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2070"/>
        <w:gridCol w:w="4140"/>
        <w:gridCol w:w="3150"/>
      </w:tblGrid>
      <w:tr w:rsidR="0087455A" w:rsidRPr="001A0953" w14:paraId="38231C20" w14:textId="77777777" w:rsidTr="00BF7816">
        <w:trPr>
          <w:trHeight w:val="720"/>
        </w:trPr>
        <w:tc>
          <w:tcPr>
            <w:tcW w:w="6210" w:type="dxa"/>
            <w:gridSpan w:val="2"/>
            <w:tcBorders>
              <w:bottom w:val="single" w:sz="18" w:space="0" w:color="auto"/>
            </w:tcBorders>
          </w:tcPr>
          <w:p w14:paraId="05F88C10" w14:textId="77777777" w:rsidR="0087455A" w:rsidRPr="001A0953" w:rsidRDefault="0024162E">
            <w:pPr>
              <w:rPr>
                <w:rFonts w:ascii="Univers" w:hAnsi="Univers"/>
                <w:b/>
                <w:sz w:val="28"/>
                <w:szCs w:val="28"/>
                <w:lang w:val="es-ES"/>
              </w:rPr>
            </w:pPr>
            <w:r w:rsidRPr="001A0953">
              <w:rPr>
                <w:rFonts w:ascii="Univers" w:hAnsi="Univers"/>
                <w:b/>
                <w:sz w:val="28"/>
                <w:szCs w:val="28"/>
                <w:lang w:val="es-ES"/>
              </w:rPr>
              <w:t>NACIONES</w:t>
            </w:r>
          </w:p>
          <w:p w14:paraId="2B21E8DA" w14:textId="77777777" w:rsidR="0087455A" w:rsidRPr="001A0953" w:rsidRDefault="0024162E">
            <w:pPr>
              <w:rPr>
                <w:rFonts w:ascii="Univers" w:hAnsi="Univers"/>
                <w:b/>
                <w:sz w:val="28"/>
                <w:szCs w:val="28"/>
                <w:lang w:val="es-ES"/>
              </w:rPr>
            </w:pPr>
            <w:r w:rsidRPr="001A0953">
              <w:rPr>
                <w:rFonts w:ascii="Univers" w:hAnsi="Univers"/>
                <w:b/>
                <w:sz w:val="28"/>
                <w:szCs w:val="28"/>
                <w:lang w:val="es-ES"/>
              </w:rPr>
              <w:t>UNIDAS</w:t>
            </w:r>
          </w:p>
        </w:tc>
        <w:tc>
          <w:tcPr>
            <w:tcW w:w="3150" w:type="dxa"/>
            <w:tcBorders>
              <w:bottom w:val="single" w:sz="18" w:space="0" w:color="auto"/>
            </w:tcBorders>
          </w:tcPr>
          <w:p w14:paraId="4EEEBF06" w14:textId="77777777" w:rsidR="0087455A" w:rsidRPr="001A0953" w:rsidRDefault="0024162E">
            <w:pPr>
              <w:jc w:val="right"/>
              <w:rPr>
                <w:rFonts w:asciiTheme="minorBidi" w:hAnsiTheme="minorBidi" w:cstheme="minorBidi"/>
                <w:sz w:val="52"/>
                <w:szCs w:val="52"/>
                <w:lang w:val="es-ES"/>
              </w:rPr>
            </w:pPr>
            <w:r w:rsidRPr="001A0953">
              <w:rPr>
                <w:rFonts w:asciiTheme="minorBidi" w:hAnsiTheme="minorBidi" w:cstheme="minorBidi"/>
                <w:b/>
                <w:sz w:val="72"/>
                <w:lang w:val="es-ES"/>
              </w:rPr>
              <w:t>EP</w:t>
            </w:r>
          </w:p>
        </w:tc>
      </w:tr>
      <w:tr w:rsidR="0087455A" w:rsidRPr="001A0953" w14:paraId="32BFBCD7" w14:textId="77777777" w:rsidTr="00BF78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FAD463" w14:textId="77777777" w:rsidR="0087455A" w:rsidRPr="001A0953" w:rsidRDefault="0024162E">
            <w:pPr>
              <w:spacing w:before="120"/>
              <w:rPr>
                <w:lang w:val="es-ES"/>
              </w:rPr>
            </w:pPr>
            <w:r w:rsidRPr="001A0953">
              <w:rPr>
                <w:noProof/>
                <w:lang w:val="es-ES" w:eastAsia="en-CA"/>
              </w:rPr>
              <w:drawing>
                <wp:anchor distT="0" distB="0" distL="114300" distR="114300" simplePos="0" relativeHeight="251660288" behindDoc="0" locked="0" layoutInCell="1" allowOverlap="1" wp14:anchorId="405A79EA" wp14:editId="546AF045">
                  <wp:simplePos x="0" y="0"/>
                  <wp:positionH relativeFrom="column">
                    <wp:posOffset>-7620</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A0953">
              <w:rPr>
                <w:noProof/>
                <w:lang w:val="es-ES" w:eastAsia="en-CA"/>
              </w:rPr>
              <w:drawing>
                <wp:anchor distT="0" distB="0" distL="114300" distR="114300" simplePos="0" relativeHeight="251661312" behindDoc="1" locked="0" layoutInCell="0" allowOverlap="1" wp14:anchorId="3050A948" wp14:editId="217B0C9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03D714BB" w14:textId="77777777" w:rsidR="005E3596" w:rsidRDefault="005E35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BEB000B" w14:textId="0A3DE717" w:rsidR="0087455A" w:rsidRPr="001A095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A0953">
              <w:rPr>
                <w:rFonts w:ascii="Univers" w:hAnsi="Univers"/>
                <w:b/>
                <w:sz w:val="32"/>
                <w:lang w:val="es-ES"/>
              </w:rPr>
              <w:t>Programa de las</w:t>
            </w:r>
          </w:p>
          <w:p w14:paraId="116D82D6" w14:textId="77777777" w:rsidR="0087455A" w:rsidRPr="001A095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A0953">
              <w:rPr>
                <w:rFonts w:ascii="Univers" w:hAnsi="Univers"/>
                <w:b/>
                <w:sz w:val="32"/>
                <w:lang w:val="es-ES"/>
              </w:rPr>
              <w:t>Naciones Unidas</w:t>
            </w:r>
          </w:p>
          <w:p w14:paraId="3141013E" w14:textId="77777777" w:rsidR="0087455A" w:rsidRPr="001A095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A0953">
              <w:rPr>
                <w:rFonts w:ascii="Univers" w:hAnsi="Univers"/>
                <w:b/>
                <w:sz w:val="32"/>
                <w:lang w:val="es-ES"/>
              </w:rPr>
              <w:t>para el Medio Ambiente</w:t>
            </w:r>
          </w:p>
          <w:p w14:paraId="25D97587" w14:textId="77777777" w:rsidR="0087455A" w:rsidRPr="001A095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27E72E5" w14:textId="77777777" w:rsidR="0087455A" w:rsidRPr="001A0953" w:rsidRDefault="0087455A">
            <w:pPr>
              <w:spacing w:before="720"/>
              <w:ind w:left="158"/>
              <w:rPr>
                <w:lang w:val="es-ES"/>
              </w:rPr>
            </w:pPr>
          </w:p>
        </w:tc>
        <w:tc>
          <w:tcPr>
            <w:tcW w:w="3150" w:type="dxa"/>
            <w:tcBorders>
              <w:top w:val="nil"/>
              <w:left w:val="nil"/>
              <w:bottom w:val="single" w:sz="36" w:space="0" w:color="auto"/>
              <w:right w:val="nil"/>
            </w:tcBorders>
          </w:tcPr>
          <w:p w14:paraId="3F56876D" w14:textId="77777777" w:rsidR="005E3596" w:rsidRDefault="005E3596">
            <w:pPr>
              <w:rPr>
                <w:lang w:val="es-ES"/>
              </w:rPr>
            </w:pPr>
          </w:p>
          <w:p w14:paraId="730AEA60" w14:textId="6D430653" w:rsidR="0087455A" w:rsidRPr="001A0953" w:rsidRDefault="0024162E">
            <w:pPr>
              <w:rPr>
                <w:lang w:val="es-ES"/>
              </w:rPr>
            </w:pPr>
            <w:proofErr w:type="spellStart"/>
            <w:r w:rsidRPr="001A0953">
              <w:rPr>
                <w:lang w:val="es-ES"/>
              </w:rPr>
              <w:t>Distr</w:t>
            </w:r>
            <w:proofErr w:type="spellEnd"/>
            <w:r w:rsidRPr="001A0953">
              <w:rPr>
                <w:lang w:val="es-ES"/>
              </w:rPr>
              <w:t>.</w:t>
            </w:r>
          </w:p>
          <w:p w14:paraId="04CE6A54" w14:textId="77777777" w:rsidR="0087455A" w:rsidRPr="001A0953" w:rsidRDefault="0024162E">
            <w:pPr>
              <w:rPr>
                <w:lang w:val="es-ES"/>
              </w:rPr>
            </w:pPr>
            <w:r w:rsidRPr="001A0953">
              <w:rPr>
                <w:lang w:val="es-ES"/>
              </w:rPr>
              <w:t>GENERAL</w:t>
            </w:r>
          </w:p>
          <w:p w14:paraId="7DD1B8F5" w14:textId="77777777" w:rsidR="0087455A" w:rsidRPr="001A0953" w:rsidRDefault="0087455A">
            <w:pPr>
              <w:rPr>
                <w:lang w:val="es-ES"/>
              </w:rPr>
            </w:pPr>
          </w:p>
          <w:p w14:paraId="71B181CB" w14:textId="366E2B65" w:rsidR="0087455A" w:rsidRPr="001A0953" w:rsidRDefault="0024162E">
            <w:pPr>
              <w:rPr>
                <w:lang w:val="es-ES"/>
              </w:rPr>
            </w:pPr>
            <w:r w:rsidRPr="001A0953">
              <w:rPr>
                <w:lang w:val="es-ES"/>
              </w:rPr>
              <w:fldChar w:fldCharType="begin"/>
            </w:r>
            <w:r w:rsidRPr="001A0953">
              <w:rPr>
                <w:lang w:val="es-ES"/>
              </w:rPr>
              <w:instrText xml:space="preserve"> DOCPROPERTY "Document number"  \* MERGEFORMAT </w:instrText>
            </w:r>
            <w:r w:rsidRPr="001A0953">
              <w:rPr>
                <w:lang w:val="es-ES"/>
              </w:rPr>
              <w:fldChar w:fldCharType="separate"/>
            </w:r>
            <w:r w:rsidR="00D76675">
              <w:rPr>
                <w:lang w:val="es-ES"/>
              </w:rPr>
              <w:t>UNEP/</w:t>
            </w:r>
            <w:proofErr w:type="spellStart"/>
            <w:r w:rsidR="00D76675">
              <w:rPr>
                <w:lang w:val="es-ES"/>
              </w:rPr>
              <w:t>OzL.Pro</w:t>
            </w:r>
            <w:proofErr w:type="spellEnd"/>
            <w:r w:rsidR="00D76675">
              <w:rPr>
                <w:lang w:val="es-ES"/>
              </w:rPr>
              <w:t>/</w:t>
            </w:r>
            <w:proofErr w:type="spellStart"/>
            <w:r w:rsidR="00D76675">
              <w:rPr>
                <w:lang w:val="es-ES"/>
              </w:rPr>
              <w:t>ExCom</w:t>
            </w:r>
            <w:proofErr w:type="spellEnd"/>
            <w:r w:rsidR="00D76675">
              <w:rPr>
                <w:lang w:val="es-ES"/>
              </w:rPr>
              <w:t>/92/42</w:t>
            </w:r>
            <w:r w:rsidRPr="001A0953">
              <w:rPr>
                <w:lang w:val="es-ES"/>
              </w:rPr>
              <w:fldChar w:fldCharType="end"/>
            </w:r>
          </w:p>
          <w:p w14:paraId="41CD2D13" w14:textId="141C67C3" w:rsidR="002959B4" w:rsidRPr="001A0953" w:rsidRDefault="002959B4" w:rsidP="002959B4">
            <w:pPr>
              <w:rPr>
                <w:lang w:val="es-ES"/>
              </w:rPr>
            </w:pPr>
            <w:r w:rsidRPr="001A0953">
              <w:rPr>
                <w:lang w:val="es-ES"/>
              </w:rPr>
              <w:fldChar w:fldCharType="begin"/>
            </w:r>
            <w:r w:rsidRPr="001A0953">
              <w:rPr>
                <w:lang w:val="es-ES"/>
              </w:rPr>
              <w:instrText xml:space="preserve"> DOCPROPERTY "Revision date" \@ "d MMMM YYYY"  \* MERGEFORMAT </w:instrText>
            </w:r>
            <w:r w:rsidRPr="001A0953">
              <w:rPr>
                <w:lang w:val="es-ES"/>
              </w:rPr>
              <w:fldChar w:fldCharType="separate"/>
            </w:r>
            <w:r w:rsidR="001A0953" w:rsidRPr="001A0953">
              <w:rPr>
                <w:lang w:val="es-ES"/>
              </w:rPr>
              <w:t>2</w:t>
            </w:r>
            <w:r w:rsidR="005254AC" w:rsidRPr="001A0953">
              <w:rPr>
                <w:lang w:val="es-ES"/>
              </w:rPr>
              <w:t xml:space="preserve"> </w:t>
            </w:r>
            <w:r w:rsidR="001A0953" w:rsidRPr="001A0953">
              <w:rPr>
                <w:lang w:val="es-ES"/>
              </w:rPr>
              <w:t xml:space="preserve">mayo </w:t>
            </w:r>
            <w:r w:rsidR="005254AC" w:rsidRPr="001A0953">
              <w:rPr>
                <w:lang w:val="es-ES"/>
              </w:rPr>
              <w:t>2023</w:t>
            </w:r>
            <w:r w:rsidRPr="001A0953">
              <w:rPr>
                <w:lang w:val="es-ES"/>
              </w:rPr>
              <w:fldChar w:fldCharType="end"/>
            </w:r>
          </w:p>
          <w:p w14:paraId="77471421" w14:textId="77777777" w:rsidR="00114CAA" w:rsidRPr="001A0953" w:rsidRDefault="00114CAA">
            <w:pPr>
              <w:rPr>
                <w:caps/>
                <w:lang w:val="es-ES"/>
              </w:rPr>
            </w:pPr>
          </w:p>
          <w:p w14:paraId="7CDC3B35" w14:textId="77777777" w:rsidR="0087455A" w:rsidRPr="001A0953" w:rsidRDefault="0024162E">
            <w:pPr>
              <w:rPr>
                <w:lang w:val="es-ES"/>
              </w:rPr>
            </w:pPr>
            <w:r w:rsidRPr="001A0953">
              <w:rPr>
                <w:lang w:val="es-ES"/>
              </w:rPr>
              <w:t xml:space="preserve">ESPAÑOL </w:t>
            </w:r>
          </w:p>
          <w:p w14:paraId="27D85EF6" w14:textId="77777777" w:rsidR="0087455A" w:rsidRPr="001A0953" w:rsidRDefault="0024162E">
            <w:pPr>
              <w:rPr>
                <w:lang w:val="es-ES"/>
              </w:rPr>
            </w:pPr>
            <w:r w:rsidRPr="001A0953">
              <w:rPr>
                <w:lang w:val="es-ES"/>
              </w:rPr>
              <w:t>ORIGINAL: INGLÉS</w:t>
            </w:r>
          </w:p>
        </w:tc>
      </w:tr>
    </w:tbl>
    <w:p w14:paraId="5181ABB8" w14:textId="77777777" w:rsidR="002D5A1A" w:rsidRPr="001A0953" w:rsidRDefault="002D5A1A" w:rsidP="002D5A1A">
      <w:pPr>
        <w:jc w:val="left"/>
        <w:rPr>
          <w:lang w:val="es-ES"/>
        </w:rPr>
      </w:pPr>
      <w:r w:rsidRPr="001A0953">
        <w:rPr>
          <w:lang w:val="es-ES"/>
        </w:rPr>
        <w:t>COMITÉ EJECUTIVO DEL FONDO MULTILATERAL</w:t>
      </w:r>
      <w:r w:rsidRPr="001A0953">
        <w:rPr>
          <w:lang w:val="es-ES"/>
        </w:rPr>
        <w:br/>
        <w:t xml:space="preserve"> PARA LA APLICACIÓN DEL</w:t>
      </w:r>
      <w:r w:rsidRPr="001A0953">
        <w:rPr>
          <w:lang w:val="es-ES"/>
        </w:rPr>
        <w:br/>
        <w:t xml:space="preserve"> PROTOCOLO DE MONTREAL</w:t>
      </w:r>
      <w:r w:rsidRPr="001A0953">
        <w:rPr>
          <w:lang w:val="es-ES"/>
        </w:rPr>
        <w:br/>
      </w:r>
      <w:r w:rsidR="00B931C3" w:rsidRPr="001A0953">
        <w:rPr>
          <w:lang w:val="es-ES"/>
        </w:rPr>
        <w:t>Nonagésima</w:t>
      </w:r>
      <w:r w:rsidR="0073028E" w:rsidRPr="001A0953">
        <w:rPr>
          <w:lang w:val="es-ES"/>
        </w:rPr>
        <w:t xml:space="preserve"> segunda </w:t>
      </w:r>
      <w:r w:rsidR="00AA29EB" w:rsidRPr="001A0953">
        <w:rPr>
          <w:lang w:val="es-ES"/>
        </w:rPr>
        <w:t>reunión</w:t>
      </w:r>
    </w:p>
    <w:p w14:paraId="76A59E0A" w14:textId="77777777" w:rsidR="002D5A1A" w:rsidRPr="001A0953" w:rsidRDefault="002D5A1A" w:rsidP="002D5A1A">
      <w:pPr>
        <w:jc w:val="left"/>
        <w:rPr>
          <w:lang w:val="es-ES"/>
        </w:rPr>
      </w:pPr>
      <w:r w:rsidRPr="001A0953">
        <w:rPr>
          <w:lang w:val="es-ES"/>
        </w:rPr>
        <w:t xml:space="preserve">Montreal, </w:t>
      </w:r>
      <w:r w:rsidR="00AA29EB" w:rsidRPr="001A0953">
        <w:rPr>
          <w:lang w:val="es-ES"/>
        </w:rPr>
        <w:t>2</w:t>
      </w:r>
      <w:r w:rsidR="0073028E" w:rsidRPr="001A0953">
        <w:rPr>
          <w:lang w:val="es-ES"/>
        </w:rPr>
        <w:t>9</w:t>
      </w:r>
      <w:r w:rsidRPr="001A0953">
        <w:rPr>
          <w:lang w:val="es-ES"/>
        </w:rPr>
        <w:t xml:space="preserve"> de </w:t>
      </w:r>
      <w:r w:rsidR="0073028E" w:rsidRPr="001A0953">
        <w:rPr>
          <w:lang w:val="es-ES"/>
        </w:rPr>
        <w:t xml:space="preserve">mayo – 2 de </w:t>
      </w:r>
      <w:r w:rsidR="00AA29EB" w:rsidRPr="001A0953">
        <w:rPr>
          <w:lang w:val="es-ES"/>
        </w:rPr>
        <w:t>junio</w:t>
      </w:r>
      <w:r w:rsidRPr="001A0953">
        <w:rPr>
          <w:lang w:val="es-ES"/>
        </w:rPr>
        <w:t xml:space="preserve"> de 202</w:t>
      </w:r>
      <w:r w:rsidR="0073028E" w:rsidRPr="001A0953">
        <w:rPr>
          <w:lang w:val="es-ES"/>
        </w:rPr>
        <w:t>3</w:t>
      </w:r>
    </w:p>
    <w:p w14:paraId="70E68B01" w14:textId="77777777" w:rsidR="001A0953" w:rsidRPr="001A0953" w:rsidRDefault="001A0953" w:rsidP="001A0953">
      <w:pPr>
        <w:jc w:val="left"/>
        <w:rPr>
          <w:lang w:val="es-ES"/>
        </w:rPr>
      </w:pPr>
      <w:r w:rsidRPr="001A0953">
        <w:rPr>
          <w:lang w:val="es-ES"/>
        </w:rPr>
        <w:t>Punto 9 c) del orden del día provisional</w:t>
      </w:r>
      <w:r w:rsidRPr="001A0953">
        <w:rPr>
          <w:rStyle w:val="FootnoteReference"/>
          <w:lang w:val="es-ES"/>
        </w:rPr>
        <w:footnoteReference w:id="1"/>
      </w:r>
    </w:p>
    <w:p w14:paraId="576F8A37" w14:textId="77777777" w:rsidR="001A0953" w:rsidRPr="001A0953" w:rsidRDefault="001A0953" w:rsidP="001A0953">
      <w:pPr>
        <w:jc w:val="left"/>
        <w:rPr>
          <w:lang w:val="es-ES"/>
        </w:rPr>
      </w:pPr>
    </w:p>
    <w:p w14:paraId="6D164CB3" w14:textId="77777777" w:rsidR="001A0953" w:rsidRPr="001A0953" w:rsidRDefault="001A0953" w:rsidP="001A0953">
      <w:pPr>
        <w:jc w:val="left"/>
        <w:rPr>
          <w:lang w:val="es-ES"/>
        </w:rPr>
      </w:pPr>
    </w:p>
    <w:p w14:paraId="0B895E60" w14:textId="77777777" w:rsidR="001A0953" w:rsidRPr="001A0953" w:rsidRDefault="001A0953" w:rsidP="001A0953">
      <w:pPr>
        <w:jc w:val="center"/>
        <w:rPr>
          <w:lang w:val="es-ES"/>
        </w:rPr>
      </w:pPr>
    </w:p>
    <w:p w14:paraId="2FF6395B" w14:textId="5B24463A" w:rsidR="001A0953" w:rsidRPr="001A0953" w:rsidRDefault="00D76675" w:rsidP="001A0953">
      <w:pPr>
        <w:jc w:val="center"/>
        <w:rPr>
          <w:b/>
          <w:lang w:val="es-ES"/>
        </w:rPr>
      </w:pPr>
      <w:r w:rsidRPr="001A0953">
        <w:rPr>
          <w:b/>
          <w:lang w:val="es-ES"/>
        </w:rPr>
        <w:t>PROPUESTA DE PROYECTO: ZIMBABWE</w:t>
      </w:r>
    </w:p>
    <w:p w14:paraId="14031F8B" w14:textId="77777777" w:rsidR="001A0953" w:rsidRDefault="001A0953" w:rsidP="001A0953">
      <w:pPr>
        <w:rPr>
          <w:lang w:val="es-ES"/>
        </w:rPr>
      </w:pPr>
    </w:p>
    <w:p w14:paraId="2EEEECFF" w14:textId="77777777" w:rsidR="005E3596" w:rsidRPr="001A0953" w:rsidRDefault="005E3596" w:rsidP="001A0953">
      <w:pPr>
        <w:rPr>
          <w:lang w:val="es-ES"/>
        </w:rPr>
      </w:pPr>
    </w:p>
    <w:p w14:paraId="56DDD5E9" w14:textId="77777777" w:rsidR="001A0953" w:rsidRPr="001A0953" w:rsidRDefault="001A0953" w:rsidP="001A0953">
      <w:pPr>
        <w:rPr>
          <w:lang w:val="es-ES"/>
        </w:rPr>
      </w:pPr>
    </w:p>
    <w:p w14:paraId="17643140" w14:textId="77777777" w:rsidR="001A0953" w:rsidRPr="001A0953" w:rsidRDefault="001A0953" w:rsidP="001A0953">
      <w:pPr>
        <w:ind w:firstLine="720"/>
        <w:rPr>
          <w:lang w:val="es-ES"/>
        </w:rPr>
      </w:pPr>
      <w:r w:rsidRPr="001A0953">
        <w:rPr>
          <w:lang w:val="es-ES"/>
        </w:rPr>
        <w:t xml:space="preserve">Este documento consiste en las observaciones y la recomendación de la Secretaría sobre las siguientes propuestas de proyectos: </w:t>
      </w:r>
    </w:p>
    <w:p w14:paraId="79C22369" w14:textId="77777777" w:rsidR="001A0953" w:rsidRPr="001A0953" w:rsidRDefault="001A0953" w:rsidP="001A0953">
      <w:pPr>
        <w:rPr>
          <w:lang w:val="es-ES"/>
        </w:rPr>
      </w:pPr>
    </w:p>
    <w:p w14:paraId="27D57812" w14:textId="77777777" w:rsidR="001A0953" w:rsidRPr="001A0953" w:rsidRDefault="001A0953" w:rsidP="001A0953">
      <w:pPr>
        <w:rPr>
          <w:u w:val="single"/>
          <w:lang w:val="es-ES"/>
        </w:rPr>
      </w:pPr>
      <w:r w:rsidRPr="001A0953">
        <w:rPr>
          <w:u w:val="single"/>
          <w:lang w:val="es-ES"/>
        </w:rPr>
        <w:t>Eliminación</w:t>
      </w:r>
    </w:p>
    <w:p w14:paraId="436C0702" w14:textId="77777777" w:rsidR="001A0953" w:rsidRPr="001A0953" w:rsidRDefault="001A0953" w:rsidP="001A095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A0953" w:rsidRPr="001A0953" w14:paraId="1ECDEA03" w14:textId="77777777" w:rsidTr="0066043C">
        <w:tc>
          <w:tcPr>
            <w:tcW w:w="6941" w:type="dxa"/>
          </w:tcPr>
          <w:p w14:paraId="2255A19C" w14:textId="77777777" w:rsidR="001A0953" w:rsidRPr="001A0953" w:rsidRDefault="001A0953" w:rsidP="001A0953">
            <w:pPr>
              <w:pStyle w:val="ListParagraph"/>
              <w:numPr>
                <w:ilvl w:val="0"/>
                <w:numId w:val="21"/>
              </w:numPr>
              <w:ind w:hanging="830"/>
              <w:jc w:val="left"/>
            </w:pPr>
            <w:r w:rsidRPr="001A0953">
              <w:t>Plan de gestión de eliminación de los HCFC (etapa II, segundo tramo)</w:t>
            </w:r>
          </w:p>
        </w:tc>
        <w:tc>
          <w:tcPr>
            <w:tcW w:w="2409" w:type="dxa"/>
          </w:tcPr>
          <w:p w14:paraId="4A2594E5" w14:textId="77777777" w:rsidR="001A0953" w:rsidRPr="001A0953" w:rsidRDefault="001A0953" w:rsidP="0066043C">
            <w:pPr>
              <w:jc w:val="right"/>
              <w:rPr>
                <w:lang w:val="es-ES"/>
              </w:rPr>
            </w:pPr>
            <w:r w:rsidRPr="001A0953">
              <w:rPr>
                <w:lang w:val="es-ES"/>
              </w:rPr>
              <w:t>PNUMA y PNUD</w:t>
            </w:r>
          </w:p>
        </w:tc>
      </w:tr>
    </w:tbl>
    <w:p w14:paraId="5C97403E" w14:textId="77777777" w:rsidR="001A0953" w:rsidRPr="001A0953" w:rsidRDefault="001A0953" w:rsidP="001A0953">
      <w:pPr>
        <w:rPr>
          <w:lang w:val="es-ES"/>
        </w:rPr>
      </w:pPr>
    </w:p>
    <w:p w14:paraId="31886B7B" w14:textId="77777777" w:rsidR="001A0953" w:rsidRPr="001A0953" w:rsidRDefault="001A0953" w:rsidP="001A0953">
      <w:pPr>
        <w:rPr>
          <w:lang w:val="es-ES"/>
        </w:rPr>
      </w:pPr>
    </w:p>
    <w:p w14:paraId="5990292B" w14:textId="77777777" w:rsidR="001A0953" w:rsidRPr="001A0953" w:rsidRDefault="001A0953" w:rsidP="001A0953">
      <w:pPr>
        <w:rPr>
          <w:lang w:val="es-ES"/>
        </w:rPr>
      </w:pPr>
    </w:p>
    <w:p w14:paraId="0A884E83" w14:textId="77777777" w:rsidR="001A0953" w:rsidRPr="001A0953" w:rsidRDefault="001A0953" w:rsidP="001A0953">
      <w:pPr>
        <w:rPr>
          <w:lang w:val="es-ES"/>
        </w:rPr>
      </w:pPr>
      <w:r w:rsidRPr="001A0953">
        <w:rPr>
          <w:lang w:val="es-ES"/>
        </w:rPr>
        <w:br w:type="page"/>
      </w:r>
    </w:p>
    <w:p w14:paraId="58DF95AD" w14:textId="77777777" w:rsidR="001A0953" w:rsidRPr="001A0953" w:rsidRDefault="001A0953" w:rsidP="001A0953">
      <w:pPr>
        <w:jc w:val="center"/>
        <w:rPr>
          <w:b/>
          <w:lang w:val="es-ES"/>
        </w:rPr>
      </w:pPr>
      <w:r w:rsidRPr="001A0953">
        <w:rPr>
          <w:b/>
          <w:lang w:val="es-ES"/>
        </w:rPr>
        <w:lastRenderedPageBreak/>
        <w:t>HOJA DE EVALUACIÓN DE PROYECTO – PROYECTOS PLURIANUALES</w:t>
      </w:r>
    </w:p>
    <w:p w14:paraId="147DFF38" w14:textId="77777777" w:rsidR="001A0953" w:rsidRPr="001A0953" w:rsidRDefault="001A0953" w:rsidP="001A0953">
      <w:pPr>
        <w:jc w:val="center"/>
        <w:rPr>
          <w:b/>
          <w:lang w:val="es-ES"/>
        </w:rPr>
      </w:pPr>
    </w:p>
    <w:p w14:paraId="40B4B400" w14:textId="77777777" w:rsidR="001A0953" w:rsidRPr="001A0953" w:rsidRDefault="001A0953" w:rsidP="001A0953">
      <w:pPr>
        <w:jc w:val="center"/>
        <w:rPr>
          <w:b/>
          <w:bCs/>
          <w:lang w:val="es-ES"/>
        </w:rPr>
      </w:pPr>
      <w:r w:rsidRPr="001A0953">
        <w:rPr>
          <w:b/>
          <w:lang w:val="es-ES"/>
        </w:rPr>
        <w:t>Zimbabwe</w:t>
      </w:r>
    </w:p>
    <w:p w14:paraId="6F6A47BA" w14:textId="77777777" w:rsidR="001A0953" w:rsidRPr="001A0953" w:rsidRDefault="001A0953" w:rsidP="001A0953">
      <w:pPr>
        <w:jc w:val="center"/>
        <w:rPr>
          <w:lang w:val="es-ES"/>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1A0953" w:rsidRPr="001A0953" w14:paraId="029BF8D9" w14:textId="77777777" w:rsidTr="0066043C">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5B4EA1B4" w14:textId="77777777" w:rsidR="001A0953" w:rsidRPr="001A0953" w:rsidRDefault="001A0953" w:rsidP="0066043C">
            <w:pPr>
              <w:jc w:val="left"/>
              <w:rPr>
                <w:b/>
                <w:sz w:val="20"/>
                <w:szCs w:val="20"/>
                <w:lang w:val="es-ES"/>
              </w:rPr>
            </w:pPr>
            <w:r w:rsidRPr="001A0953">
              <w:rPr>
                <w:b/>
                <w:sz w:val="20"/>
                <w:lang w:val="es-ES"/>
              </w:rPr>
              <w:t>I) TÍTULO DEL PROYECTO</w:t>
            </w:r>
          </w:p>
        </w:tc>
        <w:tc>
          <w:tcPr>
            <w:tcW w:w="2127" w:type="dxa"/>
            <w:tcBorders>
              <w:top w:val="single" w:sz="4" w:space="0" w:color="666699"/>
              <w:left w:val="single" w:sz="4" w:space="0" w:color="666699"/>
              <w:bottom w:val="single" w:sz="4" w:space="0" w:color="666699"/>
              <w:right w:val="single" w:sz="4" w:space="0" w:color="666699"/>
            </w:tcBorders>
            <w:hideMark/>
          </w:tcPr>
          <w:p w14:paraId="729E6F66" w14:textId="77777777" w:rsidR="001A0953" w:rsidRPr="001A0953" w:rsidRDefault="001A0953" w:rsidP="0066043C">
            <w:pPr>
              <w:jc w:val="center"/>
              <w:rPr>
                <w:b/>
                <w:sz w:val="20"/>
                <w:szCs w:val="20"/>
                <w:lang w:val="es-ES"/>
              </w:rPr>
            </w:pPr>
            <w:r w:rsidRPr="001A0953">
              <w:rPr>
                <w:b/>
                <w:sz w:val="20"/>
                <w:lang w:val="es-ES"/>
              </w:rPr>
              <w:t>ORGANISMO</w:t>
            </w:r>
          </w:p>
        </w:tc>
        <w:tc>
          <w:tcPr>
            <w:tcW w:w="2409" w:type="dxa"/>
            <w:tcBorders>
              <w:top w:val="single" w:sz="4" w:space="0" w:color="666699"/>
              <w:left w:val="single" w:sz="4" w:space="0" w:color="666699"/>
              <w:bottom w:val="single" w:sz="4" w:space="0" w:color="666699"/>
              <w:right w:val="single" w:sz="4" w:space="0" w:color="666699"/>
            </w:tcBorders>
            <w:hideMark/>
          </w:tcPr>
          <w:p w14:paraId="4324834E" w14:textId="77777777" w:rsidR="001A0953" w:rsidRPr="001A0953" w:rsidRDefault="001A0953" w:rsidP="0066043C">
            <w:pPr>
              <w:jc w:val="center"/>
              <w:rPr>
                <w:b/>
                <w:sz w:val="20"/>
                <w:szCs w:val="20"/>
                <w:lang w:val="es-ES"/>
              </w:rPr>
            </w:pPr>
            <w:r w:rsidRPr="001A0953">
              <w:rPr>
                <w:b/>
                <w:sz w:val="20"/>
                <w:lang w:val="es-ES"/>
              </w:rPr>
              <w:t>REUNIÓN EN QUE SE APROBÓ</w:t>
            </w:r>
          </w:p>
        </w:tc>
        <w:tc>
          <w:tcPr>
            <w:tcW w:w="2642" w:type="dxa"/>
            <w:tcBorders>
              <w:top w:val="single" w:sz="4" w:space="0" w:color="666699"/>
              <w:left w:val="single" w:sz="4" w:space="0" w:color="666699"/>
              <w:bottom w:val="single" w:sz="4" w:space="0" w:color="666699"/>
              <w:right w:val="single" w:sz="4" w:space="0" w:color="666699"/>
            </w:tcBorders>
            <w:hideMark/>
          </w:tcPr>
          <w:p w14:paraId="6ACE2CDD" w14:textId="77777777" w:rsidR="001A0953" w:rsidRPr="001A0953" w:rsidRDefault="001A0953" w:rsidP="0066043C">
            <w:pPr>
              <w:jc w:val="center"/>
              <w:rPr>
                <w:b/>
                <w:sz w:val="20"/>
                <w:szCs w:val="20"/>
                <w:lang w:val="es-ES"/>
              </w:rPr>
            </w:pPr>
            <w:r w:rsidRPr="001A0953">
              <w:rPr>
                <w:b/>
                <w:sz w:val="20"/>
                <w:lang w:val="es-ES"/>
              </w:rPr>
              <w:t>MEDIDA DE CONTROL</w:t>
            </w:r>
          </w:p>
        </w:tc>
      </w:tr>
      <w:tr w:rsidR="001A0953" w:rsidRPr="001A0953" w14:paraId="79A198E7" w14:textId="77777777" w:rsidTr="0066043C">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34A6594D" w14:textId="77777777" w:rsidR="001A0953" w:rsidRPr="001A0953" w:rsidRDefault="001A0953" w:rsidP="0066043C">
            <w:pPr>
              <w:jc w:val="center"/>
              <w:rPr>
                <w:sz w:val="20"/>
                <w:szCs w:val="20"/>
                <w:lang w:val="es-ES"/>
              </w:rPr>
            </w:pPr>
            <w:r w:rsidRPr="001A0953">
              <w:rPr>
                <w:sz w:val="20"/>
                <w:lang w:val="es-ES"/>
              </w:rPr>
              <w:t>Plan de gestión de eliminación de los HCFC (etapa II)</w:t>
            </w:r>
          </w:p>
        </w:tc>
        <w:tc>
          <w:tcPr>
            <w:tcW w:w="2127" w:type="dxa"/>
            <w:tcBorders>
              <w:top w:val="single" w:sz="4" w:space="0" w:color="666699"/>
              <w:left w:val="single" w:sz="4" w:space="0" w:color="666699"/>
              <w:bottom w:val="single" w:sz="4" w:space="0" w:color="666699"/>
              <w:right w:val="single" w:sz="4" w:space="0" w:color="666699"/>
            </w:tcBorders>
            <w:vAlign w:val="center"/>
          </w:tcPr>
          <w:p w14:paraId="6CBCA8DA" w14:textId="77777777" w:rsidR="001A0953" w:rsidRPr="001A0953" w:rsidRDefault="001A0953" w:rsidP="0066043C">
            <w:pPr>
              <w:jc w:val="center"/>
              <w:rPr>
                <w:sz w:val="20"/>
                <w:szCs w:val="20"/>
                <w:lang w:val="es-ES"/>
              </w:rPr>
            </w:pPr>
            <w:r w:rsidRPr="001A0953">
              <w:rPr>
                <w:color w:val="000000" w:themeColor="text1"/>
                <w:sz w:val="20"/>
                <w:lang w:val="es-ES"/>
              </w:rPr>
              <w:t>PNUMA (principal), PNUD</w:t>
            </w:r>
          </w:p>
        </w:tc>
        <w:tc>
          <w:tcPr>
            <w:tcW w:w="2409" w:type="dxa"/>
            <w:tcBorders>
              <w:top w:val="single" w:sz="4" w:space="0" w:color="666699"/>
              <w:left w:val="single" w:sz="4" w:space="0" w:color="666699"/>
              <w:bottom w:val="single" w:sz="4" w:space="0" w:color="666699"/>
              <w:right w:val="single" w:sz="4" w:space="0" w:color="666699"/>
            </w:tcBorders>
            <w:vAlign w:val="center"/>
          </w:tcPr>
          <w:p w14:paraId="1CA6A7C9" w14:textId="77777777" w:rsidR="001A0953" w:rsidRPr="001A0953" w:rsidRDefault="001A0953" w:rsidP="0066043C">
            <w:pPr>
              <w:jc w:val="center"/>
              <w:rPr>
                <w:sz w:val="20"/>
                <w:szCs w:val="20"/>
                <w:lang w:val="es-ES"/>
              </w:rPr>
            </w:pPr>
            <w:r w:rsidRPr="001A0953">
              <w:rPr>
                <w:sz w:val="20"/>
                <w:lang w:val="es-ES"/>
              </w:rPr>
              <w:t>86ª</w:t>
            </w:r>
          </w:p>
        </w:tc>
        <w:tc>
          <w:tcPr>
            <w:tcW w:w="2642" w:type="dxa"/>
            <w:tcBorders>
              <w:top w:val="single" w:sz="4" w:space="0" w:color="666699"/>
              <w:left w:val="single" w:sz="4" w:space="0" w:color="666699"/>
              <w:bottom w:val="single" w:sz="4" w:space="0" w:color="666699"/>
              <w:right w:val="single" w:sz="4" w:space="0" w:color="666699"/>
            </w:tcBorders>
            <w:vAlign w:val="center"/>
          </w:tcPr>
          <w:p w14:paraId="407F95C6" w14:textId="77777777" w:rsidR="001A0953" w:rsidRPr="001A0953" w:rsidRDefault="001A0953" w:rsidP="0066043C">
            <w:pPr>
              <w:jc w:val="center"/>
              <w:rPr>
                <w:sz w:val="20"/>
                <w:szCs w:val="20"/>
                <w:lang w:val="es-ES"/>
              </w:rPr>
            </w:pPr>
            <w:r w:rsidRPr="001A0953">
              <w:rPr>
                <w:sz w:val="20"/>
                <w:lang w:val="es-ES"/>
              </w:rPr>
              <w:t>Eliminación del 100% para 2030</w:t>
            </w:r>
          </w:p>
        </w:tc>
      </w:tr>
    </w:tbl>
    <w:p w14:paraId="4773DD2A" w14:textId="77777777" w:rsidR="001A0953" w:rsidRPr="001A0953" w:rsidRDefault="001A0953" w:rsidP="001A0953">
      <w:pPr>
        <w:jc w:val="center"/>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57"/>
        <w:gridCol w:w="2643"/>
        <w:gridCol w:w="2400"/>
      </w:tblGrid>
      <w:tr w:rsidR="001A0953" w:rsidRPr="001A0953" w14:paraId="3EC7FBE5" w14:textId="77777777" w:rsidTr="001A0953">
        <w:trPr>
          <w:trHeight w:val="43"/>
        </w:trPr>
        <w:tc>
          <w:tcPr>
            <w:tcW w:w="4957" w:type="dxa"/>
            <w:tcBorders>
              <w:top w:val="single" w:sz="4" w:space="0" w:color="666699"/>
              <w:left w:val="single" w:sz="4" w:space="0" w:color="666699"/>
              <w:bottom w:val="single" w:sz="4" w:space="0" w:color="666699"/>
              <w:right w:val="single" w:sz="4" w:space="0" w:color="666699"/>
            </w:tcBorders>
            <w:hideMark/>
          </w:tcPr>
          <w:p w14:paraId="42F868DA" w14:textId="77777777" w:rsidR="001A0953" w:rsidRPr="001A0953" w:rsidRDefault="001A0953" w:rsidP="0066043C">
            <w:pPr>
              <w:jc w:val="left"/>
              <w:rPr>
                <w:b/>
                <w:sz w:val="20"/>
                <w:szCs w:val="20"/>
                <w:lang w:val="es-ES"/>
              </w:rPr>
            </w:pPr>
            <w:r w:rsidRPr="001A0953">
              <w:rPr>
                <w:b/>
                <w:sz w:val="20"/>
                <w:lang w:val="es-ES"/>
              </w:rPr>
              <w:t>II) DATOS MÁS RECIENTES CON ARREGLO AL ARTÍCULO 7 (grupo I del anexo C)</w:t>
            </w:r>
          </w:p>
        </w:tc>
        <w:tc>
          <w:tcPr>
            <w:tcW w:w="2643" w:type="dxa"/>
            <w:tcBorders>
              <w:top w:val="single" w:sz="4" w:space="0" w:color="666699"/>
              <w:left w:val="single" w:sz="4" w:space="0" w:color="666699"/>
              <w:bottom w:val="single" w:sz="4" w:space="0" w:color="666699"/>
              <w:right w:val="single" w:sz="4" w:space="0" w:color="666699"/>
            </w:tcBorders>
            <w:hideMark/>
          </w:tcPr>
          <w:p w14:paraId="4EDB4FCE" w14:textId="77777777" w:rsidR="001A0953" w:rsidRPr="001A0953" w:rsidRDefault="001A0953" w:rsidP="0066043C">
            <w:pPr>
              <w:jc w:val="center"/>
              <w:rPr>
                <w:sz w:val="20"/>
                <w:szCs w:val="20"/>
                <w:lang w:val="es-ES"/>
              </w:rPr>
            </w:pPr>
            <w:r w:rsidRPr="001A0953">
              <w:rPr>
                <w:sz w:val="20"/>
                <w:lang w:val="es-ES"/>
              </w:rPr>
              <w:t>Año: 2022</w:t>
            </w:r>
          </w:p>
        </w:tc>
        <w:tc>
          <w:tcPr>
            <w:tcW w:w="2400" w:type="dxa"/>
            <w:tcBorders>
              <w:top w:val="single" w:sz="4" w:space="0" w:color="666699"/>
              <w:left w:val="single" w:sz="4" w:space="0" w:color="666699"/>
              <w:bottom w:val="single" w:sz="4" w:space="0" w:color="666699"/>
              <w:right w:val="single" w:sz="4" w:space="0" w:color="666699"/>
            </w:tcBorders>
            <w:hideMark/>
          </w:tcPr>
          <w:p w14:paraId="4E917F28" w14:textId="77777777" w:rsidR="001A0953" w:rsidRPr="001A0953" w:rsidRDefault="001A0953" w:rsidP="0066043C">
            <w:pPr>
              <w:jc w:val="right"/>
              <w:rPr>
                <w:sz w:val="20"/>
                <w:szCs w:val="20"/>
                <w:lang w:val="es-ES"/>
              </w:rPr>
            </w:pPr>
            <w:r w:rsidRPr="001A0953">
              <w:rPr>
                <w:sz w:val="20"/>
                <w:lang w:val="es-ES"/>
              </w:rPr>
              <w:t>3,79 toneladas PAO</w:t>
            </w:r>
          </w:p>
        </w:tc>
      </w:tr>
    </w:tbl>
    <w:p w14:paraId="19175C48" w14:textId="77777777" w:rsidR="001A0953" w:rsidRPr="001A0953" w:rsidRDefault="001A0953" w:rsidP="001A0953">
      <w:pPr>
        <w:jc w:val="center"/>
        <w:rPr>
          <w:sz w:val="20"/>
          <w:szCs w:val="20"/>
          <w:lang w:val="es-ES"/>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1"/>
        <w:gridCol w:w="709"/>
        <w:gridCol w:w="1275"/>
        <w:gridCol w:w="1137"/>
        <w:gridCol w:w="990"/>
        <w:gridCol w:w="850"/>
        <w:gridCol w:w="1134"/>
        <w:gridCol w:w="709"/>
        <w:gridCol w:w="1221"/>
      </w:tblGrid>
      <w:tr w:rsidR="001A0953" w:rsidRPr="001A0953" w14:paraId="0981A3D8" w14:textId="77777777" w:rsidTr="001A0953">
        <w:trPr>
          <w:trHeight w:val="249"/>
        </w:trPr>
        <w:tc>
          <w:tcPr>
            <w:tcW w:w="8075" w:type="dxa"/>
            <w:gridSpan w:val="8"/>
            <w:tcBorders>
              <w:top w:val="single" w:sz="4" w:space="0" w:color="666699"/>
              <w:left w:val="single" w:sz="4" w:space="0" w:color="666699"/>
              <w:bottom w:val="single" w:sz="4" w:space="0" w:color="666699"/>
              <w:right w:val="single" w:sz="4" w:space="0" w:color="666699"/>
            </w:tcBorders>
            <w:hideMark/>
          </w:tcPr>
          <w:p w14:paraId="303BF2B3" w14:textId="77777777" w:rsidR="001A0953" w:rsidRPr="001A0953" w:rsidRDefault="001A0953" w:rsidP="0066043C">
            <w:pPr>
              <w:jc w:val="left"/>
              <w:rPr>
                <w:b/>
                <w:sz w:val="20"/>
                <w:szCs w:val="20"/>
                <w:lang w:val="es-ES"/>
              </w:rPr>
            </w:pPr>
            <w:r w:rsidRPr="001A0953">
              <w:rPr>
                <w:b/>
                <w:sz w:val="20"/>
                <w:lang w:val="es-ES"/>
              </w:rPr>
              <w:t>III) DATOS SECTORIALES MÁS RECIENTES DEL PROGRAMA DE PAÍS (toneladas PAO)</w:t>
            </w:r>
          </w:p>
        </w:tc>
        <w:tc>
          <w:tcPr>
            <w:tcW w:w="1930" w:type="dxa"/>
            <w:gridSpan w:val="2"/>
            <w:tcBorders>
              <w:top w:val="single" w:sz="4" w:space="0" w:color="666699"/>
              <w:left w:val="single" w:sz="4" w:space="0" w:color="666699"/>
              <w:bottom w:val="single" w:sz="4" w:space="0" w:color="666699"/>
              <w:right w:val="single" w:sz="4" w:space="0" w:color="666699"/>
            </w:tcBorders>
            <w:hideMark/>
          </w:tcPr>
          <w:p w14:paraId="06DA8DE1" w14:textId="77777777" w:rsidR="001A0953" w:rsidRPr="001A0953" w:rsidRDefault="001A0953" w:rsidP="0066043C">
            <w:pPr>
              <w:jc w:val="right"/>
              <w:rPr>
                <w:b/>
                <w:sz w:val="20"/>
                <w:szCs w:val="20"/>
                <w:lang w:val="es-ES"/>
              </w:rPr>
            </w:pPr>
            <w:r w:rsidRPr="001A0953">
              <w:rPr>
                <w:b/>
                <w:sz w:val="20"/>
                <w:lang w:val="es-ES"/>
              </w:rPr>
              <w:t>Año:  2022</w:t>
            </w:r>
          </w:p>
        </w:tc>
      </w:tr>
      <w:tr w:rsidR="001A0953" w:rsidRPr="001A0953" w14:paraId="5A6BDD85" w14:textId="77777777" w:rsidTr="001A0953">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4D77444C" w14:textId="77777777" w:rsidR="001A0953" w:rsidRPr="001A0953" w:rsidRDefault="001A0953" w:rsidP="0066043C">
            <w:pPr>
              <w:jc w:val="center"/>
              <w:rPr>
                <w:sz w:val="18"/>
                <w:szCs w:val="20"/>
                <w:lang w:val="es-ES"/>
              </w:rPr>
            </w:pPr>
            <w:r w:rsidRPr="001A0953">
              <w:rPr>
                <w:sz w:val="18"/>
                <w:szCs w:val="20"/>
                <w:lang w:val="es-ES"/>
              </w:rPr>
              <w:t>Sustancia química</w:t>
            </w:r>
          </w:p>
        </w:tc>
        <w:tc>
          <w:tcPr>
            <w:tcW w:w="851" w:type="dxa"/>
            <w:tcBorders>
              <w:top w:val="single" w:sz="4" w:space="0" w:color="666699"/>
              <w:left w:val="single" w:sz="4" w:space="0" w:color="666699"/>
              <w:bottom w:val="single" w:sz="4" w:space="0" w:color="666699"/>
              <w:right w:val="single" w:sz="4" w:space="0" w:color="666699"/>
            </w:tcBorders>
            <w:hideMark/>
          </w:tcPr>
          <w:p w14:paraId="7384059A" w14:textId="77777777" w:rsidR="001A0953" w:rsidRPr="001A0953" w:rsidRDefault="001A0953" w:rsidP="0066043C">
            <w:pPr>
              <w:jc w:val="center"/>
              <w:rPr>
                <w:sz w:val="18"/>
                <w:szCs w:val="20"/>
                <w:lang w:val="es-ES"/>
              </w:rPr>
            </w:pPr>
            <w:r w:rsidRPr="001A0953">
              <w:rPr>
                <w:sz w:val="18"/>
                <w:szCs w:val="20"/>
                <w:lang w:val="es-ES"/>
              </w:rPr>
              <w:t>Aerosoles</w:t>
            </w:r>
          </w:p>
        </w:tc>
        <w:tc>
          <w:tcPr>
            <w:tcW w:w="709" w:type="dxa"/>
            <w:tcBorders>
              <w:top w:val="single" w:sz="4" w:space="0" w:color="666699"/>
              <w:left w:val="single" w:sz="4" w:space="0" w:color="666699"/>
              <w:bottom w:val="single" w:sz="4" w:space="0" w:color="666699"/>
              <w:right w:val="single" w:sz="4" w:space="0" w:color="666699"/>
            </w:tcBorders>
            <w:hideMark/>
          </w:tcPr>
          <w:p w14:paraId="2AD7D7AA" w14:textId="77777777" w:rsidR="001A0953" w:rsidRPr="001A0953" w:rsidRDefault="001A0953" w:rsidP="0066043C">
            <w:pPr>
              <w:jc w:val="center"/>
              <w:rPr>
                <w:sz w:val="18"/>
                <w:szCs w:val="20"/>
                <w:lang w:val="es-ES"/>
              </w:rPr>
            </w:pPr>
            <w:r w:rsidRPr="001A0953">
              <w:rPr>
                <w:sz w:val="18"/>
                <w:szCs w:val="20"/>
                <w:lang w:val="es-ES"/>
              </w:rPr>
              <w:t>Espumas</w:t>
            </w:r>
          </w:p>
        </w:tc>
        <w:tc>
          <w:tcPr>
            <w:tcW w:w="1275" w:type="dxa"/>
            <w:tcBorders>
              <w:top w:val="single" w:sz="4" w:space="0" w:color="666699"/>
              <w:left w:val="single" w:sz="4" w:space="0" w:color="666699"/>
              <w:bottom w:val="single" w:sz="4" w:space="0" w:color="666699"/>
              <w:right w:val="single" w:sz="4" w:space="0" w:color="666699"/>
            </w:tcBorders>
            <w:hideMark/>
          </w:tcPr>
          <w:p w14:paraId="35794BD5" w14:textId="77777777" w:rsidR="001A0953" w:rsidRPr="001A0953" w:rsidRDefault="001A0953" w:rsidP="0066043C">
            <w:pPr>
              <w:jc w:val="center"/>
              <w:rPr>
                <w:sz w:val="18"/>
                <w:szCs w:val="20"/>
                <w:lang w:val="es-ES"/>
              </w:rPr>
            </w:pPr>
            <w:r w:rsidRPr="001A0953">
              <w:rPr>
                <w:sz w:val="18"/>
                <w:szCs w:val="20"/>
                <w:lang w:val="es-ES"/>
              </w:rPr>
              <w:t>Lucha contra incendios</w:t>
            </w:r>
          </w:p>
        </w:tc>
        <w:tc>
          <w:tcPr>
            <w:tcW w:w="2127" w:type="dxa"/>
            <w:gridSpan w:val="2"/>
            <w:tcBorders>
              <w:top w:val="single" w:sz="4" w:space="0" w:color="666699"/>
              <w:left w:val="single" w:sz="4" w:space="0" w:color="666699"/>
              <w:bottom w:val="single" w:sz="4" w:space="0" w:color="666699"/>
              <w:right w:val="single" w:sz="4" w:space="0" w:color="666699"/>
            </w:tcBorders>
            <w:hideMark/>
          </w:tcPr>
          <w:p w14:paraId="095EF144" w14:textId="77777777" w:rsidR="001A0953" w:rsidRPr="001A0953" w:rsidRDefault="001A0953" w:rsidP="0066043C">
            <w:pPr>
              <w:jc w:val="center"/>
              <w:rPr>
                <w:sz w:val="18"/>
                <w:szCs w:val="20"/>
                <w:lang w:val="es-ES"/>
              </w:rPr>
            </w:pPr>
            <w:r w:rsidRPr="001A0953">
              <w:rPr>
                <w:sz w:val="18"/>
                <w:szCs w:val="20"/>
                <w:lang w:val="es-ES"/>
              </w:rPr>
              <w:t>Refrigeración</w:t>
            </w:r>
          </w:p>
        </w:tc>
        <w:tc>
          <w:tcPr>
            <w:tcW w:w="850" w:type="dxa"/>
            <w:tcBorders>
              <w:top w:val="single" w:sz="4" w:space="0" w:color="666699"/>
              <w:left w:val="single" w:sz="4" w:space="0" w:color="666699"/>
              <w:bottom w:val="single" w:sz="4" w:space="0" w:color="666699"/>
              <w:right w:val="single" w:sz="4" w:space="0" w:color="666699"/>
            </w:tcBorders>
            <w:hideMark/>
          </w:tcPr>
          <w:p w14:paraId="1A5A6ABD" w14:textId="77777777" w:rsidR="001A0953" w:rsidRPr="001A0953" w:rsidRDefault="001A0953" w:rsidP="0066043C">
            <w:pPr>
              <w:jc w:val="center"/>
              <w:rPr>
                <w:sz w:val="18"/>
                <w:szCs w:val="20"/>
                <w:lang w:val="es-ES"/>
              </w:rPr>
            </w:pPr>
            <w:r w:rsidRPr="001A0953">
              <w:rPr>
                <w:sz w:val="18"/>
                <w:szCs w:val="20"/>
                <w:lang w:val="es-ES"/>
              </w:rPr>
              <w:t>Disolventes</w:t>
            </w:r>
          </w:p>
        </w:tc>
        <w:tc>
          <w:tcPr>
            <w:tcW w:w="1134" w:type="dxa"/>
            <w:tcBorders>
              <w:top w:val="single" w:sz="4" w:space="0" w:color="666699"/>
              <w:left w:val="single" w:sz="4" w:space="0" w:color="666699"/>
              <w:bottom w:val="single" w:sz="4" w:space="0" w:color="666699"/>
              <w:right w:val="single" w:sz="4" w:space="0" w:color="666699"/>
            </w:tcBorders>
            <w:hideMark/>
          </w:tcPr>
          <w:p w14:paraId="19BD8E82" w14:textId="77777777" w:rsidR="001A0953" w:rsidRPr="001A0953" w:rsidRDefault="001A0953" w:rsidP="0066043C">
            <w:pPr>
              <w:jc w:val="center"/>
              <w:rPr>
                <w:sz w:val="18"/>
                <w:szCs w:val="20"/>
                <w:lang w:val="es-ES"/>
              </w:rPr>
            </w:pPr>
            <w:r w:rsidRPr="001A0953">
              <w:rPr>
                <w:sz w:val="18"/>
                <w:szCs w:val="20"/>
                <w:lang w:val="es-ES"/>
              </w:rPr>
              <w:t>Agentes de procesos</w:t>
            </w:r>
          </w:p>
        </w:tc>
        <w:tc>
          <w:tcPr>
            <w:tcW w:w="709" w:type="dxa"/>
            <w:tcBorders>
              <w:top w:val="single" w:sz="4" w:space="0" w:color="666699"/>
              <w:left w:val="single" w:sz="4" w:space="0" w:color="666699"/>
              <w:bottom w:val="single" w:sz="4" w:space="0" w:color="666699"/>
              <w:right w:val="single" w:sz="4" w:space="0" w:color="666699"/>
            </w:tcBorders>
            <w:hideMark/>
          </w:tcPr>
          <w:p w14:paraId="1810CD66" w14:textId="77777777" w:rsidR="001A0953" w:rsidRPr="001A0953" w:rsidRDefault="001A0953" w:rsidP="0066043C">
            <w:pPr>
              <w:jc w:val="center"/>
              <w:rPr>
                <w:sz w:val="18"/>
                <w:szCs w:val="20"/>
                <w:lang w:val="es-ES"/>
              </w:rPr>
            </w:pPr>
            <w:r w:rsidRPr="001A0953">
              <w:rPr>
                <w:sz w:val="18"/>
                <w:szCs w:val="20"/>
                <w:lang w:val="es-ES"/>
              </w:rPr>
              <w:t>Uso en lab.</w:t>
            </w:r>
          </w:p>
        </w:tc>
        <w:tc>
          <w:tcPr>
            <w:tcW w:w="1221" w:type="dxa"/>
            <w:tcBorders>
              <w:top w:val="single" w:sz="4" w:space="0" w:color="666699"/>
              <w:left w:val="single" w:sz="4" w:space="0" w:color="666699"/>
              <w:bottom w:val="single" w:sz="4" w:space="0" w:color="666699"/>
              <w:right w:val="single" w:sz="4" w:space="0" w:color="666699"/>
            </w:tcBorders>
            <w:hideMark/>
          </w:tcPr>
          <w:p w14:paraId="57A4700F" w14:textId="77777777" w:rsidR="001A0953" w:rsidRPr="001A0953" w:rsidRDefault="001A0953" w:rsidP="0066043C">
            <w:pPr>
              <w:jc w:val="center"/>
              <w:rPr>
                <w:sz w:val="18"/>
                <w:szCs w:val="20"/>
                <w:lang w:val="es-ES"/>
              </w:rPr>
            </w:pPr>
            <w:r w:rsidRPr="001A0953">
              <w:rPr>
                <w:sz w:val="18"/>
                <w:szCs w:val="20"/>
                <w:lang w:val="es-ES"/>
              </w:rPr>
              <w:t>Consumo total del sector</w:t>
            </w:r>
          </w:p>
        </w:tc>
      </w:tr>
      <w:tr w:rsidR="001A0953" w:rsidRPr="001A0953" w14:paraId="1F64A125" w14:textId="77777777" w:rsidTr="001A0953">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771E0AA2" w14:textId="77777777" w:rsidR="001A0953" w:rsidRPr="001A0953" w:rsidRDefault="001A0953" w:rsidP="0066043C">
            <w:pPr>
              <w:jc w:val="center"/>
              <w:rPr>
                <w:sz w:val="20"/>
                <w:szCs w:val="20"/>
                <w:lang w:val="es-ES"/>
              </w:rPr>
            </w:pPr>
            <w:r w:rsidRPr="001A0953">
              <w:rPr>
                <w:sz w:val="20"/>
                <w:lang w:val="es-ES"/>
              </w:rPr>
              <w:t xml:space="preserve"> </w:t>
            </w:r>
          </w:p>
        </w:tc>
        <w:tc>
          <w:tcPr>
            <w:tcW w:w="1137" w:type="dxa"/>
            <w:tcBorders>
              <w:top w:val="single" w:sz="4" w:space="0" w:color="666699"/>
              <w:left w:val="single" w:sz="4" w:space="0" w:color="666699"/>
              <w:bottom w:val="single" w:sz="4" w:space="0" w:color="666699"/>
              <w:right w:val="single" w:sz="4" w:space="0" w:color="666699"/>
            </w:tcBorders>
            <w:hideMark/>
          </w:tcPr>
          <w:p w14:paraId="568AE874" w14:textId="77777777" w:rsidR="001A0953" w:rsidRPr="001A0953" w:rsidRDefault="001A0953" w:rsidP="0066043C">
            <w:pPr>
              <w:jc w:val="center"/>
              <w:rPr>
                <w:sz w:val="18"/>
                <w:szCs w:val="20"/>
                <w:lang w:val="es-ES"/>
              </w:rPr>
            </w:pPr>
            <w:r w:rsidRPr="001A0953">
              <w:rPr>
                <w:sz w:val="18"/>
                <w:szCs w:val="20"/>
                <w:lang w:val="es-ES"/>
              </w:rPr>
              <w:t>Fabricación</w:t>
            </w:r>
          </w:p>
        </w:tc>
        <w:tc>
          <w:tcPr>
            <w:tcW w:w="990" w:type="dxa"/>
            <w:tcBorders>
              <w:top w:val="single" w:sz="4" w:space="0" w:color="666699"/>
              <w:left w:val="single" w:sz="4" w:space="0" w:color="666699"/>
              <w:bottom w:val="single" w:sz="4" w:space="0" w:color="666699"/>
              <w:right w:val="single" w:sz="4" w:space="0" w:color="666699"/>
            </w:tcBorders>
            <w:hideMark/>
          </w:tcPr>
          <w:p w14:paraId="2A0490DE" w14:textId="77777777" w:rsidR="001A0953" w:rsidRPr="001A0953" w:rsidRDefault="001A0953" w:rsidP="0066043C">
            <w:pPr>
              <w:jc w:val="center"/>
              <w:rPr>
                <w:sz w:val="18"/>
                <w:szCs w:val="20"/>
                <w:lang w:val="es-ES"/>
              </w:rPr>
            </w:pPr>
            <w:r w:rsidRPr="001A0953">
              <w:rPr>
                <w:sz w:val="18"/>
                <w:szCs w:val="20"/>
                <w:lang w:val="es-ES"/>
              </w:rPr>
              <w:t>Mantenimiento</w:t>
            </w:r>
          </w:p>
        </w:tc>
        <w:tc>
          <w:tcPr>
            <w:tcW w:w="3914" w:type="dxa"/>
            <w:gridSpan w:val="4"/>
            <w:tcBorders>
              <w:top w:val="single" w:sz="4" w:space="0" w:color="666699"/>
              <w:left w:val="single" w:sz="4" w:space="0" w:color="666699"/>
              <w:bottom w:val="single" w:sz="4" w:space="0" w:color="666699"/>
              <w:right w:val="single" w:sz="4" w:space="0" w:color="666699"/>
            </w:tcBorders>
          </w:tcPr>
          <w:p w14:paraId="0C366F9D" w14:textId="77777777" w:rsidR="001A0953" w:rsidRPr="001A0953" w:rsidRDefault="001A0953" w:rsidP="0066043C">
            <w:pPr>
              <w:jc w:val="center"/>
              <w:rPr>
                <w:sz w:val="20"/>
                <w:szCs w:val="20"/>
                <w:lang w:val="es-ES"/>
              </w:rPr>
            </w:pPr>
          </w:p>
        </w:tc>
      </w:tr>
      <w:tr w:rsidR="001A0953" w:rsidRPr="001A0953" w14:paraId="70E16F34" w14:textId="77777777" w:rsidTr="001A0953">
        <w:trPr>
          <w:trHeight w:val="249"/>
        </w:trPr>
        <w:tc>
          <w:tcPr>
            <w:tcW w:w="1129" w:type="dxa"/>
            <w:tcBorders>
              <w:top w:val="single" w:sz="4" w:space="0" w:color="666699"/>
              <w:left w:val="single" w:sz="4" w:space="0" w:color="666699"/>
              <w:bottom w:val="single" w:sz="4" w:space="0" w:color="666699"/>
              <w:right w:val="single" w:sz="4" w:space="0" w:color="666699"/>
            </w:tcBorders>
            <w:hideMark/>
          </w:tcPr>
          <w:p w14:paraId="7286CA60" w14:textId="77777777" w:rsidR="001A0953" w:rsidRPr="001A0953" w:rsidRDefault="001A0953" w:rsidP="0066043C">
            <w:pPr>
              <w:jc w:val="left"/>
              <w:rPr>
                <w:sz w:val="20"/>
                <w:szCs w:val="20"/>
                <w:lang w:val="es-ES"/>
              </w:rPr>
            </w:pPr>
            <w:r w:rsidRPr="001A0953">
              <w:rPr>
                <w:sz w:val="20"/>
                <w:lang w:val="es-ES"/>
              </w:rPr>
              <w:t>HCFC-22</w:t>
            </w:r>
          </w:p>
        </w:tc>
        <w:tc>
          <w:tcPr>
            <w:tcW w:w="851" w:type="dxa"/>
            <w:tcBorders>
              <w:top w:val="single" w:sz="4" w:space="0" w:color="666699"/>
              <w:left w:val="single" w:sz="4" w:space="0" w:color="666699"/>
              <w:bottom w:val="single" w:sz="4" w:space="0" w:color="666699"/>
              <w:right w:val="single" w:sz="4" w:space="0" w:color="666699"/>
            </w:tcBorders>
          </w:tcPr>
          <w:p w14:paraId="380EBF15" w14:textId="77777777" w:rsidR="001A0953" w:rsidRPr="001A0953" w:rsidRDefault="001A0953" w:rsidP="0066043C">
            <w:pPr>
              <w:jc w:val="right"/>
              <w:rPr>
                <w:sz w:val="20"/>
                <w:szCs w:val="20"/>
                <w:lang w:val="es-ES"/>
              </w:rPr>
            </w:pPr>
          </w:p>
        </w:tc>
        <w:tc>
          <w:tcPr>
            <w:tcW w:w="709" w:type="dxa"/>
            <w:tcBorders>
              <w:top w:val="single" w:sz="4" w:space="0" w:color="666699"/>
              <w:left w:val="single" w:sz="4" w:space="0" w:color="666699"/>
              <w:bottom w:val="single" w:sz="4" w:space="0" w:color="666699"/>
              <w:right w:val="single" w:sz="4" w:space="0" w:color="666699"/>
            </w:tcBorders>
          </w:tcPr>
          <w:p w14:paraId="28C56C5C" w14:textId="77777777" w:rsidR="001A0953" w:rsidRPr="001A0953" w:rsidRDefault="001A0953" w:rsidP="0066043C">
            <w:pPr>
              <w:jc w:val="right"/>
              <w:rPr>
                <w:sz w:val="20"/>
                <w:szCs w:val="20"/>
                <w:lang w:val="es-ES"/>
              </w:rPr>
            </w:pPr>
          </w:p>
        </w:tc>
        <w:tc>
          <w:tcPr>
            <w:tcW w:w="1275" w:type="dxa"/>
            <w:tcBorders>
              <w:top w:val="single" w:sz="4" w:space="0" w:color="666699"/>
              <w:left w:val="single" w:sz="4" w:space="0" w:color="666699"/>
              <w:bottom w:val="single" w:sz="4" w:space="0" w:color="666699"/>
              <w:right w:val="single" w:sz="4" w:space="0" w:color="666699"/>
            </w:tcBorders>
          </w:tcPr>
          <w:p w14:paraId="38DAD632" w14:textId="77777777" w:rsidR="001A0953" w:rsidRPr="001A0953" w:rsidRDefault="001A0953" w:rsidP="0066043C">
            <w:pPr>
              <w:jc w:val="right"/>
              <w:rPr>
                <w:sz w:val="20"/>
                <w:szCs w:val="20"/>
                <w:lang w:val="es-ES"/>
              </w:rPr>
            </w:pPr>
          </w:p>
        </w:tc>
        <w:tc>
          <w:tcPr>
            <w:tcW w:w="1137" w:type="dxa"/>
            <w:tcBorders>
              <w:top w:val="single" w:sz="4" w:space="0" w:color="666699"/>
              <w:left w:val="single" w:sz="4" w:space="0" w:color="666699"/>
              <w:bottom w:val="single" w:sz="4" w:space="0" w:color="666699"/>
              <w:right w:val="single" w:sz="4" w:space="0" w:color="666699"/>
            </w:tcBorders>
          </w:tcPr>
          <w:p w14:paraId="3E580EA9" w14:textId="77777777" w:rsidR="001A0953" w:rsidRPr="001A0953" w:rsidRDefault="001A0953" w:rsidP="0066043C">
            <w:pPr>
              <w:jc w:val="right"/>
              <w:rPr>
                <w:sz w:val="20"/>
                <w:szCs w:val="20"/>
                <w:lang w:val="es-ES"/>
              </w:rPr>
            </w:pPr>
          </w:p>
        </w:tc>
        <w:tc>
          <w:tcPr>
            <w:tcW w:w="990" w:type="dxa"/>
            <w:tcBorders>
              <w:top w:val="single" w:sz="4" w:space="0" w:color="666699"/>
              <w:left w:val="single" w:sz="4" w:space="0" w:color="666699"/>
              <w:bottom w:val="single" w:sz="4" w:space="0" w:color="666699"/>
              <w:right w:val="single" w:sz="4" w:space="0" w:color="666699"/>
            </w:tcBorders>
          </w:tcPr>
          <w:p w14:paraId="533742B5" w14:textId="77777777" w:rsidR="001A0953" w:rsidRPr="001A0953" w:rsidRDefault="001A0953" w:rsidP="0066043C">
            <w:pPr>
              <w:jc w:val="right"/>
              <w:rPr>
                <w:sz w:val="20"/>
                <w:szCs w:val="20"/>
                <w:lang w:val="es-ES"/>
              </w:rPr>
            </w:pPr>
            <w:r w:rsidRPr="001A0953">
              <w:rPr>
                <w:sz w:val="20"/>
                <w:lang w:val="es-ES"/>
              </w:rPr>
              <w:t>3,79</w:t>
            </w:r>
          </w:p>
        </w:tc>
        <w:tc>
          <w:tcPr>
            <w:tcW w:w="850" w:type="dxa"/>
            <w:tcBorders>
              <w:top w:val="single" w:sz="4" w:space="0" w:color="666699"/>
              <w:left w:val="single" w:sz="4" w:space="0" w:color="666699"/>
              <w:bottom w:val="single" w:sz="4" w:space="0" w:color="666699"/>
              <w:right w:val="single" w:sz="4" w:space="0" w:color="666699"/>
            </w:tcBorders>
          </w:tcPr>
          <w:p w14:paraId="0A070761" w14:textId="77777777" w:rsidR="001A0953" w:rsidRPr="001A0953" w:rsidRDefault="001A0953" w:rsidP="0066043C">
            <w:pPr>
              <w:jc w:val="right"/>
              <w:rPr>
                <w:sz w:val="20"/>
                <w:szCs w:val="20"/>
                <w:lang w:val="es-ES"/>
              </w:rPr>
            </w:pPr>
          </w:p>
        </w:tc>
        <w:tc>
          <w:tcPr>
            <w:tcW w:w="1134" w:type="dxa"/>
            <w:tcBorders>
              <w:top w:val="single" w:sz="4" w:space="0" w:color="666699"/>
              <w:left w:val="single" w:sz="4" w:space="0" w:color="666699"/>
              <w:bottom w:val="single" w:sz="4" w:space="0" w:color="666699"/>
              <w:right w:val="single" w:sz="4" w:space="0" w:color="666699"/>
            </w:tcBorders>
          </w:tcPr>
          <w:p w14:paraId="4AB2BDC0" w14:textId="77777777" w:rsidR="001A0953" w:rsidRPr="001A0953" w:rsidRDefault="001A0953" w:rsidP="0066043C">
            <w:pPr>
              <w:jc w:val="right"/>
              <w:rPr>
                <w:sz w:val="20"/>
                <w:szCs w:val="20"/>
                <w:lang w:val="es-ES"/>
              </w:rPr>
            </w:pPr>
          </w:p>
        </w:tc>
        <w:tc>
          <w:tcPr>
            <w:tcW w:w="709" w:type="dxa"/>
            <w:tcBorders>
              <w:top w:val="single" w:sz="4" w:space="0" w:color="666699"/>
              <w:left w:val="single" w:sz="4" w:space="0" w:color="666699"/>
              <w:bottom w:val="single" w:sz="4" w:space="0" w:color="666699"/>
              <w:right w:val="single" w:sz="4" w:space="0" w:color="666699"/>
            </w:tcBorders>
          </w:tcPr>
          <w:p w14:paraId="46263A5A" w14:textId="77777777" w:rsidR="001A0953" w:rsidRPr="001A0953" w:rsidRDefault="001A0953" w:rsidP="0066043C">
            <w:pPr>
              <w:jc w:val="right"/>
              <w:rPr>
                <w:sz w:val="20"/>
                <w:szCs w:val="20"/>
                <w:lang w:val="es-ES"/>
              </w:rPr>
            </w:pPr>
          </w:p>
        </w:tc>
        <w:tc>
          <w:tcPr>
            <w:tcW w:w="1221" w:type="dxa"/>
            <w:tcBorders>
              <w:top w:val="single" w:sz="4" w:space="0" w:color="666699"/>
              <w:left w:val="single" w:sz="4" w:space="0" w:color="666699"/>
              <w:bottom w:val="single" w:sz="4" w:space="0" w:color="666699"/>
              <w:right w:val="single" w:sz="4" w:space="0" w:color="666699"/>
            </w:tcBorders>
          </w:tcPr>
          <w:p w14:paraId="43997319" w14:textId="77777777" w:rsidR="001A0953" w:rsidRPr="001A0953" w:rsidRDefault="001A0953" w:rsidP="0066043C">
            <w:pPr>
              <w:jc w:val="right"/>
              <w:rPr>
                <w:sz w:val="20"/>
                <w:szCs w:val="20"/>
                <w:lang w:val="es-ES"/>
              </w:rPr>
            </w:pPr>
            <w:r w:rsidRPr="001A0953">
              <w:rPr>
                <w:sz w:val="20"/>
                <w:lang w:val="es-ES"/>
              </w:rPr>
              <w:t>3,79</w:t>
            </w:r>
          </w:p>
        </w:tc>
      </w:tr>
    </w:tbl>
    <w:p w14:paraId="13741807" w14:textId="77777777" w:rsidR="001A0953" w:rsidRPr="001A0953" w:rsidRDefault="001A0953" w:rsidP="001A0953">
      <w:pPr>
        <w:jc w:val="left"/>
        <w:rPr>
          <w:sz w:val="20"/>
          <w:szCs w:val="20"/>
          <w:lang w:val="es-ES"/>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1A0953" w:rsidRPr="005E3596" w14:paraId="5DDE2450" w14:textId="77777777" w:rsidTr="0066043C">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7CA7B04" w14:textId="77777777" w:rsidR="001A0953" w:rsidRPr="001A0953" w:rsidRDefault="001A0953" w:rsidP="0066043C">
            <w:pPr>
              <w:jc w:val="left"/>
              <w:rPr>
                <w:b/>
                <w:sz w:val="20"/>
                <w:szCs w:val="20"/>
                <w:lang w:val="es-ES"/>
              </w:rPr>
            </w:pPr>
            <w:r w:rsidRPr="001A0953">
              <w:rPr>
                <w:b/>
                <w:sz w:val="20"/>
                <w:lang w:val="es-ES"/>
              </w:rPr>
              <w:t>IV) DATOS SOBRE EL CONSUMO (toneladas PAO)</w:t>
            </w:r>
          </w:p>
        </w:tc>
      </w:tr>
      <w:tr w:rsidR="001A0953" w:rsidRPr="001A0953" w14:paraId="61F3D6E9" w14:textId="77777777" w:rsidTr="0066043C">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24056D" w14:textId="77777777" w:rsidR="001A0953" w:rsidRPr="001A0953" w:rsidRDefault="001A0953" w:rsidP="0066043C">
            <w:pPr>
              <w:jc w:val="center"/>
              <w:rPr>
                <w:sz w:val="20"/>
                <w:szCs w:val="20"/>
                <w:lang w:val="es-ES"/>
              </w:rPr>
            </w:pPr>
            <w:r w:rsidRPr="001A0953">
              <w:rPr>
                <w:sz w:val="20"/>
                <w:lang w:val="es-ES"/>
              </w:rPr>
              <w:t>Nivel básico en 2009-2010:</w:t>
            </w:r>
          </w:p>
        </w:tc>
        <w:tc>
          <w:tcPr>
            <w:tcW w:w="1701" w:type="dxa"/>
            <w:tcBorders>
              <w:top w:val="single" w:sz="4" w:space="0" w:color="666699"/>
              <w:left w:val="single" w:sz="4" w:space="0" w:color="666699"/>
              <w:bottom w:val="single" w:sz="4" w:space="0" w:color="666699"/>
              <w:right w:val="single" w:sz="4" w:space="0" w:color="666699"/>
            </w:tcBorders>
            <w:hideMark/>
          </w:tcPr>
          <w:p w14:paraId="36F103CF" w14:textId="77777777" w:rsidR="001A0953" w:rsidRPr="001A0953" w:rsidRDefault="001A0953" w:rsidP="0066043C">
            <w:pPr>
              <w:jc w:val="right"/>
              <w:rPr>
                <w:sz w:val="20"/>
                <w:szCs w:val="20"/>
                <w:lang w:val="es-ES"/>
              </w:rPr>
            </w:pPr>
            <w:r w:rsidRPr="001A0953">
              <w:rPr>
                <w:color w:val="000000" w:themeColor="text1"/>
                <w:sz w:val="20"/>
                <w:lang w:val="es-ES"/>
              </w:rPr>
              <w:t>17,80</w:t>
            </w:r>
          </w:p>
        </w:tc>
        <w:tc>
          <w:tcPr>
            <w:tcW w:w="4394" w:type="dxa"/>
            <w:tcBorders>
              <w:top w:val="single" w:sz="4" w:space="0" w:color="666699"/>
              <w:left w:val="single" w:sz="4" w:space="0" w:color="666699"/>
              <w:bottom w:val="single" w:sz="4" w:space="0" w:color="666699"/>
              <w:right w:val="single" w:sz="4" w:space="0" w:color="666699"/>
            </w:tcBorders>
            <w:hideMark/>
          </w:tcPr>
          <w:p w14:paraId="572BF48A" w14:textId="77777777" w:rsidR="001A0953" w:rsidRPr="001A0953" w:rsidRDefault="001A0953" w:rsidP="0066043C">
            <w:pPr>
              <w:jc w:val="center"/>
              <w:rPr>
                <w:sz w:val="20"/>
                <w:szCs w:val="20"/>
                <w:lang w:val="es-ES"/>
              </w:rPr>
            </w:pPr>
            <w:r w:rsidRPr="001A0953">
              <w:rPr>
                <w:sz w:val="20"/>
                <w:lang w:val="es-ES"/>
              </w:rPr>
              <w:t>Punto de partida para las reducciones acumuladas sostenidas:</w:t>
            </w:r>
          </w:p>
        </w:tc>
        <w:tc>
          <w:tcPr>
            <w:tcW w:w="1483" w:type="dxa"/>
            <w:tcBorders>
              <w:top w:val="single" w:sz="4" w:space="0" w:color="666699"/>
              <w:left w:val="single" w:sz="4" w:space="0" w:color="666699"/>
              <w:bottom w:val="single" w:sz="4" w:space="0" w:color="666699"/>
              <w:right w:val="single" w:sz="4" w:space="0" w:color="666699"/>
            </w:tcBorders>
            <w:hideMark/>
          </w:tcPr>
          <w:p w14:paraId="4C5131E4" w14:textId="77777777" w:rsidR="001A0953" w:rsidRPr="001A0953" w:rsidRDefault="001A0953" w:rsidP="0066043C">
            <w:pPr>
              <w:jc w:val="right"/>
              <w:rPr>
                <w:sz w:val="20"/>
                <w:szCs w:val="20"/>
                <w:lang w:val="es-ES"/>
              </w:rPr>
            </w:pPr>
            <w:r w:rsidRPr="001A0953">
              <w:rPr>
                <w:color w:val="000000" w:themeColor="text1"/>
                <w:sz w:val="20"/>
                <w:lang w:val="es-ES"/>
              </w:rPr>
              <w:t>23,91</w:t>
            </w:r>
          </w:p>
        </w:tc>
      </w:tr>
      <w:tr w:rsidR="001A0953" w:rsidRPr="005E3596" w14:paraId="2CE55F7C" w14:textId="77777777" w:rsidTr="0066043C">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28895BD" w14:textId="77777777" w:rsidR="001A0953" w:rsidRPr="001A0953" w:rsidRDefault="001A0953" w:rsidP="0066043C">
            <w:pPr>
              <w:ind w:left="316"/>
              <w:rPr>
                <w:b/>
                <w:sz w:val="20"/>
                <w:szCs w:val="20"/>
                <w:lang w:val="es-ES"/>
              </w:rPr>
            </w:pPr>
            <w:r w:rsidRPr="001A0953">
              <w:rPr>
                <w:b/>
                <w:sz w:val="20"/>
                <w:lang w:val="es-ES"/>
              </w:rPr>
              <w:t>CONSUMO ADMISIBLE PARA LA FINANCIACIÓN</w:t>
            </w:r>
          </w:p>
        </w:tc>
      </w:tr>
      <w:tr w:rsidR="001A0953" w:rsidRPr="001A0953" w14:paraId="4DB3D7F1" w14:textId="77777777" w:rsidTr="0066043C">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768CDA21" w14:textId="77777777" w:rsidR="001A0953" w:rsidRPr="001A0953" w:rsidRDefault="001A0953" w:rsidP="0066043C">
            <w:pPr>
              <w:jc w:val="center"/>
              <w:rPr>
                <w:sz w:val="20"/>
                <w:szCs w:val="20"/>
                <w:lang w:val="es-ES"/>
              </w:rPr>
            </w:pPr>
            <w:r w:rsidRPr="001A0953">
              <w:rPr>
                <w:sz w:val="20"/>
                <w:lang w:val="es-ES"/>
              </w:rPr>
              <w:t>Ya aprobado:</w:t>
            </w:r>
          </w:p>
        </w:tc>
        <w:tc>
          <w:tcPr>
            <w:tcW w:w="1701" w:type="dxa"/>
            <w:tcBorders>
              <w:top w:val="single" w:sz="4" w:space="0" w:color="666699"/>
              <w:left w:val="single" w:sz="4" w:space="0" w:color="666699"/>
              <w:bottom w:val="single" w:sz="4" w:space="0" w:color="666699"/>
              <w:right w:val="single" w:sz="4" w:space="0" w:color="666699"/>
            </w:tcBorders>
            <w:hideMark/>
          </w:tcPr>
          <w:p w14:paraId="14992C23" w14:textId="77777777" w:rsidR="001A0953" w:rsidRPr="001A0953" w:rsidRDefault="001A0953" w:rsidP="0066043C">
            <w:pPr>
              <w:jc w:val="right"/>
              <w:rPr>
                <w:sz w:val="20"/>
                <w:szCs w:val="20"/>
                <w:lang w:val="es-ES"/>
              </w:rPr>
            </w:pPr>
            <w:r w:rsidRPr="001A0953">
              <w:rPr>
                <w:color w:val="000000" w:themeColor="text1"/>
                <w:sz w:val="20"/>
                <w:lang w:val="es-ES"/>
              </w:rPr>
              <w:t>23,91</w:t>
            </w:r>
          </w:p>
        </w:tc>
        <w:tc>
          <w:tcPr>
            <w:tcW w:w="4394" w:type="dxa"/>
            <w:tcBorders>
              <w:top w:val="single" w:sz="4" w:space="0" w:color="666699"/>
              <w:left w:val="single" w:sz="4" w:space="0" w:color="666699"/>
              <w:bottom w:val="single" w:sz="4" w:space="0" w:color="666699"/>
              <w:right w:val="single" w:sz="4" w:space="0" w:color="666699"/>
            </w:tcBorders>
            <w:hideMark/>
          </w:tcPr>
          <w:p w14:paraId="533EEFD7" w14:textId="77777777" w:rsidR="001A0953" w:rsidRPr="001A0953" w:rsidRDefault="001A0953" w:rsidP="0066043C">
            <w:pPr>
              <w:jc w:val="center"/>
              <w:rPr>
                <w:i/>
                <w:sz w:val="20"/>
                <w:szCs w:val="20"/>
                <w:lang w:val="es-ES"/>
              </w:rPr>
            </w:pPr>
            <w:r w:rsidRPr="001A0953">
              <w:rPr>
                <w:sz w:val="20"/>
                <w:lang w:val="es-ES"/>
              </w:rPr>
              <w:t>Restante:</w:t>
            </w:r>
          </w:p>
        </w:tc>
        <w:tc>
          <w:tcPr>
            <w:tcW w:w="1483" w:type="dxa"/>
            <w:tcBorders>
              <w:top w:val="single" w:sz="4" w:space="0" w:color="666699"/>
              <w:left w:val="single" w:sz="4" w:space="0" w:color="666699"/>
              <w:bottom w:val="single" w:sz="4" w:space="0" w:color="666699"/>
              <w:right w:val="single" w:sz="4" w:space="0" w:color="666699"/>
            </w:tcBorders>
            <w:hideMark/>
          </w:tcPr>
          <w:p w14:paraId="3083DCA1" w14:textId="77777777" w:rsidR="001A0953" w:rsidRPr="001A0953" w:rsidRDefault="001A0953" w:rsidP="0066043C">
            <w:pPr>
              <w:jc w:val="right"/>
              <w:rPr>
                <w:sz w:val="20"/>
                <w:szCs w:val="20"/>
                <w:lang w:val="es-ES"/>
              </w:rPr>
            </w:pPr>
            <w:r w:rsidRPr="001A0953">
              <w:rPr>
                <w:color w:val="000000" w:themeColor="text1"/>
                <w:sz w:val="20"/>
                <w:lang w:val="es-ES"/>
              </w:rPr>
              <w:t>0,00</w:t>
            </w:r>
          </w:p>
        </w:tc>
      </w:tr>
    </w:tbl>
    <w:p w14:paraId="07700F06" w14:textId="77777777" w:rsidR="001A0953" w:rsidRPr="001A0953" w:rsidRDefault="001A0953" w:rsidP="001A0953">
      <w:pPr>
        <w:jc w:val="center"/>
        <w:rPr>
          <w:sz w:val="20"/>
          <w:szCs w:val="20"/>
          <w:lang w:val="es-ES"/>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1A0953" w:rsidRPr="001A0953" w14:paraId="10044D24" w14:textId="77777777" w:rsidTr="0066043C">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70FCFDD1" w14:textId="77777777" w:rsidR="001A0953" w:rsidRPr="001A0953" w:rsidRDefault="001A0953" w:rsidP="0066043C">
            <w:pPr>
              <w:jc w:val="left"/>
              <w:rPr>
                <w:b/>
                <w:sz w:val="20"/>
                <w:szCs w:val="20"/>
                <w:lang w:val="es-ES"/>
              </w:rPr>
            </w:pPr>
            <w:r w:rsidRPr="001A0953">
              <w:rPr>
                <w:b/>
                <w:sz w:val="20"/>
                <w:lang w:val="es-ES"/>
              </w:rPr>
              <w:t xml:space="preserve">V) PLAN ADMINISTRATIVO RESPALDADO </w:t>
            </w:r>
          </w:p>
        </w:tc>
        <w:tc>
          <w:tcPr>
            <w:tcW w:w="731" w:type="pct"/>
            <w:tcBorders>
              <w:top w:val="single" w:sz="4" w:space="0" w:color="666699"/>
              <w:left w:val="single" w:sz="4" w:space="0" w:color="666699"/>
              <w:bottom w:val="single" w:sz="4" w:space="0" w:color="666699"/>
              <w:right w:val="single" w:sz="4" w:space="0" w:color="666699"/>
            </w:tcBorders>
            <w:hideMark/>
          </w:tcPr>
          <w:p w14:paraId="34A23450" w14:textId="77777777" w:rsidR="001A0953" w:rsidRPr="001A0953" w:rsidRDefault="001A0953" w:rsidP="0066043C">
            <w:pPr>
              <w:jc w:val="center"/>
              <w:rPr>
                <w:b/>
                <w:sz w:val="20"/>
                <w:szCs w:val="20"/>
                <w:lang w:val="es-ES"/>
              </w:rPr>
            </w:pPr>
            <w:r w:rsidRPr="001A0953">
              <w:rPr>
                <w:b/>
                <w:sz w:val="20"/>
                <w:lang w:val="es-ES"/>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DBD9E6E" w14:textId="77777777" w:rsidR="001A0953" w:rsidRPr="001A0953" w:rsidRDefault="001A0953" w:rsidP="0066043C">
            <w:pPr>
              <w:jc w:val="center"/>
              <w:rPr>
                <w:b/>
                <w:sz w:val="20"/>
                <w:szCs w:val="20"/>
                <w:lang w:val="es-ES"/>
              </w:rPr>
            </w:pPr>
            <w:r w:rsidRPr="001A0953">
              <w:rPr>
                <w:b/>
                <w:sz w:val="20"/>
                <w:lang w:val="es-ES"/>
              </w:rPr>
              <w:t>2024</w:t>
            </w:r>
          </w:p>
        </w:tc>
        <w:tc>
          <w:tcPr>
            <w:tcW w:w="731" w:type="pct"/>
            <w:tcBorders>
              <w:top w:val="single" w:sz="4" w:space="0" w:color="666699"/>
              <w:left w:val="single" w:sz="4" w:space="0" w:color="666699"/>
              <w:bottom w:val="single" w:sz="4" w:space="0" w:color="666699"/>
              <w:right w:val="single" w:sz="4" w:space="0" w:color="666699"/>
            </w:tcBorders>
            <w:hideMark/>
          </w:tcPr>
          <w:p w14:paraId="7E73B2BB" w14:textId="77777777" w:rsidR="001A0953" w:rsidRPr="001A0953" w:rsidRDefault="001A0953" w:rsidP="0066043C">
            <w:pPr>
              <w:jc w:val="center"/>
              <w:rPr>
                <w:b/>
                <w:sz w:val="20"/>
                <w:szCs w:val="20"/>
                <w:lang w:val="es-ES"/>
              </w:rPr>
            </w:pPr>
            <w:r w:rsidRPr="001A0953">
              <w:rPr>
                <w:b/>
                <w:sz w:val="20"/>
                <w:lang w:val="es-ES"/>
              </w:rPr>
              <w:t>2025</w:t>
            </w:r>
          </w:p>
        </w:tc>
        <w:tc>
          <w:tcPr>
            <w:tcW w:w="768" w:type="pct"/>
            <w:tcBorders>
              <w:top w:val="single" w:sz="4" w:space="0" w:color="666699"/>
              <w:left w:val="single" w:sz="4" w:space="0" w:color="666699"/>
              <w:bottom w:val="single" w:sz="4" w:space="0" w:color="666699"/>
              <w:right w:val="single" w:sz="4" w:space="0" w:color="666699"/>
            </w:tcBorders>
            <w:hideMark/>
          </w:tcPr>
          <w:p w14:paraId="379CA8CB" w14:textId="77777777" w:rsidR="001A0953" w:rsidRPr="001A0953" w:rsidRDefault="001A0953" w:rsidP="0066043C">
            <w:pPr>
              <w:jc w:val="center"/>
              <w:rPr>
                <w:b/>
                <w:sz w:val="20"/>
                <w:szCs w:val="20"/>
                <w:lang w:val="es-ES"/>
              </w:rPr>
            </w:pPr>
            <w:r w:rsidRPr="001A0953">
              <w:rPr>
                <w:b/>
                <w:sz w:val="20"/>
                <w:lang w:val="es-ES"/>
              </w:rPr>
              <w:t>Total</w:t>
            </w:r>
          </w:p>
        </w:tc>
      </w:tr>
      <w:tr w:rsidR="001A0953" w:rsidRPr="001A0953" w14:paraId="0CDDC740" w14:textId="77777777" w:rsidTr="0066043C">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101005F1" w14:textId="77777777" w:rsidR="001A0953" w:rsidRPr="001A0953" w:rsidRDefault="001A0953" w:rsidP="0066043C">
            <w:pPr>
              <w:jc w:val="center"/>
              <w:rPr>
                <w:sz w:val="20"/>
                <w:szCs w:val="20"/>
                <w:lang w:val="es-ES"/>
              </w:rPr>
            </w:pPr>
            <w:r w:rsidRPr="001A0953">
              <w:rPr>
                <w:color w:val="000000" w:themeColor="text1"/>
                <w:sz w:val="20"/>
                <w:lang w:val="es-ES"/>
              </w:rPr>
              <w:t>PNUMA</w:t>
            </w:r>
          </w:p>
        </w:tc>
        <w:tc>
          <w:tcPr>
            <w:tcW w:w="1330" w:type="pct"/>
            <w:tcBorders>
              <w:top w:val="single" w:sz="4" w:space="0" w:color="666699"/>
              <w:left w:val="single" w:sz="4" w:space="0" w:color="666699"/>
              <w:bottom w:val="single" w:sz="4" w:space="0" w:color="666699"/>
              <w:right w:val="single" w:sz="4" w:space="0" w:color="666699"/>
            </w:tcBorders>
            <w:hideMark/>
          </w:tcPr>
          <w:p w14:paraId="51C0BA4D" w14:textId="77777777" w:rsidR="001A0953" w:rsidRPr="001A0953" w:rsidRDefault="001A0953" w:rsidP="0066043C">
            <w:pPr>
              <w:jc w:val="left"/>
              <w:rPr>
                <w:sz w:val="20"/>
                <w:szCs w:val="20"/>
                <w:lang w:val="es-ES"/>
              </w:rPr>
            </w:pPr>
            <w:r w:rsidRPr="001A0953">
              <w:rPr>
                <w:sz w:val="20"/>
                <w:lang w:val="es-ES"/>
              </w:rPr>
              <w:t>Eliminación de SAO (toneladas PAO)</w:t>
            </w:r>
          </w:p>
        </w:tc>
        <w:tc>
          <w:tcPr>
            <w:tcW w:w="731" w:type="pct"/>
            <w:tcBorders>
              <w:top w:val="single" w:sz="4" w:space="0" w:color="666699"/>
              <w:left w:val="single" w:sz="4" w:space="0" w:color="666699"/>
              <w:bottom w:val="single" w:sz="4" w:space="0" w:color="666699"/>
              <w:right w:val="single" w:sz="4" w:space="0" w:color="666699"/>
            </w:tcBorders>
          </w:tcPr>
          <w:p w14:paraId="69B80E50" w14:textId="77777777" w:rsidR="001A0953" w:rsidRPr="001A0953" w:rsidRDefault="001A0953" w:rsidP="0066043C">
            <w:pPr>
              <w:jc w:val="right"/>
              <w:rPr>
                <w:sz w:val="20"/>
                <w:szCs w:val="20"/>
                <w:lang w:val="es-ES"/>
              </w:rPr>
            </w:pPr>
            <w:r w:rsidRPr="001A0953">
              <w:rPr>
                <w:sz w:val="20"/>
                <w:lang w:val="es-ES"/>
              </w:rPr>
              <w:t>2,14</w:t>
            </w:r>
          </w:p>
        </w:tc>
        <w:tc>
          <w:tcPr>
            <w:tcW w:w="731" w:type="pct"/>
            <w:tcBorders>
              <w:top w:val="single" w:sz="4" w:space="0" w:color="666699"/>
              <w:left w:val="single" w:sz="4" w:space="0" w:color="666699"/>
              <w:bottom w:val="single" w:sz="4" w:space="0" w:color="666699"/>
              <w:right w:val="single" w:sz="4" w:space="0" w:color="666699"/>
            </w:tcBorders>
          </w:tcPr>
          <w:p w14:paraId="5509F3F2" w14:textId="77777777" w:rsidR="001A0953" w:rsidRPr="001A0953" w:rsidRDefault="001A0953" w:rsidP="0066043C">
            <w:pPr>
              <w:jc w:val="right"/>
              <w:rPr>
                <w:sz w:val="20"/>
                <w:szCs w:val="20"/>
                <w:lang w:val="es-ES"/>
              </w:rPr>
            </w:pPr>
            <w:r w:rsidRPr="001A0953">
              <w:rPr>
                <w:sz w:val="20"/>
                <w:lang w:val="es-ES"/>
              </w:rPr>
              <w:t>0</w:t>
            </w:r>
          </w:p>
        </w:tc>
        <w:tc>
          <w:tcPr>
            <w:tcW w:w="731" w:type="pct"/>
            <w:tcBorders>
              <w:top w:val="single" w:sz="4" w:space="0" w:color="666699"/>
              <w:left w:val="single" w:sz="4" w:space="0" w:color="666699"/>
              <w:bottom w:val="single" w:sz="4" w:space="0" w:color="666699"/>
              <w:right w:val="single" w:sz="4" w:space="0" w:color="666699"/>
            </w:tcBorders>
          </w:tcPr>
          <w:p w14:paraId="79E05F6E" w14:textId="77777777" w:rsidR="001A0953" w:rsidRPr="001A0953" w:rsidRDefault="001A0953" w:rsidP="0066043C">
            <w:pPr>
              <w:jc w:val="right"/>
              <w:rPr>
                <w:sz w:val="20"/>
                <w:szCs w:val="20"/>
                <w:lang w:val="es-ES"/>
              </w:rPr>
            </w:pPr>
            <w:r w:rsidRPr="001A0953">
              <w:rPr>
                <w:sz w:val="20"/>
                <w:lang w:val="es-ES"/>
              </w:rPr>
              <w:t>0</w:t>
            </w:r>
          </w:p>
        </w:tc>
        <w:tc>
          <w:tcPr>
            <w:tcW w:w="768" w:type="pct"/>
            <w:tcBorders>
              <w:top w:val="single" w:sz="4" w:space="0" w:color="666699"/>
              <w:left w:val="single" w:sz="4" w:space="0" w:color="666699"/>
              <w:bottom w:val="single" w:sz="4" w:space="0" w:color="666699"/>
              <w:right w:val="single" w:sz="4" w:space="0" w:color="666699"/>
            </w:tcBorders>
          </w:tcPr>
          <w:p w14:paraId="2FB9FAF8" w14:textId="77777777" w:rsidR="001A0953" w:rsidRPr="001A0953" w:rsidRDefault="001A0953" w:rsidP="0066043C">
            <w:pPr>
              <w:jc w:val="right"/>
              <w:rPr>
                <w:sz w:val="20"/>
                <w:szCs w:val="20"/>
                <w:lang w:val="es-ES"/>
              </w:rPr>
            </w:pPr>
            <w:r w:rsidRPr="001A0953">
              <w:rPr>
                <w:sz w:val="20"/>
                <w:lang w:val="es-ES"/>
              </w:rPr>
              <w:t>2,14</w:t>
            </w:r>
          </w:p>
        </w:tc>
      </w:tr>
      <w:tr w:rsidR="001A0953" w:rsidRPr="001A0953" w14:paraId="23ACD5D4" w14:textId="77777777" w:rsidTr="0066043C">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33319CD8" w14:textId="77777777" w:rsidR="001A0953" w:rsidRPr="001A0953" w:rsidRDefault="001A0953" w:rsidP="0066043C">
            <w:pPr>
              <w:rPr>
                <w:sz w:val="20"/>
                <w:szCs w:val="20"/>
                <w:lang w:val="es-ES"/>
              </w:rPr>
            </w:pPr>
          </w:p>
        </w:tc>
        <w:tc>
          <w:tcPr>
            <w:tcW w:w="1330" w:type="pct"/>
            <w:tcBorders>
              <w:top w:val="single" w:sz="4" w:space="0" w:color="666699"/>
              <w:left w:val="single" w:sz="4" w:space="0" w:color="666699"/>
              <w:bottom w:val="single" w:sz="4" w:space="0" w:color="666699"/>
              <w:right w:val="single" w:sz="4" w:space="0" w:color="666699"/>
            </w:tcBorders>
            <w:hideMark/>
          </w:tcPr>
          <w:p w14:paraId="115AE5F6" w14:textId="77777777" w:rsidR="001A0953" w:rsidRPr="001A0953" w:rsidRDefault="001A0953" w:rsidP="0066043C">
            <w:pPr>
              <w:jc w:val="left"/>
              <w:rPr>
                <w:sz w:val="20"/>
                <w:szCs w:val="20"/>
                <w:lang w:val="es-ES"/>
              </w:rPr>
            </w:pPr>
            <w:r w:rsidRPr="001A0953">
              <w:rPr>
                <w:sz w:val="20"/>
                <w:lang w:val="es-ES"/>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6734B986" w14:textId="77777777" w:rsidR="001A0953" w:rsidRPr="001A0953" w:rsidRDefault="001A0953" w:rsidP="0066043C">
            <w:pPr>
              <w:jc w:val="right"/>
              <w:rPr>
                <w:sz w:val="20"/>
                <w:szCs w:val="20"/>
                <w:lang w:val="es-ES"/>
              </w:rPr>
            </w:pPr>
            <w:r w:rsidRPr="001A0953">
              <w:rPr>
                <w:sz w:val="20"/>
                <w:lang w:val="es-ES"/>
              </w:rPr>
              <w:t>311.603</w:t>
            </w:r>
          </w:p>
        </w:tc>
        <w:tc>
          <w:tcPr>
            <w:tcW w:w="731" w:type="pct"/>
            <w:tcBorders>
              <w:top w:val="single" w:sz="4" w:space="0" w:color="666699"/>
              <w:left w:val="single" w:sz="4" w:space="0" w:color="666699"/>
              <w:bottom w:val="single" w:sz="4" w:space="0" w:color="666699"/>
              <w:right w:val="single" w:sz="4" w:space="0" w:color="666699"/>
            </w:tcBorders>
          </w:tcPr>
          <w:p w14:paraId="6CBE3B7E" w14:textId="77777777" w:rsidR="001A0953" w:rsidRPr="001A0953" w:rsidRDefault="001A0953" w:rsidP="0066043C">
            <w:pPr>
              <w:jc w:val="right"/>
              <w:rPr>
                <w:sz w:val="20"/>
                <w:szCs w:val="20"/>
                <w:lang w:val="es-ES"/>
              </w:rPr>
            </w:pPr>
            <w:r w:rsidRPr="001A0953">
              <w:rPr>
                <w:sz w:val="20"/>
                <w:lang w:val="es-ES"/>
              </w:rPr>
              <w:t>0</w:t>
            </w:r>
          </w:p>
        </w:tc>
        <w:tc>
          <w:tcPr>
            <w:tcW w:w="731" w:type="pct"/>
            <w:tcBorders>
              <w:top w:val="single" w:sz="4" w:space="0" w:color="666699"/>
              <w:left w:val="single" w:sz="4" w:space="0" w:color="666699"/>
              <w:bottom w:val="single" w:sz="4" w:space="0" w:color="666699"/>
              <w:right w:val="single" w:sz="4" w:space="0" w:color="666699"/>
            </w:tcBorders>
          </w:tcPr>
          <w:p w14:paraId="58FD4D9A" w14:textId="77777777" w:rsidR="001A0953" w:rsidRPr="001A0953" w:rsidRDefault="001A0953" w:rsidP="0066043C">
            <w:pPr>
              <w:jc w:val="right"/>
              <w:rPr>
                <w:sz w:val="20"/>
                <w:szCs w:val="20"/>
                <w:lang w:val="es-ES"/>
              </w:rPr>
            </w:pPr>
            <w:r w:rsidRPr="001A0953">
              <w:rPr>
                <w:sz w:val="20"/>
                <w:lang w:val="es-ES"/>
              </w:rPr>
              <w:t>0</w:t>
            </w:r>
          </w:p>
        </w:tc>
        <w:tc>
          <w:tcPr>
            <w:tcW w:w="768" w:type="pct"/>
            <w:tcBorders>
              <w:top w:val="single" w:sz="4" w:space="0" w:color="666699"/>
              <w:left w:val="single" w:sz="4" w:space="0" w:color="666699"/>
              <w:bottom w:val="single" w:sz="4" w:space="0" w:color="666699"/>
              <w:right w:val="single" w:sz="4" w:space="0" w:color="666699"/>
            </w:tcBorders>
          </w:tcPr>
          <w:p w14:paraId="0896FE77" w14:textId="77777777" w:rsidR="001A0953" w:rsidRPr="001A0953" w:rsidRDefault="001A0953" w:rsidP="0066043C">
            <w:pPr>
              <w:jc w:val="right"/>
              <w:rPr>
                <w:sz w:val="20"/>
                <w:szCs w:val="20"/>
                <w:lang w:val="es-ES"/>
              </w:rPr>
            </w:pPr>
            <w:r w:rsidRPr="001A0953">
              <w:rPr>
                <w:sz w:val="20"/>
                <w:lang w:val="es-ES"/>
              </w:rPr>
              <w:t>311603</w:t>
            </w:r>
          </w:p>
        </w:tc>
      </w:tr>
      <w:tr w:rsidR="001A0953" w:rsidRPr="001A0953" w14:paraId="4D3828F3" w14:textId="77777777" w:rsidTr="0066043C">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3893DB24" w14:textId="77777777" w:rsidR="001A0953" w:rsidRPr="001A0953" w:rsidRDefault="001A0953" w:rsidP="0066043C">
            <w:pPr>
              <w:jc w:val="center"/>
              <w:rPr>
                <w:sz w:val="20"/>
                <w:szCs w:val="20"/>
                <w:lang w:val="es-ES"/>
              </w:rPr>
            </w:pPr>
            <w:r w:rsidRPr="001A0953">
              <w:rPr>
                <w:color w:val="000000" w:themeColor="text1"/>
                <w:sz w:val="20"/>
                <w:lang w:val="es-ES"/>
              </w:rPr>
              <w:t>PNUD</w:t>
            </w:r>
          </w:p>
        </w:tc>
        <w:tc>
          <w:tcPr>
            <w:tcW w:w="1330" w:type="pct"/>
            <w:tcBorders>
              <w:top w:val="single" w:sz="4" w:space="0" w:color="666699"/>
              <w:left w:val="single" w:sz="4" w:space="0" w:color="666699"/>
              <w:bottom w:val="single" w:sz="4" w:space="0" w:color="666699"/>
              <w:right w:val="single" w:sz="4" w:space="0" w:color="666699"/>
            </w:tcBorders>
            <w:hideMark/>
          </w:tcPr>
          <w:p w14:paraId="1B4AC59A" w14:textId="77777777" w:rsidR="001A0953" w:rsidRPr="001A0953" w:rsidRDefault="001A0953" w:rsidP="0066043C">
            <w:pPr>
              <w:jc w:val="left"/>
              <w:rPr>
                <w:sz w:val="20"/>
                <w:szCs w:val="20"/>
                <w:lang w:val="es-ES"/>
              </w:rPr>
            </w:pPr>
            <w:r w:rsidRPr="001A0953">
              <w:rPr>
                <w:sz w:val="20"/>
                <w:lang w:val="es-ES"/>
              </w:rPr>
              <w:t>Eliminación de SAO (toneladas PAO)</w:t>
            </w:r>
          </w:p>
        </w:tc>
        <w:tc>
          <w:tcPr>
            <w:tcW w:w="731" w:type="pct"/>
            <w:tcBorders>
              <w:top w:val="single" w:sz="4" w:space="0" w:color="666699"/>
              <w:left w:val="single" w:sz="4" w:space="0" w:color="666699"/>
              <w:bottom w:val="single" w:sz="4" w:space="0" w:color="666699"/>
              <w:right w:val="single" w:sz="4" w:space="0" w:color="666699"/>
            </w:tcBorders>
          </w:tcPr>
          <w:p w14:paraId="1E8B7067" w14:textId="77777777" w:rsidR="001A0953" w:rsidRPr="001A0953" w:rsidRDefault="001A0953" w:rsidP="0066043C">
            <w:pPr>
              <w:jc w:val="right"/>
              <w:rPr>
                <w:sz w:val="20"/>
                <w:szCs w:val="20"/>
                <w:lang w:val="es-ES"/>
              </w:rPr>
            </w:pPr>
            <w:r w:rsidRPr="001A0953">
              <w:rPr>
                <w:sz w:val="20"/>
                <w:lang w:val="es-ES"/>
              </w:rPr>
              <w:t>1,67</w:t>
            </w:r>
          </w:p>
        </w:tc>
        <w:tc>
          <w:tcPr>
            <w:tcW w:w="731" w:type="pct"/>
            <w:tcBorders>
              <w:top w:val="single" w:sz="4" w:space="0" w:color="666699"/>
              <w:left w:val="single" w:sz="4" w:space="0" w:color="666699"/>
              <w:bottom w:val="single" w:sz="4" w:space="0" w:color="666699"/>
              <w:right w:val="single" w:sz="4" w:space="0" w:color="666699"/>
            </w:tcBorders>
          </w:tcPr>
          <w:p w14:paraId="6663CF85" w14:textId="77777777" w:rsidR="001A0953" w:rsidRPr="001A0953" w:rsidRDefault="001A0953" w:rsidP="0066043C">
            <w:pPr>
              <w:jc w:val="right"/>
              <w:rPr>
                <w:sz w:val="20"/>
                <w:szCs w:val="20"/>
                <w:lang w:val="es-ES"/>
              </w:rPr>
            </w:pPr>
            <w:r w:rsidRPr="001A0953">
              <w:rPr>
                <w:sz w:val="20"/>
                <w:lang w:val="es-ES"/>
              </w:rPr>
              <w:t>0</w:t>
            </w:r>
          </w:p>
        </w:tc>
        <w:tc>
          <w:tcPr>
            <w:tcW w:w="731" w:type="pct"/>
            <w:tcBorders>
              <w:top w:val="single" w:sz="4" w:space="0" w:color="666699"/>
              <w:left w:val="single" w:sz="4" w:space="0" w:color="666699"/>
              <w:bottom w:val="single" w:sz="4" w:space="0" w:color="666699"/>
              <w:right w:val="single" w:sz="4" w:space="0" w:color="666699"/>
            </w:tcBorders>
          </w:tcPr>
          <w:p w14:paraId="1E1D12AF" w14:textId="77777777" w:rsidR="001A0953" w:rsidRPr="001A0953" w:rsidRDefault="001A0953" w:rsidP="0066043C">
            <w:pPr>
              <w:jc w:val="right"/>
              <w:rPr>
                <w:sz w:val="20"/>
                <w:szCs w:val="20"/>
                <w:lang w:val="es-ES"/>
              </w:rPr>
            </w:pPr>
            <w:r w:rsidRPr="001A0953">
              <w:rPr>
                <w:sz w:val="20"/>
                <w:lang w:val="es-ES"/>
              </w:rPr>
              <w:t>0</w:t>
            </w:r>
          </w:p>
        </w:tc>
        <w:tc>
          <w:tcPr>
            <w:tcW w:w="768" w:type="pct"/>
            <w:tcBorders>
              <w:top w:val="single" w:sz="4" w:space="0" w:color="666699"/>
              <w:left w:val="single" w:sz="4" w:space="0" w:color="666699"/>
              <w:bottom w:val="single" w:sz="4" w:space="0" w:color="666699"/>
              <w:right w:val="single" w:sz="4" w:space="0" w:color="666699"/>
            </w:tcBorders>
          </w:tcPr>
          <w:p w14:paraId="5C629698" w14:textId="77777777" w:rsidR="001A0953" w:rsidRPr="001A0953" w:rsidRDefault="001A0953" w:rsidP="0066043C">
            <w:pPr>
              <w:jc w:val="right"/>
              <w:rPr>
                <w:sz w:val="20"/>
                <w:szCs w:val="20"/>
                <w:lang w:val="es-ES"/>
              </w:rPr>
            </w:pPr>
            <w:r w:rsidRPr="001A0953">
              <w:rPr>
                <w:sz w:val="20"/>
                <w:lang w:val="es-ES"/>
              </w:rPr>
              <w:t>1,67</w:t>
            </w:r>
          </w:p>
        </w:tc>
      </w:tr>
      <w:tr w:rsidR="001A0953" w:rsidRPr="001A0953" w14:paraId="2A593BBA" w14:textId="77777777" w:rsidTr="0066043C">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7E87C30C" w14:textId="77777777" w:rsidR="001A0953" w:rsidRPr="001A0953" w:rsidRDefault="001A0953" w:rsidP="0066043C">
            <w:pPr>
              <w:rPr>
                <w:sz w:val="20"/>
                <w:szCs w:val="20"/>
                <w:lang w:val="es-ES"/>
              </w:rPr>
            </w:pPr>
          </w:p>
        </w:tc>
        <w:tc>
          <w:tcPr>
            <w:tcW w:w="1330" w:type="pct"/>
            <w:tcBorders>
              <w:top w:val="single" w:sz="4" w:space="0" w:color="666699"/>
              <w:left w:val="single" w:sz="4" w:space="0" w:color="666699"/>
              <w:bottom w:val="single" w:sz="4" w:space="0" w:color="666699"/>
              <w:right w:val="single" w:sz="4" w:space="0" w:color="666699"/>
            </w:tcBorders>
            <w:hideMark/>
          </w:tcPr>
          <w:p w14:paraId="39529C38" w14:textId="77777777" w:rsidR="001A0953" w:rsidRPr="001A0953" w:rsidRDefault="001A0953" w:rsidP="0066043C">
            <w:pPr>
              <w:jc w:val="left"/>
              <w:rPr>
                <w:sz w:val="20"/>
                <w:szCs w:val="20"/>
                <w:lang w:val="es-ES"/>
              </w:rPr>
            </w:pPr>
            <w:r w:rsidRPr="001A0953">
              <w:rPr>
                <w:sz w:val="20"/>
                <w:lang w:val="es-ES"/>
              </w:rPr>
              <w:t>Financiación ($EUA)</w:t>
            </w:r>
          </w:p>
        </w:tc>
        <w:tc>
          <w:tcPr>
            <w:tcW w:w="731" w:type="pct"/>
            <w:tcBorders>
              <w:top w:val="single" w:sz="4" w:space="0" w:color="666699"/>
              <w:left w:val="single" w:sz="4" w:space="0" w:color="666699"/>
              <w:bottom w:val="single" w:sz="4" w:space="0" w:color="666699"/>
              <w:right w:val="single" w:sz="4" w:space="0" w:color="666699"/>
            </w:tcBorders>
          </w:tcPr>
          <w:p w14:paraId="313FE9BC" w14:textId="77777777" w:rsidR="001A0953" w:rsidRPr="001A0953" w:rsidRDefault="001A0953" w:rsidP="0066043C">
            <w:pPr>
              <w:jc w:val="right"/>
              <w:rPr>
                <w:sz w:val="20"/>
                <w:szCs w:val="20"/>
                <w:lang w:val="es-ES"/>
              </w:rPr>
            </w:pPr>
            <w:r w:rsidRPr="001A0953">
              <w:rPr>
                <w:sz w:val="20"/>
                <w:lang w:val="es-ES"/>
              </w:rPr>
              <w:t>199.740</w:t>
            </w:r>
          </w:p>
        </w:tc>
        <w:tc>
          <w:tcPr>
            <w:tcW w:w="731" w:type="pct"/>
            <w:tcBorders>
              <w:top w:val="single" w:sz="4" w:space="0" w:color="666699"/>
              <w:left w:val="single" w:sz="4" w:space="0" w:color="666699"/>
              <w:bottom w:val="single" w:sz="4" w:space="0" w:color="666699"/>
              <w:right w:val="single" w:sz="4" w:space="0" w:color="666699"/>
            </w:tcBorders>
          </w:tcPr>
          <w:p w14:paraId="7BF69F85" w14:textId="77777777" w:rsidR="001A0953" w:rsidRPr="001A0953" w:rsidRDefault="001A0953" w:rsidP="0066043C">
            <w:pPr>
              <w:jc w:val="right"/>
              <w:rPr>
                <w:sz w:val="20"/>
                <w:szCs w:val="20"/>
                <w:lang w:val="es-ES"/>
              </w:rPr>
            </w:pPr>
            <w:r w:rsidRPr="001A0953">
              <w:rPr>
                <w:sz w:val="20"/>
                <w:lang w:val="es-ES"/>
              </w:rPr>
              <w:t>0</w:t>
            </w:r>
          </w:p>
        </w:tc>
        <w:tc>
          <w:tcPr>
            <w:tcW w:w="731" w:type="pct"/>
            <w:tcBorders>
              <w:top w:val="single" w:sz="4" w:space="0" w:color="666699"/>
              <w:left w:val="single" w:sz="4" w:space="0" w:color="666699"/>
              <w:bottom w:val="single" w:sz="4" w:space="0" w:color="666699"/>
              <w:right w:val="single" w:sz="4" w:space="0" w:color="666699"/>
            </w:tcBorders>
          </w:tcPr>
          <w:p w14:paraId="3F52A36F" w14:textId="77777777" w:rsidR="001A0953" w:rsidRPr="001A0953" w:rsidRDefault="001A0953" w:rsidP="0066043C">
            <w:pPr>
              <w:jc w:val="right"/>
              <w:rPr>
                <w:sz w:val="20"/>
                <w:szCs w:val="20"/>
                <w:lang w:val="es-ES"/>
              </w:rPr>
            </w:pPr>
            <w:r w:rsidRPr="001A0953">
              <w:rPr>
                <w:sz w:val="20"/>
                <w:lang w:val="es-ES"/>
              </w:rPr>
              <w:t>0</w:t>
            </w:r>
          </w:p>
        </w:tc>
        <w:tc>
          <w:tcPr>
            <w:tcW w:w="768" w:type="pct"/>
            <w:tcBorders>
              <w:top w:val="single" w:sz="4" w:space="0" w:color="666699"/>
              <w:left w:val="single" w:sz="4" w:space="0" w:color="666699"/>
              <w:bottom w:val="single" w:sz="4" w:space="0" w:color="666699"/>
              <w:right w:val="single" w:sz="4" w:space="0" w:color="666699"/>
            </w:tcBorders>
          </w:tcPr>
          <w:p w14:paraId="6054A560" w14:textId="77777777" w:rsidR="001A0953" w:rsidRPr="001A0953" w:rsidRDefault="001A0953" w:rsidP="0066043C">
            <w:pPr>
              <w:jc w:val="right"/>
              <w:rPr>
                <w:sz w:val="20"/>
                <w:szCs w:val="20"/>
                <w:lang w:val="es-ES"/>
              </w:rPr>
            </w:pPr>
            <w:r w:rsidRPr="001A0953">
              <w:rPr>
                <w:sz w:val="20"/>
                <w:lang w:val="es-ES"/>
              </w:rPr>
              <w:t>199.740</w:t>
            </w:r>
          </w:p>
        </w:tc>
      </w:tr>
    </w:tbl>
    <w:p w14:paraId="3C551EF8" w14:textId="77777777" w:rsidR="001A0953" w:rsidRDefault="001A0953" w:rsidP="001A0953">
      <w:pPr>
        <w:ind w:left="-142"/>
        <w:jc w:val="left"/>
        <w:rPr>
          <w:sz w:val="18"/>
          <w:lang w:val="es-ES"/>
        </w:rPr>
      </w:pPr>
      <w:r w:rsidRPr="001A0953">
        <w:rPr>
          <w:sz w:val="18"/>
          <w:lang w:val="es-ES"/>
        </w:rPr>
        <w:t xml:space="preserve">   * Incluye 120.000 $EUA, más gastos de apoyo al organismo para el PNUMA, para actividades adicionales destinadas a mantener la eficiencia energética </w:t>
      </w:r>
    </w:p>
    <w:p w14:paraId="5B044617" w14:textId="77777777" w:rsidR="001A0953" w:rsidRPr="001A0953" w:rsidRDefault="001A0953" w:rsidP="001A0953">
      <w:pPr>
        <w:ind w:left="-142"/>
        <w:jc w:val="left"/>
        <w:rPr>
          <w:sz w:val="18"/>
          <w:szCs w:val="18"/>
          <w:lang w:val="es-ES"/>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29" w:type="dxa"/>
        </w:tblCellMar>
        <w:tblLook w:val="04A0" w:firstRow="1" w:lastRow="0" w:firstColumn="1" w:lastColumn="0" w:noHBand="0" w:noVBand="1"/>
      </w:tblPr>
      <w:tblGrid>
        <w:gridCol w:w="1322"/>
        <w:gridCol w:w="948"/>
        <w:gridCol w:w="1397"/>
        <w:gridCol w:w="722"/>
        <w:gridCol w:w="592"/>
        <w:gridCol w:w="782"/>
        <w:gridCol w:w="591"/>
        <w:gridCol w:w="563"/>
        <w:gridCol w:w="782"/>
        <w:gridCol w:w="563"/>
        <w:gridCol w:w="782"/>
        <w:gridCol w:w="957"/>
      </w:tblGrid>
      <w:tr w:rsidR="001A0953" w:rsidRPr="001A0953" w14:paraId="5C07E2C1" w14:textId="77777777" w:rsidTr="001A0953">
        <w:trPr>
          <w:trHeight w:val="196"/>
        </w:trPr>
        <w:tc>
          <w:tcPr>
            <w:tcW w:w="3667" w:type="dxa"/>
            <w:gridSpan w:val="3"/>
            <w:shd w:val="clear" w:color="auto" w:fill="auto"/>
            <w:hideMark/>
          </w:tcPr>
          <w:p w14:paraId="0035AE19" w14:textId="77777777" w:rsidR="001A0953" w:rsidRPr="001A0953" w:rsidRDefault="001A0953" w:rsidP="0066043C">
            <w:pPr>
              <w:jc w:val="left"/>
              <w:textAlignment w:val="baseline"/>
              <w:rPr>
                <w:sz w:val="18"/>
                <w:szCs w:val="18"/>
                <w:lang w:val="es-ES"/>
              </w:rPr>
            </w:pPr>
            <w:r w:rsidRPr="001A0953">
              <w:rPr>
                <w:b/>
                <w:sz w:val="18"/>
                <w:lang w:val="es-ES"/>
              </w:rPr>
              <w:t>VI) DATOS DEL PROYECTO</w:t>
            </w:r>
          </w:p>
          <w:p w14:paraId="2664941B" w14:textId="77777777" w:rsidR="001A0953" w:rsidRPr="001A0953" w:rsidRDefault="001A0953" w:rsidP="0066043C">
            <w:pPr>
              <w:textAlignment w:val="baseline"/>
              <w:rPr>
                <w:sz w:val="18"/>
                <w:szCs w:val="18"/>
                <w:lang w:val="es-ES" w:eastAsia="zh-CN"/>
              </w:rPr>
            </w:pPr>
          </w:p>
        </w:tc>
        <w:tc>
          <w:tcPr>
            <w:tcW w:w="722" w:type="dxa"/>
            <w:shd w:val="clear" w:color="auto" w:fill="auto"/>
            <w:hideMark/>
          </w:tcPr>
          <w:p w14:paraId="7B928AED" w14:textId="77777777" w:rsidR="001A0953" w:rsidRPr="001A0953" w:rsidRDefault="001A0953" w:rsidP="0066043C">
            <w:pPr>
              <w:jc w:val="center"/>
              <w:textAlignment w:val="baseline"/>
              <w:rPr>
                <w:sz w:val="18"/>
                <w:szCs w:val="18"/>
                <w:lang w:val="es-ES"/>
              </w:rPr>
            </w:pPr>
            <w:r w:rsidRPr="001A0953">
              <w:rPr>
                <w:b/>
                <w:sz w:val="18"/>
                <w:lang w:val="es-ES"/>
              </w:rPr>
              <w:t>2020</w:t>
            </w:r>
          </w:p>
        </w:tc>
        <w:tc>
          <w:tcPr>
            <w:tcW w:w="592" w:type="dxa"/>
            <w:shd w:val="clear" w:color="auto" w:fill="auto"/>
            <w:hideMark/>
          </w:tcPr>
          <w:p w14:paraId="3FE89A63" w14:textId="77777777" w:rsidR="001A0953" w:rsidRPr="001A0953" w:rsidRDefault="001A0953" w:rsidP="0066043C">
            <w:pPr>
              <w:jc w:val="center"/>
              <w:textAlignment w:val="baseline"/>
              <w:rPr>
                <w:sz w:val="18"/>
                <w:szCs w:val="18"/>
                <w:lang w:val="es-ES"/>
              </w:rPr>
            </w:pPr>
            <w:r w:rsidRPr="001A0953">
              <w:rPr>
                <w:b/>
                <w:sz w:val="18"/>
                <w:lang w:val="es-ES"/>
              </w:rPr>
              <w:t>2021-2022</w:t>
            </w:r>
          </w:p>
        </w:tc>
        <w:tc>
          <w:tcPr>
            <w:tcW w:w="782" w:type="dxa"/>
            <w:shd w:val="clear" w:color="auto" w:fill="auto"/>
            <w:hideMark/>
          </w:tcPr>
          <w:p w14:paraId="59779E35" w14:textId="77777777" w:rsidR="001A0953" w:rsidRPr="001A0953" w:rsidRDefault="001A0953" w:rsidP="0066043C">
            <w:pPr>
              <w:jc w:val="center"/>
              <w:textAlignment w:val="baseline"/>
              <w:rPr>
                <w:sz w:val="18"/>
                <w:szCs w:val="18"/>
                <w:lang w:val="es-ES"/>
              </w:rPr>
            </w:pPr>
            <w:r w:rsidRPr="001A0953">
              <w:rPr>
                <w:b/>
                <w:sz w:val="18"/>
                <w:lang w:val="es-ES"/>
              </w:rPr>
              <w:t>2023*</w:t>
            </w:r>
          </w:p>
        </w:tc>
        <w:tc>
          <w:tcPr>
            <w:tcW w:w="591" w:type="dxa"/>
            <w:shd w:val="clear" w:color="auto" w:fill="auto"/>
            <w:hideMark/>
          </w:tcPr>
          <w:p w14:paraId="5CFD33B7" w14:textId="77777777" w:rsidR="001A0953" w:rsidRPr="001A0953" w:rsidRDefault="001A0953" w:rsidP="0066043C">
            <w:pPr>
              <w:jc w:val="center"/>
              <w:textAlignment w:val="baseline"/>
              <w:rPr>
                <w:sz w:val="18"/>
                <w:szCs w:val="18"/>
                <w:lang w:val="es-ES"/>
              </w:rPr>
            </w:pPr>
            <w:r w:rsidRPr="001A0953">
              <w:rPr>
                <w:b/>
                <w:sz w:val="18"/>
                <w:lang w:val="es-ES"/>
              </w:rPr>
              <w:t>2024</w:t>
            </w:r>
          </w:p>
        </w:tc>
        <w:tc>
          <w:tcPr>
            <w:tcW w:w="563" w:type="dxa"/>
            <w:shd w:val="clear" w:color="auto" w:fill="auto"/>
            <w:hideMark/>
          </w:tcPr>
          <w:p w14:paraId="78B5D2DC" w14:textId="77777777" w:rsidR="001A0953" w:rsidRPr="001A0953" w:rsidRDefault="001A0953" w:rsidP="0066043C">
            <w:pPr>
              <w:jc w:val="center"/>
              <w:textAlignment w:val="baseline"/>
              <w:rPr>
                <w:sz w:val="18"/>
                <w:szCs w:val="18"/>
                <w:lang w:val="es-ES"/>
              </w:rPr>
            </w:pPr>
            <w:r w:rsidRPr="001A0953">
              <w:rPr>
                <w:b/>
                <w:sz w:val="18"/>
                <w:lang w:val="es-ES"/>
              </w:rPr>
              <w:t>2025-2026</w:t>
            </w:r>
          </w:p>
        </w:tc>
        <w:tc>
          <w:tcPr>
            <w:tcW w:w="782" w:type="dxa"/>
            <w:shd w:val="clear" w:color="auto" w:fill="auto"/>
            <w:hideMark/>
          </w:tcPr>
          <w:p w14:paraId="72674AE3" w14:textId="77777777" w:rsidR="001A0953" w:rsidRPr="001A0953" w:rsidRDefault="001A0953" w:rsidP="0066043C">
            <w:pPr>
              <w:jc w:val="center"/>
              <w:textAlignment w:val="baseline"/>
              <w:rPr>
                <w:sz w:val="18"/>
                <w:szCs w:val="18"/>
                <w:lang w:val="es-ES"/>
              </w:rPr>
            </w:pPr>
            <w:r w:rsidRPr="001A0953">
              <w:rPr>
                <w:b/>
                <w:sz w:val="18"/>
                <w:lang w:val="es-ES"/>
              </w:rPr>
              <w:t>2027</w:t>
            </w:r>
          </w:p>
        </w:tc>
        <w:tc>
          <w:tcPr>
            <w:tcW w:w="563" w:type="dxa"/>
            <w:shd w:val="clear" w:color="auto" w:fill="auto"/>
            <w:hideMark/>
          </w:tcPr>
          <w:p w14:paraId="7FB0E82A" w14:textId="77777777" w:rsidR="001A0953" w:rsidRPr="001A0953" w:rsidRDefault="001A0953" w:rsidP="0066043C">
            <w:pPr>
              <w:jc w:val="center"/>
              <w:textAlignment w:val="baseline"/>
              <w:rPr>
                <w:sz w:val="18"/>
                <w:szCs w:val="18"/>
                <w:lang w:val="es-ES"/>
              </w:rPr>
            </w:pPr>
            <w:r w:rsidRPr="001A0953">
              <w:rPr>
                <w:b/>
                <w:sz w:val="18"/>
                <w:lang w:val="es-ES"/>
              </w:rPr>
              <w:t>2028-2029</w:t>
            </w:r>
          </w:p>
        </w:tc>
        <w:tc>
          <w:tcPr>
            <w:tcW w:w="782" w:type="dxa"/>
            <w:shd w:val="clear" w:color="auto" w:fill="auto"/>
            <w:hideMark/>
          </w:tcPr>
          <w:p w14:paraId="40C77D48" w14:textId="77777777" w:rsidR="001A0953" w:rsidRPr="001A0953" w:rsidRDefault="001A0953" w:rsidP="0066043C">
            <w:pPr>
              <w:jc w:val="center"/>
              <w:textAlignment w:val="baseline"/>
              <w:rPr>
                <w:sz w:val="18"/>
                <w:szCs w:val="18"/>
                <w:lang w:val="es-ES"/>
              </w:rPr>
            </w:pPr>
            <w:r w:rsidRPr="001A0953">
              <w:rPr>
                <w:b/>
                <w:sz w:val="18"/>
                <w:lang w:val="es-ES"/>
              </w:rPr>
              <w:t>2030</w:t>
            </w:r>
          </w:p>
        </w:tc>
        <w:tc>
          <w:tcPr>
            <w:tcW w:w="957" w:type="dxa"/>
            <w:shd w:val="clear" w:color="auto" w:fill="auto"/>
            <w:hideMark/>
          </w:tcPr>
          <w:p w14:paraId="401E0DE5" w14:textId="77777777" w:rsidR="001A0953" w:rsidRPr="001A0953" w:rsidRDefault="001A0953" w:rsidP="0066043C">
            <w:pPr>
              <w:jc w:val="center"/>
              <w:textAlignment w:val="baseline"/>
              <w:rPr>
                <w:sz w:val="18"/>
                <w:szCs w:val="18"/>
                <w:lang w:val="es-ES"/>
              </w:rPr>
            </w:pPr>
            <w:r w:rsidRPr="001A0953">
              <w:rPr>
                <w:b/>
                <w:sz w:val="18"/>
                <w:lang w:val="es-ES"/>
              </w:rPr>
              <w:t>Total</w:t>
            </w:r>
          </w:p>
        </w:tc>
      </w:tr>
      <w:tr w:rsidR="001A0953" w:rsidRPr="001A0953" w14:paraId="77243A1C" w14:textId="77777777" w:rsidTr="001A0953">
        <w:trPr>
          <w:trHeight w:val="60"/>
        </w:trPr>
        <w:tc>
          <w:tcPr>
            <w:tcW w:w="3667" w:type="dxa"/>
            <w:gridSpan w:val="3"/>
            <w:shd w:val="clear" w:color="auto" w:fill="auto"/>
            <w:hideMark/>
          </w:tcPr>
          <w:p w14:paraId="3592FAC7" w14:textId="77777777" w:rsidR="001A0953" w:rsidRPr="001A0953" w:rsidRDefault="001A0953" w:rsidP="0066043C">
            <w:pPr>
              <w:jc w:val="left"/>
              <w:textAlignment w:val="baseline"/>
              <w:rPr>
                <w:sz w:val="18"/>
                <w:szCs w:val="18"/>
                <w:lang w:val="es-ES"/>
              </w:rPr>
            </w:pPr>
            <w:r w:rsidRPr="001A0953">
              <w:rPr>
                <w:sz w:val="18"/>
                <w:lang w:val="es-ES"/>
              </w:rPr>
              <w:t>Límites de consumo del Protocolo de Montreal (toneladas PAO)</w:t>
            </w:r>
          </w:p>
        </w:tc>
        <w:tc>
          <w:tcPr>
            <w:tcW w:w="722" w:type="dxa"/>
            <w:shd w:val="clear" w:color="auto" w:fill="auto"/>
            <w:hideMark/>
          </w:tcPr>
          <w:p w14:paraId="62AB7703"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92" w:type="dxa"/>
            <w:shd w:val="clear" w:color="auto" w:fill="auto"/>
            <w:hideMark/>
          </w:tcPr>
          <w:p w14:paraId="67019C4F"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782" w:type="dxa"/>
            <w:shd w:val="clear" w:color="auto" w:fill="auto"/>
            <w:hideMark/>
          </w:tcPr>
          <w:p w14:paraId="43D663F5"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91" w:type="dxa"/>
            <w:shd w:val="clear" w:color="auto" w:fill="auto"/>
            <w:hideMark/>
          </w:tcPr>
          <w:p w14:paraId="12C57F01"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63" w:type="dxa"/>
            <w:shd w:val="clear" w:color="auto" w:fill="auto"/>
            <w:hideMark/>
          </w:tcPr>
          <w:p w14:paraId="3DA60A67"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782" w:type="dxa"/>
            <w:shd w:val="clear" w:color="auto" w:fill="auto"/>
            <w:hideMark/>
          </w:tcPr>
          <w:p w14:paraId="25E9DE5F"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563" w:type="dxa"/>
            <w:shd w:val="clear" w:color="auto" w:fill="auto"/>
            <w:hideMark/>
          </w:tcPr>
          <w:p w14:paraId="1804AAE5"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782" w:type="dxa"/>
            <w:shd w:val="clear" w:color="auto" w:fill="auto"/>
            <w:hideMark/>
          </w:tcPr>
          <w:p w14:paraId="061CD881" w14:textId="77777777" w:rsidR="001A0953" w:rsidRPr="001A0953" w:rsidRDefault="001A0953" w:rsidP="0066043C">
            <w:pPr>
              <w:jc w:val="right"/>
              <w:textAlignment w:val="baseline"/>
              <w:rPr>
                <w:sz w:val="18"/>
                <w:szCs w:val="18"/>
                <w:lang w:val="es-ES"/>
              </w:rPr>
            </w:pPr>
            <w:r w:rsidRPr="001A0953">
              <w:rPr>
                <w:sz w:val="18"/>
                <w:lang w:val="es-ES"/>
              </w:rPr>
              <w:t>0</w:t>
            </w:r>
          </w:p>
        </w:tc>
        <w:tc>
          <w:tcPr>
            <w:tcW w:w="957" w:type="dxa"/>
            <w:shd w:val="clear" w:color="auto" w:fill="auto"/>
            <w:hideMark/>
          </w:tcPr>
          <w:p w14:paraId="1BAA8104" w14:textId="77777777" w:rsidR="001A0953" w:rsidRPr="001A0953" w:rsidRDefault="001A0953" w:rsidP="0066043C">
            <w:pPr>
              <w:jc w:val="right"/>
              <w:textAlignment w:val="baseline"/>
              <w:rPr>
                <w:sz w:val="18"/>
                <w:szCs w:val="18"/>
                <w:lang w:val="es-ES"/>
              </w:rPr>
            </w:pPr>
            <w:r w:rsidRPr="001A0953">
              <w:rPr>
                <w:sz w:val="18"/>
                <w:lang w:val="es-ES"/>
              </w:rPr>
              <w:t>n. a.</w:t>
            </w:r>
          </w:p>
        </w:tc>
      </w:tr>
      <w:tr w:rsidR="001A0953" w:rsidRPr="001A0953" w14:paraId="4258E23B" w14:textId="77777777" w:rsidTr="001A0953">
        <w:trPr>
          <w:trHeight w:val="60"/>
        </w:trPr>
        <w:tc>
          <w:tcPr>
            <w:tcW w:w="3667" w:type="dxa"/>
            <w:gridSpan w:val="3"/>
            <w:shd w:val="clear" w:color="auto" w:fill="auto"/>
            <w:hideMark/>
          </w:tcPr>
          <w:p w14:paraId="43D64533" w14:textId="77777777" w:rsidR="001A0953" w:rsidRPr="001A0953" w:rsidRDefault="001A0953" w:rsidP="0066043C">
            <w:pPr>
              <w:jc w:val="left"/>
              <w:textAlignment w:val="baseline"/>
              <w:rPr>
                <w:sz w:val="18"/>
                <w:szCs w:val="18"/>
                <w:lang w:val="es-ES"/>
              </w:rPr>
            </w:pPr>
            <w:r w:rsidRPr="001A0953">
              <w:rPr>
                <w:sz w:val="18"/>
                <w:lang w:val="es-ES"/>
              </w:rPr>
              <w:t>Consumo máximo permitido (toneladas PAO)</w:t>
            </w:r>
          </w:p>
        </w:tc>
        <w:tc>
          <w:tcPr>
            <w:tcW w:w="722" w:type="dxa"/>
            <w:shd w:val="clear" w:color="auto" w:fill="auto"/>
            <w:hideMark/>
          </w:tcPr>
          <w:p w14:paraId="0E298747"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92" w:type="dxa"/>
            <w:shd w:val="clear" w:color="auto" w:fill="auto"/>
            <w:hideMark/>
          </w:tcPr>
          <w:p w14:paraId="6A3768C9"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782" w:type="dxa"/>
            <w:shd w:val="clear" w:color="auto" w:fill="auto"/>
            <w:hideMark/>
          </w:tcPr>
          <w:p w14:paraId="6ABBD77C"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91" w:type="dxa"/>
            <w:shd w:val="clear" w:color="auto" w:fill="auto"/>
            <w:hideMark/>
          </w:tcPr>
          <w:p w14:paraId="4346A28A" w14:textId="77777777" w:rsidR="001A0953" w:rsidRPr="001A0953" w:rsidRDefault="001A0953" w:rsidP="0066043C">
            <w:pPr>
              <w:jc w:val="right"/>
              <w:textAlignment w:val="baseline"/>
              <w:rPr>
                <w:sz w:val="18"/>
                <w:szCs w:val="18"/>
                <w:lang w:val="es-ES"/>
              </w:rPr>
            </w:pPr>
            <w:r w:rsidRPr="001A0953">
              <w:rPr>
                <w:sz w:val="18"/>
                <w:lang w:val="es-ES"/>
              </w:rPr>
              <w:t>11,57</w:t>
            </w:r>
          </w:p>
        </w:tc>
        <w:tc>
          <w:tcPr>
            <w:tcW w:w="563" w:type="dxa"/>
            <w:shd w:val="clear" w:color="auto" w:fill="auto"/>
            <w:hideMark/>
          </w:tcPr>
          <w:p w14:paraId="07D65098"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782" w:type="dxa"/>
            <w:shd w:val="clear" w:color="auto" w:fill="auto"/>
            <w:hideMark/>
          </w:tcPr>
          <w:p w14:paraId="43DE7D22"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563" w:type="dxa"/>
            <w:shd w:val="clear" w:color="auto" w:fill="auto"/>
            <w:hideMark/>
          </w:tcPr>
          <w:p w14:paraId="497357BE" w14:textId="77777777" w:rsidR="001A0953" w:rsidRPr="001A0953" w:rsidRDefault="001A0953" w:rsidP="0066043C">
            <w:pPr>
              <w:jc w:val="right"/>
              <w:textAlignment w:val="baseline"/>
              <w:rPr>
                <w:sz w:val="18"/>
                <w:szCs w:val="18"/>
                <w:lang w:val="es-ES"/>
              </w:rPr>
            </w:pPr>
            <w:r w:rsidRPr="001A0953">
              <w:rPr>
                <w:sz w:val="18"/>
                <w:lang w:val="es-ES"/>
              </w:rPr>
              <w:t>5,78</w:t>
            </w:r>
          </w:p>
        </w:tc>
        <w:tc>
          <w:tcPr>
            <w:tcW w:w="782" w:type="dxa"/>
            <w:shd w:val="clear" w:color="auto" w:fill="auto"/>
            <w:hideMark/>
          </w:tcPr>
          <w:p w14:paraId="68F9FE6B" w14:textId="77777777" w:rsidR="001A0953" w:rsidRPr="001A0953" w:rsidRDefault="001A0953" w:rsidP="0066043C">
            <w:pPr>
              <w:jc w:val="right"/>
              <w:textAlignment w:val="baseline"/>
              <w:rPr>
                <w:sz w:val="18"/>
                <w:szCs w:val="18"/>
                <w:lang w:val="es-ES"/>
              </w:rPr>
            </w:pPr>
            <w:r w:rsidRPr="001A0953">
              <w:rPr>
                <w:sz w:val="18"/>
                <w:lang w:val="es-ES"/>
              </w:rPr>
              <w:t>0</w:t>
            </w:r>
          </w:p>
        </w:tc>
        <w:tc>
          <w:tcPr>
            <w:tcW w:w="957" w:type="dxa"/>
            <w:shd w:val="clear" w:color="auto" w:fill="auto"/>
            <w:hideMark/>
          </w:tcPr>
          <w:p w14:paraId="59A24C60" w14:textId="77777777" w:rsidR="001A0953" w:rsidRPr="001A0953" w:rsidRDefault="001A0953" w:rsidP="0066043C">
            <w:pPr>
              <w:jc w:val="right"/>
              <w:textAlignment w:val="baseline"/>
              <w:rPr>
                <w:sz w:val="18"/>
                <w:szCs w:val="18"/>
                <w:lang w:val="es-ES"/>
              </w:rPr>
            </w:pPr>
            <w:r w:rsidRPr="001A0953">
              <w:rPr>
                <w:sz w:val="18"/>
                <w:lang w:val="es-ES"/>
              </w:rPr>
              <w:t>n. a.</w:t>
            </w:r>
          </w:p>
        </w:tc>
      </w:tr>
      <w:tr w:rsidR="001A0953" w:rsidRPr="001A0953" w14:paraId="61746F01" w14:textId="77777777" w:rsidTr="001A0953">
        <w:trPr>
          <w:trHeight w:val="196"/>
        </w:trPr>
        <w:tc>
          <w:tcPr>
            <w:tcW w:w="1322" w:type="dxa"/>
            <w:vMerge w:val="restart"/>
            <w:shd w:val="clear" w:color="auto" w:fill="auto"/>
            <w:hideMark/>
          </w:tcPr>
          <w:p w14:paraId="66EBC5BA" w14:textId="77777777" w:rsidR="001A0953" w:rsidRPr="001A0953" w:rsidRDefault="001A0953" w:rsidP="0066043C">
            <w:pPr>
              <w:jc w:val="left"/>
              <w:textAlignment w:val="baseline"/>
              <w:rPr>
                <w:sz w:val="18"/>
                <w:szCs w:val="18"/>
                <w:lang w:val="es-ES"/>
              </w:rPr>
            </w:pPr>
            <w:r w:rsidRPr="001A0953">
              <w:rPr>
                <w:sz w:val="18"/>
                <w:lang w:val="es-ES"/>
              </w:rPr>
              <w:t>Financiación acordada en principio ($EUA)</w:t>
            </w:r>
          </w:p>
        </w:tc>
        <w:tc>
          <w:tcPr>
            <w:tcW w:w="948" w:type="dxa"/>
            <w:vMerge w:val="restart"/>
            <w:shd w:val="clear" w:color="auto" w:fill="auto"/>
            <w:vAlign w:val="center"/>
            <w:hideMark/>
          </w:tcPr>
          <w:p w14:paraId="7E0D57AB" w14:textId="77777777" w:rsidR="001A0953" w:rsidRPr="001A0953" w:rsidRDefault="001A0953" w:rsidP="0066043C">
            <w:pPr>
              <w:jc w:val="left"/>
              <w:textAlignment w:val="baseline"/>
              <w:rPr>
                <w:sz w:val="18"/>
                <w:szCs w:val="18"/>
                <w:lang w:val="es-ES"/>
              </w:rPr>
            </w:pPr>
            <w:r w:rsidRPr="001A0953">
              <w:rPr>
                <w:sz w:val="18"/>
                <w:lang w:val="es-ES"/>
              </w:rPr>
              <w:t>PNUMA</w:t>
            </w:r>
          </w:p>
        </w:tc>
        <w:tc>
          <w:tcPr>
            <w:tcW w:w="1397" w:type="dxa"/>
            <w:shd w:val="clear" w:color="auto" w:fill="auto"/>
            <w:hideMark/>
          </w:tcPr>
          <w:p w14:paraId="60E938ED" w14:textId="77777777" w:rsidR="001A0953" w:rsidRPr="001A0953" w:rsidRDefault="001A0953" w:rsidP="0066043C">
            <w:pPr>
              <w:jc w:val="left"/>
              <w:textAlignment w:val="baseline"/>
              <w:rPr>
                <w:sz w:val="18"/>
                <w:szCs w:val="18"/>
                <w:lang w:val="es-ES"/>
              </w:rPr>
            </w:pPr>
            <w:r w:rsidRPr="001A0953">
              <w:rPr>
                <w:sz w:val="18"/>
                <w:lang w:val="es-ES"/>
              </w:rPr>
              <w:t>Costos del proyecto</w:t>
            </w:r>
          </w:p>
        </w:tc>
        <w:tc>
          <w:tcPr>
            <w:tcW w:w="722" w:type="dxa"/>
            <w:shd w:val="clear" w:color="auto" w:fill="auto"/>
            <w:hideMark/>
          </w:tcPr>
          <w:p w14:paraId="6E39B509" w14:textId="77777777" w:rsidR="001A0953" w:rsidRPr="001A0953" w:rsidRDefault="001A0953" w:rsidP="0066043C">
            <w:pPr>
              <w:jc w:val="right"/>
              <w:textAlignment w:val="baseline"/>
              <w:rPr>
                <w:sz w:val="18"/>
                <w:szCs w:val="18"/>
                <w:lang w:val="es-ES"/>
              </w:rPr>
            </w:pPr>
            <w:r w:rsidRPr="001A0953">
              <w:rPr>
                <w:sz w:val="18"/>
                <w:lang w:val="es-ES"/>
              </w:rPr>
              <w:t>150.000</w:t>
            </w:r>
          </w:p>
        </w:tc>
        <w:tc>
          <w:tcPr>
            <w:tcW w:w="592" w:type="dxa"/>
            <w:shd w:val="clear" w:color="auto" w:fill="auto"/>
            <w:hideMark/>
          </w:tcPr>
          <w:p w14:paraId="36E30B6A"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3F399FC6" w14:textId="77777777" w:rsidR="001A0953" w:rsidRPr="001A0953" w:rsidRDefault="001A0953" w:rsidP="0066043C">
            <w:pPr>
              <w:jc w:val="right"/>
              <w:textAlignment w:val="baseline"/>
              <w:rPr>
                <w:sz w:val="18"/>
                <w:szCs w:val="18"/>
                <w:lang w:val="es-ES"/>
              </w:rPr>
            </w:pPr>
            <w:r w:rsidRPr="001A0953">
              <w:rPr>
                <w:sz w:val="18"/>
                <w:lang w:val="es-ES"/>
              </w:rPr>
              <w:t>312.500</w:t>
            </w:r>
          </w:p>
        </w:tc>
        <w:tc>
          <w:tcPr>
            <w:tcW w:w="591" w:type="dxa"/>
            <w:shd w:val="clear" w:color="auto" w:fill="auto"/>
            <w:hideMark/>
          </w:tcPr>
          <w:p w14:paraId="20B34699" w14:textId="77777777" w:rsidR="001A0953" w:rsidRPr="001A0953" w:rsidRDefault="001A0953" w:rsidP="0066043C">
            <w:pPr>
              <w:jc w:val="right"/>
              <w:textAlignment w:val="baseline"/>
              <w:rPr>
                <w:sz w:val="18"/>
                <w:szCs w:val="18"/>
                <w:lang w:val="es-ES"/>
              </w:rPr>
            </w:pPr>
            <w:r w:rsidRPr="001A0953">
              <w:rPr>
                <w:sz w:val="18"/>
                <w:lang w:val="es-ES"/>
              </w:rPr>
              <w:t>0</w:t>
            </w:r>
          </w:p>
        </w:tc>
        <w:tc>
          <w:tcPr>
            <w:tcW w:w="563" w:type="dxa"/>
            <w:shd w:val="clear" w:color="auto" w:fill="auto"/>
            <w:hideMark/>
          </w:tcPr>
          <w:p w14:paraId="18A822FE"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055321B9" w14:textId="77777777" w:rsidR="001A0953" w:rsidRPr="001A0953" w:rsidRDefault="001A0953" w:rsidP="0066043C">
            <w:pPr>
              <w:jc w:val="right"/>
              <w:textAlignment w:val="baseline"/>
              <w:rPr>
                <w:sz w:val="18"/>
                <w:szCs w:val="18"/>
                <w:lang w:val="es-ES"/>
              </w:rPr>
            </w:pPr>
            <w:r w:rsidRPr="001A0953">
              <w:rPr>
                <w:sz w:val="18"/>
                <w:lang w:val="es-ES"/>
              </w:rPr>
              <w:t>192.500</w:t>
            </w:r>
          </w:p>
        </w:tc>
        <w:tc>
          <w:tcPr>
            <w:tcW w:w="563" w:type="dxa"/>
            <w:shd w:val="clear" w:color="auto" w:fill="auto"/>
            <w:hideMark/>
          </w:tcPr>
          <w:p w14:paraId="61417991"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27E194D5" w14:textId="77777777" w:rsidR="001A0953" w:rsidRPr="001A0953" w:rsidRDefault="001A0953" w:rsidP="0066043C">
            <w:pPr>
              <w:jc w:val="right"/>
              <w:textAlignment w:val="baseline"/>
              <w:rPr>
                <w:sz w:val="18"/>
                <w:szCs w:val="18"/>
                <w:lang w:val="es-ES"/>
              </w:rPr>
            </w:pPr>
            <w:r w:rsidRPr="001A0953">
              <w:rPr>
                <w:sz w:val="18"/>
                <w:lang w:val="es-ES"/>
              </w:rPr>
              <w:t>105.000</w:t>
            </w:r>
          </w:p>
        </w:tc>
        <w:tc>
          <w:tcPr>
            <w:tcW w:w="957" w:type="dxa"/>
            <w:shd w:val="clear" w:color="auto" w:fill="auto"/>
            <w:hideMark/>
          </w:tcPr>
          <w:p w14:paraId="14176B1A" w14:textId="77777777" w:rsidR="001A0953" w:rsidRPr="001A0953" w:rsidRDefault="001A0953" w:rsidP="0066043C">
            <w:pPr>
              <w:jc w:val="right"/>
              <w:textAlignment w:val="baseline"/>
              <w:rPr>
                <w:sz w:val="18"/>
                <w:szCs w:val="18"/>
                <w:lang w:val="es-ES"/>
              </w:rPr>
            </w:pPr>
            <w:r w:rsidRPr="001A0953">
              <w:rPr>
                <w:sz w:val="18"/>
                <w:lang w:val="es-ES"/>
              </w:rPr>
              <w:t>760.000</w:t>
            </w:r>
          </w:p>
        </w:tc>
      </w:tr>
      <w:tr w:rsidR="001A0953" w:rsidRPr="001A0953" w14:paraId="3EBA73C2" w14:textId="77777777" w:rsidTr="001A0953">
        <w:trPr>
          <w:trHeight w:val="256"/>
        </w:trPr>
        <w:tc>
          <w:tcPr>
            <w:tcW w:w="1322" w:type="dxa"/>
            <w:vMerge/>
            <w:shd w:val="clear" w:color="auto" w:fill="auto"/>
            <w:vAlign w:val="center"/>
            <w:hideMark/>
          </w:tcPr>
          <w:p w14:paraId="4AD359CC" w14:textId="77777777" w:rsidR="001A0953" w:rsidRPr="001A0953" w:rsidRDefault="001A0953" w:rsidP="0066043C">
            <w:pPr>
              <w:jc w:val="left"/>
              <w:rPr>
                <w:sz w:val="18"/>
                <w:szCs w:val="18"/>
                <w:lang w:val="es-ES" w:eastAsia="zh-CN"/>
              </w:rPr>
            </w:pPr>
          </w:p>
        </w:tc>
        <w:tc>
          <w:tcPr>
            <w:tcW w:w="948" w:type="dxa"/>
            <w:vMerge/>
            <w:shd w:val="clear" w:color="auto" w:fill="auto"/>
            <w:vAlign w:val="center"/>
            <w:hideMark/>
          </w:tcPr>
          <w:p w14:paraId="2928B82F" w14:textId="77777777" w:rsidR="001A0953" w:rsidRPr="001A0953" w:rsidRDefault="001A0953" w:rsidP="0066043C">
            <w:pPr>
              <w:jc w:val="left"/>
              <w:rPr>
                <w:sz w:val="18"/>
                <w:szCs w:val="18"/>
                <w:lang w:val="es-ES" w:eastAsia="zh-CN"/>
              </w:rPr>
            </w:pPr>
          </w:p>
        </w:tc>
        <w:tc>
          <w:tcPr>
            <w:tcW w:w="1397" w:type="dxa"/>
            <w:shd w:val="clear" w:color="auto" w:fill="auto"/>
            <w:hideMark/>
          </w:tcPr>
          <w:p w14:paraId="1A2EAB15" w14:textId="77777777" w:rsidR="001A0953" w:rsidRPr="001A0953" w:rsidRDefault="001A0953" w:rsidP="0066043C">
            <w:pPr>
              <w:jc w:val="left"/>
              <w:textAlignment w:val="baseline"/>
              <w:rPr>
                <w:sz w:val="18"/>
                <w:szCs w:val="18"/>
                <w:lang w:val="es-ES"/>
              </w:rPr>
            </w:pPr>
            <w:r w:rsidRPr="001A0953">
              <w:rPr>
                <w:sz w:val="18"/>
                <w:lang w:val="es-ES"/>
              </w:rPr>
              <w:t>Gastos de apoyo</w:t>
            </w:r>
          </w:p>
        </w:tc>
        <w:tc>
          <w:tcPr>
            <w:tcW w:w="722" w:type="dxa"/>
            <w:shd w:val="clear" w:color="auto" w:fill="auto"/>
            <w:hideMark/>
          </w:tcPr>
          <w:p w14:paraId="0B660D76" w14:textId="77777777" w:rsidR="001A0953" w:rsidRPr="001A0953" w:rsidRDefault="001A0953" w:rsidP="0066043C">
            <w:pPr>
              <w:jc w:val="right"/>
              <w:textAlignment w:val="baseline"/>
              <w:rPr>
                <w:sz w:val="18"/>
                <w:szCs w:val="18"/>
                <w:lang w:val="es-ES"/>
              </w:rPr>
            </w:pPr>
            <w:r w:rsidRPr="001A0953">
              <w:rPr>
                <w:sz w:val="18"/>
                <w:lang w:val="es-ES"/>
              </w:rPr>
              <w:t>18.844</w:t>
            </w:r>
          </w:p>
        </w:tc>
        <w:tc>
          <w:tcPr>
            <w:tcW w:w="592" w:type="dxa"/>
            <w:shd w:val="clear" w:color="auto" w:fill="auto"/>
            <w:hideMark/>
          </w:tcPr>
          <w:p w14:paraId="651F309F"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78992BE9" w14:textId="77777777" w:rsidR="001A0953" w:rsidRPr="001A0953" w:rsidRDefault="001A0953" w:rsidP="0066043C">
            <w:pPr>
              <w:jc w:val="right"/>
              <w:textAlignment w:val="baseline"/>
              <w:rPr>
                <w:sz w:val="18"/>
                <w:szCs w:val="18"/>
                <w:lang w:val="es-ES"/>
              </w:rPr>
            </w:pPr>
            <w:r w:rsidRPr="001A0953">
              <w:rPr>
                <w:sz w:val="18"/>
                <w:lang w:val="es-ES"/>
              </w:rPr>
              <w:t>38.297</w:t>
            </w:r>
          </w:p>
        </w:tc>
        <w:tc>
          <w:tcPr>
            <w:tcW w:w="591" w:type="dxa"/>
            <w:shd w:val="clear" w:color="auto" w:fill="auto"/>
            <w:hideMark/>
          </w:tcPr>
          <w:p w14:paraId="273675EB" w14:textId="77777777" w:rsidR="001A0953" w:rsidRPr="001A0953" w:rsidRDefault="001A0953" w:rsidP="0066043C">
            <w:pPr>
              <w:jc w:val="right"/>
              <w:textAlignment w:val="baseline"/>
              <w:rPr>
                <w:sz w:val="18"/>
                <w:szCs w:val="18"/>
                <w:lang w:val="es-ES"/>
              </w:rPr>
            </w:pPr>
            <w:r w:rsidRPr="001A0953">
              <w:rPr>
                <w:sz w:val="18"/>
                <w:lang w:val="es-ES"/>
              </w:rPr>
              <w:t>0</w:t>
            </w:r>
          </w:p>
        </w:tc>
        <w:tc>
          <w:tcPr>
            <w:tcW w:w="563" w:type="dxa"/>
            <w:shd w:val="clear" w:color="auto" w:fill="auto"/>
            <w:hideMark/>
          </w:tcPr>
          <w:p w14:paraId="6F567DFA"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642BD635" w14:textId="77777777" w:rsidR="001A0953" w:rsidRPr="001A0953" w:rsidRDefault="001A0953" w:rsidP="0066043C">
            <w:pPr>
              <w:jc w:val="right"/>
              <w:textAlignment w:val="baseline"/>
              <w:rPr>
                <w:sz w:val="18"/>
                <w:szCs w:val="18"/>
                <w:lang w:val="es-ES"/>
              </w:rPr>
            </w:pPr>
            <w:r w:rsidRPr="001A0953">
              <w:rPr>
                <w:sz w:val="18"/>
                <w:lang w:val="es-ES"/>
              </w:rPr>
              <w:t>23.591</w:t>
            </w:r>
          </w:p>
        </w:tc>
        <w:tc>
          <w:tcPr>
            <w:tcW w:w="563" w:type="dxa"/>
            <w:shd w:val="clear" w:color="auto" w:fill="auto"/>
            <w:hideMark/>
          </w:tcPr>
          <w:p w14:paraId="00C588CC"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351DAFE9" w14:textId="77777777" w:rsidR="001A0953" w:rsidRPr="001A0953" w:rsidRDefault="001A0953" w:rsidP="0066043C">
            <w:pPr>
              <w:jc w:val="right"/>
              <w:textAlignment w:val="baseline"/>
              <w:rPr>
                <w:sz w:val="18"/>
                <w:szCs w:val="18"/>
                <w:lang w:val="es-ES"/>
              </w:rPr>
            </w:pPr>
            <w:r w:rsidRPr="001A0953">
              <w:rPr>
                <w:sz w:val="18"/>
                <w:lang w:val="es-ES"/>
              </w:rPr>
              <w:t>12.868</w:t>
            </w:r>
          </w:p>
        </w:tc>
        <w:tc>
          <w:tcPr>
            <w:tcW w:w="957" w:type="dxa"/>
            <w:shd w:val="clear" w:color="auto" w:fill="auto"/>
            <w:hideMark/>
          </w:tcPr>
          <w:p w14:paraId="4EF24128" w14:textId="77777777" w:rsidR="001A0953" w:rsidRPr="001A0953" w:rsidRDefault="001A0953" w:rsidP="0066043C">
            <w:pPr>
              <w:jc w:val="right"/>
              <w:textAlignment w:val="baseline"/>
              <w:rPr>
                <w:sz w:val="18"/>
                <w:szCs w:val="18"/>
                <w:lang w:val="es-ES"/>
              </w:rPr>
            </w:pPr>
            <w:r w:rsidRPr="001A0953">
              <w:rPr>
                <w:sz w:val="18"/>
                <w:lang w:val="es-ES"/>
              </w:rPr>
              <w:t>93.600</w:t>
            </w:r>
          </w:p>
        </w:tc>
      </w:tr>
      <w:tr w:rsidR="001A0953" w:rsidRPr="001A0953" w14:paraId="29F4FD90" w14:textId="77777777" w:rsidTr="001A0953">
        <w:trPr>
          <w:trHeight w:val="60"/>
        </w:trPr>
        <w:tc>
          <w:tcPr>
            <w:tcW w:w="1322" w:type="dxa"/>
            <w:vMerge/>
            <w:shd w:val="clear" w:color="auto" w:fill="auto"/>
            <w:vAlign w:val="center"/>
            <w:hideMark/>
          </w:tcPr>
          <w:p w14:paraId="11F7C1EE" w14:textId="77777777" w:rsidR="001A0953" w:rsidRPr="001A0953" w:rsidRDefault="001A0953" w:rsidP="0066043C">
            <w:pPr>
              <w:jc w:val="left"/>
              <w:rPr>
                <w:sz w:val="18"/>
                <w:szCs w:val="18"/>
                <w:lang w:val="es-ES" w:eastAsia="zh-CN"/>
              </w:rPr>
            </w:pPr>
          </w:p>
        </w:tc>
        <w:tc>
          <w:tcPr>
            <w:tcW w:w="948" w:type="dxa"/>
            <w:vMerge w:val="restart"/>
            <w:shd w:val="clear" w:color="auto" w:fill="auto"/>
            <w:vAlign w:val="center"/>
            <w:hideMark/>
          </w:tcPr>
          <w:p w14:paraId="68D782E0" w14:textId="77777777" w:rsidR="001A0953" w:rsidRPr="001A0953" w:rsidRDefault="001A0953" w:rsidP="0066043C">
            <w:pPr>
              <w:jc w:val="left"/>
              <w:textAlignment w:val="baseline"/>
              <w:rPr>
                <w:sz w:val="18"/>
                <w:szCs w:val="18"/>
                <w:lang w:val="es-ES"/>
              </w:rPr>
            </w:pPr>
            <w:r w:rsidRPr="001A0953">
              <w:rPr>
                <w:sz w:val="18"/>
                <w:lang w:val="es-ES"/>
              </w:rPr>
              <w:t>PNUD</w:t>
            </w:r>
          </w:p>
        </w:tc>
        <w:tc>
          <w:tcPr>
            <w:tcW w:w="1397" w:type="dxa"/>
            <w:shd w:val="clear" w:color="auto" w:fill="auto"/>
            <w:hideMark/>
          </w:tcPr>
          <w:p w14:paraId="2EC4CD27" w14:textId="77777777" w:rsidR="001A0953" w:rsidRPr="001A0953" w:rsidRDefault="001A0953" w:rsidP="0066043C">
            <w:pPr>
              <w:jc w:val="left"/>
              <w:textAlignment w:val="baseline"/>
              <w:rPr>
                <w:sz w:val="18"/>
                <w:szCs w:val="18"/>
                <w:lang w:val="es-ES"/>
              </w:rPr>
            </w:pPr>
            <w:r w:rsidRPr="001A0953">
              <w:rPr>
                <w:sz w:val="18"/>
                <w:lang w:val="es-ES"/>
              </w:rPr>
              <w:t>Costos del proyecto</w:t>
            </w:r>
          </w:p>
        </w:tc>
        <w:tc>
          <w:tcPr>
            <w:tcW w:w="722" w:type="dxa"/>
            <w:shd w:val="clear" w:color="auto" w:fill="auto"/>
            <w:hideMark/>
          </w:tcPr>
          <w:p w14:paraId="4EFF1BB9" w14:textId="77777777" w:rsidR="001A0953" w:rsidRPr="001A0953" w:rsidRDefault="001A0953" w:rsidP="0066043C">
            <w:pPr>
              <w:jc w:val="right"/>
              <w:textAlignment w:val="baseline"/>
              <w:rPr>
                <w:sz w:val="18"/>
                <w:szCs w:val="18"/>
                <w:lang w:val="es-ES"/>
              </w:rPr>
            </w:pPr>
            <w:r w:rsidRPr="001A0953">
              <w:rPr>
                <w:sz w:val="18"/>
                <w:lang w:val="es-ES"/>
              </w:rPr>
              <w:t>100.000</w:t>
            </w:r>
          </w:p>
        </w:tc>
        <w:tc>
          <w:tcPr>
            <w:tcW w:w="592" w:type="dxa"/>
            <w:shd w:val="clear" w:color="auto" w:fill="auto"/>
            <w:hideMark/>
          </w:tcPr>
          <w:p w14:paraId="2BD757C8"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7F4F69BF" w14:textId="77777777" w:rsidR="001A0953" w:rsidRPr="001A0953" w:rsidRDefault="001A0953" w:rsidP="0066043C">
            <w:pPr>
              <w:jc w:val="right"/>
              <w:textAlignment w:val="baseline"/>
              <w:rPr>
                <w:sz w:val="18"/>
                <w:szCs w:val="18"/>
                <w:lang w:val="es-ES"/>
              </w:rPr>
            </w:pPr>
            <w:r w:rsidRPr="001A0953">
              <w:rPr>
                <w:sz w:val="18"/>
                <w:lang w:val="es-ES"/>
              </w:rPr>
              <w:t>150.000</w:t>
            </w:r>
          </w:p>
        </w:tc>
        <w:tc>
          <w:tcPr>
            <w:tcW w:w="591" w:type="dxa"/>
            <w:shd w:val="clear" w:color="auto" w:fill="auto"/>
            <w:hideMark/>
          </w:tcPr>
          <w:p w14:paraId="2498B947" w14:textId="77777777" w:rsidR="001A0953" w:rsidRPr="001A0953" w:rsidRDefault="001A0953" w:rsidP="0066043C">
            <w:pPr>
              <w:jc w:val="right"/>
              <w:textAlignment w:val="baseline"/>
              <w:rPr>
                <w:sz w:val="18"/>
                <w:szCs w:val="18"/>
                <w:lang w:val="es-ES"/>
              </w:rPr>
            </w:pPr>
            <w:r w:rsidRPr="001A0953">
              <w:rPr>
                <w:sz w:val="18"/>
                <w:lang w:val="es-ES"/>
              </w:rPr>
              <w:t>0</w:t>
            </w:r>
          </w:p>
        </w:tc>
        <w:tc>
          <w:tcPr>
            <w:tcW w:w="563" w:type="dxa"/>
            <w:shd w:val="clear" w:color="auto" w:fill="auto"/>
            <w:hideMark/>
          </w:tcPr>
          <w:p w14:paraId="12089A0F"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6F0AECF1" w14:textId="77777777" w:rsidR="001A0953" w:rsidRPr="001A0953" w:rsidRDefault="001A0953" w:rsidP="0066043C">
            <w:pPr>
              <w:jc w:val="right"/>
              <w:textAlignment w:val="baseline"/>
              <w:rPr>
                <w:sz w:val="18"/>
                <w:szCs w:val="18"/>
                <w:lang w:val="es-ES"/>
              </w:rPr>
            </w:pPr>
            <w:r w:rsidRPr="001A0953">
              <w:rPr>
                <w:sz w:val="18"/>
                <w:lang w:val="es-ES"/>
              </w:rPr>
              <w:t>150.000</w:t>
            </w:r>
          </w:p>
        </w:tc>
        <w:tc>
          <w:tcPr>
            <w:tcW w:w="563" w:type="dxa"/>
            <w:shd w:val="clear" w:color="auto" w:fill="auto"/>
            <w:hideMark/>
          </w:tcPr>
          <w:p w14:paraId="1130BBEF"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15A68656" w14:textId="77777777" w:rsidR="001A0953" w:rsidRPr="001A0953" w:rsidRDefault="001A0953" w:rsidP="0066043C">
            <w:pPr>
              <w:jc w:val="right"/>
              <w:textAlignment w:val="baseline"/>
              <w:rPr>
                <w:sz w:val="18"/>
                <w:szCs w:val="18"/>
                <w:lang w:val="es-ES"/>
              </w:rPr>
            </w:pPr>
            <w:r w:rsidRPr="001A0953">
              <w:rPr>
                <w:sz w:val="18"/>
                <w:lang w:val="es-ES"/>
              </w:rPr>
              <w:t>0</w:t>
            </w:r>
          </w:p>
        </w:tc>
        <w:tc>
          <w:tcPr>
            <w:tcW w:w="957" w:type="dxa"/>
            <w:shd w:val="clear" w:color="auto" w:fill="auto"/>
            <w:hideMark/>
          </w:tcPr>
          <w:p w14:paraId="307C41CC" w14:textId="77777777" w:rsidR="001A0953" w:rsidRPr="001A0953" w:rsidRDefault="001A0953" w:rsidP="0066043C">
            <w:pPr>
              <w:jc w:val="right"/>
              <w:textAlignment w:val="baseline"/>
              <w:rPr>
                <w:sz w:val="18"/>
                <w:szCs w:val="18"/>
                <w:lang w:val="es-ES"/>
              </w:rPr>
            </w:pPr>
            <w:r w:rsidRPr="001A0953">
              <w:rPr>
                <w:sz w:val="18"/>
                <w:lang w:val="es-ES"/>
              </w:rPr>
              <w:t>400.000</w:t>
            </w:r>
          </w:p>
        </w:tc>
      </w:tr>
      <w:tr w:rsidR="001A0953" w:rsidRPr="001A0953" w14:paraId="0ECADF0D" w14:textId="77777777" w:rsidTr="001A0953">
        <w:trPr>
          <w:trHeight w:val="105"/>
        </w:trPr>
        <w:tc>
          <w:tcPr>
            <w:tcW w:w="1322" w:type="dxa"/>
            <w:vMerge/>
            <w:shd w:val="clear" w:color="auto" w:fill="auto"/>
            <w:vAlign w:val="center"/>
            <w:hideMark/>
          </w:tcPr>
          <w:p w14:paraId="36B0379C" w14:textId="77777777" w:rsidR="001A0953" w:rsidRPr="001A0953" w:rsidRDefault="001A0953" w:rsidP="0066043C">
            <w:pPr>
              <w:jc w:val="left"/>
              <w:rPr>
                <w:sz w:val="18"/>
                <w:szCs w:val="18"/>
                <w:lang w:val="es-ES" w:eastAsia="zh-CN"/>
              </w:rPr>
            </w:pPr>
          </w:p>
        </w:tc>
        <w:tc>
          <w:tcPr>
            <w:tcW w:w="948" w:type="dxa"/>
            <w:vMerge/>
            <w:shd w:val="clear" w:color="auto" w:fill="auto"/>
            <w:vAlign w:val="center"/>
            <w:hideMark/>
          </w:tcPr>
          <w:p w14:paraId="21521B4A" w14:textId="77777777" w:rsidR="001A0953" w:rsidRPr="001A0953" w:rsidRDefault="001A0953" w:rsidP="0066043C">
            <w:pPr>
              <w:jc w:val="left"/>
              <w:rPr>
                <w:sz w:val="18"/>
                <w:szCs w:val="18"/>
                <w:lang w:val="es-ES" w:eastAsia="zh-CN"/>
              </w:rPr>
            </w:pPr>
          </w:p>
        </w:tc>
        <w:tc>
          <w:tcPr>
            <w:tcW w:w="1397" w:type="dxa"/>
            <w:shd w:val="clear" w:color="auto" w:fill="auto"/>
            <w:hideMark/>
          </w:tcPr>
          <w:p w14:paraId="65EDA186" w14:textId="77777777" w:rsidR="001A0953" w:rsidRPr="001A0953" w:rsidRDefault="001A0953" w:rsidP="0066043C">
            <w:pPr>
              <w:jc w:val="left"/>
              <w:textAlignment w:val="baseline"/>
              <w:rPr>
                <w:sz w:val="18"/>
                <w:szCs w:val="18"/>
                <w:lang w:val="es-ES"/>
              </w:rPr>
            </w:pPr>
            <w:r w:rsidRPr="001A0953">
              <w:rPr>
                <w:sz w:val="18"/>
                <w:lang w:val="es-ES"/>
              </w:rPr>
              <w:t>Gastos de apoyo</w:t>
            </w:r>
          </w:p>
        </w:tc>
        <w:tc>
          <w:tcPr>
            <w:tcW w:w="722" w:type="dxa"/>
            <w:shd w:val="clear" w:color="auto" w:fill="auto"/>
            <w:hideMark/>
          </w:tcPr>
          <w:p w14:paraId="685A81FF" w14:textId="77777777" w:rsidR="001A0953" w:rsidRPr="001A0953" w:rsidRDefault="001A0953" w:rsidP="0066043C">
            <w:pPr>
              <w:jc w:val="right"/>
              <w:textAlignment w:val="baseline"/>
              <w:rPr>
                <w:sz w:val="18"/>
                <w:szCs w:val="18"/>
                <w:lang w:val="es-ES"/>
              </w:rPr>
            </w:pPr>
            <w:r w:rsidRPr="001A0953">
              <w:rPr>
                <w:sz w:val="18"/>
                <w:lang w:val="es-ES"/>
              </w:rPr>
              <w:t>7.000</w:t>
            </w:r>
          </w:p>
        </w:tc>
        <w:tc>
          <w:tcPr>
            <w:tcW w:w="592" w:type="dxa"/>
            <w:shd w:val="clear" w:color="auto" w:fill="auto"/>
            <w:hideMark/>
          </w:tcPr>
          <w:p w14:paraId="7339F830"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11F34080" w14:textId="77777777" w:rsidR="001A0953" w:rsidRPr="001A0953" w:rsidRDefault="001A0953" w:rsidP="0066043C">
            <w:pPr>
              <w:jc w:val="right"/>
              <w:textAlignment w:val="baseline"/>
              <w:rPr>
                <w:sz w:val="18"/>
                <w:szCs w:val="18"/>
                <w:lang w:val="es-ES"/>
              </w:rPr>
            </w:pPr>
            <w:r w:rsidRPr="001A0953">
              <w:rPr>
                <w:sz w:val="18"/>
                <w:lang w:val="es-ES"/>
              </w:rPr>
              <w:t>10.500</w:t>
            </w:r>
          </w:p>
        </w:tc>
        <w:tc>
          <w:tcPr>
            <w:tcW w:w="591" w:type="dxa"/>
            <w:shd w:val="clear" w:color="auto" w:fill="auto"/>
            <w:hideMark/>
          </w:tcPr>
          <w:p w14:paraId="3BFE3A1A" w14:textId="77777777" w:rsidR="001A0953" w:rsidRPr="001A0953" w:rsidRDefault="001A0953" w:rsidP="0066043C">
            <w:pPr>
              <w:jc w:val="right"/>
              <w:textAlignment w:val="baseline"/>
              <w:rPr>
                <w:sz w:val="18"/>
                <w:szCs w:val="18"/>
                <w:lang w:val="es-ES"/>
              </w:rPr>
            </w:pPr>
            <w:r w:rsidRPr="001A0953">
              <w:rPr>
                <w:sz w:val="18"/>
                <w:lang w:val="es-ES"/>
              </w:rPr>
              <w:t>0</w:t>
            </w:r>
          </w:p>
        </w:tc>
        <w:tc>
          <w:tcPr>
            <w:tcW w:w="563" w:type="dxa"/>
            <w:shd w:val="clear" w:color="auto" w:fill="auto"/>
            <w:hideMark/>
          </w:tcPr>
          <w:p w14:paraId="2307DBDA"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7F89FCF4" w14:textId="77777777" w:rsidR="001A0953" w:rsidRPr="001A0953" w:rsidRDefault="001A0953" w:rsidP="0066043C">
            <w:pPr>
              <w:jc w:val="right"/>
              <w:textAlignment w:val="baseline"/>
              <w:rPr>
                <w:sz w:val="18"/>
                <w:szCs w:val="18"/>
                <w:lang w:val="es-ES"/>
              </w:rPr>
            </w:pPr>
            <w:r w:rsidRPr="001A0953">
              <w:rPr>
                <w:sz w:val="18"/>
                <w:lang w:val="es-ES"/>
              </w:rPr>
              <w:t>10.500</w:t>
            </w:r>
          </w:p>
        </w:tc>
        <w:tc>
          <w:tcPr>
            <w:tcW w:w="563" w:type="dxa"/>
            <w:shd w:val="clear" w:color="auto" w:fill="auto"/>
            <w:hideMark/>
          </w:tcPr>
          <w:p w14:paraId="6BBA16C5"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hideMark/>
          </w:tcPr>
          <w:p w14:paraId="5D0886C4" w14:textId="77777777" w:rsidR="001A0953" w:rsidRPr="001A0953" w:rsidRDefault="001A0953" w:rsidP="0066043C">
            <w:pPr>
              <w:jc w:val="right"/>
              <w:textAlignment w:val="baseline"/>
              <w:rPr>
                <w:sz w:val="18"/>
                <w:szCs w:val="18"/>
                <w:lang w:val="es-ES"/>
              </w:rPr>
            </w:pPr>
            <w:r w:rsidRPr="001A0953">
              <w:rPr>
                <w:sz w:val="18"/>
                <w:lang w:val="es-ES"/>
              </w:rPr>
              <w:t>0</w:t>
            </w:r>
          </w:p>
        </w:tc>
        <w:tc>
          <w:tcPr>
            <w:tcW w:w="957" w:type="dxa"/>
            <w:shd w:val="clear" w:color="auto" w:fill="auto"/>
            <w:hideMark/>
          </w:tcPr>
          <w:p w14:paraId="2B26E924" w14:textId="77777777" w:rsidR="001A0953" w:rsidRPr="001A0953" w:rsidRDefault="001A0953" w:rsidP="0066043C">
            <w:pPr>
              <w:jc w:val="right"/>
              <w:textAlignment w:val="baseline"/>
              <w:rPr>
                <w:sz w:val="18"/>
                <w:szCs w:val="18"/>
                <w:lang w:val="es-ES"/>
              </w:rPr>
            </w:pPr>
            <w:r w:rsidRPr="001A0953">
              <w:rPr>
                <w:sz w:val="18"/>
                <w:lang w:val="es-ES"/>
              </w:rPr>
              <w:t>28.000</w:t>
            </w:r>
          </w:p>
        </w:tc>
      </w:tr>
      <w:tr w:rsidR="001A0953" w:rsidRPr="001A0953" w14:paraId="4A4A9D71" w14:textId="77777777" w:rsidTr="001A0953">
        <w:trPr>
          <w:trHeight w:val="105"/>
        </w:trPr>
        <w:tc>
          <w:tcPr>
            <w:tcW w:w="2270" w:type="dxa"/>
            <w:gridSpan w:val="2"/>
            <w:vMerge w:val="restart"/>
            <w:shd w:val="clear" w:color="auto" w:fill="auto"/>
            <w:vAlign w:val="center"/>
          </w:tcPr>
          <w:p w14:paraId="17DBA874" w14:textId="77777777" w:rsidR="001A0953" w:rsidRPr="001A0953" w:rsidRDefault="001A0953" w:rsidP="0066043C">
            <w:pPr>
              <w:jc w:val="left"/>
              <w:rPr>
                <w:sz w:val="18"/>
                <w:szCs w:val="18"/>
                <w:lang w:val="es-ES"/>
              </w:rPr>
            </w:pPr>
            <w:r w:rsidRPr="001A0953">
              <w:rPr>
                <w:sz w:val="18"/>
                <w:lang w:val="es-ES"/>
              </w:rPr>
              <w:t>Fondos aprobados por el Comité Ejecutivo ($EUA)</w:t>
            </w:r>
          </w:p>
        </w:tc>
        <w:tc>
          <w:tcPr>
            <w:tcW w:w="1397" w:type="dxa"/>
            <w:shd w:val="clear" w:color="auto" w:fill="auto"/>
          </w:tcPr>
          <w:p w14:paraId="60DA1C7E" w14:textId="77777777" w:rsidR="001A0953" w:rsidRPr="001A0953" w:rsidRDefault="001A0953" w:rsidP="0066043C">
            <w:pPr>
              <w:jc w:val="left"/>
              <w:textAlignment w:val="baseline"/>
              <w:rPr>
                <w:sz w:val="18"/>
                <w:szCs w:val="18"/>
                <w:lang w:val="es-ES"/>
              </w:rPr>
            </w:pPr>
            <w:r w:rsidRPr="001A0953">
              <w:rPr>
                <w:sz w:val="18"/>
                <w:lang w:val="es-ES"/>
              </w:rPr>
              <w:t>Costos del proyecto</w:t>
            </w:r>
          </w:p>
        </w:tc>
        <w:tc>
          <w:tcPr>
            <w:tcW w:w="722" w:type="dxa"/>
            <w:shd w:val="clear" w:color="auto" w:fill="auto"/>
          </w:tcPr>
          <w:p w14:paraId="2A83EA03" w14:textId="77777777" w:rsidR="001A0953" w:rsidRPr="001A0953" w:rsidRDefault="001A0953" w:rsidP="0066043C">
            <w:pPr>
              <w:jc w:val="right"/>
              <w:textAlignment w:val="baseline"/>
              <w:rPr>
                <w:sz w:val="18"/>
                <w:szCs w:val="18"/>
                <w:lang w:val="es-ES"/>
              </w:rPr>
            </w:pPr>
            <w:r w:rsidRPr="001A0953">
              <w:rPr>
                <w:sz w:val="18"/>
                <w:lang w:val="es-ES"/>
              </w:rPr>
              <w:t>250.000</w:t>
            </w:r>
          </w:p>
        </w:tc>
        <w:tc>
          <w:tcPr>
            <w:tcW w:w="592" w:type="dxa"/>
            <w:shd w:val="clear" w:color="auto" w:fill="auto"/>
          </w:tcPr>
          <w:p w14:paraId="21B53F92"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tcPr>
          <w:p w14:paraId="41548CA5" w14:textId="77777777" w:rsidR="001A0953" w:rsidRPr="001A0953" w:rsidRDefault="001A0953" w:rsidP="0066043C">
            <w:pPr>
              <w:jc w:val="right"/>
              <w:textAlignment w:val="baseline"/>
              <w:rPr>
                <w:sz w:val="18"/>
                <w:szCs w:val="18"/>
                <w:lang w:val="es-ES" w:eastAsia="zh-CN"/>
              </w:rPr>
            </w:pPr>
          </w:p>
        </w:tc>
        <w:tc>
          <w:tcPr>
            <w:tcW w:w="591" w:type="dxa"/>
            <w:shd w:val="clear" w:color="auto" w:fill="auto"/>
          </w:tcPr>
          <w:p w14:paraId="63A47027"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366F7CAF"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6E0F0A5B"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520D3B85"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60B13DE6" w14:textId="77777777" w:rsidR="001A0953" w:rsidRPr="001A0953" w:rsidRDefault="001A0953" w:rsidP="0066043C">
            <w:pPr>
              <w:jc w:val="right"/>
              <w:textAlignment w:val="baseline"/>
              <w:rPr>
                <w:sz w:val="18"/>
                <w:szCs w:val="18"/>
                <w:lang w:val="es-ES" w:eastAsia="zh-CN"/>
              </w:rPr>
            </w:pPr>
          </w:p>
        </w:tc>
        <w:tc>
          <w:tcPr>
            <w:tcW w:w="957" w:type="dxa"/>
            <w:shd w:val="clear" w:color="auto" w:fill="auto"/>
          </w:tcPr>
          <w:p w14:paraId="0AA07F91" w14:textId="77777777" w:rsidR="001A0953" w:rsidRPr="001A0953" w:rsidRDefault="001A0953" w:rsidP="0066043C">
            <w:pPr>
              <w:jc w:val="right"/>
              <w:textAlignment w:val="baseline"/>
              <w:rPr>
                <w:sz w:val="18"/>
                <w:szCs w:val="18"/>
                <w:lang w:val="es-ES"/>
              </w:rPr>
            </w:pPr>
            <w:r w:rsidRPr="001A0953">
              <w:rPr>
                <w:sz w:val="18"/>
                <w:lang w:val="es-ES"/>
              </w:rPr>
              <w:t>250.000</w:t>
            </w:r>
          </w:p>
        </w:tc>
      </w:tr>
      <w:tr w:rsidR="001A0953" w:rsidRPr="001A0953" w14:paraId="6F278753" w14:textId="77777777" w:rsidTr="001A0953">
        <w:trPr>
          <w:trHeight w:val="105"/>
        </w:trPr>
        <w:tc>
          <w:tcPr>
            <w:tcW w:w="2270" w:type="dxa"/>
            <w:gridSpan w:val="2"/>
            <w:vMerge/>
            <w:shd w:val="clear" w:color="auto" w:fill="auto"/>
            <w:vAlign w:val="center"/>
          </w:tcPr>
          <w:p w14:paraId="2B86C1A2" w14:textId="77777777" w:rsidR="001A0953" w:rsidRPr="001A0953" w:rsidRDefault="001A0953" w:rsidP="0066043C">
            <w:pPr>
              <w:jc w:val="left"/>
              <w:rPr>
                <w:sz w:val="18"/>
                <w:szCs w:val="18"/>
                <w:lang w:val="es-ES" w:eastAsia="zh-CN"/>
              </w:rPr>
            </w:pPr>
          </w:p>
        </w:tc>
        <w:tc>
          <w:tcPr>
            <w:tcW w:w="1397" w:type="dxa"/>
            <w:shd w:val="clear" w:color="auto" w:fill="auto"/>
          </w:tcPr>
          <w:p w14:paraId="6BBF2590" w14:textId="77777777" w:rsidR="001A0953" w:rsidRPr="001A0953" w:rsidRDefault="001A0953" w:rsidP="0066043C">
            <w:pPr>
              <w:jc w:val="left"/>
              <w:textAlignment w:val="baseline"/>
              <w:rPr>
                <w:sz w:val="18"/>
                <w:szCs w:val="18"/>
                <w:lang w:val="es-ES"/>
              </w:rPr>
            </w:pPr>
            <w:r w:rsidRPr="001A0953">
              <w:rPr>
                <w:sz w:val="18"/>
                <w:lang w:val="es-ES"/>
              </w:rPr>
              <w:t>Gastos de apoyo</w:t>
            </w:r>
          </w:p>
        </w:tc>
        <w:tc>
          <w:tcPr>
            <w:tcW w:w="722" w:type="dxa"/>
            <w:shd w:val="clear" w:color="auto" w:fill="auto"/>
          </w:tcPr>
          <w:p w14:paraId="1F10EA9E" w14:textId="77777777" w:rsidR="001A0953" w:rsidRPr="001A0953" w:rsidRDefault="001A0953" w:rsidP="0066043C">
            <w:pPr>
              <w:jc w:val="right"/>
              <w:textAlignment w:val="baseline"/>
              <w:rPr>
                <w:sz w:val="18"/>
                <w:szCs w:val="18"/>
                <w:lang w:val="es-ES"/>
              </w:rPr>
            </w:pPr>
            <w:r w:rsidRPr="001A0953">
              <w:rPr>
                <w:sz w:val="18"/>
                <w:lang w:val="es-ES"/>
              </w:rPr>
              <w:t>25.844</w:t>
            </w:r>
          </w:p>
        </w:tc>
        <w:tc>
          <w:tcPr>
            <w:tcW w:w="592" w:type="dxa"/>
            <w:shd w:val="clear" w:color="auto" w:fill="auto"/>
          </w:tcPr>
          <w:p w14:paraId="6705790D" w14:textId="77777777" w:rsidR="001A0953" w:rsidRPr="001A0953" w:rsidRDefault="001A0953" w:rsidP="0066043C">
            <w:pPr>
              <w:jc w:val="right"/>
              <w:textAlignment w:val="baseline"/>
              <w:rPr>
                <w:sz w:val="18"/>
                <w:szCs w:val="18"/>
                <w:lang w:val="es-ES"/>
              </w:rPr>
            </w:pPr>
            <w:r w:rsidRPr="001A0953">
              <w:rPr>
                <w:sz w:val="18"/>
                <w:lang w:val="es-ES"/>
              </w:rPr>
              <w:t>0</w:t>
            </w:r>
          </w:p>
        </w:tc>
        <w:tc>
          <w:tcPr>
            <w:tcW w:w="782" w:type="dxa"/>
            <w:shd w:val="clear" w:color="auto" w:fill="auto"/>
          </w:tcPr>
          <w:p w14:paraId="5801D6C4" w14:textId="77777777" w:rsidR="001A0953" w:rsidRPr="001A0953" w:rsidRDefault="001A0953" w:rsidP="0066043C">
            <w:pPr>
              <w:jc w:val="right"/>
              <w:rPr>
                <w:sz w:val="18"/>
                <w:szCs w:val="18"/>
                <w:lang w:val="es-ES" w:eastAsia="zh-CN"/>
              </w:rPr>
            </w:pPr>
          </w:p>
        </w:tc>
        <w:tc>
          <w:tcPr>
            <w:tcW w:w="591" w:type="dxa"/>
            <w:shd w:val="clear" w:color="auto" w:fill="auto"/>
          </w:tcPr>
          <w:p w14:paraId="5998FE62" w14:textId="77777777" w:rsidR="001A0953" w:rsidRPr="001A0953" w:rsidRDefault="001A0953" w:rsidP="0066043C">
            <w:pPr>
              <w:jc w:val="right"/>
              <w:rPr>
                <w:sz w:val="18"/>
                <w:szCs w:val="18"/>
                <w:lang w:val="es-ES" w:eastAsia="zh-CN"/>
              </w:rPr>
            </w:pPr>
          </w:p>
        </w:tc>
        <w:tc>
          <w:tcPr>
            <w:tcW w:w="563" w:type="dxa"/>
            <w:shd w:val="clear" w:color="auto" w:fill="auto"/>
          </w:tcPr>
          <w:p w14:paraId="5D63E5FE"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5C7B2CCB"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7C725AAF"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4A0DDDD7" w14:textId="77777777" w:rsidR="001A0953" w:rsidRPr="001A0953" w:rsidRDefault="001A0953" w:rsidP="0066043C">
            <w:pPr>
              <w:jc w:val="right"/>
              <w:textAlignment w:val="baseline"/>
              <w:rPr>
                <w:sz w:val="18"/>
                <w:szCs w:val="18"/>
                <w:lang w:val="es-ES" w:eastAsia="zh-CN"/>
              </w:rPr>
            </w:pPr>
          </w:p>
        </w:tc>
        <w:tc>
          <w:tcPr>
            <w:tcW w:w="957" w:type="dxa"/>
            <w:shd w:val="clear" w:color="auto" w:fill="auto"/>
          </w:tcPr>
          <w:p w14:paraId="11045B19" w14:textId="77777777" w:rsidR="001A0953" w:rsidRPr="001A0953" w:rsidRDefault="001A0953" w:rsidP="0066043C">
            <w:pPr>
              <w:jc w:val="right"/>
              <w:textAlignment w:val="baseline"/>
              <w:rPr>
                <w:sz w:val="18"/>
                <w:szCs w:val="18"/>
                <w:lang w:val="es-ES"/>
              </w:rPr>
            </w:pPr>
            <w:r w:rsidRPr="001A0953">
              <w:rPr>
                <w:sz w:val="18"/>
                <w:lang w:val="es-ES"/>
              </w:rPr>
              <w:t>25.844</w:t>
            </w:r>
          </w:p>
        </w:tc>
      </w:tr>
      <w:tr w:rsidR="001A0953" w:rsidRPr="001A0953" w14:paraId="7B7732EC" w14:textId="77777777" w:rsidTr="001A0953">
        <w:trPr>
          <w:trHeight w:val="105"/>
        </w:trPr>
        <w:tc>
          <w:tcPr>
            <w:tcW w:w="2270" w:type="dxa"/>
            <w:gridSpan w:val="2"/>
            <w:vMerge w:val="restart"/>
            <w:shd w:val="clear" w:color="auto" w:fill="auto"/>
            <w:vAlign w:val="center"/>
          </w:tcPr>
          <w:p w14:paraId="5A7F72A9" w14:textId="77777777" w:rsidR="001A0953" w:rsidRPr="001A0953" w:rsidRDefault="001A0953" w:rsidP="0066043C">
            <w:pPr>
              <w:jc w:val="left"/>
              <w:rPr>
                <w:sz w:val="18"/>
                <w:szCs w:val="18"/>
                <w:lang w:val="es-ES"/>
              </w:rPr>
            </w:pPr>
            <w:r w:rsidRPr="001A0953">
              <w:rPr>
                <w:sz w:val="18"/>
                <w:lang w:val="es-ES"/>
              </w:rPr>
              <w:t>Total de fondos cuya aprobación se recomienda en esta reunión ($EUA)</w:t>
            </w:r>
          </w:p>
        </w:tc>
        <w:tc>
          <w:tcPr>
            <w:tcW w:w="1397" w:type="dxa"/>
            <w:shd w:val="clear" w:color="auto" w:fill="auto"/>
          </w:tcPr>
          <w:p w14:paraId="665EB2CE" w14:textId="77777777" w:rsidR="001A0953" w:rsidRPr="001A0953" w:rsidRDefault="001A0953" w:rsidP="0066043C">
            <w:pPr>
              <w:jc w:val="left"/>
              <w:textAlignment w:val="baseline"/>
              <w:rPr>
                <w:sz w:val="18"/>
                <w:szCs w:val="18"/>
                <w:lang w:val="es-ES"/>
              </w:rPr>
            </w:pPr>
            <w:r w:rsidRPr="001A0953">
              <w:rPr>
                <w:sz w:val="18"/>
                <w:lang w:val="es-ES"/>
              </w:rPr>
              <w:t>Costos del proyecto</w:t>
            </w:r>
          </w:p>
        </w:tc>
        <w:tc>
          <w:tcPr>
            <w:tcW w:w="722" w:type="dxa"/>
            <w:shd w:val="clear" w:color="auto" w:fill="auto"/>
          </w:tcPr>
          <w:p w14:paraId="59FE7AE0" w14:textId="77777777" w:rsidR="001A0953" w:rsidRPr="001A0953" w:rsidRDefault="001A0953" w:rsidP="0066043C">
            <w:pPr>
              <w:jc w:val="right"/>
              <w:textAlignment w:val="baseline"/>
              <w:rPr>
                <w:sz w:val="18"/>
                <w:szCs w:val="18"/>
                <w:lang w:val="es-ES" w:eastAsia="zh-CN"/>
              </w:rPr>
            </w:pPr>
          </w:p>
        </w:tc>
        <w:tc>
          <w:tcPr>
            <w:tcW w:w="592" w:type="dxa"/>
            <w:shd w:val="clear" w:color="auto" w:fill="auto"/>
          </w:tcPr>
          <w:p w14:paraId="12BCCEC0"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70545A63" w14:textId="77777777" w:rsidR="001A0953" w:rsidRPr="001A0953" w:rsidRDefault="001A0953" w:rsidP="0066043C">
            <w:pPr>
              <w:jc w:val="right"/>
              <w:textAlignment w:val="baseline"/>
              <w:rPr>
                <w:sz w:val="18"/>
                <w:szCs w:val="18"/>
                <w:lang w:val="es-ES"/>
              </w:rPr>
            </w:pPr>
            <w:r w:rsidRPr="001A0953">
              <w:rPr>
                <w:sz w:val="18"/>
                <w:lang w:val="es-ES"/>
              </w:rPr>
              <w:t>462.500</w:t>
            </w:r>
          </w:p>
        </w:tc>
        <w:tc>
          <w:tcPr>
            <w:tcW w:w="591" w:type="dxa"/>
            <w:shd w:val="clear" w:color="auto" w:fill="auto"/>
          </w:tcPr>
          <w:p w14:paraId="6F1C8278"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33C63533"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55F3A5E4"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7F2FF6CA"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6E1B90DA" w14:textId="77777777" w:rsidR="001A0953" w:rsidRPr="001A0953" w:rsidRDefault="001A0953" w:rsidP="0066043C">
            <w:pPr>
              <w:jc w:val="right"/>
              <w:textAlignment w:val="baseline"/>
              <w:rPr>
                <w:sz w:val="18"/>
                <w:szCs w:val="18"/>
                <w:lang w:val="es-ES" w:eastAsia="zh-CN"/>
              </w:rPr>
            </w:pPr>
          </w:p>
        </w:tc>
        <w:tc>
          <w:tcPr>
            <w:tcW w:w="957" w:type="dxa"/>
            <w:shd w:val="clear" w:color="auto" w:fill="auto"/>
          </w:tcPr>
          <w:p w14:paraId="3290E392" w14:textId="77777777" w:rsidR="001A0953" w:rsidRPr="001A0953" w:rsidRDefault="001A0953" w:rsidP="0066043C">
            <w:pPr>
              <w:jc w:val="right"/>
              <w:textAlignment w:val="baseline"/>
              <w:rPr>
                <w:sz w:val="18"/>
                <w:szCs w:val="18"/>
                <w:lang w:val="es-ES"/>
              </w:rPr>
            </w:pPr>
            <w:r w:rsidRPr="001A0953">
              <w:rPr>
                <w:sz w:val="18"/>
                <w:lang w:val="es-ES"/>
              </w:rPr>
              <w:t>462.500</w:t>
            </w:r>
          </w:p>
        </w:tc>
      </w:tr>
      <w:tr w:rsidR="001A0953" w:rsidRPr="001A0953" w14:paraId="219A73F0" w14:textId="77777777" w:rsidTr="001A0953">
        <w:trPr>
          <w:trHeight w:val="105"/>
        </w:trPr>
        <w:tc>
          <w:tcPr>
            <w:tcW w:w="2270" w:type="dxa"/>
            <w:gridSpan w:val="2"/>
            <w:vMerge/>
            <w:shd w:val="clear" w:color="auto" w:fill="auto"/>
            <w:vAlign w:val="center"/>
          </w:tcPr>
          <w:p w14:paraId="26E9949A" w14:textId="77777777" w:rsidR="001A0953" w:rsidRPr="001A0953" w:rsidRDefault="001A0953" w:rsidP="0066043C">
            <w:pPr>
              <w:jc w:val="left"/>
              <w:rPr>
                <w:sz w:val="18"/>
                <w:szCs w:val="18"/>
                <w:lang w:val="es-ES" w:eastAsia="zh-CN"/>
              </w:rPr>
            </w:pPr>
          </w:p>
        </w:tc>
        <w:tc>
          <w:tcPr>
            <w:tcW w:w="1397" w:type="dxa"/>
            <w:shd w:val="clear" w:color="auto" w:fill="auto"/>
          </w:tcPr>
          <w:p w14:paraId="69F69E00" w14:textId="77777777" w:rsidR="001A0953" w:rsidRPr="001A0953" w:rsidRDefault="001A0953" w:rsidP="0066043C">
            <w:pPr>
              <w:jc w:val="left"/>
              <w:textAlignment w:val="baseline"/>
              <w:rPr>
                <w:sz w:val="18"/>
                <w:szCs w:val="18"/>
                <w:lang w:val="es-ES"/>
              </w:rPr>
            </w:pPr>
            <w:r w:rsidRPr="001A0953">
              <w:rPr>
                <w:sz w:val="18"/>
                <w:lang w:val="es-ES"/>
              </w:rPr>
              <w:t>Gastos de apoyo</w:t>
            </w:r>
          </w:p>
        </w:tc>
        <w:tc>
          <w:tcPr>
            <w:tcW w:w="722" w:type="dxa"/>
            <w:shd w:val="clear" w:color="auto" w:fill="auto"/>
          </w:tcPr>
          <w:p w14:paraId="35185FD6" w14:textId="77777777" w:rsidR="001A0953" w:rsidRPr="001A0953" w:rsidRDefault="001A0953" w:rsidP="0066043C">
            <w:pPr>
              <w:jc w:val="right"/>
              <w:textAlignment w:val="baseline"/>
              <w:rPr>
                <w:sz w:val="18"/>
                <w:szCs w:val="18"/>
                <w:lang w:val="es-ES" w:eastAsia="zh-CN"/>
              </w:rPr>
            </w:pPr>
          </w:p>
        </w:tc>
        <w:tc>
          <w:tcPr>
            <w:tcW w:w="592" w:type="dxa"/>
            <w:shd w:val="clear" w:color="auto" w:fill="auto"/>
          </w:tcPr>
          <w:p w14:paraId="0321558F"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30DC06FF" w14:textId="77777777" w:rsidR="001A0953" w:rsidRPr="001A0953" w:rsidRDefault="001A0953" w:rsidP="0066043C">
            <w:pPr>
              <w:jc w:val="right"/>
              <w:textAlignment w:val="baseline"/>
              <w:rPr>
                <w:sz w:val="18"/>
                <w:szCs w:val="18"/>
                <w:lang w:val="es-ES"/>
              </w:rPr>
            </w:pPr>
            <w:r w:rsidRPr="001A0953">
              <w:rPr>
                <w:sz w:val="18"/>
                <w:lang w:val="es-ES"/>
              </w:rPr>
              <w:t>48.797</w:t>
            </w:r>
          </w:p>
        </w:tc>
        <w:tc>
          <w:tcPr>
            <w:tcW w:w="591" w:type="dxa"/>
            <w:shd w:val="clear" w:color="auto" w:fill="auto"/>
          </w:tcPr>
          <w:p w14:paraId="04053963"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57773FCA"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14D70466" w14:textId="77777777" w:rsidR="001A0953" w:rsidRPr="001A0953" w:rsidRDefault="001A0953" w:rsidP="0066043C">
            <w:pPr>
              <w:jc w:val="right"/>
              <w:textAlignment w:val="baseline"/>
              <w:rPr>
                <w:sz w:val="18"/>
                <w:szCs w:val="18"/>
                <w:lang w:val="es-ES" w:eastAsia="zh-CN"/>
              </w:rPr>
            </w:pPr>
          </w:p>
        </w:tc>
        <w:tc>
          <w:tcPr>
            <w:tcW w:w="563" w:type="dxa"/>
            <w:shd w:val="clear" w:color="auto" w:fill="auto"/>
          </w:tcPr>
          <w:p w14:paraId="17D072A2" w14:textId="77777777" w:rsidR="001A0953" w:rsidRPr="001A0953" w:rsidRDefault="001A0953" w:rsidP="0066043C">
            <w:pPr>
              <w:jc w:val="right"/>
              <w:textAlignment w:val="baseline"/>
              <w:rPr>
                <w:sz w:val="18"/>
                <w:szCs w:val="18"/>
                <w:lang w:val="es-ES" w:eastAsia="zh-CN"/>
              </w:rPr>
            </w:pPr>
          </w:p>
        </w:tc>
        <w:tc>
          <w:tcPr>
            <w:tcW w:w="782" w:type="dxa"/>
            <w:shd w:val="clear" w:color="auto" w:fill="auto"/>
          </w:tcPr>
          <w:p w14:paraId="32CA5F75" w14:textId="77777777" w:rsidR="001A0953" w:rsidRPr="001A0953" w:rsidRDefault="001A0953" w:rsidP="0066043C">
            <w:pPr>
              <w:jc w:val="right"/>
              <w:textAlignment w:val="baseline"/>
              <w:rPr>
                <w:sz w:val="18"/>
                <w:szCs w:val="18"/>
                <w:lang w:val="es-ES" w:eastAsia="zh-CN"/>
              </w:rPr>
            </w:pPr>
          </w:p>
        </w:tc>
        <w:tc>
          <w:tcPr>
            <w:tcW w:w="957" w:type="dxa"/>
            <w:shd w:val="clear" w:color="auto" w:fill="auto"/>
          </w:tcPr>
          <w:p w14:paraId="18BCE499" w14:textId="77777777" w:rsidR="001A0953" w:rsidRPr="001A0953" w:rsidRDefault="001A0953" w:rsidP="0066043C">
            <w:pPr>
              <w:jc w:val="right"/>
              <w:textAlignment w:val="baseline"/>
              <w:rPr>
                <w:sz w:val="18"/>
                <w:szCs w:val="18"/>
                <w:lang w:val="es-ES"/>
              </w:rPr>
            </w:pPr>
            <w:r w:rsidRPr="001A0953">
              <w:rPr>
                <w:sz w:val="18"/>
                <w:lang w:val="es-ES"/>
              </w:rPr>
              <w:t>48.797</w:t>
            </w:r>
          </w:p>
        </w:tc>
      </w:tr>
    </w:tbl>
    <w:p w14:paraId="3D5E7410" w14:textId="77777777" w:rsidR="001A0953" w:rsidRPr="001A0953" w:rsidRDefault="001A0953" w:rsidP="001A0953">
      <w:pPr>
        <w:rPr>
          <w:sz w:val="18"/>
          <w:szCs w:val="18"/>
          <w:lang w:val="es-ES"/>
        </w:rPr>
      </w:pPr>
      <w:r w:rsidRPr="001A0953">
        <w:rPr>
          <w:sz w:val="18"/>
          <w:lang w:val="es-ES"/>
        </w:rPr>
        <w:t xml:space="preserve">* La financiación para 2023 incluye 120.000 $EUA </w:t>
      </w:r>
      <w:bookmarkStart w:id="0" w:name="_Hlk132528228"/>
      <w:r w:rsidRPr="001A0953">
        <w:rPr>
          <w:sz w:val="18"/>
          <w:lang w:val="es-ES"/>
        </w:rPr>
        <w:t xml:space="preserve">más gastos de apoyo al organismo de 14.706 $EUA </w:t>
      </w:r>
      <w:bookmarkEnd w:id="0"/>
      <w:r w:rsidRPr="001A0953">
        <w:rPr>
          <w:sz w:val="18"/>
          <w:lang w:val="es-ES"/>
        </w:rPr>
        <w:t>para el PNUMA para actividades de eficiencia energética (decisión 89/6)</w:t>
      </w:r>
    </w:p>
    <w:p w14:paraId="6B97544A" w14:textId="77777777" w:rsidR="001A0953" w:rsidRPr="001A0953" w:rsidRDefault="001A0953" w:rsidP="001A0953">
      <w:pPr>
        <w:jc w:val="left"/>
        <w:rPr>
          <w:sz w:val="20"/>
          <w:szCs w:val="20"/>
          <w:lang w:val="es-ES"/>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1A0953" w:rsidRPr="001A0953" w14:paraId="08884C2B" w14:textId="77777777" w:rsidTr="0066043C">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78989DA" w14:textId="77777777" w:rsidR="001A0953" w:rsidRPr="001A0953" w:rsidRDefault="001A0953" w:rsidP="0066043C">
            <w:pPr>
              <w:spacing w:after="60"/>
              <w:jc w:val="left"/>
              <w:rPr>
                <w:b/>
                <w:sz w:val="20"/>
                <w:szCs w:val="20"/>
                <w:lang w:val="es-ES"/>
              </w:rPr>
            </w:pPr>
            <w:r w:rsidRPr="001A0953">
              <w:rPr>
                <w:b/>
                <w:sz w:val="20"/>
                <w:lang w:val="es-ES"/>
              </w:rPr>
              <w:t>Recomendación de la Secretaría:</w:t>
            </w:r>
          </w:p>
        </w:tc>
        <w:tc>
          <w:tcPr>
            <w:tcW w:w="5055" w:type="dxa"/>
            <w:tcBorders>
              <w:top w:val="single" w:sz="4" w:space="0" w:color="666699"/>
              <w:left w:val="single" w:sz="4" w:space="0" w:color="666699"/>
              <w:bottom w:val="single" w:sz="4" w:space="0" w:color="666699"/>
              <w:right w:val="single" w:sz="4" w:space="0" w:color="666699"/>
            </w:tcBorders>
            <w:hideMark/>
          </w:tcPr>
          <w:p w14:paraId="627A4A7B" w14:textId="77777777" w:rsidR="001A0953" w:rsidRPr="001A0953" w:rsidRDefault="001A0953" w:rsidP="0066043C">
            <w:pPr>
              <w:spacing w:after="60"/>
              <w:jc w:val="center"/>
              <w:rPr>
                <w:sz w:val="20"/>
                <w:szCs w:val="20"/>
                <w:lang w:val="es-ES"/>
              </w:rPr>
            </w:pPr>
            <w:r w:rsidRPr="001A0953">
              <w:rPr>
                <w:sz w:val="20"/>
                <w:lang w:val="es-ES"/>
              </w:rPr>
              <w:t>Aprobación general</w:t>
            </w:r>
          </w:p>
        </w:tc>
      </w:tr>
    </w:tbl>
    <w:p w14:paraId="6FDECE48" w14:textId="2A5CCB08" w:rsidR="001A0953" w:rsidRPr="001A0953" w:rsidRDefault="001A0953" w:rsidP="001A0953">
      <w:pPr>
        <w:rPr>
          <w:lang w:val="es-ES"/>
        </w:rPr>
      </w:pPr>
    </w:p>
    <w:p w14:paraId="519C96FE" w14:textId="77777777" w:rsidR="001A0953" w:rsidRPr="001A0953" w:rsidRDefault="001A0953" w:rsidP="001A0953">
      <w:pPr>
        <w:jc w:val="center"/>
        <w:rPr>
          <w:b/>
          <w:lang w:val="es-ES"/>
        </w:rPr>
      </w:pPr>
      <w:r w:rsidRPr="001A0953">
        <w:rPr>
          <w:b/>
          <w:lang w:val="es-ES"/>
        </w:rPr>
        <w:t>DESCRIPCIÓN DEL PROYECTO</w:t>
      </w:r>
    </w:p>
    <w:p w14:paraId="7F596B68" w14:textId="77777777" w:rsidR="001A0953" w:rsidRPr="001A0953" w:rsidRDefault="001A0953" w:rsidP="001A0953">
      <w:pPr>
        <w:rPr>
          <w:lang w:val="es-ES"/>
        </w:rPr>
      </w:pPr>
    </w:p>
    <w:p w14:paraId="247A6C85" w14:textId="77777777" w:rsidR="001A0953" w:rsidRPr="001A0953" w:rsidRDefault="001A0953" w:rsidP="001A0953">
      <w:pPr>
        <w:pStyle w:val="Heading1"/>
        <w:rPr>
          <w:lang w:val="es-ES"/>
        </w:rPr>
      </w:pPr>
      <w:r w:rsidRPr="001A0953">
        <w:rPr>
          <w:lang w:val="es-ES"/>
        </w:rPr>
        <w:t>El PNUMA, en calidad de organismo de ejecución principal, ha presentado en nombre del Gobierno de Zimbabwe una solicitud de financiación para el segundo tramo de la etapa II del plan de gestión de eliminación de los HCFC (PGEH) por un coste total de 511.297 $EUA, desglosado en 312.500 $EUA más unos gastos de apoyo al organismo de 38.297 $EUA para el PNUD, y 150.000 $EUA más unos gastos de apoyo al organismo de 10.500 $EUA para el PNUD.</w:t>
      </w:r>
      <w:r w:rsidRPr="001A0953">
        <w:rPr>
          <w:rStyle w:val="FootnoteReference"/>
          <w:lang w:val="es-ES"/>
        </w:rPr>
        <w:footnoteReference w:id="2"/>
      </w:r>
      <w:r w:rsidRPr="001A0953">
        <w:rPr>
          <w:lang w:val="es-ES"/>
        </w:rPr>
        <w:t xml:space="preserve"> La comunicación incluye un informe de los progresos realizados en la ejecución del primer tramo, el informe de verificación del consumo de HCFC para 2018 y 2022, el plan de ejecución del tramo para el período de 2023 a 2027 y una solicitud de financiación de actividades adicionales para mantener la eficiencia energética en el sector de servicio y mantenimiento de equipos de refrigeración.</w:t>
      </w:r>
      <w:r w:rsidRPr="001A0953">
        <w:rPr>
          <w:rStyle w:val="FootnoteReference"/>
          <w:lang w:val="es-ES"/>
        </w:rPr>
        <w:footnoteReference w:id="3"/>
      </w:r>
      <w:r w:rsidRPr="001A0953">
        <w:rPr>
          <w:lang w:val="es-ES"/>
        </w:rPr>
        <w:t xml:space="preserve">  </w:t>
      </w:r>
    </w:p>
    <w:p w14:paraId="07A1E7FC" w14:textId="77777777" w:rsidR="001A0953" w:rsidRPr="001A0953" w:rsidRDefault="001A0953" w:rsidP="001A0953">
      <w:pPr>
        <w:rPr>
          <w:u w:val="single"/>
          <w:lang w:val="es-ES"/>
        </w:rPr>
      </w:pPr>
      <w:r w:rsidRPr="001A0953">
        <w:rPr>
          <w:u w:val="single"/>
          <w:lang w:val="es-ES"/>
        </w:rPr>
        <w:t>Informe sobre el consumo de HCFC</w:t>
      </w:r>
    </w:p>
    <w:p w14:paraId="694D74D4" w14:textId="77777777" w:rsidR="001A0953" w:rsidRPr="001A0953" w:rsidRDefault="001A0953" w:rsidP="001A0953">
      <w:pPr>
        <w:rPr>
          <w:lang w:val="es-ES"/>
        </w:rPr>
      </w:pPr>
    </w:p>
    <w:p w14:paraId="5B87D164" w14:textId="77220EC0" w:rsidR="001A0953" w:rsidRPr="001A0953" w:rsidRDefault="001A0953" w:rsidP="001A0953">
      <w:pPr>
        <w:pStyle w:val="Heading1"/>
        <w:rPr>
          <w:lang w:val="es-ES"/>
        </w:rPr>
      </w:pPr>
      <w:r w:rsidRPr="001A0953">
        <w:rPr>
          <w:lang w:val="es-ES"/>
        </w:rPr>
        <w:t>El Gobierno de Zimbabwe notificó un consumo de 3,79 toneladas PAO de HCFC en 2022, un 78</w:t>
      </w:r>
      <w:r w:rsidR="00D76675">
        <w:rPr>
          <w:lang w:val="es-ES"/>
        </w:rPr>
        <w:t> </w:t>
      </w:r>
      <w:r w:rsidRPr="001A0953">
        <w:rPr>
          <w:lang w:val="es-ES"/>
        </w:rPr>
        <w:t>por ciento por debajo de la base para el cumplimiento de HCFC. En el cuadro 1 se muestra el consumo de HCFC en el período 2018</w:t>
      </w:r>
      <w:r w:rsidRPr="001A0953">
        <w:rPr>
          <w:lang w:val="es-ES"/>
        </w:rPr>
        <w:noBreakHyphen/>
        <w:t xml:space="preserve">2022. </w:t>
      </w:r>
    </w:p>
    <w:p w14:paraId="0478C425" w14:textId="77777777" w:rsidR="001A0953" w:rsidRPr="001A0953" w:rsidRDefault="001A0953" w:rsidP="001A0953">
      <w:pPr>
        <w:rPr>
          <w:b/>
          <w:lang w:val="es-ES"/>
        </w:rPr>
      </w:pPr>
      <w:r w:rsidRPr="001A0953">
        <w:rPr>
          <w:b/>
          <w:lang w:val="es-ES"/>
        </w:rPr>
        <w:t>Cuadro 1. Consumo de HCFC en Zimbabwe (datos de 2018-2022, conforme al Artículo 7)</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1A0953" w:rsidRPr="001A0953" w14:paraId="6E5A3594" w14:textId="77777777" w:rsidTr="0066043C">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9789D" w14:textId="77777777" w:rsidR="001A0953" w:rsidRPr="001A0953" w:rsidRDefault="001A0953" w:rsidP="0066043C">
            <w:pPr>
              <w:widowControl w:val="0"/>
              <w:jc w:val="left"/>
              <w:rPr>
                <w:b/>
                <w:bCs/>
                <w:color w:val="000000"/>
                <w:sz w:val="20"/>
                <w:szCs w:val="20"/>
                <w:lang w:val="es-ES"/>
              </w:rPr>
            </w:pPr>
            <w:r w:rsidRPr="001A0953">
              <w:rPr>
                <w:b/>
                <w:color w:val="000000"/>
                <w:sz w:val="20"/>
                <w:lang w:val="es-ES"/>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E64E938"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2 018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053B613"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67CE19A"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2020</w:t>
            </w:r>
          </w:p>
        </w:tc>
        <w:tc>
          <w:tcPr>
            <w:tcW w:w="529" w:type="pct"/>
            <w:tcBorders>
              <w:top w:val="single" w:sz="4" w:space="0" w:color="auto"/>
              <w:left w:val="nil"/>
              <w:bottom w:val="single" w:sz="4" w:space="0" w:color="auto"/>
              <w:right w:val="single" w:sz="4" w:space="0" w:color="auto"/>
            </w:tcBorders>
          </w:tcPr>
          <w:p w14:paraId="6FE79D98"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2021</w:t>
            </w:r>
          </w:p>
        </w:tc>
        <w:tc>
          <w:tcPr>
            <w:tcW w:w="530" w:type="pct"/>
            <w:tcBorders>
              <w:top w:val="single" w:sz="4" w:space="0" w:color="auto"/>
              <w:left w:val="single" w:sz="4" w:space="0" w:color="auto"/>
              <w:bottom w:val="single" w:sz="4" w:space="0" w:color="auto"/>
              <w:right w:val="single" w:sz="4" w:space="0" w:color="auto"/>
            </w:tcBorders>
          </w:tcPr>
          <w:p w14:paraId="2395C974"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5E3D15" w14:textId="77777777" w:rsidR="001A0953" w:rsidRPr="001A0953" w:rsidRDefault="001A0953" w:rsidP="0066043C">
            <w:pPr>
              <w:widowControl w:val="0"/>
              <w:jc w:val="center"/>
              <w:rPr>
                <w:b/>
                <w:bCs/>
                <w:color w:val="000000"/>
                <w:sz w:val="20"/>
                <w:szCs w:val="20"/>
                <w:lang w:val="es-ES"/>
              </w:rPr>
            </w:pPr>
            <w:r w:rsidRPr="001A0953">
              <w:rPr>
                <w:b/>
                <w:color w:val="000000"/>
                <w:sz w:val="20"/>
                <w:lang w:val="es-ES"/>
              </w:rPr>
              <w:t>Nivel básico</w:t>
            </w:r>
          </w:p>
        </w:tc>
      </w:tr>
      <w:tr w:rsidR="001A0953" w:rsidRPr="001A0953" w14:paraId="7FBE2272"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C65EA3" w14:textId="77777777" w:rsidR="001A0953" w:rsidRPr="001A0953" w:rsidRDefault="001A0953" w:rsidP="0066043C">
            <w:pPr>
              <w:widowControl w:val="0"/>
              <w:jc w:val="left"/>
              <w:rPr>
                <w:b/>
                <w:bCs/>
                <w:color w:val="000000"/>
                <w:sz w:val="20"/>
                <w:szCs w:val="20"/>
                <w:lang w:val="es-ES"/>
              </w:rPr>
            </w:pPr>
            <w:r w:rsidRPr="001A0953">
              <w:rPr>
                <w:b/>
                <w:color w:val="000000"/>
                <w:sz w:val="20"/>
                <w:lang w:val="es-ES"/>
              </w:rPr>
              <w:t>Toneladas métricas (t)</w:t>
            </w:r>
          </w:p>
        </w:tc>
        <w:tc>
          <w:tcPr>
            <w:tcW w:w="529" w:type="pct"/>
            <w:tcBorders>
              <w:top w:val="nil"/>
              <w:left w:val="nil"/>
              <w:bottom w:val="single" w:sz="4" w:space="0" w:color="auto"/>
              <w:right w:val="single" w:sz="4" w:space="0" w:color="auto"/>
            </w:tcBorders>
            <w:shd w:val="clear" w:color="auto" w:fill="auto"/>
            <w:noWrap/>
            <w:vAlign w:val="center"/>
            <w:hideMark/>
          </w:tcPr>
          <w:p w14:paraId="76294E08" w14:textId="77777777" w:rsidR="001A0953" w:rsidRPr="001A0953" w:rsidRDefault="001A0953" w:rsidP="0066043C">
            <w:pPr>
              <w:widowControl w:val="0"/>
              <w:jc w:val="center"/>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hideMark/>
          </w:tcPr>
          <w:p w14:paraId="29A3794D" w14:textId="77777777" w:rsidR="001A0953" w:rsidRPr="001A0953" w:rsidRDefault="001A0953" w:rsidP="0066043C">
            <w:pPr>
              <w:widowControl w:val="0"/>
              <w:jc w:val="center"/>
              <w:rPr>
                <w:b/>
                <w:bCs/>
                <w:color w:val="000000"/>
                <w:sz w:val="20"/>
                <w:szCs w:val="20"/>
                <w:lang w:val="es-ES"/>
              </w:rPr>
            </w:pPr>
          </w:p>
        </w:tc>
        <w:tc>
          <w:tcPr>
            <w:tcW w:w="529" w:type="pct"/>
            <w:tcBorders>
              <w:top w:val="nil"/>
              <w:left w:val="nil"/>
              <w:bottom w:val="single" w:sz="4" w:space="0" w:color="auto"/>
              <w:right w:val="single" w:sz="4" w:space="0" w:color="auto"/>
            </w:tcBorders>
            <w:shd w:val="clear" w:color="auto" w:fill="auto"/>
            <w:noWrap/>
            <w:vAlign w:val="center"/>
            <w:hideMark/>
          </w:tcPr>
          <w:p w14:paraId="7F714421" w14:textId="77777777" w:rsidR="001A0953" w:rsidRPr="001A0953" w:rsidRDefault="001A0953" w:rsidP="0066043C">
            <w:pPr>
              <w:widowControl w:val="0"/>
              <w:jc w:val="center"/>
              <w:rPr>
                <w:b/>
                <w:bCs/>
                <w:color w:val="000000"/>
                <w:sz w:val="20"/>
                <w:szCs w:val="20"/>
                <w:lang w:val="es-ES"/>
              </w:rPr>
            </w:pPr>
          </w:p>
        </w:tc>
        <w:tc>
          <w:tcPr>
            <w:tcW w:w="529" w:type="pct"/>
            <w:tcBorders>
              <w:top w:val="single" w:sz="4" w:space="0" w:color="auto"/>
              <w:left w:val="nil"/>
              <w:bottom w:val="single" w:sz="4" w:space="0" w:color="auto"/>
              <w:right w:val="single" w:sz="4" w:space="0" w:color="auto"/>
            </w:tcBorders>
          </w:tcPr>
          <w:p w14:paraId="374F98EE" w14:textId="77777777" w:rsidR="001A0953" w:rsidRPr="001A0953" w:rsidRDefault="001A0953" w:rsidP="0066043C">
            <w:pPr>
              <w:widowControl w:val="0"/>
              <w:jc w:val="center"/>
              <w:rPr>
                <w:b/>
                <w:bCs/>
                <w:color w:val="000000"/>
                <w:sz w:val="20"/>
                <w:szCs w:val="20"/>
                <w:lang w:val="es-ES"/>
              </w:rPr>
            </w:pPr>
          </w:p>
        </w:tc>
        <w:tc>
          <w:tcPr>
            <w:tcW w:w="530" w:type="pct"/>
            <w:tcBorders>
              <w:top w:val="nil"/>
              <w:left w:val="single" w:sz="4" w:space="0" w:color="auto"/>
              <w:bottom w:val="single" w:sz="4" w:space="0" w:color="auto"/>
              <w:right w:val="single" w:sz="4" w:space="0" w:color="auto"/>
            </w:tcBorders>
          </w:tcPr>
          <w:p w14:paraId="03AAAE84" w14:textId="77777777" w:rsidR="001A0953" w:rsidRPr="001A0953" w:rsidRDefault="001A0953" w:rsidP="0066043C">
            <w:pPr>
              <w:widowControl w:val="0"/>
              <w:jc w:val="center"/>
              <w:rPr>
                <w:b/>
                <w:bCs/>
                <w:color w:val="000000"/>
                <w:sz w:val="20"/>
                <w:szCs w:val="20"/>
                <w:lang w:val="es-ES"/>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5F5BF71" w14:textId="77777777" w:rsidR="001A0953" w:rsidRPr="001A0953" w:rsidRDefault="001A0953" w:rsidP="0066043C">
            <w:pPr>
              <w:widowControl w:val="0"/>
              <w:jc w:val="center"/>
              <w:rPr>
                <w:b/>
                <w:bCs/>
                <w:color w:val="000000"/>
                <w:sz w:val="20"/>
                <w:szCs w:val="20"/>
                <w:lang w:val="es-ES"/>
              </w:rPr>
            </w:pPr>
          </w:p>
        </w:tc>
      </w:tr>
      <w:tr w:rsidR="001A0953" w:rsidRPr="001A0953" w14:paraId="040626F6"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3C6BCC" w14:textId="77777777" w:rsidR="001A0953" w:rsidRPr="001A0953" w:rsidRDefault="001A0953" w:rsidP="0066043C">
            <w:pPr>
              <w:widowControl w:val="0"/>
              <w:jc w:val="left"/>
              <w:rPr>
                <w:color w:val="000000"/>
                <w:sz w:val="20"/>
                <w:szCs w:val="20"/>
                <w:lang w:val="es-ES"/>
              </w:rPr>
            </w:pPr>
            <w:r w:rsidRPr="001A0953">
              <w:rPr>
                <w:color w:val="000000"/>
                <w:sz w:val="20"/>
                <w:lang w:val="es-ES"/>
              </w:rPr>
              <w:t>HCFC-22</w:t>
            </w:r>
          </w:p>
        </w:tc>
        <w:tc>
          <w:tcPr>
            <w:tcW w:w="529" w:type="pct"/>
            <w:tcBorders>
              <w:top w:val="nil"/>
              <w:left w:val="nil"/>
              <w:bottom w:val="single" w:sz="4" w:space="0" w:color="auto"/>
              <w:right w:val="single" w:sz="4" w:space="0" w:color="auto"/>
            </w:tcBorders>
            <w:shd w:val="clear" w:color="auto" w:fill="auto"/>
            <w:noWrap/>
          </w:tcPr>
          <w:p w14:paraId="750038AA" w14:textId="77777777" w:rsidR="001A0953" w:rsidRPr="001A0953" w:rsidRDefault="001A0953" w:rsidP="0066043C">
            <w:pPr>
              <w:widowControl w:val="0"/>
              <w:jc w:val="right"/>
              <w:rPr>
                <w:sz w:val="20"/>
                <w:szCs w:val="20"/>
                <w:lang w:val="es-ES"/>
              </w:rPr>
            </w:pPr>
            <w:r w:rsidRPr="001A0953">
              <w:rPr>
                <w:color w:val="000000"/>
                <w:sz w:val="20"/>
                <w:lang w:val="es-ES"/>
              </w:rPr>
              <w:t>176,75</w:t>
            </w:r>
          </w:p>
        </w:tc>
        <w:tc>
          <w:tcPr>
            <w:tcW w:w="529" w:type="pct"/>
            <w:tcBorders>
              <w:top w:val="nil"/>
              <w:left w:val="nil"/>
              <w:bottom w:val="single" w:sz="4" w:space="0" w:color="auto"/>
              <w:right w:val="single" w:sz="4" w:space="0" w:color="auto"/>
            </w:tcBorders>
            <w:shd w:val="clear" w:color="auto" w:fill="auto"/>
            <w:noWrap/>
          </w:tcPr>
          <w:p w14:paraId="248ABD82" w14:textId="77777777" w:rsidR="001A0953" w:rsidRPr="001A0953" w:rsidRDefault="001A0953" w:rsidP="0066043C">
            <w:pPr>
              <w:widowControl w:val="0"/>
              <w:jc w:val="right"/>
              <w:rPr>
                <w:sz w:val="20"/>
                <w:szCs w:val="20"/>
                <w:lang w:val="es-ES"/>
              </w:rPr>
            </w:pPr>
            <w:r w:rsidRPr="001A0953">
              <w:rPr>
                <w:color w:val="000000"/>
                <w:sz w:val="20"/>
                <w:lang w:val="es-ES"/>
              </w:rPr>
              <w:t>177,18</w:t>
            </w:r>
          </w:p>
        </w:tc>
        <w:tc>
          <w:tcPr>
            <w:tcW w:w="529" w:type="pct"/>
            <w:tcBorders>
              <w:top w:val="nil"/>
              <w:left w:val="nil"/>
              <w:bottom w:val="single" w:sz="4" w:space="0" w:color="auto"/>
              <w:right w:val="single" w:sz="4" w:space="0" w:color="auto"/>
            </w:tcBorders>
            <w:shd w:val="clear" w:color="auto" w:fill="auto"/>
            <w:noWrap/>
            <w:vAlign w:val="center"/>
          </w:tcPr>
          <w:p w14:paraId="7994DF7E" w14:textId="77777777" w:rsidR="001A0953" w:rsidRPr="001A0953" w:rsidRDefault="001A0953" w:rsidP="0066043C">
            <w:pPr>
              <w:widowControl w:val="0"/>
              <w:jc w:val="right"/>
              <w:rPr>
                <w:color w:val="000000"/>
                <w:sz w:val="20"/>
                <w:szCs w:val="20"/>
                <w:lang w:val="es-ES"/>
              </w:rPr>
            </w:pPr>
            <w:r w:rsidRPr="001A0953">
              <w:rPr>
                <w:color w:val="000000"/>
                <w:sz w:val="20"/>
                <w:lang w:val="es-ES"/>
              </w:rPr>
              <w:t>113,87</w:t>
            </w:r>
          </w:p>
        </w:tc>
        <w:tc>
          <w:tcPr>
            <w:tcW w:w="529" w:type="pct"/>
            <w:tcBorders>
              <w:top w:val="single" w:sz="4" w:space="0" w:color="auto"/>
              <w:left w:val="nil"/>
              <w:bottom w:val="single" w:sz="4" w:space="0" w:color="auto"/>
              <w:right w:val="single" w:sz="4" w:space="0" w:color="auto"/>
            </w:tcBorders>
          </w:tcPr>
          <w:p w14:paraId="5F4ED89C" w14:textId="77777777" w:rsidR="001A0953" w:rsidRPr="001A0953" w:rsidRDefault="001A0953" w:rsidP="0066043C">
            <w:pPr>
              <w:widowControl w:val="0"/>
              <w:jc w:val="right"/>
              <w:rPr>
                <w:color w:val="000000"/>
                <w:sz w:val="20"/>
                <w:szCs w:val="20"/>
                <w:lang w:val="es-ES"/>
              </w:rPr>
            </w:pPr>
            <w:r w:rsidRPr="001A0953">
              <w:rPr>
                <w:color w:val="000000"/>
                <w:sz w:val="20"/>
                <w:lang w:val="es-ES"/>
              </w:rPr>
              <w:t>74,57</w:t>
            </w:r>
          </w:p>
        </w:tc>
        <w:tc>
          <w:tcPr>
            <w:tcW w:w="530" w:type="pct"/>
            <w:tcBorders>
              <w:top w:val="nil"/>
              <w:left w:val="single" w:sz="4" w:space="0" w:color="auto"/>
              <w:bottom w:val="single" w:sz="4" w:space="0" w:color="auto"/>
              <w:right w:val="single" w:sz="4" w:space="0" w:color="auto"/>
            </w:tcBorders>
          </w:tcPr>
          <w:p w14:paraId="6ED8D1FA" w14:textId="77777777" w:rsidR="001A0953" w:rsidRPr="001A0953" w:rsidRDefault="001A0953" w:rsidP="0066043C">
            <w:pPr>
              <w:widowControl w:val="0"/>
              <w:jc w:val="right"/>
              <w:rPr>
                <w:color w:val="000000"/>
                <w:sz w:val="20"/>
                <w:szCs w:val="20"/>
                <w:lang w:val="es-ES"/>
              </w:rPr>
            </w:pPr>
            <w:r w:rsidRPr="001A0953">
              <w:rPr>
                <w:color w:val="000000"/>
                <w:sz w:val="20"/>
                <w:lang w:val="es-ES"/>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EFC66F3" w14:textId="77777777" w:rsidR="001A0953" w:rsidRPr="001A0953" w:rsidRDefault="001A0953" w:rsidP="0066043C">
            <w:pPr>
              <w:widowControl w:val="0"/>
              <w:jc w:val="right"/>
              <w:rPr>
                <w:color w:val="000000"/>
                <w:sz w:val="20"/>
                <w:szCs w:val="20"/>
                <w:lang w:val="es-ES"/>
              </w:rPr>
            </w:pPr>
            <w:r w:rsidRPr="001A0953">
              <w:rPr>
                <w:color w:val="000000"/>
                <w:sz w:val="20"/>
                <w:lang w:val="es-ES"/>
              </w:rPr>
              <w:t>306,55</w:t>
            </w:r>
          </w:p>
        </w:tc>
      </w:tr>
      <w:tr w:rsidR="001A0953" w:rsidRPr="001A0953" w14:paraId="711CF0A5"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B11650F" w14:textId="77777777" w:rsidR="001A0953" w:rsidRPr="001A0953" w:rsidRDefault="001A0953" w:rsidP="0066043C">
            <w:pPr>
              <w:widowControl w:val="0"/>
              <w:jc w:val="left"/>
              <w:rPr>
                <w:color w:val="000000"/>
                <w:sz w:val="20"/>
                <w:szCs w:val="20"/>
                <w:lang w:val="es-ES"/>
              </w:rPr>
            </w:pPr>
            <w:r w:rsidRPr="001A0953">
              <w:rPr>
                <w:color w:val="000000"/>
                <w:sz w:val="20"/>
                <w:lang w:val="es-ES"/>
              </w:rPr>
              <w:t>HCFC-141b</w:t>
            </w:r>
          </w:p>
        </w:tc>
        <w:tc>
          <w:tcPr>
            <w:tcW w:w="529" w:type="pct"/>
            <w:tcBorders>
              <w:top w:val="nil"/>
              <w:left w:val="nil"/>
              <w:bottom w:val="single" w:sz="4" w:space="0" w:color="auto"/>
              <w:right w:val="single" w:sz="4" w:space="0" w:color="auto"/>
            </w:tcBorders>
            <w:shd w:val="clear" w:color="auto" w:fill="auto"/>
            <w:noWrap/>
          </w:tcPr>
          <w:p w14:paraId="655EEB68"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nil"/>
              <w:left w:val="nil"/>
              <w:bottom w:val="single" w:sz="4" w:space="0" w:color="auto"/>
              <w:right w:val="single" w:sz="4" w:space="0" w:color="auto"/>
            </w:tcBorders>
            <w:shd w:val="clear" w:color="auto" w:fill="auto"/>
            <w:noWrap/>
          </w:tcPr>
          <w:p w14:paraId="0579D179"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nil"/>
              <w:left w:val="nil"/>
              <w:bottom w:val="single" w:sz="4" w:space="0" w:color="auto"/>
              <w:right w:val="single" w:sz="4" w:space="0" w:color="auto"/>
            </w:tcBorders>
            <w:shd w:val="clear" w:color="auto" w:fill="auto"/>
            <w:noWrap/>
            <w:vAlign w:val="center"/>
          </w:tcPr>
          <w:p w14:paraId="2D65B685"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single" w:sz="4" w:space="0" w:color="auto"/>
              <w:left w:val="nil"/>
              <w:bottom w:val="single" w:sz="4" w:space="0" w:color="auto"/>
              <w:right w:val="single" w:sz="4" w:space="0" w:color="auto"/>
            </w:tcBorders>
          </w:tcPr>
          <w:p w14:paraId="3217E28F"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30" w:type="pct"/>
            <w:tcBorders>
              <w:top w:val="nil"/>
              <w:left w:val="single" w:sz="4" w:space="0" w:color="auto"/>
              <w:bottom w:val="single" w:sz="4" w:space="0" w:color="auto"/>
              <w:right w:val="single" w:sz="4" w:space="0" w:color="auto"/>
            </w:tcBorders>
          </w:tcPr>
          <w:p w14:paraId="595B6469"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227EF88" w14:textId="77777777" w:rsidR="001A0953" w:rsidRPr="001A0953" w:rsidRDefault="001A0953" w:rsidP="0066043C">
            <w:pPr>
              <w:widowControl w:val="0"/>
              <w:jc w:val="right"/>
              <w:rPr>
                <w:color w:val="000000"/>
                <w:sz w:val="20"/>
                <w:szCs w:val="20"/>
                <w:lang w:val="es-ES"/>
              </w:rPr>
            </w:pPr>
            <w:r w:rsidRPr="001A0953">
              <w:rPr>
                <w:color w:val="000000"/>
                <w:sz w:val="20"/>
                <w:lang w:val="es-ES"/>
              </w:rPr>
              <w:t>8,54</w:t>
            </w:r>
          </w:p>
        </w:tc>
      </w:tr>
      <w:tr w:rsidR="001A0953" w:rsidRPr="001A0953" w14:paraId="566152F7"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8EBA4" w14:textId="77777777" w:rsidR="001A0953" w:rsidRPr="001A0953" w:rsidRDefault="001A0953" w:rsidP="0066043C">
            <w:pPr>
              <w:widowControl w:val="0"/>
              <w:jc w:val="left"/>
              <w:rPr>
                <w:color w:val="000000"/>
                <w:sz w:val="20"/>
                <w:szCs w:val="20"/>
                <w:lang w:val="es-ES"/>
              </w:rPr>
            </w:pPr>
            <w:r w:rsidRPr="001A0953">
              <w:rPr>
                <w:color w:val="000000"/>
                <w:sz w:val="20"/>
                <w:lang w:val="es-ES"/>
              </w:rPr>
              <w:t>HCFC-142b</w:t>
            </w:r>
          </w:p>
        </w:tc>
        <w:tc>
          <w:tcPr>
            <w:tcW w:w="529" w:type="pct"/>
            <w:tcBorders>
              <w:top w:val="nil"/>
              <w:left w:val="nil"/>
              <w:bottom w:val="single" w:sz="4" w:space="0" w:color="auto"/>
              <w:right w:val="single" w:sz="4" w:space="0" w:color="auto"/>
            </w:tcBorders>
            <w:shd w:val="clear" w:color="auto" w:fill="auto"/>
            <w:noWrap/>
          </w:tcPr>
          <w:p w14:paraId="4E84DC9A" w14:textId="77777777" w:rsidR="001A0953" w:rsidRPr="001A0953" w:rsidRDefault="001A0953" w:rsidP="0066043C">
            <w:pPr>
              <w:widowControl w:val="0"/>
              <w:jc w:val="right"/>
              <w:rPr>
                <w:sz w:val="20"/>
                <w:szCs w:val="20"/>
                <w:lang w:val="es-ES"/>
              </w:rPr>
            </w:pPr>
            <w:r w:rsidRPr="001A0953">
              <w:rPr>
                <w:color w:val="000000"/>
                <w:sz w:val="20"/>
                <w:lang w:val="es-ES"/>
              </w:rPr>
              <w:t>5,30</w:t>
            </w:r>
          </w:p>
        </w:tc>
        <w:tc>
          <w:tcPr>
            <w:tcW w:w="529" w:type="pct"/>
            <w:tcBorders>
              <w:top w:val="nil"/>
              <w:left w:val="nil"/>
              <w:bottom w:val="single" w:sz="4" w:space="0" w:color="auto"/>
              <w:right w:val="single" w:sz="4" w:space="0" w:color="auto"/>
            </w:tcBorders>
            <w:shd w:val="clear" w:color="auto" w:fill="auto"/>
            <w:noWrap/>
          </w:tcPr>
          <w:p w14:paraId="5A0FDAAF" w14:textId="77777777" w:rsidR="001A0953" w:rsidRPr="001A0953" w:rsidRDefault="001A0953" w:rsidP="0066043C">
            <w:pPr>
              <w:widowControl w:val="0"/>
              <w:jc w:val="right"/>
              <w:rPr>
                <w:sz w:val="20"/>
                <w:szCs w:val="20"/>
                <w:lang w:val="es-ES"/>
              </w:rPr>
            </w:pPr>
            <w:r w:rsidRPr="001A0953">
              <w:rPr>
                <w:color w:val="000000"/>
                <w:sz w:val="20"/>
                <w:lang w:val="es-ES"/>
              </w:rPr>
              <w:t>1,63</w:t>
            </w:r>
          </w:p>
        </w:tc>
        <w:tc>
          <w:tcPr>
            <w:tcW w:w="529" w:type="pct"/>
            <w:tcBorders>
              <w:top w:val="nil"/>
              <w:left w:val="nil"/>
              <w:bottom w:val="single" w:sz="4" w:space="0" w:color="auto"/>
              <w:right w:val="single" w:sz="4" w:space="0" w:color="auto"/>
            </w:tcBorders>
            <w:shd w:val="clear" w:color="auto" w:fill="auto"/>
            <w:noWrap/>
            <w:vAlign w:val="center"/>
          </w:tcPr>
          <w:p w14:paraId="2D454424" w14:textId="77777777" w:rsidR="001A0953" w:rsidRPr="001A0953" w:rsidRDefault="001A0953" w:rsidP="0066043C">
            <w:pPr>
              <w:widowControl w:val="0"/>
              <w:jc w:val="right"/>
              <w:rPr>
                <w:color w:val="000000"/>
                <w:sz w:val="20"/>
                <w:szCs w:val="20"/>
                <w:lang w:val="es-ES"/>
              </w:rPr>
            </w:pPr>
            <w:r w:rsidRPr="001A0953">
              <w:rPr>
                <w:color w:val="000000"/>
                <w:sz w:val="20"/>
                <w:lang w:val="es-ES"/>
              </w:rPr>
              <w:t>0,278</w:t>
            </w:r>
          </w:p>
        </w:tc>
        <w:tc>
          <w:tcPr>
            <w:tcW w:w="529" w:type="pct"/>
            <w:tcBorders>
              <w:top w:val="single" w:sz="4" w:space="0" w:color="auto"/>
              <w:left w:val="nil"/>
              <w:bottom w:val="single" w:sz="4" w:space="0" w:color="auto"/>
              <w:right w:val="single" w:sz="4" w:space="0" w:color="auto"/>
            </w:tcBorders>
          </w:tcPr>
          <w:p w14:paraId="5553E761"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30" w:type="pct"/>
            <w:tcBorders>
              <w:top w:val="nil"/>
              <w:left w:val="single" w:sz="4" w:space="0" w:color="auto"/>
              <w:bottom w:val="single" w:sz="4" w:space="0" w:color="auto"/>
              <w:right w:val="single" w:sz="4" w:space="0" w:color="auto"/>
            </w:tcBorders>
          </w:tcPr>
          <w:p w14:paraId="0EE046F6"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D0F1339"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r>
      <w:tr w:rsidR="00D76675" w:rsidRPr="001A0953" w14:paraId="7C924574"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B89EBA" w14:textId="77777777" w:rsidR="00D76675" w:rsidRPr="001A0953" w:rsidRDefault="00D76675" w:rsidP="00D76675">
            <w:pPr>
              <w:jc w:val="left"/>
              <w:rPr>
                <w:rFonts w:eastAsiaTheme="minorHAnsi"/>
                <w:b/>
                <w:color w:val="000000"/>
                <w:sz w:val="20"/>
                <w:szCs w:val="20"/>
                <w:lang w:val="es-ES"/>
              </w:rPr>
            </w:pPr>
            <w:r w:rsidRPr="001A0953">
              <w:rPr>
                <w:b/>
                <w:color w:val="000000"/>
                <w:sz w:val="20"/>
                <w:lang w:val="es-ES"/>
              </w:rPr>
              <w:t>Total (t)</w:t>
            </w:r>
          </w:p>
        </w:tc>
        <w:tc>
          <w:tcPr>
            <w:tcW w:w="529" w:type="pct"/>
            <w:tcBorders>
              <w:top w:val="nil"/>
              <w:left w:val="nil"/>
              <w:bottom w:val="single" w:sz="4" w:space="0" w:color="auto"/>
              <w:right w:val="single" w:sz="4" w:space="0" w:color="auto"/>
            </w:tcBorders>
            <w:shd w:val="clear" w:color="auto" w:fill="auto"/>
            <w:noWrap/>
            <w:vAlign w:val="center"/>
          </w:tcPr>
          <w:p w14:paraId="3BAE2CF9" w14:textId="549B164E"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182.05</w:t>
            </w:r>
            <w:r>
              <w:rPr>
                <w:b/>
                <w:color w:val="000000"/>
                <w:sz w:val="20"/>
                <w:szCs w:val="20"/>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24001969" w14:textId="711F79A0"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178.81</w:t>
            </w:r>
            <w:r>
              <w:rPr>
                <w:b/>
                <w:color w:val="000000"/>
                <w:sz w:val="20"/>
                <w:szCs w:val="20"/>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32DB9987" w14:textId="4836AC21"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114.148</w:t>
            </w:r>
            <w:r>
              <w:rPr>
                <w:b/>
                <w:color w:val="000000"/>
                <w:sz w:val="20"/>
                <w:szCs w:val="20"/>
              </w:rPr>
              <w:fldChar w:fldCharType="end"/>
            </w:r>
          </w:p>
        </w:tc>
        <w:tc>
          <w:tcPr>
            <w:tcW w:w="529" w:type="pct"/>
            <w:tcBorders>
              <w:top w:val="single" w:sz="4" w:space="0" w:color="auto"/>
              <w:left w:val="nil"/>
              <w:bottom w:val="single" w:sz="4" w:space="0" w:color="auto"/>
              <w:right w:val="single" w:sz="4" w:space="0" w:color="auto"/>
            </w:tcBorders>
          </w:tcPr>
          <w:p w14:paraId="2D9D955A" w14:textId="79077DAD"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74.57</w:t>
            </w:r>
            <w:r>
              <w:rPr>
                <w:b/>
                <w:color w:val="000000"/>
                <w:sz w:val="20"/>
                <w:szCs w:val="20"/>
              </w:rPr>
              <w:fldChar w:fldCharType="end"/>
            </w:r>
          </w:p>
        </w:tc>
        <w:tc>
          <w:tcPr>
            <w:tcW w:w="530" w:type="pct"/>
            <w:tcBorders>
              <w:top w:val="nil"/>
              <w:left w:val="single" w:sz="4" w:space="0" w:color="auto"/>
              <w:bottom w:val="single" w:sz="4" w:space="0" w:color="auto"/>
              <w:right w:val="single" w:sz="4" w:space="0" w:color="auto"/>
            </w:tcBorders>
          </w:tcPr>
          <w:p w14:paraId="11777836" w14:textId="0E96D8FA" w:rsidR="00D76675" w:rsidRPr="001A0953" w:rsidRDefault="00D76675" w:rsidP="00D76675">
            <w:pPr>
              <w:widowControl w:val="0"/>
              <w:jc w:val="right"/>
              <w:rPr>
                <w:b/>
                <w:color w:val="000000"/>
                <w:sz w:val="20"/>
                <w:szCs w:val="20"/>
                <w:lang w:val="es-ES"/>
              </w:rPr>
            </w:pPr>
            <w:r w:rsidRPr="00DA40C2">
              <w:rPr>
                <w:b/>
                <w:color w:val="000000"/>
                <w:sz w:val="20"/>
                <w:szCs w:val="20"/>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F4B7347" w14:textId="67A8F876"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314.94</w:t>
            </w:r>
            <w:r>
              <w:rPr>
                <w:b/>
                <w:color w:val="000000"/>
                <w:sz w:val="20"/>
                <w:szCs w:val="20"/>
              </w:rPr>
              <w:fldChar w:fldCharType="end"/>
            </w:r>
          </w:p>
        </w:tc>
      </w:tr>
      <w:tr w:rsidR="001A0953" w:rsidRPr="001A0953" w14:paraId="0DE22906" w14:textId="77777777" w:rsidTr="0066043C">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27F6B1B" w14:textId="77777777" w:rsidR="001A0953" w:rsidRPr="001A0953" w:rsidRDefault="001A0953" w:rsidP="0066043C">
            <w:pPr>
              <w:jc w:val="left"/>
              <w:rPr>
                <w:b/>
                <w:bCs/>
                <w:color w:val="000000"/>
                <w:sz w:val="20"/>
                <w:szCs w:val="20"/>
                <w:highlight w:val="magenta"/>
                <w:lang w:val="es-ES"/>
              </w:rPr>
            </w:pPr>
            <w:r w:rsidRPr="001A0953">
              <w:rPr>
                <w:color w:val="000000"/>
                <w:sz w:val="20"/>
                <w:lang w:val="es-ES"/>
              </w:rPr>
              <w:t>HCFC</w:t>
            </w:r>
            <w:r w:rsidRPr="001A0953">
              <w:rPr>
                <w:color w:val="000000"/>
                <w:sz w:val="20"/>
                <w:lang w:val="es-ES"/>
              </w:rPr>
              <w:noBreakHyphen/>
              <w:t>141b en polioles premezclados importados</w:t>
            </w:r>
          </w:p>
        </w:tc>
        <w:tc>
          <w:tcPr>
            <w:tcW w:w="529" w:type="pct"/>
            <w:tcBorders>
              <w:top w:val="nil"/>
              <w:left w:val="nil"/>
              <w:bottom w:val="single" w:sz="4" w:space="0" w:color="auto"/>
              <w:right w:val="single" w:sz="4" w:space="0" w:color="auto"/>
            </w:tcBorders>
            <w:shd w:val="clear" w:color="auto" w:fill="auto"/>
            <w:noWrap/>
          </w:tcPr>
          <w:p w14:paraId="3D3C96F1" w14:textId="77777777" w:rsidR="001A0953" w:rsidRPr="001A0953" w:rsidRDefault="001A0953" w:rsidP="0066043C">
            <w:pPr>
              <w:jc w:val="right"/>
              <w:rPr>
                <w:sz w:val="20"/>
                <w:szCs w:val="20"/>
                <w:lang w:val="es-ES"/>
              </w:rPr>
            </w:pPr>
            <w:r w:rsidRPr="001A0953">
              <w:rPr>
                <w:sz w:val="20"/>
                <w:lang w:val="es-ES"/>
              </w:rPr>
              <w:t>0</w:t>
            </w:r>
          </w:p>
        </w:tc>
        <w:tc>
          <w:tcPr>
            <w:tcW w:w="529" w:type="pct"/>
            <w:tcBorders>
              <w:top w:val="nil"/>
              <w:left w:val="nil"/>
              <w:bottom w:val="single" w:sz="4" w:space="0" w:color="auto"/>
              <w:right w:val="single" w:sz="4" w:space="0" w:color="auto"/>
            </w:tcBorders>
            <w:shd w:val="clear" w:color="auto" w:fill="auto"/>
            <w:noWrap/>
          </w:tcPr>
          <w:p w14:paraId="587774DD" w14:textId="77777777" w:rsidR="001A0953" w:rsidRPr="001A0953" w:rsidRDefault="001A0953" w:rsidP="0066043C">
            <w:pPr>
              <w:jc w:val="right"/>
              <w:rPr>
                <w:sz w:val="20"/>
                <w:szCs w:val="20"/>
                <w:lang w:val="es-ES"/>
              </w:rPr>
            </w:pPr>
            <w:r w:rsidRPr="001A0953">
              <w:rPr>
                <w:sz w:val="20"/>
                <w:lang w:val="es-ES"/>
              </w:rPr>
              <w:t>0</w:t>
            </w:r>
          </w:p>
        </w:tc>
        <w:tc>
          <w:tcPr>
            <w:tcW w:w="529" w:type="pct"/>
            <w:tcBorders>
              <w:top w:val="nil"/>
              <w:left w:val="nil"/>
              <w:bottom w:val="single" w:sz="4" w:space="0" w:color="auto"/>
              <w:right w:val="single" w:sz="4" w:space="0" w:color="auto"/>
            </w:tcBorders>
            <w:shd w:val="clear" w:color="auto" w:fill="auto"/>
            <w:noWrap/>
          </w:tcPr>
          <w:p w14:paraId="79CB2FE7" w14:textId="77777777" w:rsidR="001A0953" w:rsidRPr="001A0953" w:rsidRDefault="001A0953" w:rsidP="0066043C">
            <w:pPr>
              <w:jc w:val="right"/>
              <w:rPr>
                <w:color w:val="000000"/>
                <w:sz w:val="20"/>
                <w:szCs w:val="20"/>
                <w:lang w:val="es-ES"/>
              </w:rPr>
            </w:pPr>
            <w:r w:rsidRPr="001A0953">
              <w:rPr>
                <w:color w:val="000000"/>
                <w:sz w:val="20"/>
                <w:lang w:val="es-ES"/>
              </w:rPr>
              <w:t>0</w:t>
            </w:r>
          </w:p>
        </w:tc>
        <w:tc>
          <w:tcPr>
            <w:tcW w:w="529" w:type="pct"/>
            <w:tcBorders>
              <w:top w:val="single" w:sz="4" w:space="0" w:color="auto"/>
              <w:left w:val="nil"/>
              <w:bottom w:val="single" w:sz="4" w:space="0" w:color="auto"/>
              <w:right w:val="single" w:sz="4" w:space="0" w:color="auto"/>
            </w:tcBorders>
          </w:tcPr>
          <w:p w14:paraId="02F9A729" w14:textId="77777777" w:rsidR="001A0953" w:rsidRPr="001A0953" w:rsidRDefault="001A0953" w:rsidP="0066043C">
            <w:pPr>
              <w:jc w:val="right"/>
              <w:rPr>
                <w:color w:val="000000"/>
                <w:sz w:val="20"/>
                <w:szCs w:val="20"/>
                <w:lang w:val="es-ES"/>
              </w:rPr>
            </w:pPr>
            <w:r w:rsidRPr="001A0953">
              <w:rPr>
                <w:color w:val="000000"/>
                <w:sz w:val="20"/>
                <w:lang w:val="es-ES"/>
              </w:rPr>
              <w:t>0</w:t>
            </w:r>
          </w:p>
        </w:tc>
        <w:tc>
          <w:tcPr>
            <w:tcW w:w="530" w:type="pct"/>
            <w:tcBorders>
              <w:top w:val="nil"/>
              <w:left w:val="single" w:sz="4" w:space="0" w:color="auto"/>
              <w:bottom w:val="single" w:sz="4" w:space="0" w:color="auto"/>
              <w:right w:val="single" w:sz="4" w:space="0" w:color="auto"/>
            </w:tcBorders>
          </w:tcPr>
          <w:p w14:paraId="3E8E7549" w14:textId="77777777" w:rsidR="001A0953" w:rsidRPr="001A0953" w:rsidRDefault="001A0953" w:rsidP="0066043C">
            <w:pPr>
              <w:jc w:val="right"/>
              <w:rPr>
                <w:sz w:val="20"/>
                <w:szCs w:val="20"/>
                <w:lang w:val="es-ES"/>
              </w:rPr>
            </w:pPr>
            <w:r w:rsidRPr="001A0953">
              <w:rPr>
                <w:sz w:val="20"/>
                <w:lang w:val="es-ES"/>
              </w:rPr>
              <w:t>0</w:t>
            </w:r>
          </w:p>
        </w:tc>
        <w:tc>
          <w:tcPr>
            <w:tcW w:w="671" w:type="pct"/>
            <w:tcBorders>
              <w:top w:val="nil"/>
              <w:left w:val="single" w:sz="4" w:space="0" w:color="auto"/>
              <w:bottom w:val="single" w:sz="4" w:space="0" w:color="auto"/>
              <w:right w:val="single" w:sz="4" w:space="0" w:color="auto"/>
            </w:tcBorders>
            <w:shd w:val="clear" w:color="auto" w:fill="auto"/>
            <w:noWrap/>
          </w:tcPr>
          <w:p w14:paraId="7A363D7F" w14:textId="77777777" w:rsidR="001A0953" w:rsidRPr="001A0953" w:rsidRDefault="001A0953" w:rsidP="0066043C">
            <w:pPr>
              <w:jc w:val="right"/>
              <w:rPr>
                <w:sz w:val="20"/>
                <w:szCs w:val="20"/>
                <w:lang w:val="es-ES"/>
              </w:rPr>
            </w:pPr>
            <w:r w:rsidRPr="001A0953">
              <w:rPr>
                <w:color w:val="000000"/>
                <w:sz w:val="20"/>
                <w:lang w:val="es-ES"/>
              </w:rPr>
              <w:t>55,55* </w:t>
            </w:r>
          </w:p>
        </w:tc>
      </w:tr>
      <w:tr w:rsidR="001A0953" w:rsidRPr="001A0953" w14:paraId="298567F3"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4C96A2" w14:textId="77777777" w:rsidR="001A0953" w:rsidRPr="001A0953" w:rsidRDefault="001A0953" w:rsidP="0066043C">
            <w:pPr>
              <w:widowControl w:val="0"/>
              <w:jc w:val="left"/>
              <w:rPr>
                <w:b/>
                <w:bCs/>
                <w:color w:val="000000"/>
                <w:sz w:val="20"/>
                <w:szCs w:val="20"/>
                <w:lang w:val="es-ES"/>
              </w:rPr>
            </w:pPr>
            <w:r w:rsidRPr="001A0953">
              <w:rPr>
                <w:b/>
                <w:color w:val="000000"/>
                <w:sz w:val="20"/>
                <w:lang w:val="es-ES"/>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3B9B51" w14:textId="77777777" w:rsidR="001A0953" w:rsidRPr="001A0953" w:rsidRDefault="001A0953" w:rsidP="0066043C">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263CB" w14:textId="77777777" w:rsidR="001A0953" w:rsidRPr="001A0953" w:rsidRDefault="001A0953" w:rsidP="0066043C">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7B35D8" w14:textId="77777777" w:rsidR="001A0953" w:rsidRPr="001A0953" w:rsidRDefault="001A0953" w:rsidP="0066043C">
            <w:pPr>
              <w:widowControl w:val="0"/>
              <w:jc w:val="right"/>
              <w:rPr>
                <w:color w:val="000000"/>
                <w:sz w:val="20"/>
                <w:szCs w:val="20"/>
                <w:lang w:val="es-ES"/>
              </w:rPr>
            </w:pPr>
          </w:p>
        </w:tc>
        <w:tc>
          <w:tcPr>
            <w:tcW w:w="529" w:type="pct"/>
            <w:tcBorders>
              <w:top w:val="single" w:sz="4" w:space="0" w:color="auto"/>
              <w:left w:val="single" w:sz="4" w:space="0" w:color="auto"/>
              <w:bottom w:val="single" w:sz="4" w:space="0" w:color="auto"/>
              <w:right w:val="single" w:sz="4" w:space="0" w:color="auto"/>
            </w:tcBorders>
          </w:tcPr>
          <w:p w14:paraId="0FCD63CE" w14:textId="77777777" w:rsidR="001A0953" w:rsidRPr="001A0953" w:rsidRDefault="001A0953" w:rsidP="0066043C">
            <w:pPr>
              <w:widowControl w:val="0"/>
              <w:jc w:val="right"/>
              <w:rPr>
                <w:color w:val="000000"/>
                <w:sz w:val="20"/>
                <w:szCs w:val="20"/>
                <w:lang w:val="es-ES"/>
              </w:rPr>
            </w:pPr>
          </w:p>
        </w:tc>
        <w:tc>
          <w:tcPr>
            <w:tcW w:w="530" w:type="pct"/>
            <w:tcBorders>
              <w:top w:val="single" w:sz="4" w:space="0" w:color="auto"/>
              <w:left w:val="single" w:sz="4" w:space="0" w:color="auto"/>
              <w:bottom w:val="single" w:sz="4" w:space="0" w:color="auto"/>
              <w:right w:val="single" w:sz="4" w:space="0" w:color="auto"/>
            </w:tcBorders>
          </w:tcPr>
          <w:p w14:paraId="557AA27D" w14:textId="77777777" w:rsidR="001A0953" w:rsidRPr="001A0953" w:rsidRDefault="001A0953" w:rsidP="0066043C">
            <w:pPr>
              <w:widowControl w:val="0"/>
              <w:jc w:val="right"/>
              <w:rPr>
                <w:color w:val="000000"/>
                <w:sz w:val="20"/>
                <w:szCs w:val="20"/>
                <w:lang w:val="es-ES"/>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86848" w14:textId="77777777" w:rsidR="001A0953" w:rsidRPr="001A0953" w:rsidRDefault="001A0953" w:rsidP="0066043C">
            <w:pPr>
              <w:widowControl w:val="0"/>
              <w:jc w:val="right"/>
              <w:rPr>
                <w:color w:val="000000"/>
                <w:sz w:val="20"/>
                <w:szCs w:val="20"/>
                <w:lang w:val="es-ES"/>
              </w:rPr>
            </w:pPr>
          </w:p>
        </w:tc>
      </w:tr>
      <w:tr w:rsidR="001A0953" w:rsidRPr="001A0953" w14:paraId="2F87A1B2"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F1AE4A" w14:textId="77777777" w:rsidR="001A0953" w:rsidRPr="001A0953" w:rsidRDefault="001A0953" w:rsidP="0066043C">
            <w:pPr>
              <w:widowControl w:val="0"/>
              <w:jc w:val="left"/>
              <w:rPr>
                <w:color w:val="000000"/>
                <w:sz w:val="20"/>
                <w:szCs w:val="20"/>
                <w:lang w:val="es-ES"/>
              </w:rPr>
            </w:pPr>
            <w:r w:rsidRPr="001A0953">
              <w:rPr>
                <w:color w:val="000000"/>
                <w:sz w:val="20"/>
                <w:lang w:val="es-ES"/>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BB844FE" w14:textId="77777777" w:rsidR="001A0953" w:rsidRPr="001A0953" w:rsidRDefault="001A0953" w:rsidP="0066043C">
            <w:pPr>
              <w:widowControl w:val="0"/>
              <w:jc w:val="right"/>
              <w:rPr>
                <w:color w:val="000000"/>
                <w:sz w:val="20"/>
                <w:szCs w:val="20"/>
                <w:lang w:val="es-ES"/>
              </w:rPr>
            </w:pPr>
            <w:r w:rsidRPr="001A0953">
              <w:rPr>
                <w:color w:val="000000"/>
                <w:sz w:val="20"/>
                <w:lang w:val="es-ES"/>
              </w:rPr>
              <w:t>9,72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73BA4B5" w14:textId="77777777" w:rsidR="001A0953" w:rsidRPr="001A0953" w:rsidRDefault="001A0953" w:rsidP="0066043C">
            <w:pPr>
              <w:widowControl w:val="0"/>
              <w:jc w:val="right"/>
              <w:rPr>
                <w:color w:val="000000"/>
                <w:sz w:val="20"/>
                <w:szCs w:val="20"/>
                <w:lang w:val="es-ES"/>
              </w:rPr>
            </w:pPr>
            <w:r w:rsidRPr="001A0953">
              <w:rPr>
                <w:color w:val="000000"/>
                <w:sz w:val="20"/>
                <w:lang w:val="es-ES"/>
              </w:rPr>
              <w:t>9,74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2A84D4" w14:textId="77777777" w:rsidR="001A0953" w:rsidRPr="001A0953" w:rsidRDefault="001A0953" w:rsidP="0066043C">
            <w:pPr>
              <w:widowControl w:val="0"/>
              <w:jc w:val="right"/>
              <w:rPr>
                <w:color w:val="000000"/>
                <w:sz w:val="20"/>
                <w:szCs w:val="20"/>
                <w:lang w:val="es-ES"/>
              </w:rPr>
            </w:pPr>
            <w:r w:rsidRPr="001A0953">
              <w:rPr>
                <w:color w:val="000000"/>
                <w:sz w:val="20"/>
                <w:lang w:val="es-ES"/>
              </w:rPr>
              <w:t>6,26</w:t>
            </w:r>
          </w:p>
        </w:tc>
        <w:tc>
          <w:tcPr>
            <w:tcW w:w="529" w:type="pct"/>
            <w:tcBorders>
              <w:top w:val="single" w:sz="4" w:space="0" w:color="auto"/>
              <w:left w:val="single" w:sz="4" w:space="0" w:color="auto"/>
              <w:bottom w:val="single" w:sz="4" w:space="0" w:color="auto"/>
              <w:right w:val="single" w:sz="4" w:space="0" w:color="auto"/>
            </w:tcBorders>
          </w:tcPr>
          <w:p w14:paraId="18368106" w14:textId="77777777" w:rsidR="001A0953" w:rsidRPr="001A0953" w:rsidRDefault="001A0953" w:rsidP="0066043C">
            <w:pPr>
              <w:widowControl w:val="0"/>
              <w:jc w:val="right"/>
              <w:rPr>
                <w:color w:val="000000"/>
                <w:sz w:val="20"/>
                <w:szCs w:val="20"/>
                <w:lang w:val="es-ES"/>
              </w:rPr>
            </w:pPr>
            <w:r w:rsidRPr="001A0953">
              <w:rPr>
                <w:color w:val="000000"/>
                <w:sz w:val="20"/>
                <w:lang w:val="es-ES"/>
              </w:rPr>
              <w:t>4,10</w:t>
            </w:r>
          </w:p>
        </w:tc>
        <w:tc>
          <w:tcPr>
            <w:tcW w:w="530" w:type="pct"/>
            <w:tcBorders>
              <w:top w:val="single" w:sz="4" w:space="0" w:color="auto"/>
              <w:left w:val="single" w:sz="4" w:space="0" w:color="auto"/>
              <w:bottom w:val="single" w:sz="4" w:space="0" w:color="auto"/>
              <w:right w:val="single" w:sz="4" w:space="0" w:color="auto"/>
            </w:tcBorders>
          </w:tcPr>
          <w:p w14:paraId="7E008C02" w14:textId="77777777" w:rsidR="001A0953" w:rsidRPr="001A0953" w:rsidRDefault="001A0953" w:rsidP="0066043C">
            <w:pPr>
              <w:widowControl w:val="0"/>
              <w:jc w:val="right"/>
              <w:rPr>
                <w:color w:val="000000"/>
                <w:sz w:val="20"/>
                <w:szCs w:val="20"/>
                <w:lang w:val="es-ES"/>
              </w:rPr>
            </w:pPr>
            <w:r w:rsidRPr="001A0953">
              <w:rPr>
                <w:color w:val="000000"/>
                <w:sz w:val="20"/>
                <w:lang w:val="es-ES"/>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0817D8" w14:textId="77777777" w:rsidR="001A0953" w:rsidRPr="001A0953" w:rsidRDefault="001A0953" w:rsidP="0066043C">
            <w:pPr>
              <w:widowControl w:val="0"/>
              <w:jc w:val="right"/>
              <w:rPr>
                <w:color w:val="000000"/>
                <w:sz w:val="20"/>
                <w:szCs w:val="20"/>
                <w:lang w:val="es-ES"/>
              </w:rPr>
            </w:pPr>
            <w:r w:rsidRPr="001A0953">
              <w:rPr>
                <w:color w:val="000000"/>
                <w:sz w:val="20"/>
                <w:lang w:val="es-ES"/>
              </w:rPr>
              <w:t>16,86</w:t>
            </w:r>
          </w:p>
        </w:tc>
      </w:tr>
      <w:tr w:rsidR="001A0953" w:rsidRPr="001A0953" w14:paraId="04EFAE9F"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152F69F" w14:textId="77777777" w:rsidR="001A0953" w:rsidRPr="001A0953" w:rsidRDefault="001A0953" w:rsidP="0066043C">
            <w:pPr>
              <w:widowControl w:val="0"/>
              <w:jc w:val="left"/>
              <w:rPr>
                <w:color w:val="000000"/>
                <w:sz w:val="20"/>
                <w:szCs w:val="20"/>
                <w:lang w:val="es-ES"/>
              </w:rPr>
            </w:pPr>
            <w:r w:rsidRPr="001A0953">
              <w:rPr>
                <w:color w:val="000000"/>
                <w:sz w:val="20"/>
                <w:lang w:val="es-ES"/>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CBD3C7"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48864F8"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963DB5"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tcPr>
          <w:p w14:paraId="71CA2AC2"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30" w:type="pct"/>
            <w:tcBorders>
              <w:top w:val="single" w:sz="4" w:space="0" w:color="auto"/>
              <w:left w:val="single" w:sz="4" w:space="0" w:color="auto"/>
              <w:bottom w:val="single" w:sz="4" w:space="0" w:color="auto"/>
              <w:right w:val="single" w:sz="4" w:space="0" w:color="auto"/>
            </w:tcBorders>
          </w:tcPr>
          <w:p w14:paraId="73D744CB"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770460" w14:textId="77777777" w:rsidR="001A0953" w:rsidRPr="001A0953" w:rsidRDefault="001A0953" w:rsidP="0066043C">
            <w:pPr>
              <w:widowControl w:val="0"/>
              <w:jc w:val="right"/>
              <w:rPr>
                <w:color w:val="000000"/>
                <w:sz w:val="20"/>
                <w:szCs w:val="20"/>
                <w:lang w:val="es-ES"/>
              </w:rPr>
            </w:pPr>
            <w:r w:rsidRPr="001A0953">
              <w:rPr>
                <w:color w:val="000000"/>
                <w:sz w:val="20"/>
                <w:lang w:val="es-ES"/>
              </w:rPr>
              <w:t>0,94</w:t>
            </w:r>
          </w:p>
        </w:tc>
      </w:tr>
      <w:tr w:rsidR="001A0953" w:rsidRPr="001A0953" w14:paraId="6B05D9F8"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0AB1C5" w14:textId="77777777" w:rsidR="001A0953" w:rsidRPr="001A0953" w:rsidRDefault="001A0953" w:rsidP="0066043C">
            <w:pPr>
              <w:widowControl w:val="0"/>
              <w:jc w:val="left"/>
              <w:rPr>
                <w:color w:val="000000"/>
                <w:sz w:val="20"/>
                <w:szCs w:val="20"/>
                <w:lang w:val="es-ES"/>
              </w:rPr>
            </w:pPr>
            <w:r w:rsidRPr="001A0953">
              <w:rPr>
                <w:color w:val="000000"/>
                <w:sz w:val="20"/>
                <w:lang w:val="es-ES"/>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52D29F" w14:textId="77777777" w:rsidR="001A0953" w:rsidRPr="001A0953" w:rsidRDefault="001A0953" w:rsidP="0066043C">
            <w:pPr>
              <w:widowControl w:val="0"/>
              <w:jc w:val="right"/>
              <w:rPr>
                <w:color w:val="000000"/>
                <w:sz w:val="20"/>
                <w:szCs w:val="20"/>
                <w:lang w:val="es-ES"/>
              </w:rPr>
            </w:pPr>
            <w:r w:rsidRPr="001A0953">
              <w:rPr>
                <w:color w:val="000000"/>
                <w:sz w:val="20"/>
                <w:lang w:val="es-ES"/>
              </w:rPr>
              <w:t>0,35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F66E193" w14:textId="77777777" w:rsidR="001A0953" w:rsidRPr="001A0953" w:rsidRDefault="001A0953" w:rsidP="0066043C">
            <w:pPr>
              <w:widowControl w:val="0"/>
              <w:jc w:val="right"/>
              <w:rPr>
                <w:color w:val="000000"/>
                <w:sz w:val="20"/>
                <w:szCs w:val="20"/>
                <w:lang w:val="es-ES"/>
              </w:rPr>
            </w:pPr>
            <w:r w:rsidRPr="001A0953">
              <w:rPr>
                <w:color w:val="000000"/>
                <w:sz w:val="20"/>
                <w:lang w:val="es-ES"/>
              </w:rPr>
              <w:t>0,11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E886A3" w14:textId="77777777" w:rsidR="001A0953" w:rsidRPr="001A0953" w:rsidRDefault="001A0953" w:rsidP="0066043C">
            <w:pPr>
              <w:widowControl w:val="0"/>
              <w:jc w:val="right"/>
              <w:rPr>
                <w:color w:val="000000"/>
                <w:sz w:val="20"/>
                <w:szCs w:val="20"/>
                <w:lang w:val="es-ES"/>
              </w:rPr>
            </w:pPr>
            <w:r w:rsidRPr="001A0953">
              <w:rPr>
                <w:color w:val="000000"/>
                <w:sz w:val="20"/>
                <w:lang w:val="es-ES"/>
              </w:rPr>
              <w:t>0,02</w:t>
            </w:r>
          </w:p>
        </w:tc>
        <w:tc>
          <w:tcPr>
            <w:tcW w:w="529" w:type="pct"/>
            <w:tcBorders>
              <w:top w:val="single" w:sz="4" w:space="0" w:color="auto"/>
              <w:left w:val="single" w:sz="4" w:space="0" w:color="auto"/>
              <w:bottom w:val="single" w:sz="4" w:space="0" w:color="auto"/>
              <w:right w:val="single" w:sz="4" w:space="0" w:color="auto"/>
            </w:tcBorders>
          </w:tcPr>
          <w:p w14:paraId="0B820AF0"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530" w:type="pct"/>
            <w:tcBorders>
              <w:top w:val="single" w:sz="4" w:space="0" w:color="auto"/>
              <w:left w:val="single" w:sz="4" w:space="0" w:color="auto"/>
              <w:bottom w:val="single" w:sz="4" w:space="0" w:color="auto"/>
              <w:right w:val="single" w:sz="4" w:space="0" w:color="auto"/>
            </w:tcBorders>
          </w:tcPr>
          <w:p w14:paraId="16EA4613"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8EF2D0" w14:textId="77777777" w:rsidR="001A0953" w:rsidRPr="001A0953" w:rsidRDefault="001A0953" w:rsidP="0066043C">
            <w:pPr>
              <w:widowControl w:val="0"/>
              <w:jc w:val="right"/>
              <w:rPr>
                <w:color w:val="000000"/>
                <w:sz w:val="20"/>
                <w:szCs w:val="20"/>
                <w:lang w:val="es-ES"/>
              </w:rPr>
            </w:pPr>
            <w:r w:rsidRPr="001A0953">
              <w:rPr>
                <w:color w:val="000000"/>
                <w:sz w:val="20"/>
                <w:lang w:val="es-ES"/>
              </w:rPr>
              <w:t>0</w:t>
            </w:r>
          </w:p>
        </w:tc>
      </w:tr>
      <w:tr w:rsidR="00D76675" w:rsidRPr="001A0953" w14:paraId="3ACB8206"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A87F913" w14:textId="77777777" w:rsidR="00D76675" w:rsidRPr="001A0953" w:rsidRDefault="00D76675" w:rsidP="00D76675">
            <w:pPr>
              <w:jc w:val="left"/>
              <w:rPr>
                <w:rFonts w:eastAsiaTheme="minorHAnsi"/>
                <w:b/>
                <w:sz w:val="20"/>
                <w:szCs w:val="20"/>
                <w:lang w:val="es-ES"/>
              </w:rPr>
            </w:pPr>
            <w:r w:rsidRPr="001A0953">
              <w:rPr>
                <w:b/>
                <w:sz w:val="20"/>
                <w:lang w:val="es-ES"/>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6B4304" w14:textId="19138274" w:rsidR="00D76675" w:rsidRPr="001A0953" w:rsidRDefault="00D76675" w:rsidP="00D76675">
            <w:pPr>
              <w:widowControl w:val="0"/>
              <w:jc w:val="right"/>
              <w:rPr>
                <w:b/>
                <w:color w:val="000000"/>
                <w:sz w:val="20"/>
                <w:szCs w:val="20"/>
                <w:lang w:val="es-ES"/>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10.07</w:t>
            </w:r>
            <w:r>
              <w:rPr>
                <w:b/>
                <w:color w:val="000000"/>
                <w:sz w:val="20"/>
                <w:szCs w:val="20"/>
                <w:lang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F6C6A0" w14:textId="006CFE3B"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9.85</w:t>
            </w:r>
            <w:r>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2E9741" w14:textId="7416C6A0" w:rsidR="00D76675" w:rsidRPr="001A0953" w:rsidRDefault="00D76675" w:rsidP="00D76675">
            <w:pPr>
              <w:widowControl w:val="0"/>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6.28</w:t>
            </w:r>
            <w:r>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14:paraId="4A6D7C1E" w14:textId="222FCD3C" w:rsidR="00D76675" w:rsidRPr="001A0953" w:rsidRDefault="00D76675" w:rsidP="00D76675">
            <w:pPr>
              <w:jc w:val="right"/>
              <w:rPr>
                <w:b/>
                <w:color w:val="000000"/>
                <w:sz w:val="20"/>
                <w:szCs w:val="20"/>
                <w:lang w:val="es-ES"/>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4.1</w:t>
            </w:r>
            <w:r>
              <w:rPr>
                <w:b/>
                <w:color w:val="000000"/>
                <w:sz w:val="20"/>
                <w:szCs w:val="20"/>
              </w:rPr>
              <w:fldChar w:fldCharType="end"/>
            </w:r>
            <w:r>
              <w:rPr>
                <w:b/>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653F6D21" w14:textId="4075A1B6" w:rsidR="00D76675" w:rsidRPr="001A0953" w:rsidRDefault="00D76675" w:rsidP="00D76675">
            <w:pPr>
              <w:jc w:val="right"/>
              <w:rPr>
                <w:b/>
                <w:color w:val="000000"/>
                <w:sz w:val="20"/>
                <w:szCs w:val="20"/>
                <w:lang w:val="es-ES"/>
              </w:rPr>
            </w:pPr>
            <w:r w:rsidRPr="00DA40C2">
              <w:rPr>
                <w:b/>
                <w:color w:val="000000"/>
                <w:sz w:val="20"/>
                <w:szCs w:val="20"/>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D4A69D9" w14:textId="01C5071A" w:rsidR="00D76675" w:rsidRPr="001A0953" w:rsidRDefault="00D76675" w:rsidP="00D76675">
            <w:pPr>
              <w:jc w:val="right"/>
              <w:rPr>
                <w:rFonts w:eastAsiaTheme="minorHAnsi"/>
                <w:b/>
                <w:color w:val="000000"/>
                <w:sz w:val="20"/>
                <w:szCs w:val="20"/>
                <w:lang w:val="es-ES"/>
              </w:rPr>
            </w:pPr>
            <w:r>
              <w:rPr>
                <w:rFonts w:eastAsiaTheme="minorHAnsi"/>
                <w:b/>
                <w:color w:val="000000"/>
                <w:sz w:val="20"/>
                <w:szCs w:val="20"/>
              </w:rPr>
              <w:fldChar w:fldCharType="begin"/>
            </w:r>
            <w:r>
              <w:rPr>
                <w:rFonts w:eastAsiaTheme="minorHAnsi"/>
                <w:b/>
                <w:color w:val="000000"/>
                <w:sz w:val="20"/>
                <w:szCs w:val="20"/>
              </w:rPr>
              <w:instrText xml:space="preserve"> =SUM(ABOVE) </w:instrText>
            </w:r>
            <w:r>
              <w:rPr>
                <w:rFonts w:eastAsiaTheme="minorHAnsi"/>
                <w:b/>
                <w:color w:val="000000"/>
                <w:sz w:val="20"/>
                <w:szCs w:val="20"/>
              </w:rPr>
              <w:fldChar w:fldCharType="separate"/>
            </w:r>
            <w:r>
              <w:rPr>
                <w:rFonts w:eastAsiaTheme="minorHAnsi"/>
                <w:b/>
                <w:noProof/>
                <w:color w:val="000000"/>
                <w:sz w:val="20"/>
                <w:szCs w:val="20"/>
              </w:rPr>
              <w:t>17.80</w:t>
            </w:r>
            <w:r>
              <w:rPr>
                <w:rFonts w:eastAsiaTheme="minorHAnsi"/>
                <w:b/>
                <w:color w:val="000000"/>
                <w:sz w:val="20"/>
                <w:szCs w:val="20"/>
              </w:rPr>
              <w:fldChar w:fldCharType="end"/>
            </w:r>
          </w:p>
        </w:tc>
      </w:tr>
      <w:tr w:rsidR="001A0953" w:rsidRPr="001A0953" w14:paraId="21F1F40C" w14:textId="77777777" w:rsidTr="0066043C">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47F201" w14:textId="77777777" w:rsidR="001A0953" w:rsidRPr="001A0953" w:rsidRDefault="001A0953" w:rsidP="0066043C">
            <w:pPr>
              <w:jc w:val="left"/>
              <w:rPr>
                <w:color w:val="000000"/>
                <w:sz w:val="20"/>
                <w:szCs w:val="20"/>
                <w:highlight w:val="magenta"/>
                <w:lang w:val="es-ES"/>
              </w:rPr>
            </w:pPr>
            <w:r w:rsidRPr="001A0953">
              <w:rPr>
                <w:color w:val="000000"/>
                <w:sz w:val="20"/>
                <w:lang w:val="es-ES"/>
              </w:rPr>
              <w:t>HCFC</w:t>
            </w:r>
            <w:r w:rsidRPr="001A0953">
              <w:rPr>
                <w:color w:val="000000"/>
                <w:sz w:val="20"/>
                <w:lang w:val="es-ES"/>
              </w:rPr>
              <w:noBreakHyphen/>
              <w:t>141b en polioles premezclados importados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1BD153" w14:textId="77777777" w:rsidR="001A0953" w:rsidRPr="001A0953" w:rsidRDefault="001A0953" w:rsidP="0066043C">
            <w:pPr>
              <w:jc w:val="right"/>
              <w:rPr>
                <w:rFonts w:eastAsiaTheme="minorHAnsi"/>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3A4980" w14:textId="77777777" w:rsidR="001A0953" w:rsidRPr="001A0953" w:rsidRDefault="001A0953" w:rsidP="0066043C">
            <w:pPr>
              <w:jc w:val="right"/>
              <w:rPr>
                <w:rFonts w:eastAsiaTheme="minorHAnsi"/>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C228000" w14:textId="77777777" w:rsidR="001A0953" w:rsidRPr="001A0953" w:rsidRDefault="001A0953" w:rsidP="0066043C">
            <w:pPr>
              <w:jc w:val="right"/>
              <w:rPr>
                <w:rFonts w:eastAsiaTheme="minorHAnsi"/>
                <w:color w:val="000000"/>
                <w:sz w:val="20"/>
                <w:szCs w:val="20"/>
                <w:lang w:val="es-ES"/>
              </w:rPr>
            </w:pPr>
            <w:r w:rsidRPr="001A0953">
              <w:rPr>
                <w:color w:val="000000"/>
                <w:sz w:val="20"/>
                <w:lang w:val="es-ES"/>
              </w:rPr>
              <w:t>0</w:t>
            </w:r>
          </w:p>
        </w:tc>
        <w:tc>
          <w:tcPr>
            <w:tcW w:w="529" w:type="pct"/>
            <w:tcBorders>
              <w:top w:val="single" w:sz="4" w:space="0" w:color="auto"/>
              <w:left w:val="single" w:sz="4" w:space="0" w:color="auto"/>
              <w:bottom w:val="single" w:sz="4" w:space="0" w:color="auto"/>
              <w:right w:val="single" w:sz="4" w:space="0" w:color="auto"/>
            </w:tcBorders>
          </w:tcPr>
          <w:p w14:paraId="32956B4C" w14:textId="77777777" w:rsidR="001A0953" w:rsidRPr="001A0953" w:rsidRDefault="001A0953" w:rsidP="0066043C">
            <w:pPr>
              <w:jc w:val="right"/>
              <w:rPr>
                <w:color w:val="000000"/>
                <w:sz w:val="20"/>
                <w:szCs w:val="20"/>
                <w:lang w:val="es-ES"/>
              </w:rPr>
            </w:pPr>
            <w:r w:rsidRPr="001A0953">
              <w:rPr>
                <w:color w:val="000000"/>
                <w:sz w:val="20"/>
                <w:lang w:val="es-ES"/>
              </w:rPr>
              <w:t>0</w:t>
            </w:r>
          </w:p>
        </w:tc>
        <w:tc>
          <w:tcPr>
            <w:tcW w:w="530" w:type="pct"/>
            <w:tcBorders>
              <w:top w:val="single" w:sz="4" w:space="0" w:color="auto"/>
              <w:left w:val="single" w:sz="4" w:space="0" w:color="auto"/>
              <w:bottom w:val="single" w:sz="4" w:space="0" w:color="auto"/>
              <w:right w:val="single" w:sz="4" w:space="0" w:color="auto"/>
            </w:tcBorders>
          </w:tcPr>
          <w:p w14:paraId="294220A5" w14:textId="77777777" w:rsidR="001A0953" w:rsidRPr="001A0953" w:rsidRDefault="001A0953" w:rsidP="0066043C">
            <w:pPr>
              <w:jc w:val="right"/>
              <w:rPr>
                <w:rFonts w:eastAsiaTheme="minorHAnsi"/>
                <w:color w:val="000000"/>
                <w:sz w:val="20"/>
                <w:szCs w:val="20"/>
                <w:lang w:val="es-ES"/>
              </w:rPr>
            </w:pPr>
            <w:r w:rsidRPr="001A0953">
              <w:rPr>
                <w:color w:val="000000"/>
                <w:sz w:val="20"/>
                <w:lang w:val="es-ES"/>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68EB3234" w14:textId="77777777" w:rsidR="001A0953" w:rsidRPr="001A0953" w:rsidRDefault="001A0953" w:rsidP="0066043C">
            <w:pPr>
              <w:jc w:val="right"/>
              <w:rPr>
                <w:rFonts w:eastAsiaTheme="minorHAnsi"/>
                <w:color w:val="000000"/>
                <w:sz w:val="20"/>
                <w:szCs w:val="20"/>
                <w:lang w:val="es-ES"/>
              </w:rPr>
            </w:pPr>
            <w:r w:rsidRPr="001A0953">
              <w:rPr>
                <w:color w:val="000000"/>
                <w:sz w:val="20"/>
                <w:lang w:val="es-ES"/>
              </w:rPr>
              <w:t>6,11</w:t>
            </w:r>
            <w:r w:rsidRPr="001A0953">
              <w:rPr>
                <w:b/>
                <w:color w:val="000000"/>
                <w:sz w:val="20"/>
                <w:lang w:val="es-ES"/>
              </w:rPr>
              <w:t>*</w:t>
            </w:r>
            <w:r w:rsidRPr="001A0953">
              <w:rPr>
                <w:color w:val="000000"/>
                <w:sz w:val="20"/>
                <w:lang w:val="es-ES"/>
              </w:rPr>
              <w:t> </w:t>
            </w:r>
          </w:p>
        </w:tc>
      </w:tr>
    </w:tbl>
    <w:p w14:paraId="5A2C2D33" w14:textId="77777777" w:rsidR="001A0953" w:rsidRPr="001A0953" w:rsidRDefault="001A0953" w:rsidP="001A0953">
      <w:pPr>
        <w:jc w:val="left"/>
        <w:rPr>
          <w:lang w:val="es-ES"/>
        </w:rPr>
      </w:pPr>
      <w:r w:rsidRPr="001A0953">
        <w:rPr>
          <w:rStyle w:val="normaltextrun"/>
          <w:color w:val="000000"/>
          <w:sz w:val="18"/>
          <w:shd w:val="clear" w:color="auto" w:fill="FFFFFF"/>
          <w:lang w:val="es-ES"/>
        </w:rPr>
        <w:t>* Según el Acuerdo con el Comité Ejecutivo.</w:t>
      </w:r>
      <w:r w:rsidRPr="001A0953">
        <w:rPr>
          <w:rStyle w:val="eop"/>
          <w:color w:val="000000"/>
          <w:sz w:val="18"/>
          <w:shd w:val="clear" w:color="auto" w:fill="FFFFFF"/>
          <w:lang w:val="es-ES"/>
        </w:rPr>
        <w:t> </w:t>
      </w:r>
    </w:p>
    <w:p w14:paraId="6BCEEA3F" w14:textId="77777777" w:rsidR="001A0953" w:rsidRPr="001A0953" w:rsidRDefault="001A0953" w:rsidP="001A0953">
      <w:pPr>
        <w:rPr>
          <w:lang w:val="es-ES"/>
        </w:rPr>
      </w:pPr>
    </w:p>
    <w:p w14:paraId="7BFD623A" w14:textId="77777777" w:rsidR="001A0953" w:rsidRPr="001A0953" w:rsidRDefault="001A0953" w:rsidP="001A0953">
      <w:pPr>
        <w:pStyle w:val="Heading1"/>
        <w:rPr>
          <w:lang w:val="es-ES"/>
        </w:rPr>
      </w:pPr>
      <w:r w:rsidRPr="001A0953">
        <w:rPr>
          <w:lang w:val="es-ES"/>
        </w:rPr>
        <w:t>El consumo de HCFC ha estado disminuyendo debido a la ejecución de las actividades del PGEH, especialmente la prohibición de las importaciones de equipos que utilizan HCFC a partir de 2016, y la transformación del mercado de HCFC a tecnologías alternativas. Los programas intensiva de sensibilización del público han alentado a los importadores, minoristas y usuarios finales a elegir equipos que funcionan con alternativas a los HCFC.</w:t>
      </w:r>
    </w:p>
    <w:p w14:paraId="3317935A" w14:textId="457DB876" w:rsidR="001A0953" w:rsidRPr="001A0953" w:rsidRDefault="001A0953" w:rsidP="00D76675">
      <w:pPr>
        <w:spacing w:after="240"/>
        <w:rPr>
          <w:lang w:val="es-ES"/>
        </w:rPr>
      </w:pPr>
      <w:r w:rsidRPr="001A0953">
        <w:rPr>
          <w:i/>
          <w:lang w:val="es-ES"/>
        </w:rPr>
        <w:t>Informe de ejecución del programa de país.</w:t>
      </w:r>
    </w:p>
    <w:p w14:paraId="2A7CA915" w14:textId="77777777" w:rsidR="001A0953" w:rsidRPr="001A0953" w:rsidRDefault="001A0953" w:rsidP="001A0953">
      <w:pPr>
        <w:pStyle w:val="Heading1"/>
        <w:rPr>
          <w:lang w:val="es-ES"/>
        </w:rPr>
      </w:pPr>
      <w:r w:rsidRPr="001A0953">
        <w:rPr>
          <w:lang w:val="es-ES"/>
        </w:rPr>
        <w:t xml:space="preserve">El Gobierno de Zimbabwe notificó los datos del consumo sectorial de los HCFC, que figuran en el informe de ejecución del programa de país de 2022 y que coinciden con los datos notificados en virtud del Artículo 7 del Protocolo de Montreal. </w:t>
      </w:r>
    </w:p>
    <w:p w14:paraId="0B6F45C0" w14:textId="77777777" w:rsidR="001A0953" w:rsidRPr="001A0953" w:rsidRDefault="001A0953" w:rsidP="001A0953">
      <w:pPr>
        <w:keepNext/>
        <w:keepLines/>
        <w:rPr>
          <w:i/>
          <w:lang w:val="es-ES"/>
        </w:rPr>
      </w:pPr>
      <w:r w:rsidRPr="001A0953">
        <w:rPr>
          <w:i/>
          <w:lang w:val="es-ES"/>
        </w:rPr>
        <w:lastRenderedPageBreak/>
        <w:t>Informe de verificación</w:t>
      </w:r>
    </w:p>
    <w:p w14:paraId="46D3964A" w14:textId="77777777" w:rsidR="001A0953" w:rsidRPr="001A0953" w:rsidRDefault="001A0953" w:rsidP="001A0953">
      <w:pPr>
        <w:keepNext/>
        <w:keepLines/>
        <w:rPr>
          <w:lang w:val="es-ES"/>
        </w:rPr>
      </w:pPr>
    </w:p>
    <w:p w14:paraId="3E396FEC" w14:textId="77777777" w:rsidR="001A0953" w:rsidRPr="001A0953" w:rsidRDefault="001A0953" w:rsidP="001A0953">
      <w:pPr>
        <w:pStyle w:val="Heading1"/>
        <w:keepNext/>
        <w:keepLines/>
        <w:rPr>
          <w:lang w:val="es-ES"/>
        </w:rPr>
      </w:pPr>
      <w:r w:rsidRPr="001A0953">
        <w:rPr>
          <w:lang w:val="es-ES"/>
        </w:rPr>
        <w:t>El informe de verificación ha confirmado que el Gobierno está aplicando un sistema de concesión de licencias y cuotas para las importaciones y exportaciones de HCFC, y que el consumo total de HCFC notificado de acuerdo con el Artículo 7 del Protocolo de Montreal para el período entre 2018 y 2022 era correcto (tal como se muestra en el cuadro 1 anterior). En la verificación se concluyó que Zimbabwe cumple con los objetivos del Acuerdo con el Comité Ejecutivo y el Protocolo de Montreal y se presentaron varias recomendaciones, tal como se detalla en el párrafo 14 a continuación.</w:t>
      </w:r>
    </w:p>
    <w:p w14:paraId="3C877ECF" w14:textId="77777777" w:rsidR="001A0953" w:rsidRPr="001A0953" w:rsidRDefault="001A0953" w:rsidP="001A0953">
      <w:pPr>
        <w:spacing w:after="240"/>
        <w:outlineLvl w:val="0"/>
        <w:rPr>
          <w:bCs/>
          <w:u w:val="single"/>
          <w:lang w:val="es-ES"/>
        </w:rPr>
      </w:pPr>
      <w:r w:rsidRPr="001A0953">
        <w:rPr>
          <w:u w:val="single"/>
          <w:lang w:val="es-ES"/>
        </w:rPr>
        <w:t>Situación de ejecución de la etapa I del plan de gestión de eliminación de los HCFC</w:t>
      </w:r>
    </w:p>
    <w:p w14:paraId="3518AF61" w14:textId="77777777" w:rsidR="001A0953" w:rsidRPr="001A0953" w:rsidRDefault="001A0953" w:rsidP="001A0953">
      <w:pPr>
        <w:pStyle w:val="Heading1"/>
        <w:rPr>
          <w:rStyle w:val="ui-provider"/>
          <w:lang w:val="es-ES"/>
        </w:rPr>
      </w:pPr>
      <w:r w:rsidRPr="001A0953">
        <w:rPr>
          <w:lang w:val="es-ES"/>
        </w:rPr>
        <w:t>La ejecución de la etapa I del PGEH se retrasó por la pandemia del COVID-19. En la 91ª reunión, el Comité Ejecutivo aprobó la prórroga de la etapa I del PGEH para Zimbabwe hasta el 30 de junio de 2023 (decisión 91/11 b)) para permitir la terminación de las actividades de capacitación restantes en los tramos cuarto y quinto. El Gobierno de Alemania presentó un informe sobre la ejecución de la etapa I, que indicaba que la ejecución de la actividad restante de formación de instructores está avanzando y casi está completa.</w:t>
      </w:r>
      <w:r w:rsidRPr="001A0953">
        <w:rPr>
          <w:rStyle w:val="ui-provider"/>
          <w:lang w:val="es-ES"/>
        </w:rPr>
        <w:t xml:space="preserve"> Se espera que todas las actividades restantes de la etapa I terminen para junio de 2023 y que el informe de terminación de proyecto se presentará a la 93ª reunión. </w:t>
      </w:r>
    </w:p>
    <w:p w14:paraId="0F0CF076" w14:textId="77777777" w:rsidR="001A0953" w:rsidRPr="001A0953" w:rsidRDefault="001A0953" w:rsidP="001A0953">
      <w:pPr>
        <w:rPr>
          <w:u w:val="single"/>
          <w:lang w:val="es-ES"/>
        </w:rPr>
      </w:pPr>
      <w:r w:rsidRPr="001A0953">
        <w:rPr>
          <w:u w:val="single"/>
          <w:lang w:val="es-ES"/>
        </w:rPr>
        <w:t>Informe sobre la marcha de las actividades relativo a la ejecución del primer tramo de la etapa II del plan de gestión de eliminación de los HCFC</w:t>
      </w:r>
    </w:p>
    <w:p w14:paraId="7E7198A2" w14:textId="77777777" w:rsidR="001A0953" w:rsidRPr="001A0953" w:rsidRDefault="001A0953" w:rsidP="001A0953">
      <w:pPr>
        <w:rPr>
          <w:lang w:val="es-ES"/>
        </w:rPr>
      </w:pPr>
    </w:p>
    <w:p w14:paraId="66F980C6" w14:textId="77777777" w:rsidR="001A0953" w:rsidRPr="001A0953" w:rsidRDefault="001A0953" w:rsidP="001A0953">
      <w:pPr>
        <w:rPr>
          <w:i/>
          <w:lang w:val="es-ES"/>
        </w:rPr>
      </w:pPr>
      <w:r w:rsidRPr="001A0953">
        <w:rPr>
          <w:i/>
          <w:lang w:val="es-ES"/>
        </w:rPr>
        <w:t xml:space="preserve">Marco jurídico </w:t>
      </w:r>
    </w:p>
    <w:p w14:paraId="0CCE2AF0" w14:textId="77777777" w:rsidR="001A0953" w:rsidRPr="001A0953" w:rsidRDefault="001A0953" w:rsidP="001A0953">
      <w:pPr>
        <w:rPr>
          <w:iCs/>
          <w:lang w:val="es-ES"/>
        </w:rPr>
      </w:pPr>
    </w:p>
    <w:p w14:paraId="5C51E817" w14:textId="77777777" w:rsidR="001A0953" w:rsidRPr="001A0953" w:rsidRDefault="001A0953" w:rsidP="001A0953">
      <w:pPr>
        <w:pStyle w:val="Heading1"/>
        <w:rPr>
          <w:lang w:val="es-ES"/>
        </w:rPr>
      </w:pPr>
      <w:r w:rsidRPr="001A0953">
        <w:rPr>
          <w:lang w:val="es-ES"/>
        </w:rPr>
        <w:t xml:space="preserve">El Gobierno de Zimbabwe ratificó la Enmienda de Kigali el 18 de octubre de 2022. Se examinó y revisó la normativa sobre SAO para incluir los HFC y las mezclas de HFC en el sistema de otorgamiento de licencias. Las nuevas reglamentaciones también contienen disposiciones para, entre otras cosas, la certificación de técnicos de refrigeración y aire acondicionado y la aplicación de las normas de eficiencia energética mínima adoptadas por el Gobierno. Las normas de eficiencia energética mínima de Zimbabwe están en línea con las normas de eficiencia energética mínima de la Cooperación de Países en Desarrollo de África Austral para la Normalización (SADCSTAN) y se prevé que entrarán en vigor el 1 de junio de 2023. El proyecto de reglamento ha sido aprobado por el Ministro de Medio Ambiente, Clima, Turismo y Sector Hotelero, y ha pasado a la Oficina del Procurador General a la espera de su aprobación para su publicación en el boletín oficial. </w:t>
      </w:r>
    </w:p>
    <w:p w14:paraId="4D41AF51" w14:textId="77777777" w:rsidR="001A0953" w:rsidRPr="001A0953" w:rsidRDefault="001A0953" w:rsidP="001A0953">
      <w:pPr>
        <w:pStyle w:val="Heading1"/>
        <w:rPr>
          <w:lang w:val="es-ES"/>
        </w:rPr>
      </w:pPr>
      <w:r w:rsidRPr="001A0953">
        <w:rPr>
          <w:lang w:val="es-ES"/>
        </w:rPr>
        <w:t xml:space="preserve">Durante el primer tramo, se desarrollaron las normas técnicas para el uso seguro de refrigerantes inflamables y tóxicos. Se actualizó el programa de capacitación de los funcionarios de aduanas para incluir controles de HFC y se utilizará para la capacitación en curso de los funcionarios de aduanas. Se capacitó a un total de 26 instructores y 202 funcionarios de aduanas (99 mujeres) en el sistema de otorgamiento de licencias y cuotas, el uso de identificadores para identificar las SAO y la prevención del comercio ilegal. </w:t>
      </w:r>
    </w:p>
    <w:p w14:paraId="6BEFA505" w14:textId="77777777" w:rsidR="001A0953" w:rsidRPr="001A0953" w:rsidRDefault="001A0953" w:rsidP="001A0953">
      <w:pPr>
        <w:keepNext/>
        <w:rPr>
          <w:i/>
          <w:lang w:val="es-ES"/>
        </w:rPr>
      </w:pPr>
      <w:r w:rsidRPr="001A0953">
        <w:rPr>
          <w:i/>
          <w:lang w:val="es-ES"/>
        </w:rPr>
        <w:t>Sector de servicio y mantenimiento de equipos de refrigeración</w:t>
      </w:r>
    </w:p>
    <w:p w14:paraId="639A8E8D" w14:textId="77777777" w:rsidR="001A0953" w:rsidRPr="001A0953" w:rsidRDefault="001A0953" w:rsidP="001A0953">
      <w:pPr>
        <w:keepNext/>
        <w:rPr>
          <w:lang w:val="es-ES"/>
        </w:rPr>
      </w:pPr>
    </w:p>
    <w:p w14:paraId="3B5B9A0E" w14:textId="77777777" w:rsidR="001A0953" w:rsidRPr="001A0953" w:rsidRDefault="001A0953" w:rsidP="001A0953">
      <w:pPr>
        <w:pStyle w:val="Heading1"/>
        <w:rPr>
          <w:lang w:val="es-ES"/>
        </w:rPr>
      </w:pPr>
      <w:r w:rsidRPr="001A0953">
        <w:rPr>
          <w:lang w:val="es-ES"/>
        </w:rPr>
        <w:t>Se han ejecutado las siguientes actividades:</w:t>
      </w:r>
    </w:p>
    <w:p w14:paraId="4431D4F7" w14:textId="77777777" w:rsidR="001A0953" w:rsidRPr="001A0953" w:rsidRDefault="001A0953" w:rsidP="001A0953">
      <w:pPr>
        <w:pStyle w:val="Heading2"/>
        <w:rPr>
          <w:lang w:val="es-ES"/>
        </w:rPr>
      </w:pPr>
      <w:r w:rsidRPr="001A0953">
        <w:rPr>
          <w:lang w:val="es-ES"/>
        </w:rPr>
        <w:t xml:space="preserve">Elaboración de un procedimiento para la certificación de técnicos y celebración de dos reuniones de consulta con partes interesadas para examinar el proyecto de procedimientos; capacitación de 19 profesores y 5 instructores sobre cómo llevar a cabo el proceso de certificación; 135 técnicos evaluados y certificados para trabajar con refrigerantes inflamables; </w:t>
      </w:r>
    </w:p>
    <w:p w14:paraId="46C3E551" w14:textId="77777777" w:rsidR="001A0953" w:rsidRPr="001A0953" w:rsidRDefault="001A0953" w:rsidP="001A0953">
      <w:pPr>
        <w:pStyle w:val="Heading2"/>
        <w:rPr>
          <w:lang w:val="es-ES"/>
        </w:rPr>
      </w:pPr>
      <w:r w:rsidRPr="001A0953">
        <w:rPr>
          <w:lang w:val="es-ES"/>
        </w:rPr>
        <w:t xml:space="preserve">Aprobación de las normas del SADCTAN sobre la eficiencia energética de los equipos de aire acondicionado y refrigeración por la Asociación de Normas de Zimbabwe (SAZ) tras </w:t>
      </w:r>
      <w:r w:rsidRPr="001A0953">
        <w:rPr>
          <w:lang w:val="es-ES"/>
        </w:rPr>
        <w:lastRenderedPageBreak/>
        <w:t>el examen del Comité Técnico de Refrigeración y Aire Acondicionado; se prevé que las normas de eficiencia energética mínima entrarán en vigor el 1 de junio de 2023;</w:t>
      </w:r>
    </w:p>
    <w:p w14:paraId="6441293E" w14:textId="77777777" w:rsidR="001A0953" w:rsidRPr="001A0953" w:rsidRDefault="001A0953" w:rsidP="001A0953">
      <w:pPr>
        <w:pStyle w:val="Heading2"/>
        <w:keepNext/>
        <w:keepLines/>
        <w:rPr>
          <w:lang w:val="es-ES"/>
        </w:rPr>
      </w:pPr>
      <w:r w:rsidRPr="001A0953">
        <w:rPr>
          <w:lang w:val="es-ES"/>
        </w:rPr>
        <w:t xml:space="preserve">Desarrollo y adopción por las asociaciones de refrigeración y aire acondicionado de un código de conducta para los técnicos de servicio y mantenimiento; examen y adopción de planes de capacitación para los programas de educación terciaria sobre refrigeración y aire acondicionado; celebración de 17 talleres para capacitar a 529 técnicos (182 mujeres) en buenas prácticas de servicio y mantenimiento, recuperación y reciclaje de refrigerantes y servicio y mantenimiento con refrigerantes inflamables; </w:t>
      </w:r>
    </w:p>
    <w:p w14:paraId="32D8210A" w14:textId="77777777" w:rsidR="001A0953" w:rsidRPr="001A0953" w:rsidRDefault="001A0953" w:rsidP="001A0953">
      <w:pPr>
        <w:pStyle w:val="Heading2"/>
        <w:keepNext/>
        <w:keepLines/>
        <w:rPr>
          <w:lang w:val="es-ES"/>
        </w:rPr>
      </w:pPr>
      <w:r w:rsidRPr="001A0953">
        <w:rPr>
          <w:lang w:val="es-ES"/>
        </w:rPr>
        <w:t xml:space="preserve">En función de las evaluaciones de las necesidades, adquisición de herramientas y equipos de servicio y mantenimiento (15 juegos de herramientas de servicio y mantenimiento, 15 básculas, 30 bombas de vacío, ocho máquinas de recuperación y juegos de reciclaje, 30 detectores de fugas, 25 identificadores); entrega prevista para finales de mayo de 2023; </w:t>
      </w:r>
    </w:p>
    <w:p w14:paraId="28785D97" w14:textId="77777777" w:rsidR="001A0953" w:rsidRPr="001A0953" w:rsidRDefault="001A0953" w:rsidP="001A0953">
      <w:pPr>
        <w:pStyle w:val="Heading2"/>
        <w:rPr>
          <w:lang w:val="es-ES"/>
        </w:rPr>
      </w:pPr>
      <w:r w:rsidRPr="001A0953">
        <w:rPr>
          <w:lang w:val="es-ES"/>
        </w:rPr>
        <w:t>Actividades de sensibilización para usuarios finales y el público en general sobre la eliminación de los HCFC e introducción de tecnologías alternativas; trabajos por parte de la Dependencia Nacional del Ozono junto con la Autoridad Regulatoria de Adquisiciones de Zimbabwe (PRAZ) para incorporar la adquisición de electrodomésticos respetuosos con el medio ambiente; y</w:t>
      </w:r>
    </w:p>
    <w:p w14:paraId="2CAB4558" w14:textId="77777777" w:rsidR="001A0953" w:rsidRPr="001A0953" w:rsidRDefault="001A0953" w:rsidP="001A0953">
      <w:pPr>
        <w:pStyle w:val="Heading2"/>
        <w:rPr>
          <w:lang w:val="es-ES"/>
        </w:rPr>
      </w:pPr>
      <w:r w:rsidRPr="001A0953">
        <w:rPr>
          <w:lang w:val="es-ES"/>
        </w:rPr>
        <w:t>Ejecución, supervisión y presentación de informes del proyecto con un costo total de 20.000 $EUA con el siguiente desglose: personal y consultores 10.000 $EUA; viajes 3.000 $EUA; reuniones y talleres 5.000 $EUA; y 2.000 $EUA para miscelánea.</w:t>
      </w:r>
    </w:p>
    <w:p w14:paraId="4190127E" w14:textId="77777777" w:rsidR="001A0953" w:rsidRPr="001A0953" w:rsidRDefault="001A0953" w:rsidP="001A0953">
      <w:pPr>
        <w:rPr>
          <w:lang w:val="es-ES"/>
        </w:rPr>
      </w:pPr>
      <w:r w:rsidRPr="001A0953">
        <w:rPr>
          <w:u w:val="single"/>
          <w:lang w:val="es-ES"/>
        </w:rPr>
        <w:t>Nivel de desembolso de los fondos</w:t>
      </w:r>
      <w:r w:rsidRPr="001A0953">
        <w:rPr>
          <w:lang w:val="es-ES"/>
        </w:rPr>
        <w:t xml:space="preserve"> </w:t>
      </w:r>
    </w:p>
    <w:p w14:paraId="4F22373A" w14:textId="77777777" w:rsidR="001A0953" w:rsidRPr="001A0953" w:rsidRDefault="001A0953" w:rsidP="001A0953">
      <w:pPr>
        <w:rPr>
          <w:lang w:val="es-ES"/>
        </w:rPr>
      </w:pPr>
    </w:p>
    <w:p w14:paraId="6EAD8289" w14:textId="77777777" w:rsidR="001A0953" w:rsidRPr="001A0953" w:rsidRDefault="001A0953" w:rsidP="001A0953">
      <w:pPr>
        <w:pStyle w:val="Heading1"/>
        <w:rPr>
          <w:lang w:val="es-ES"/>
        </w:rPr>
      </w:pPr>
      <w:r w:rsidRPr="001A0953">
        <w:rPr>
          <w:lang w:val="es-ES"/>
        </w:rPr>
        <w:t xml:space="preserve">En marzo de 2023, de los 250.000 $EUA aprobados hasta ese momento (150.000 $EUA para el PNUMA y 100.000 $EUA para el PNUD), se habían desembolsado 158.000 $EUA (63 por ciento) (150.000 $EUA para el PNUMA y 8.000 $EUA para el PNUD). </w:t>
      </w:r>
    </w:p>
    <w:p w14:paraId="1175B324" w14:textId="77777777" w:rsidR="001A0953" w:rsidRPr="001A0953" w:rsidRDefault="001A0953" w:rsidP="001A0953">
      <w:pPr>
        <w:rPr>
          <w:u w:val="single"/>
          <w:lang w:val="es-ES"/>
        </w:rPr>
      </w:pPr>
      <w:r w:rsidRPr="001A0953">
        <w:rPr>
          <w:u w:val="single"/>
          <w:lang w:val="es-ES"/>
        </w:rPr>
        <w:t>Plan de ejecución para el segundo tramo de la etapa II del plan de gestión de eliminación de los HCFC</w:t>
      </w:r>
    </w:p>
    <w:p w14:paraId="6B6618CF" w14:textId="77777777" w:rsidR="001A0953" w:rsidRPr="001A0953" w:rsidRDefault="001A0953" w:rsidP="001A0953">
      <w:pPr>
        <w:rPr>
          <w:lang w:val="es-ES"/>
        </w:rPr>
      </w:pPr>
    </w:p>
    <w:p w14:paraId="46D2A7E6" w14:textId="77777777" w:rsidR="001A0953" w:rsidRPr="001A0953" w:rsidRDefault="001A0953" w:rsidP="001A0953">
      <w:pPr>
        <w:pStyle w:val="Heading1"/>
        <w:rPr>
          <w:lang w:val="es-ES"/>
        </w:rPr>
      </w:pPr>
      <w:bookmarkStart w:id="1" w:name="_Hlk126934425"/>
      <w:bookmarkStart w:id="2" w:name="_Hlk126663552"/>
      <w:r w:rsidRPr="001A0953">
        <w:rPr>
          <w:lang w:val="es-ES"/>
        </w:rPr>
        <w:t>Entre julio de 2023 y diciembre de 2027, se ejecutarán las siguientes actividades:</w:t>
      </w:r>
    </w:p>
    <w:p w14:paraId="1A7FEF35" w14:textId="77777777" w:rsidR="001A0953" w:rsidRPr="001A0953" w:rsidRDefault="001A0953" w:rsidP="001A0953">
      <w:pPr>
        <w:pStyle w:val="Heading2"/>
        <w:rPr>
          <w:lang w:val="es-ES"/>
        </w:rPr>
      </w:pPr>
      <w:r w:rsidRPr="001A0953">
        <w:rPr>
          <w:lang w:val="es-ES"/>
        </w:rPr>
        <w:t>Celebración de cinco talleres para capacitar a 20 instructores y 100 funcionarios de aduanas y otros funcionarios encargados de hacer cumplir la ley sobre el control y la supervisión del comercio de HCFC y HFC; celebración de tres sesiones de diálogo transfronterizo con los países vecinos (Botswana, Sudáfrica y Zambia) para compartir experiencias sobre los mecanismos de aplicación de la ley (PNUMA) (40.000 $EUA);</w:t>
      </w:r>
    </w:p>
    <w:p w14:paraId="39089720" w14:textId="77777777" w:rsidR="001A0953" w:rsidRPr="001A0953" w:rsidRDefault="001A0953" w:rsidP="001A0953">
      <w:pPr>
        <w:pStyle w:val="Heading2"/>
        <w:rPr>
          <w:lang w:val="es-ES"/>
        </w:rPr>
      </w:pPr>
      <w:r w:rsidRPr="001A0953">
        <w:rPr>
          <w:lang w:val="es-ES"/>
        </w:rPr>
        <w:t>Capacitación de 75 interesados directos clave sobre las nuevas normas para el uso seguro de refrigerantes inflamables y tóxicos y sobre la adquisición de material respetuoso con el medio ambiente; impresión de 2.000 copias de las nuevas normas y las normas de eficiencia energética mínima para distribución a las partes interesadas; realización de inspecciones aleatorias en puertos de entrada, talleres de servicio y mantenimiento, almacenes y otras instalaciones de almacenamiento en colaboración con otras partes interesadas (SAZ, aduanas, la Agencia de Gestión Medioambiental y asociaciones de refrigeración y aire acondicionado) para asegurar el cumplimiento de las normas técnicas (PNUMA) (30.000 $EUA);</w:t>
      </w:r>
    </w:p>
    <w:p w14:paraId="199A7C6C" w14:textId="77777777" w:rsidR="001A0953" w:rsidRPr="001A0953" w:rsidRDefault="001A0953" w:rsidP="001A0953">
      <w:pPr>
        <w:pStyle w:val="Heading2"/>
        <w:rPr>
          <w:lang w:val="es-ES"/>
        </w:rPr>
      </w:pPr>
      <w:r w:rsidRPr="001A0953">
        <w:rPr>
          <w:lang w:val="es-ES"/>
        </w:rPr>
        <w:t xml:space="preserve">Adopción de un nuevo programa de capacitación, celebración de 15 talleres para capacitar a 500 técnicos en buenas prácticas de servicio y mantenimiento y el uso seguro de refrigerantes inflamables (se organizarán dos únicamente para mujeres técnicos de refrigeración </w:t>
      </w:r>
      <w:r w:rsidRPr="001A0953">
        <w:rPr>
          <w:lang w:val="es-ES"/>
        </w:rPr>
        <w:lastRenderedPageBreak/>
        <w:t>y aire acondicionado) para prepararlos para la certificación; aplicación del código de conducta para técnicos de servicio y mantenimiento y celebración de tres talleres para sensibilizar a 95 técnicos sobre el código de conducta (PNUMA) (60.000 $EUA);</w:t>
      </w:r>
    </w:p>
    <w:p w14:paraId="56A3EDE3" w14:textId="77777777" w:rsidR="001A0953" w:rsidRPr="001A0953" w:rsidRDefault="001A0953" w:rsidP="001A0953">
      <w:pPr>
        <w:pStyle w:val="Heading2"/>
        <w:rPr>
          <w:lang w:val="es-ES"/>
        </w:rPr>
      </w:pPr>
      <w:r w:rsidRPr="001A0953">
        <w:rPr>
          <w:lang w:val="es-ES"/>
        </w:rPr>
        <w:t>Continuación de la entrega y distribución de herramientas y equipos adquiridos en el primer tramo a siete escuelas de formación profesional y funcionarios de aduanas; adquisición de herramientas adicionales para el sector informal en colaboración con los institutos de formación de refrigeración y aire acondicionado y las asociaciones de refrigeración y aire acondicionado; establecimiento de seis centros de recuperación y reciclaje en todo el país para reducir la demanda de refrigerantes vírgenes (PNUD) (150.000 $EUA);</w:t>
      </w:r>
    </w:p>
    <w:p w14:paraId="69E9EF36" w14:textId="77777777" w:rsidR="001A0953" w:rsidRPr="001A0953" w:rsidRDefault="001A0953" w:rsidP="001A0953">
      <w:pPr>
        <w:pStyle w:val="Heading2"/>
        <w:rPr>
          <w:lang w:val="es-ES"/>
        </w:rPr>
      </w:pPr>
      <w:r w:rsidRPr="001A0953">
        <w:rPr>
          <w:lang w:val="es-ES"/>
        </w:rPr>
        <w:t>Realización de tres campañas de sensibilización para técnicos de refrigeración y aire acondicionado sobre el proceso de certificación; y certificación de 1.500 técnicos de refrigeración y aire acondicionado (PNUMA) (40.000 $EUA);</w:t>
      </w:r>
    </w:p>
    <w:p w14:paraId="4E8ACAF9" w14:textId="77777777" w:rsidR="001A0953" w:rsidRPr="001A0953" w:rsidRDefault="001A0953" w:rsidP="001A0953">
      <w:pPr>
        <w:pStyle w:val="Heading2"/>
        <w:keepNext/>
        <w:keepLines/>
        <w:rPr>
          <w:lang w:val="es-ES"/>
        </w:rPr>
      </w:pPr>
      <w:r w:rsidRPr="001A0953">
        <w:rPr>
          <w:lang w:val="es-ES"/>
        </w:rPr>
        <w:t>Actividades adicionales para la introducción de alternativas a los HCFC con refrigerantes de bajo o nulo potencial de calentamiento atmosférico y para mantener la eficiencia energética en el sector de servicio y mantenimiento de equipos de refrigeración, incluyendo tres componentes principales que se explican en el párrafo 14 a continuación (PNUMA) (120.000 $EUA); y</w:t>
      </w:r>
    </w:p>
    <w:p w14:paraId="3D99A2ED" w14:textId="77777777" w:rsidR="001A0953" w:rsidRPr="001A0953" w:rsidRDefault="001A0953" w:rsidP="001A0953">
      <w:pPr>
        <w:pStyle w:val="Heading2"/>
        <w:rPr>
          <w:lang w:val="es-ES"/>
        </w:rPr>
      </w:pPr>
      <w:r w:rsidRPr="001A0953">
        <w:rPr>
          <w:lang w:val="es-ES"/>
        </w:rPr>
        <w:t>La Dependencia Nacional del Ozono llevará a cabo la ejecución, supervisión, coordinación y presentación de informes del proyecto con el apoyo del PNUMA por un costo de 22.500 $EUA, con el siguiente desglose: personal y consultores 10.000 $EUA; viajes 4.000 $EUA; reuniones y talleres 7.500 $EUA; y 1.000 $EUA para miscelánea.</w:t>
      </w:r>
    </w:p>
    <w:p w14:paraId="4A0C2A39" w14:textId="77777777" w:rsidR="001A0953" w:rsidRPr="001A0953" w:rsidRDefault="001A0953" w:rsidP="001A0953">
      <w:pPr>
        <w:rPr>
          <w:i/>
          <w:highlight w:val="yellow"/>
          <w:lang w:val="es-ES"/>
        </w:rPr>
      </w:pPr>
      <w:r w:rsidRPr="001A0953">
        <w:rPr>
          <w:i/>
          <w:lang w:val="es-ES"/>
        </w:rPr>
        <w:t>Actividades para mantener la eficiencia energética en el sector de servicio y mantenimiento de equipos de refrigeración</w:t>
      </w:r>
    </w:p>
    <w:p w14:paraId="4FBCBB86" w14:textId="77777777" w:rsidR="001A0953" w:rsidRPr="001A0953" w:rsidRDefault="001A0953" w:rsidP="001A0953">
      <w:pPr>
        <w:rPr>
          <w:iCs/>
          <w:highlight w:val="yellow"/>
          <w:u w:val="single"/>
          <w:lang w:val="es-ES"/>
        </w:rPr>
      </w:pPr>
    </w:p>
    <w:p w14:paraId="1672F653" w14:textId="77777777" w:rsidR="001A0953" w:rsidRPr="001A0953" w:rsidRDefault="001A0953" w:rsidP="001A0953">
      <w:pPr>
        <w:pStyle w:val="Heading1"/>
        <w:rPr>
          <w:lang w:val="es-ES"/>
        </w:rPr>
      </w:pPr>
      <w:bookmarkStart w:id="3" w:name="_Hlk126662278"/>
      <w:r w:rsidRPr="001A0953">
        <w:rPr>
          <w:lang w:val="es-ES"/>
        </w:rPr>
        <w:t xml:space="preserve">El proyecto relacionado con la eficiencia energética, presentado en línea con la decisión 89/6, se ha diseñado para fortalecer y aumentar la colaboración entre las diversas partes interesadas para aplicar las normas de eficiencia energética mínima y promover la adopción de refrigerantes sin PAO y de bajo potencial calentamiento atmosférico. </w:t>
      </w:r>
      <w:bookmarkStart w:id="4" w:name="_Hlk126934445"/>
      <w:bookmarkEnd w:id="1"/>
      <w:r w:rsidRPr="001A0953">
        <w:rPr>
          <w:lang w:val="es-ES"/>
        </w:rPr>
        <w:t>El comité técnico ha desarrollado y revisado las normas de eficiencia energética mínima, y se prevé que entrarán en vigor el 1 de junio de 2023. Las actividades para mantener la eficiencia energética se ejecutarán junto con el PGEH y complementarán las actividades del PGEH, lo que llevará a una adopción más amplia de alternativas de bajo potencial de calentamiento atmosférico. Se espera que las actividades propuestas se terminen en 18 meses.</w:t>
      </w:r>
    </w:p>
    <w:p w14:paraId="53607E2E" w14:textId="77777777" w:rsidR="001A0953" w:rsidRPr="001A0953" w:rsidRDefault="001A0953" w:rsidP="001A0953">
      <w:pPr>
        <w:pStyle w:val="Heading1"/>
        <w:keepNext/>
        <w:rPr>
          <w:lang w:val="es-ES"/>
        </w:rPr>
      </w:pPr>
      <w:r w:rsidRPr="001A0953">
        <w:rPr>
          <w:lang w:val="es-ES"/>
        </w:rPr>
        <w:t>Las actividades propuestas para mantener la eficiencia energética en el sector de servicio y mantenimiento incluyen:</w:t>
      </w:r>
    </w:p>
    <w:p w14:paraId="37D5951C" w14:textId="77777777" w:rsidR="001A0953" w:rsidRPr="001A0953" w:rsidRDefault="001A0953" w:rsidP="001A0953">
      <w:pPr>
        <w:pStyle w:val="Heading2"/>
        <w:rPr>
          <w:lang w:val="es-ES"/>
        </w:rPr>
      </w:pPr>
      <w:r w:rsidRPr="001A0953">
        <w:rPr>
          <w:lang w:val="es-ES"/>
        </w:rPr>
        <w:t>Fortalecimiento de la coordinación con las partes interesadas sobre la adopción y aplicación de las normas de eficiencia energética mínima; celebración de dos talleres de capacitación para 15 importadores, dos talleres para 30 funcionarios de aduanas, y un taller para 50 interesados directos (organismos de servicios básicos, diseñadores de edificios, desarrolladores de edificios y/o empresas de construcción) sobre las normas de eficiencia energética mínima; una gira de estudio en el extranjero para las partes interesadas clave a fin de aprender sobre la adopción y ejecución de las normas de eficiencia energética mínima (PNUMA) (50.000 $EUA);</w:t>
      </w:r>
    </w:p>
    <w:p w14:paraId="17C62A51" w14:textId="77FB798C" w:rsidR="001A0953" w:rsidRPr="001A0953" w:rsidRDefault="001A0953" w:rsidP="001A0953">
      <w:pPr>
        <w:pStyle w:val="Heading2"/>
        <w:rPr>
          <w:lang w:val="es-ES"/>
        </w:rPr>
      </w:pPr>
      <w:r w:rsidRPr="001A0953">
        <w:rPr>
          <w:lang w:val="es-ES"/>
        </w:rPr>
        <w:t xml:space="preserve">Elaboración de materiales de sensibilización (cinco videos y cinco infografías) para promover la ejecución de las normas de eficiencia energética mínima; realización de una encuesta en línea para evaluar el comportamiento del consumidor mediante entrevistas </w:t>
      </w:r>
      <w:r w:rsidRPr="001A0953">
        <w:rPr>
          <w:lang w:val="es-ES"/>
        </w:rPr>
        <w:lastRenderedPageBreak/>
        <w:t>(500</w:t>
      </w:r>
      <w:r w:rsidR="00D76675">
        <w:rPr>
          <w:lang w:val="es-ES"/>
        </w:rPr>
        <w:t> </w:t>
      </w:r>
      <w:r w:rsidRPr="001A0953">
        <w:rPr>
          <w:lang w:val="es-ES"/>
        </w:rPr>
        <w:t>consumidores con diferentes niveles socioeconómicos y educativos) y para proponer acciones para cambiar la mentalidad de los consumidores; y desarrollo de una campaña específica para promover la compra de aparatos con alta eficiencia energética (PNUMA) (35.000 $EUA); y</w:t>
      </w:r>
    </w:p>
    <w:p w14:paraId="2852226B" w14:textId="77777777" w:rsidR="001A0953" w:rsidRPr="001A0953" w:rsidRDefault="001A0953" w:rsidP="001A0953">
      <w:pPr>
        <w:pStyle w:val="Heading2"/>
        <w:rPr>
          <w:lang w:val="es-ES"/>
        </w:rPr>
      </w:pPr>
      <w:r w:rsidRPr="001A0953">
        <w:rPr>
          <w:lang w:val="es-ES"/>
        </w:rPr>
        <w:t>Actualización de los códigos nacionales de conducta y los manuales de capacitación para técnicos de refrigeración y aire acondicionado para incluir consideraciones sobre eficiencia energética en los manuales de capacitación y el procedimiento de acreditación; organización de tres reuniones con asociaciones de refrigeración y aire acondicionado para discutir sobre medidas relacionadas con la eficiencia energética; celebración de una reunión sobre eficiencia energética con mujeres miembros de la asociación sectorial; celebración de un taller técnico para la consideración de la eficiencia energética en el proceso de formación y certificación de técnicos (PNUMA) (35.000 $EUA).</w:t>
      </w:r>
    </w:p>
    <w:p w14:paraId="71FF372A" w14:textId="77777777" w:rsidR="001A0953" w:rsidRPr="001A0953" w:rsidRDefault="001A0953" w:rsidP="001A0953">
      <w:pPr>
        <w:rPr>
          <w:lang w:val="es-ES"/>
        </w:rPr>
      </w:pPr>
    </w:p>
    <w:bookmarkEnd w:id="2"/>
    <w:bookmarkEnd w:id="3"/>
    <w:bookmarkEnd w:id="4"/>
    <w:p w14:paraId="66F42D5B" w14:textId="77777777" w:rsidR="001A0953" w:rsidRPr="001A0953" w:rsidRDefault="001A0953" w:rsidP="001A0953">
      <w:pPr>
        <w:keepNext/>
        <w:keepLines/>
        <w:jc w:val="center"/>
        <w:rPr>
          <w:b/>
          <w:lang w:val="es-ES"/>
        </w:rPr>
      </w:pPr>
      <w:r w:rsidRPr="001A0953">
        <w:rPr>
          <w:b/>
          <w:lang w:val="es-ES"/>
        </w:rPr>
        <w:t>OBSERVACIONES Y RECOMENDACIÓN DE LA SECRETARÍA</w:t>
      </w:r>
    </w:p>
    <w:p w14:paraId="407CF9DD" w14:textId="77777777" w:rsidR="001A0953" w:rsidRPr="001A0953" w:rsidRDefault="001A0953" w:rsidP="001A0953">
      <w:pPr>
        <w:keepNext/>
        <w:keepLines/>
        <w:rPr>
          <w:lang w:val="es-ES"/>
        </w:rPr>
      </w:pPr>
    </w:p>
    <w:p w14:paraId="158A6C27" w14:textId="77777777" w:rsidR="001A0953" w:rsidRPr="001A0953" w:rsidRDefault="001A0953" w:rsidP="001A0953">
      <w:pPr>
        <w:keepNext/>
        <w:keepLines/>
        <w:rPr>
          <w:b/>
          <w:lang w:val="es-ES"/>
        </w:rPr>
      </w:pPr>
      <w:r w:rsidRPr="001A0953">
        <w:rPr>
          <w:b/>
          <w:lang w:val="es-ES"/>
        </w:rPr>
        <w:t>OBSERVACIONES</w:t>
      </w:r>
    </w:p>
    <w:p w14:paraId="7A63D7FA" w14:textId="77777777" w:rsidR="001A0953" w:rsidRPr="001A0953" w:rsidRDefault="001A0953" w:rsidP="001A0953">
      <w:pPr>
        <w:keepNext/>
        <w:keepLines/>
        <w:rPr>
          <w:lang w:val="es-ES"/>
        </w:rPr>
      </w:pPr>
    </w:p>
    <w:p w14:paraId="63617A6B" w14:textId="77777777" w:rsidR="001A0953" w:rsidRPr="001A0953" w:rsidRDefault="001A0953" w:rsidP="001A0953">
      <w:pPr>
        <w:keepNext/>
        <w:keepLines/>
        <w:rPr>
          <w:lang w:val="es-ES"/>
        </w:rPr>
      </w:pPr>
      <w:r w:rsidRPr="001A0953">
        <w:rPr>
          <w:u w:val="single"/>
          <w:lang w:val="es-ES"/>
        </w:rPr>
        <w:t>Informe sobre el consumo de HCFC</w:t>
      </w:r>
      <w:r w:rsidRPr="001A0953">
        <w:rPr>
          <w:lang w:val="es-ES"/>
        </w:rPr>
        <w:t xml:space="preserve"> </w:t>
      </w:r>
    </w:p>
    <w:p w14:paraId="2DA24A97" w14:textId="77777777" w:rsidR="001A0953" w:rsidRPr="001A0953" w:rsidRDefault="001A0953" w:rsidP="001A0953">
      <w:pPr>
        <w:keepNext/>
        <w:keepLines/>
        <w:rPr>
          <w:lang w:val="es-ES"/>
        </w:rPr>
      </w:pPr>
    </w:p>
    <w:p w14:paraId="46145607" w14:textId="77777777" w:rsidR="001A0953" w:rsidRPr="001A0953" w:rsidRDefault="001A0953" w:rsidP="001A0953">
      <w:pPr>
        <w:pStyle w:val="Heading1"/>
        <w:keepNext/>
        <w:keepLines/>
        <w:rPr>
          <w:lang w:val="es-ES"/>
        </w:rPr>
      </w:pPr>
      <w:r w:rsidRPr="001A0953">
        <w:rPr>
          <w:lang w:val="es-ES"/>
        </w:rPr>
        <w:t>En lo que respecta a las recomendaciones derivadas de la verificación, el PNUMA confirmó que se adoptaron nuevos códigos del sistema armonizado aduanero en 2022 y se utilizarán para la clasificación de todas las sustancias controladas en coordinación con las aduanas. Sobre la base de la recomendación, la Dependencia Nacional del Ozono ha presentado una solicitud para unirse a la plataforma de Consentimiento Fundamentado Previo Informal (iPIC) para la importación/exportación de SAO.</w:t>
      </w:r>
    </w:p>
    <w:p w14:paraId="153515D9" w14:textId="77777777" w:rsidR="001A0953" w:rsidRPr="001A0953" w:rsidRDefault="001A0953" w:rsidP="001A0953">
      <w:pPr>
        <w:spacing w:after="240"/>
        <w:outlineLvl w:val="0"/>
        <w:rPr>
          <w:bCs/>
          <w:u w:val="single"/>
          <w:lang w:val="es-ES"/>
        </w:rPr>
      </w:pPr>
      <w:r w:rsidRPr="001A0953">
        <w:rPr>
          <w:u w:val="single"/>
          <w:lang w:val="es-ES"/>
        </w:rPr>
        <w:t>Situación de ejecución de la etapa I del plan de gestión de eliminación de los HCFC</w:t>
      </w:r>
    </w:p>
    <w:p w14:paraId="3093EE5D" w14:textId="77777777" w:rsidR="001A0953" w:rsidRPr="001A0953" w:rsidRDefault="001A0953" w:rsidP="001A0953">
      <w:pPr>
        <w:pStyle w:val="Heading1"/>
        <w:rPr>
          <w:lang w:val="es-ES"/>
        </w:rPr>
      </w:pPr>
      <w:r w:rsidRPr="001A0953">
        <w:rPr>
          <w:lang w:val="es-ES"/>
        </w:rPr>
        <w:t xml:space="preserve">La Secretaría observó que la decisión 81/29 requiere que las solicitudes de financiación para el segundo tramo de la etapa II no se considerarían si el informe de terminación de proyecto de la etapa I no se había presentado. La Secretaría también tomó nota de que el Comité Ejecutivo aprobó una prórroga de la terminación de la etapa I del PGEH hasta el 30 de junio de 2023 en la 91ª reunión. Además, se indicó que la ejecución de la actividad restante de capacitación de formadores de la etapa I casi había terminado; se espera que la etapa I finalice para junio de 2023 y el informe de presentación de proyecto se presentará en la 93ª reunión. La Secretaría observó además que el primer tramo de la etapa II se ha ejecutado correctamente y que los fondos se han comprometido plenamente y se ha desembolsado el 63 por ciento. En este contexto, la aprobación del segundo tramo permitiría la ejecución continua del PGEH y facilitaría al país conservar su objetivo de cumplimiento. Por lo tanto, la Secretaría recomienda que el Comité Ejecutivo apruebe el segundo tramo, de forma excepcional, en el entendido de que el Gobierno informará sobre la terminación de la etapa I cuando se presente el tercer tramo de la etapa II. </w:t>
      </w:r>
    </w:p>
    <w:p w14:paraId="362C3908" w14:textId="77777777" w:rsidR="001A0953" w:rsidRPr="001A0953" w:rsidRDefault="001A0953" w:rsidP="001A0953">
      <w:pPr>
        <w:keepNext/>
        <w:keepLines/>
        <w:rPr>
          <w:u w:val="single"/>
          <w:lang w:val="es-ES"/>
        </w:rPr>
      </w:pPr>
      <w:r w:rsidRPr="001A0953">
        <w:rPr>
          <w:u w:val="single"/>
          <w:lang w:val="es-ES"/>
        </w:rPr>
        <w:t>Informe sobre la marcha de las actividades relativo a la ejecución del primer tramo de la etapa II del plan de gestión eliminación de los HCFC</w:t>
      </w:r>
    </w:p>
    <w:p w14:paraId="5994BA2D" w14:textId="77777777" w:rsidR="001A0953" w:rsidRPr="001A0953" w:rsidRDefault="001A0953" w:rsidP="001A0953">
      <w:pPr>
        <w:keepNext/>
        <w:keepLines/>
        <w:rPr>
          <w:lang w:val="es-ES"/>
        </w:rPr>
      </w:pPr>
    </w:p>
    <w:p w14:paraId="39B73B1F" w14:textId="77777777" w:rsidR="001A0953" w:rsidRPr="001A0953" w:rsidRDefault="001A0953" w:rsidP="001A0953">
      <w:pPr>
        <w:keepNext/>
        <w:keepLines/>
        <w:rPr>
          <w:i/>
          <w:lang w:val="es-ES"/>
        </w:rPr>
      </w:pPr>
      <w:r w:rsidRPr="001A0953">
        <w:rPr>
          <w:i/>
          <w:lang w:val="es-ES"/>
        </w:rPr>
        <w:t>Marco jurídico</w:t>
      </w:r>
    </w:p>
    <w:p w14:paraId="4563E7E2" w14:textId="77777777" w:rsidR="001A0953" w:rsidRPr="001A0953" w:rsidRDefault="001A0953" w:rsidP="001A0953">
      <w:pPr>
        <w:rPr>
          <w:lang w:val="es-ES"/>
        </w:rPr>
      </w:pPr>
    </w:p>
    <w:p w14:paraId="24C397DA" w14:textId="77777777" w:rsidR="001A0953" w:rsidRPr="001A0953" w:rsidRDefault="001A0953" w:rsidP="001A0953">
      <w:pPr>
        <w:pStyle w:val="Heading1"/>
        <w:widowControl w:val="0"/>
        <w:rPr>
          <w:lang w:val="es-ES"/>
        </w:rPr>
      </w:pPr>
      <w:r w:rsidRPr="001A0953">
        <w:rPr>
          <w:lang w:val="es-ES"/>
        </w:rPr>
        <w:t>El Gobierno de Zimbabwe ya expidió las cuotas de importación de HCFC para 2023 por un valor de 3,30 toneladas PAO, lo que está por debajo de los objetivos de control del Protocolo de Montreal.</w:t>
      </w:r>
    </w:p>
    <w:p w14:paraId="28D53148" w14:textId="21835222" w:rsidR="001A0953" w:rsidRPr="001A0953" w:rsidRDefault="001A0953" w:rsidP="00D76675">
      <w:pPr>
        <w:keepNext/>
        <w:keepLines/>
        <w:widowControl w:val="0"/>
        <w:spacing w:after="240"/>
        <w:rPr>
          <w:i/>
          <w:lang w:val="es-ES"/>
        </w:rPr>
      </w:pPr>
      <w:r w:rsidRPr="001A0953">
        <w:rPr>
          <w:i/>
          <w:lang w:val="es-ES"/>
        </w:rPr>
        <w:lastRenderedPageBreak/>
        <w:t>Sector de servicio y mantenimiento de equipos de refrigeración</w:t>
      </w:r>
    </w:p>
    <w:p w14:paraId="15D05460" w14:textId="77777777" w:rsidR="001A0953" w:rsidRPr="001A0953" w:rsidRDefault="001A0953" w:rsidP="00D76675">
      <w:pPr>
        <w:pStyle w:val="Heading1"/>
        <w:keepNext/>
        <w:keepLines/>
        <w:widowControl w:val="0"/>
        <w:rPr>
          <w:lang w:val="es-ES"/>
        </w:rPr>
      </w:pPr>
      <w:r w:rsidRPr="001A0953">
        <w:rPr>
          <w:lang w:val="es-ES"/>
        </w:rPr>
        <w:t xml:space="preserve">La Secretaría discutió con el PNUMA varias cuestiones, que se abordaron todas satisfactoriamente. En cuanto al sistema de certificación de técnicos, el PNUMA aclaró que el sistema de certificación de técnicos es obligatorio y apoyado por reglamentos, y que no se permite a los técnicos no certificados comprar refrigerantes. En lo que respecta al establecimiento de los seis centros de recuperación y reciclaje, el PNUD está en proceso de contratación de un consultor para identificar los tipos de herramientas requeridas y las áreas en las que se localizarán los centros. La norma para el manejo seguro de refrigerantes inflamables entró en vigor en noviembre de 2022. Se incorporará al programa de capacitación para técnicos y formará parte de los criterios de certificación para los técnicos. </w:t>
      </w:r>
    </w:p>
    <w:p w14:paraId="7441A9B5" w14:textId="77777777" w:rsidR="001A0953" w:rsidRPr="001A0953" w:rsidRDefault="001A0953" w:rsidP="001A0953">
      <w:pPr>
        <w:keepNext/>
        <w:keepLines/>
        <w:spacing w:after="240"/>
        <w:outlineLvl w:val="0"/>
        <w:rPr>
          <w:lang w:val="es-ES"/>
        </w:rPr>
      </w:pPr>
      <w:r w:rsidRPr="001A0953">
        <w:rPr>
          <w:i/>
          <w:lang w:val="es-ES"/>
        </w:rPr>
        <w:t>Actividades para mantener la eficiencia energética en el sector de servicio y mantenimiento de equipos de refrigeración</w:t>
      </w:r>
    </w:p>
    <w:p w14:paraId="161885DC" w14:textId="77777777" w:rsidR="001A0953" w:rsidRPr="001A0953" w:rsidRDefault="001A0953" w:rsidP="001A0953">
      <w:pPr>
        <w:pStyle w:val="Heading1"/>
        <w:rPr>
          <w:lang w:val="es-ES"/>
        </w:rPr>
      </w:pPr>
      <w:r w:rsidRPr="001A0953">
        <w:rPr>
          <w:lang w:val="es-ES"/>
        </w:rPr>
        <w:t>De conformidad con la decisión 89/6 d), el PNUMA ha incluido en el plan de ejecución del tramo las acciones específicas, los indicadores de desempeño (objetivos) y la financiación asociados a actividades adicionales para mantener la eficiencia energética. Como respuesta a una pregunta sobre el alcance de las normas de eficiencia energética mínima, su aplicación y las partes interesadas involucradas, el PNUMA aclaró que por ahora las normas de eficiencia energética mínima cubrirán únicamente los equipos domésticos de refrigeración y aire acondicionado.</w:t>
      </w:r>
      <w:r w:rsidRPr="001A0953">
        <w:rPr>
          <w:color w:val="4F81BD" w:themeColor="accent1"/>
          <w:lang w:val="es-ES"/>
        </w:rPr>
        <w:t xml:space="preserve"> </w:t>
      </w:r>
      <w:r w:rsidRPr="001A0953">
        <w:rPr>
          <w:lang w:val="es-ES"/>
        </w:rPr>
        <w:t xml:space="preserve">Las normas de eficiencia energética mínima pueden ampliarse a equipos comerciales e industriales en una etapa posterior, teniendo en cuenta las lecciones aprendidas. Las normas de eficiencia energética mínima serán aplicadas por los funcionarios de aduanas, la Dependencia Nacional del Ozono bajo la orientación de la SAZ, el Departamento de Energía, los funcionarios encargados de hacer cumplir la normativa medioambiental y las asociaciones de refrigeración y aire acondicionado. Todos los equipos de refrigeración y aire acondicionado importados en el país requerirán un informe de evaluación de conformidad avalado por la empresa exportadora indicando en una etiqueta los niveles de consumo de energía y la eficiencia energética. En los puertos de entrada, los funcionarios de aduanas y los inspectores de energía pedirán dicho informe de evaluación de conformidad que deberá acompañar cada partida, y verificarán si las etiquetas están en su lugar. También se podrán llevar a cabo inspecciones aleatorias en los puertos de entrada. También se desarrollará y ejecutará un programa de monitorización como parte de la acción de aplicación de las normas mediante visitas a empresas mayoristas y a empresas de distribución. Zimbabwe tiene un laboratorio para realizar las pruebas de uso de energía y de calidad. El Gobierno planea revisar las normas de eficiencia energética mínima dentro de cinco años. </w:t>
      </w:r>
    </w:p>
    <w:p w14:paraId="45D3FB33" w14:textId="77777777" w:rsidR="001A0953" w:rsidRPr="001A0953" w:rsidRDefault="001A0953" w:rsidP="001A0953">
      <w:pPr>
        <w:widowControl w:val="0"/>
        <w:rPr>
          <w:u w:val="single"/>
          <w:lang w:val="es-ES"/>
        </w:rPr>
      </w:pPr>
      <w:r w:rsidRPr="001A0953">
        <w:rPr>
          <w:u w:val="single"/>
          <w:lang w:val="es-ES"/>
        </w:rPr>
        <w:t>Aplicación de políticas de género</w:t>
      </w:r>
      <w:r w:rsidRPr="001A0953">
        <w:rPr>
          <w:rStyle w:val="FootnoteReference"/>
          <w:u w:val="single"/>
          <w:lang w:val="es-ES"/>
        </w:rPr>
        <w:footnoteReference w:id="4"/>
      </w:r>
    </w:p>
    <w:p w14:paraId="7058A8CB" w14:textId="77777777" w:rsidR="001A0953" w:rsidRPr="001A0953" w:rsidRDefault="001A0953" w:rsidP="001A0953">
      <w:pPr>
        <w:widowControl w:val="0"/>
        <w:rPr>
          <w:lang w:val="es-ES"/>
        </w:rPr>
      </w:pPr>
    </w:p>
    <w:p w14:paraId="145068B6" w14:textId="77777777" w:rsidR="001A0953" w:rsidRPr="001A0953" w:rsidRDefault="001A0953" w:rsidP="001A0953">
      <w:pPr>
        <w:pStyle w:val="Heading1"/>
        <w:rPr>
          <w:iCs/>
          <w:lang w:val="es-ES"/>
        </w:rPr>
      </w:pPr>
      <w:r w:rsidRPr="001A0953">
        <w:rPr>
          <w:lang w:val="es-ES"/>
        </w:rPr>
        <w:t>De conformidad con las decisiones 84/92 d) y 90/48 c), las actividades del primer tramo de la etapa II se llevaron a cabo de manera que se incorporaran las cuestiones de género. La Dependencia Nacional del Ozono se aseguró de que hubiera participación de hombres y mujeres y, siempre que fuera posible, que en la planificación, ejecución y evaluación de las actividades del proyecto incluyeran cuestiones relativas al género. En todas las reuniones y talleres, la Dependencia Nacional del Ozono recopiló datos desglosados por género, y se incluyeron en todos los informes recopilados después de las reuniones. El 17 de septiembre de 2022 se celebró un taller para mujeres técnicos de refrigeración y aire acondicionado para discutir la incorporación de la perspectiva de género en los proyectos de eliminación de los HCFC e informarles de las actividades de la etapa II del PGEH. Treinta y tres mujeres participaron en el taller.</w:t>
      </w:r>
    </w:p>
    <w:p w14:paraId="52A7D1F0" w14:textId="546391C6" w:rsidR="001A0953" w:rsidRPr="001A0953" w:rsidRDefault="001A0953" w:rsidP="00D76675">
      <w:pPr>
        <w:keepNext/>
        <w:keepLines/>
        <w:widowControl w:val="0"/>
        <w:spacing w:after="240"/>
        <w:rPr>
          <w:highlight w:val="yellow"/>
          <w:lang w:val="es-ES"/>
        </w:rPr>
      </w:pPr>
      <w:r w:rsidRPr="001A0953">
        <w:rPr>
          <w:u w:val="single"/>
          <w:lang w:val="es-ES"/>
        </w:rPr>
        <w:lastRenderedPageBreak/>
        <w:t>Acuerdo actualizado</w:t>
      </w:r>
    </w:p>
    <w:p w14:paraId="0B2DC2D3" w14:textId="77777777" w:rsidR="001A0953" w:rsidRPr="001A0953" w:rsidRDefault="001A0953" w:rsidP="00D76675">
      <w:pPr>
        <w:pStyle w:val="Heading1"/>
        <w:keepNext/>
        <w:keepLines/>
        <w:widowControl w:val="0"/>
        <w:rPr>
          <w:lang w:val="es-ES"/>
        </w:rPr>
      </w:pPr>
      <w:r w:rsidRPr="001A0953">
        <w:rPr>
          <w:lang w:val="es-ES"/>
        </w:rPr>
        <w:t xml:space="preserve">A la vista de la inclusión de fondos para actividades adicionales para mantener la eficiencia energética en el sector de servicio y mantenimiento de equipos de refrigeración y el calendario de financiación revisado, se ha actualizado el Acuerdo entre el Gobierno de Zimbabwe y el Comité Ejecutivo. Específicamente, se ha revisado el Apéndice 2-A y se ha añadido el párrafo 17 para indicar que el Acuerdo actualizado sustituye al alcanzado en la 86ª reunión, como se indica en el Anexo I del presente documento. El Acuerdo actualizado completo se adjuntará al informe final de la 92ª reunión. </w:t>
      </w:r>
    </w:p>
    <w:p w14:paraId="7597DBEF" w14:textId="77777777" w:rsidR="001A0953" w:rsidRPr="001A0953" w:rsidRDefault="001A0953" w:rsidP="009440D8">
      <w:pPr>
        <w:pStyle w:val="NormalWeb"/>
        <w:widowControl w:val="0"/>
        <w:spacing w:before="0" w:beforeAutospacing="0" w:after="240" w:afterAutospacing="0"/>
        <w:rPr>
          <w:sz w:val="22"/>
          <w:szCs w:val="22"/>
          <w:u w:val="single"/>
        </w:rPr>
      </w:pPr>
      <w:r w:rsidRPr="001A0953">
        <w:rPr>
          <w:sz w:val="22"/>
          <w:u w:val="single"/>
        </w:rPr>
        <w:t>Sostenibilidad de la eliminación de los HCFC y evaluación de riesgos</w:t>
      </w:r>
    </w:p>
    <w:p w14:paraId="5DDD645F" w14:textId="77777777" w:rsidR="001A0953" w:rsidRPr="001A0953" w:rsidRDefault="001A0953" w:rsidP="009440D8">
      <w:pPr>
        <w:pStyle w:val="Heading1"/>
        <w:widowControl w:val="0"/>
        <w:rPr>
          <w:lang w:val="es-ES"/>
        </w:rPr>
      </w:pPr>
      <w:r w:rsidRPr="001A0953">
        <w:rPr>
          <w:lang w:val="es-ES"/>
        </w:rPr>
        <w:t xml:space="preserve">La sostenibilidad de los resultados se ha tenido en cuenta en la ejecución del PGEH. Se capacita periódicamente a los funcionarios de aduanas y las cuestiones del ozono se han incluido en el manual de capacitación para la capacitación aduanera. Se ha actualizado el código de conducta para técnicos y el plan de estudios para la capacitación en refrigeración y aire acondicionado a fin de incluir componentes sobre tecnologías de bajo potencial de calentamiento atmosférico, mantener la eficiencia energética y la certificación de técnicos, y se utilizará en las instituciones de capacitación. Los institutos politécnicos y los centros de capacitación seguirán formando técnicos y proporcionando asesoramiento sobre cuestiones tecnológicas. Se está aplicando la certificación de técnicos para asegurar que los técnicos están capacitados y tienen las habilidades necesarias para manejar refrigerantes inflamables y tóxicos. Los resultados logrados y la infraestructura establecida en la etapa I continuarán en la etapa II y años posteriores, lo que contribuirá a la eliminación sostenible de los HCFC. Junto con el tramo final se presentará un plan para supervisar el consumo de HCFC después de la terminación del PGEH en 2030. </w:t>
      </w:r>
    </w:p>
    <w:p w14:paraId="3CB9FAE6" w14:textId="76915214" w:rsidR="001A0953" w:rsidRPr="001A0953" w:rsidRDefault="001A0953" w:rsidP="009440D8">
      <w:pPr>
        <w:widowControl w:val="0"/>
        <w:spacing w:after="240"/>
        <w:rPr>
          <w:lang w:val="es-ES"/>
        </w:rPr>
      </w:pPr>
      <w:r w:rsidRPr="001A0953">
        <w:rPr>
          <w:u w:val="single"/>
          <w:lang w:val="es-ES"/>
        </w:rPr>
        <w:t xml:space="preserve">Conclusión </w:t>
      </w:r>
    </w:p>
    <w:p w14:paraId="45DB2963" w14:textId="77777777" w:rsidR="001A0953" w:rsidRPr="001A0953" w:rsidRDefault="001A0953" w:rsidP="009440D8">
      <w:pPr>
        <w:pStyle w:val="Heading1"/>
        <w:widowControl w:val="0"/>
        <w:rPr>
          <w:lang w:val="es-ES"/>
        </w:rPr>
      </w:pPr>
      <w:r w:rsidRPr="001A0953">
        <w:rPr>
          <w:lang w:val="es-ES"/>
        </w:rPr>
        <w:t xml:space="preserve">Zimbabwe cumple con los objetivos del Acuerdo con el Comité Ejecutivo y el Protocolo de Montreal. El Gobierno está aplicando un sistema de otorgamiento de licencias y cuotas para las importaciones de HCFC y ha prohibido la importación de equipos que utilizan HCFC para asegurar el cumplimiento. Se ha elaborado la norma para el manejo seguro de refrigerantes inflamables y tóxicos, y las normas de eficiencia energética mínima se han elaborado y se incorporarán en el programa de capacitación para los técnicos de refrigeración y aire acondicionado. La etapa I se ha prorrogado y finalizará para junio de 2023. La ejecución del primer tramo avanzó bien y se ha desembolsado el 63 por ciento de los fondos. El segundo tramo incluye actividades adicionales para mantener la eficiencia energética en el sector de servicio y mantenimiento presentadas de conformidad con la decisión 89/6. Debido al progreso logrado y al desembolso del financiamiento del primer tramo, la Secretaría recomienda la aprobación del segundo tramo.  </w:t>
      </w:r>
    </w:p>
    <w:p w14:paraId="4F60FF6D" w14:textId="7AA0F86A" w:rsidR="001A0953" w:rsidRPr="001A0953" w:rsidRDefault="001A0953" w:rsidP="009440D8">
      <w:pPr>
        <w:spacing w:after="240"/>
        <w:rPr>
          <w:lang w:val="es-ES"/>
        </w:rPr>
      </w:pPr>
      <w:r w:rsidRPr="001A0953">
        <w:rPr>
          <w:b/>
          <w:lang w:val="es-ES"/>
        </w:rPr>
        <w:t>RECOMENDACIÓN</w:t>
      </w:r>
    </w:p>
    <w:p w14:paraId="5733E4CB" w14:textId="77777777" w:rsidR="001A0953" w:rsidRPr="001A0953" w:rsidRDefault="001A0953" w:rsidP="009440D8">
      <w:pPr>
        <w:pStyle w:val="Heading1"/>
        <w:rPr>
          <w:lang w:val="es-ES"/>
        </w:rPr>
      </w:pPr>
      <w:r w:rsidRPr="001A0953">
        <w:rPr>
          <w:lang w:val="es-ES"/>
        </w:rPr>
        <w:t>La Secretaría del Fondo recomienda que el Comité Ejecutivo:</w:t>
      </w:r>
    </w:p>
    <w:p w14:paraId="7CDD24AC" w14:textId="77777777" w:rsidR="001A0953" w:rsidRPr="001A0953" w:rsidRDefault="001A0953" w:rsidP="009440D8">
      <w:pPr>
        <w:pStyle w:val="Heading2"/>
        <w:rPr>
          <w:lang w:val="es-ES"/>
        </w:rPr>
      </w:pPr>
      <w:r w:rsidRPr="001A0953">
        <w:rPr>
          <w:lang w:val="es-ES"/>
        </w:rPr>
        <w:t>Tome nota de:</w:t>
      </w:r>
    </w:p>
    <w:p w14:paraId="4AD4CE06" w14:textId="77777777" w:rsidR="001A0953" w:rsidRPr="001A0953" w:rsidRDefault="001A0953" w:rsidP="009440D8">
      <w:pPr>
        <w:pStyle w:val="Heading3"/>
        <w:rPr>
          <w:lang w:val="es-ES"/>
        </w:rPr>
      </w:pPr>
      <w:r w:rsidRPr="001A0953">
        <w:rPr>
          <w:lang w:val="es-ES"/>
        </w:rPr>
        <w:t xml:space="preserve">El informe sobre la marcha de las actividades relativo a la ejecución del primer tramo de la etapa II del plan de gestión de eliminación de los HCFC (PGEH) para Zimbabwe; </w:t>
      </w:r>
    </w:p>
    <w:p w14:paraId="60F0999D" w14:textId="77777777" w:rsidR="001A0953" w:rsidRPr="001A0953" w:rsidRDefault="001A0953" w:rsidP="001A0953">
      <w:pPr>
        <w:pStyle w:val="Heading3"/>
        <w:rPr>
          <w:lang w:val="es-ES"/>
        </w:rPr>
      </w:pPr>
      <w:r w:rsidRPr="001A0953">
        <w:rPr>
          <w:lang w:val="es-ES"/>
        </w:rPr>
        <w:t xml:space="preserve">La presentación de actividades adicionales para mantener la eficiencia energética en el sector de servicio y mantenimiento de equipos de refrigeración por un monto de 120.000 $EUA, más gastos de apoyo al organismo de 14.706 $EUA para el PNUMA; y </w:t>
      </w:r>
    </w:p>
    <w:p w14:paraId="09420949" w14:textId="77777777" w:rsidR="001A0953" w:rsidRPr="001A0953" w:rsidRDefault="001A0953" w:rsidP="009440D8">
      <w:pPr>
        <w:pStyle w:val="Heading3"/>
        <w:keepNext/>
        <w:keepLines/>
        <w:rPr>
          <w:lang w:val="es-ES"/>
        </w:rPr>
      </w:pPr>
      <w:r w:rsidRPr="001A0953">
        <w:rPr>
          <w:lang w:val="es-ES"/>
        </w:rPr>
        <w:lastRenderedPageBreak/>
        <w:t xml:space="preserve">Que la Secretaría del fondo ha actualizado el Acuerdo entre el Gobierno de Zimbabwe y el Comité Ejecutivo, que figura en el Anexo I del presente documento, concretamente: El Apéndice 2-A, sobre la base </w:t>
      </w:r>
      <w:bookmarkStart w:id="5" w:name="_Hlk127472851"/>
      <w:r w:rsidRPr="001A0953">
        <w:rPr>
          <w:lang w:val="es-ES"/>
        </w:rPr>
        <w:t xml:space="preserve">de la inclusión de fondos para actividades adicionales para mantener la eficiencia energética en el sector </w:t>
      </w:r>
      <w:bookmarkEnd w:id="5"/>
      <w:r w:rsidRPr="001A0953">
        <w:rPr>
          <w:lang w:val="es-ES"/>
        </w:rPr>
        <w:t xml:space="preserve">de servicio y mantenimiento de equipos de refrigeración mencionados en el subpárrafo a) ii) anterior; y el párrafo 17 que se ha añadido para indicar que el Acuerdo actualizado sustituye al alcanzado en la 86ª reunión. </w:t>
      </w:r>
    </w:p>
    <w:p w14:paraId="456AE28D" w14:textId="77777777" w:rsidR="001A0953" w:rsidRPr="001A0953" w:rsidRDefault="001A0953" w:rsidP="001A0953">
      <w:pPr>
        <w:pStyle w:val="Heading1"/>
        <w:rPr>
          <w:lang w:val="es-ES"/>
        </w:rPr>
      </w:pPr>
      <w:r w:rsidRPr="001A0953">
        <w:rPr>
          <w:lang w:val="es-ES"/>
        </w:rPr>
        <w:t>La Secretaría del Fondo recomienda además la aprobación general del segundo tramo de la etapa II del PGEH para Zimbabwe, y el plan de ejecución del tramo correspondiente para 2023-2027, con los niveles de financiación indicados en el cuadro a continuación, en el entendido de que se incluirá un informe sobre la terminación de la etapa I cuando se presente el tercer tramo.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1A0953" w:rsidRPr="001A0953" w14:paraId="38156BDE" w14:textId="77777777" w:rsidTr="0066043C">
        <w:tc>
          <w:tcPr>
            <w:tcW w:w="540" w:type="dxa"/>
          </w:tcPr>
          <w:p w14:paraId="30821B6F" w14:textId="77777777" w:rsidR="001A0953" w:rsidRPr="001A0953" w:rsidRDefault="001A0953" w:rsidP="0066043C">
            <w:pPr>
              <w:keepNext/>
              <w:keepLines/>
              <w:jc w:val="center"/>
              <w:rPr>
                <w:b/>
                <w:bCs/>
                <w:sz w:val="20"/>
                <w:szCs w:val="20"/>
                <w:lang w:val="es-ES"/>
              </w:rPr>
            </w:pPr>
          </w:p>
        </w:tc>
        <w:tc>
          <w:tcPr>
            <w:tcW w:w="4309" w:type="dxa"/>
          </w:tcPr>
          <w:p w14:paraId="0A632D7F" w14:textId="77777777" w:rsidR="001A0953" w:rsidRPr="001A0953" w:rsidRDefault="001A0953" w:rsidP="0066043C">
            <w:pPr>
              <w:keepNext/>
              <w:keepLines/>
              <w:jc w:val="center"/>
              <w:rPr>
                <w:b/>
                <w:bCs/>
                <w:sz w:val="20"/>
                <w:szCs w:val="20"/>
                <w:lang w:val="es-ES"/>
              </w:rPr>
            </w:pPr>
            <w:r w:rsidRPr="001A0953">
              <w:rPr>
                <w:b/>
                <w:sz w:val="20"/>
                <w:lang w:val="es-ES"/>
              </w:rPr>
              <w:t>Título del proyecto</w:t>
            </w:r>
          </w:p>
        </w:tc>
        <w:tc>
          <w:tcPr>
            <w:tcW w:w="1559" w:type="dxa"/>
            <w:tcMar>
              <w:left w:w="29" w:type="dxa"/>
              <w:right w:w="29" w:type="dxa"/>
            </w:tcMar>
          </w:tcPr>
          <w:p w14:paraId="19D50F25" w14:textId="77777777" w:rsidR="001A0953" w:rsidRPr="001A0953" w:rsidRDefault="001A0953" w:rsidP="0066043C">
            <w:pPr>
              <w:keepNext/>
              <w:keepLines/>
              <w:jc w:val="center"/>
              <w:rPr>
                <w:b/>
                <w:bCs/>
                <w:sz w:val="20"/>
                <w:szCs w:val="20"/>
                <w:lang w:val="es-ES"/>
              </w:rPr>
            </w:pPr>
            <w:r w:rsidRPr="001A0953">
              <w:rPr>
                <w:b/>
                <w:sz w:val="20"/>
                <w:lang w:val="es-ES"/>
              </w:rPr>
              <w:t>Financiación del proyecto ($EUA)</w:t>
            </w:r>
          </w:p>
        </w:tc>
        <w:tc>
          <w:tcPr>
            <w:tcW w:w="1452" w:type="dxa"/>
            <w:tcMar>
              <w:left w:w="29" w:type="dxa"/>
              <w:right w:w="29" w:type="dxa"/>
            </w:tcMar>
          </w:tcPr>
          <w:p w14:paraId="1DB2C626" w14:textId="77777777" w:rsidR="001A0953" w:rsidRPr="001A0953" w:rsidRDefault="001A0953" w:rsidP="0066043C">
            <w:pPr>
              <w:keepNext/>
              <w:keepLines/>
              <w:jc w:val="center"/>
              <w:rPr>
                <w:b/>
                <w:bCs/>
                <w:sz w:val="20"/>
                <w:szCs w:val="20"/>
                <w:lang w:val="es-ES"/>
              </w:rPr>
            </w:pPr>
            <w:r w:rsidRPr="001A0953">
              <w:rPr>
                <w:b/>
                <w:sz w:val="20"/>
                <w:lang w:val="es-ES"/>
              </w:rPr>
              <w:t>Gastos de apoyo ($EUA)</w:t>
            </w:r>
          </w:p>
        </w:tc>
        <w:tc>
          <w:tcPr>
            <w:tcW w:w="1590" w:type="dxa"/>
            <w:tcMar>
              <w:left w:w="29" w:type="dxa"/>
              <w:right w:w="29" w:type="dxa"/>
            </w:tcMar>
          </w:tcPr>
          <w:p w14:paraId="6E68731F" w14:textId="77777777" w:rsidR="001A0953" w:rsidRPr="001A0953" w:rsidRDefault="001A0953" w:rsidP="0066043C">
            <w:pPr>
              <w:keepNext/>
              <w:keepLines/>
              <w:jc w:val="center"/>
              <w:rPr>
                <w:b/>
                <w:bCs/>
                <w:sz w:val="20"/>
                <w:szCs w:val="20"/>
                <w:lang w:val="es-ES"/>
              </w:rPr>
            </w:pPr>
            <w:r w:rsidRPr="001A0953">
              <w:rPr>
                <w:b/>
                <w:sz w:val="20"/>
                <w:lang w:val="es-ES"/>
              </w:rPr>
              <w:t>Organismo de ejecución</w:t>
            </w:r>
          </w:p>
        </w:tc>
      </w:tr>
      <w:tr w:rsidR="001A0953" w:rsidRPr="001A0953" w14:paraId="19E7DB4D" w14:textId="77777777" w:rsidTr="0066043C">
        <w:tc>
          <w:tcPr>
            <w:tcW w:w="540" w:type="dxa"/>
          </w:tcPr>
          <w:p w14:paraId="28D7E403" w14:textId="77777777" w:rsidR="001A0953" w:rsidRPr="001A0953" w:rsidRDefault="001A0953" w:rsidP="0066043C">
            <w:pPr>
              <w:keepNext/>
              <w:keepLines/>
              <w:rPr>
                <w:sz w:val="20"/>
                <w:szCs w:val="20"/>
                <w:lang w:val="es-ES"/>
              </w:rPr>
            </w:pPr>
            <w:r w:rsidRPr="001A0953">
              <w:rPr>
                <w:sz w:val="20"/>
                <w:lang w:val="es-ES"/>
              </w:rPr>
              <w:t>a)</w:t>
            </w:r>
          </w:p>
        </w:tc>
        <w:tc>
          <w:tcPr>
            <w:tcW w:w="4309" w:type="dxa"/>
          </w:tcPr>
          <w:p w14:paraId="7D53220D" w14:textId="77777777" w:rsidR="001A0953" w:rsidRPr="001A0953" w:rsidRDefault="001A0953" w:rsidP="0066043C">
            <w:pPr>
              <w:keepNext/>
              <w:keepLines/>
              <w:jc w:val="left"/>
              <w:rPr>
                <w:sz w:val="20"/>
                <w:szCs w:val="20"/>
                <w:lang w:val="es-ES"/>
              </w:rPr>
            </w:pPr>
            <w:r w:rsidRPr="001A0953">
              <w:rPr>
                <w:sz w:val="20"/>
                <w:lang w:val="es-ES"/>
              </w:rPr>
              <w:t>Plan de gestión de eliminación de los HCFC (etapa II, segundo tramo)</w:t>
            </w:r>
          </w:p>
        </w:tc>
        <w:tc>
          <w:tcPr>
            <w:tcW w:w="1559" w:type="dxa"/>
          </w:tcPr>
          <w:p w14:paraId="794E3A31" w14:textId="77777777" w:rsidR="001A0953" w:rsidRPr="001A0953" w:rsidRDefault="001A0953" w:rsidP="0066043C">
            <w:pPr>
              <w:keepNext/>
              <w:keepLines/>
              <w:jc w:val="right"/>
              <w:rPr>
                <w:sz w:val="20"/>
                <w:szCs w:val="20"/>
                <w:lang w:val="es-ES"/>
              </w:rPr>
            </w:pPr>
            <w:r w:rsidRPr="001A0953">
              <w:rPr>
                <w:sz w:val="20"/>
                <w:lang w:val="es-ES"/>
              </w:rPr>
              <w:t>312.500</w:t>
            </w:r>
          </w:p>
        </w:tc>
        <w:tc>
          <w:tcPr>
            <w:tcW w:w="1452" w:type="dxa"/>
          </w:tcPr>
          <w:p w14:paraId="491B522D" w14:textId="77777777" w:rsidR="001A0953" w:rsidRPr="001A0953" w:rsidRDefault="001A0953" w:rsidP="0066043C">
            <w:pPr>
              <w:keepNext/>
              <w:keepLines/>
              <w:jc w:val="right"/>
              <w:rPr>
                <w:lang w:val="es-ES"/>
              </w:rPr>
            </w:pPr>
            <w:r w:rsidRPr="001A0953">
              <w:rPr>
                <w:sz w:val="20"/>
                <w:lang w:val="es-ES"/>
              </w:rPr>
              <w:t>38.297</w:t>
            </w:r>
          </w:p>
        </w:tc>
        <w:tc>
          <w:tcPr>
            <w:tcW w:w="1590" w:type="dxa"/>
          </w:tcPr>
          <w:p w14:paraId="382C633D" w14:textId="77777777" w:rsidR="001A0953" w:rsidRPr="001A0953" w:rsidRDefault="001A0953" w:rsidP="0066043C">
            <w:pPr>
              <w:keepNext/>
              <w:keepLines/>
              <w:jc w:val="center"/>
              <w:rPr>
                <w:sz w:val="20"/>
                <w:szCs w:val="20"/>
                <w:lang w:val="es-ES"/>
              </w:rPr>
            </w:pPr>
            <w:r w:rsidRPr="001A0953">
              <w:rPr>
                <w:sz w:val="20"/>
                <w:lang w:val="es-ES"/>
              </w:rPr>
              <w:t>PNUMA</w:t>
            </w:r>
          </w:p>
        </w:tc>
      </w:tr>
      <w:tr w:rsidR="001A0953" w:rsidRPr="001A0953" w14:paraId="7F9B8A8F" w14:textId="77777777" w:rsidTr="0066043C">
        <w:tc>
          <w:tcPr>
            <w:tcW w:w="540" w:type="dxa"/>
          </w:tcPr>
          <w:p w14:paraId="6ED4DF07" w14:textId="77777777" w:rsidR="001A0953" w:rsidRPr="001A0953" w:rsidRDefault="001A0953" w:rsidP="0066043C">
            <w:pPr>
              <w:keepNext/>
              <w:keepLines/>
              <w:rPr>
                <w:sz w:val="20"/>
                <w:szCs w:val="20"/>
                <w:lang w:val="es-ES"/>
              </w:rPr>
            </w:pPr>
            <w:r w:rsidRPr="001A0953">
              <w:rPr>
                <w:sz w:val="20"/>
                <w:lang w:val="es-ES"/>
              </w:rPr>
              <w:t>b)</w:t>
            </w:r>
          </w:p>
        </w:tc>
        <w:tc>
          <w:tcPr>
            <w:tcW w:w="4309" w:type="dxa"/>
          </w:tcPr>
          <w:p w14:paraId="777D0960" w14:textId="77777777" w:rsidR="001A0953" w:rsidRPr="001A0953" w:rsidRDefault="001A0953" w:rsidP="0066043C">
            <w:pPr>
              <w:keepNext/>
              <w:keepLines/>
              <w:jc w:val="left"/>
              <w:rPr>
                <w:sz w:val="20"/>
                <w:szCs w:val="20"/>
                <w:lang w:val="es-ES"/>
              </w:rPr>
            </w:pPr>
            <w:r w:rsidRPr="001A0953">
              <w:rPr>
                <w:sz w:val="20"/>
                <w:lang w:val="es-ES"/>
              </w:rPr>
              <w:t>Plan de gestión de eliminación de los HCFC (etapa II, segundo tramo)</w:t>
            </w:r>
          </w:p>
        </w:tc>
        <w:tc>
          <w:tcPr>
            <w:tcW w:w="1559" w:type="dxa"/>
          </w:tcPr>
          <w:p w14:paraId="12DD8F34" w14:textId="77777777" w:rsidR="001A0953" w:rsidRPr="001A0953" w:rsidRDefault="001A0953" w:rsidP="0066043C">
            <w:pPr>
              <w:keepNext/>
              <w:keepLines/>
              <w:jc w:val="right"/>
              <w:rPr>
                <w:sz w:val="20"/>
                <w:szCs w:val="20"/>
                <w:lang w:val="es-ES"/>
              </w:rPr>
            </w:pPr>
            <w:r w:rsidRPr="001A0953">
              <w:rPr>
                <w:sz w:val="20"/>
                <w:lang w:val="es-ES"/>
              </w:rPr>
              <w:t>150.000</w:t>
            </w:r>
          </w:p>
        </w:tc>
        <w:tc>
          <w:tcPr>
            <w:tcW w:w="1452" w:type="dxa"/>
          </w:tcPr>
          <w:p w14:paraId="58CB83F3" w14:textId="77777777" w:rsidR="001A0953" w:rsidRPr="001A0953" w:rsidRDefault="001A0953" w:rsidP="0066043C">
            <w:pPr>
              <w:keepNext/>
              <w:keepLines/>
              <w:jc w:val="right"/>
              <w:rPr>
                <w:lang w:val="es-ES"/>
              </w:rPr>
            </w:pPr>
            <w:r w:rsidRPr="001A0953">
              <w:rPr>
                <w:sz w:val="20"/>
                <w:lang w:val="es-ES"/>
              </w:rPr>
              <w:t>10.500</w:t>
            </w:r>
          </w:p>
        </w:tc>
        <w:tc>
          <w:tcPr>
            <w:tcW w:w="1590" w:type="dxa"/>
          </w:tcPr>
          <w:p w14:paraId="1291D4C0" w14:textId="77777777" w:rsidR="001A0953" w:rsidRPr="001A0953" w:rsidRDefault="001A0953" w:rsidP="0066043C">
            <w:pPr>
              <w:keepNext/>
              <w:keepLines/>
              <w:jc w:val="center"/>
              <w:rPr>
                <w:sz w:val="20"/>
                <w:szCs w:val="20"/>
                <w:lang w:val="es-ES"/>
              </w:rPr>
            </w:pPr>
            <w:r w:rsidRPr="001A0953">
              <w:rPr>
                <w:sz w:val="20"/>
                <w:lang w:val="es-ES"/>
              </w:rPr>
              <w:t>PNUD</w:t>
            </w:r>
          </w:p>
        </w:tc>
      </w:tr>
    </w:tbl>
    <w:p w14:paraId="0D1F94BA" w14:textId="77777777" w:rsidR="001A0953" w:rsidRPr="001A0953" w:rsidRDefault="001A0953" w:rsidP="001A0953">
      <w:pPr>
        <w:widowControl w:val="0"/>
        <w:rPr>
          <w:lang w:val="es-ES"/>
        </w:rPr>
      </w:pPr>
    </w:p>
    <w:p w14:paraId="0F9951F4" w14:textId="77777777" w:rsidR="001A0953" w:rsidRPr="001A0953" w:rsidRDefault="001A0953" w:rsidP="001A0953">
      <w:pPr>
        <w:rPr>
          <w:lang w:val="es-ES"/>
        </w:rPr>
      </w:pPr>
    </w:p>
    <w:p w14:paraId="07E9C1D4" w14:textId="77777777" w:rsidR="001A0953" w:rsidRPr="001A0953" w:rsidRDefault="001A0953" w:rsidP="001A0953">
      <w:pPr>
        <w:keepNext/>
        <w:rPr>
          <w:lang w:val="es-ES"/>
        </w:rPr>
      </w:pPr>
    </w:p>
    <w:p w14:paraId="2DBDA0BB" w14:textId="77777777" w:rsidR="001A0953" w:rsidRPr="001A0953" w:rsidRDefault="001A0953" w:rsidP="001A0953">
      <w:pPr>
        <w:rPr>
          <w:lang w:val="es-ES"/>
        </w:rPr>
        <w:sectPr w:rsidR="001A0953" w:rsidRPr="001A0953" w:rsidSect="00491AB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350FE67" w14:textId="4F145539" w:rsidR="001A0953" w:rsidRPr="001A0953" w:rsidRDefault="001A0953" w:rsidP="009440D8">
      <w:pPr>
        <w:spacing w:after="120"/>
        <w:jc w:val="center"/>
        <w:rPr>
          <w:b/>
          <w:bCs/>
          <w:lang w:val="es-ES"/>
        </w:rPr>
      </w:pPr>
      <w:r w:rsidRPr="001A0953">
        <w:rPr>
          <w:b/>
          <w:lang w:val="es-ES"/>
        </w:rPr>
        <w:lastRenderedPageBreak/>
        <w:t>Anexo I</w:t>
      </w:r>
    </w:p>
    <w:p w14:paraId="653C9579" w14:textId="77777777" w:rsidR="001A0953" w:rsidRPr="001A0953" w:rsidRDefault="001A0953" w:rsidP="001A0953">
      <w:pPr>
        <w:jc w:val="center"/>
        <w:rPr>
          <w:b/>
          <w:bCs/>
          <w:lang w:val="es-ES"/>
        </w:rPr>
      </w:pPr>
      <w:r w:rsidRPr="001A0953">
        <w:rPr>
          <w:b/>
          <w:lang w:val="es-ES"/>
        </w:rPr>
        <w:t xml:space="preserve">TEXTO PARA INCLUIR EN LA VERSIÓN ACTUALIZADA DEL ACUERDO ENTRE EL GOBIERNO DE ZIMBABWE Y EL COMITÉ EJECUTIVO DEL FONDO MULTILATERAL PARA LA REDUCCIÓN DEL CONSUMO DE HIDROCLOROFLUORCARBONOS DE ACUERDO CON LA ETAPA II DEL PLAN DE GESTIÓN DE ELIMINACIÓN DE LOS HCFC </w:t>
      </w:r>
    </w:p>
    <w:p w14:paraId="7537169E" w14:textId="43BD5C9C" w:rsidR="001A0953" w:rsidRPr="001A0953" w:rsidRDefault="001A0953" w:rsidP="009440D8">
      <w:pPr>
        <w:spacing w:after="120"/>
        <w:jc w:val="center"/>
        <w:rPr>
          <w:lang w:val="es-ES"/>
        </w:rPr>
      </w:pPr>
      <w:r w:rsidRPr="001A0953">
        <w:rPr>
          <w:lang w:val="es-ES"/>
        </w:rPr>
        <w:t>(Los cambios pertinentes se muestran en negrita para facilitar su localización)</w:t>
      </w:r>
    </w:p>
    <w:p w14:paraId="03CEA549" w14:textId="69CEB03F" w:rsidR="001A0953" w:rsidRDefault="001A0953" w:rsidP="001A0953">
      <w:pPr>
        <w:rPr>
          <w:b/>
          <w:lang w:val="es-ES"/>
        </w:rPr>
      </w:pPr>
      <w:r w:rsidRPr="001A0953">
        <w:rPr>
          <w:lang w:val="es-ES"/>
        </w:rPr>
        <w:t>17.</w:t>
      </w:r>
      <w:r w:rsidRPr="001A0953">
        <w:rPr>
          <w:lang w:val="es-ES"/>
        </w:rPr>
        <w:tab/>
      </w:r>
      <w:r w:rsidRPr="001A0953">
        <w:rPr>
          <w:b/>
          <w:lang w:val="es-ES"/>
        </w:rPr>
        <w:t>El presente Acuerdo actualizado sustituye al Acuerdo alcanzado entre el Gobierno de Zimbabwe y el Comité Ejecutivo en la 86ª reunión del Comité Ejecutivo.</w:t>
      </w:r>
    </w:p>
    <w:p w14:paraId="56655EF2" w14:textId="77777777" w:rsidR="009440D8" w:rsidRPr="001A0953" w:rsidRDefault="009440D8" w:rsidP="001A0953">
      <w:pPr>
        <w:rPr>
          <w:lang w:val="es-ES"/>
        </w:rPr>
      </w:pPr>
    </w:p>
    <w:p w14:paraId="1E6D5C67" w14:textId="406B7ADA" w:rsidR="001A0953" w:rsidRPr="001A0953" w:rsidRDefault="001A0953" w:rsidP="001A0953">
      <w:pPr>
        <w:rPr>
          <w:rStyle w:val="normaltextrun"/>
          <w:b/>
          <w:bCs/>
          <w:color w:val="000000"/>
          <w:bdr w:val="none" w:sz="0" w:space="0" w:color="auto" w:frame="1"/>
          <w:lang w:val="es-ES"/>
        </w:rPr>
      </w:pPr>
      <w:r w:rsidRPr="001A0953">
        <w:rPr>
          <w:rStyle w:val="normaltextrun"/>
          <w:b/>
          <w:color w:val="000000"/>
          <w:bdr w:val="none" w:sz="0" w:space="0" w:color="auto" w:frame="1"/>
          <w:lang w:val="es-ES"/>
        </w:rPr>
        <w:t>APÉNDICE 2-A: OBJETIVOS Y FINANCIACIÓN</w:t>
      </w:r>
    </w:p>
    <w:tbl>
      <w:tblPr>
        <w:tblW w:w="97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
        <w:gridCol w:w="2107"/>
        <w:gridCol w:w="810"/>
        <w:gridCol w:w="720"/>
        <w:gridCol w:w="900"/>
        <w:gridCol w:w="540"/>
        <w:gridCol w:w="776"/>
        <w:gridCol w:w="675"/>
        <w:gridCol w:w="805"/>
        <w:gridCol w:w="808"/>
        <w:gridCol w:w="1065"/>
        <w:gridCol w:w="6"/>
      </w:tblGrid>
      <w:tr w:rsidR="001A0953" w:rsidRPr="001A0953" w14:paraId="1E468468" w14:textId="77777777" w:rsidTr="009440D8">
        <w:trPr>
          <w:gridAfter w:val="1"/>
          <w:wAfter w:w="6" w:type="dxa"/>
          <w:trHeight w:val="300"/>
        </w:trPr>
        <w:tc>
          <w:tcPr>
            <w:tcW w:w="503" w:type="dxa"/>
            <w:shd w:val="clear" w:color="auto" w:fill="auto"/>
            <w:hideMark/>
          </w:tcPr>
          <w:p w14:paraId="647EACA3" w14:textId="77777777" w:rsidR="001A0953" w:rsidRPr="001A0953" w:rsidRDefault="001A0953" w:rsidP="0066043C">
            <w:pPr>
              <w:jc w:val="left"/>
              <w:textAlignment w:val="baseline"/>
              <w:rPr>
                <w:rFonts w:ascii="Segoe UI" w:hAnsi="Segoe UI" w:cs="Segoe UI"/>
                <w:sz w:val="19"/>
                <w:szCs w:val="19"/>
                <w:lang w:val="es-ES"/>
              </w:rPr>
            </w:pPr>
            <w:r w:rsidRPr="001A0953">
              <w:rPr>
                <w:b/>
                <w:sz w:val="19"/>
                <w:lang w:val="es-ES"/>
              </w:rPr>
              <w:t>Fila</w:t>
            </w:r>
            <w:r w:rsidRPr="001A0953">
              <w:rPr>
                <w:sz w:val="19"/>
                <w:lang w:val="es-ES"/>
              </w:rPr>
              <w:t> </w:t>
            </w:r>
          </w:p>
        </w:tc>
        <w:tc>
          <w:tcPr>
            <w:tcW w:w="2107" w:type="dxa"/>
            <w:shd w:val="clear" w:color="auto" w:fill="auto"/>
            <w:hideMark/>
          </w:tcPr>
          <w:p w14:paraId="6AB1E585" w14:textId="77777777" w:rsidR="001A0953" w:rsidRPr="001A0953" w:rsidRDefault="001A0953" w:rsidP="0066043C">
            <w:pPr>
              <w:jc w:val="left"/>
              <w:textAlignment w:val="baseline"/>
              <w:rPr>
                <w:rFonts w:ascii="Segoe UI" w:hAnsi="Segoe UI" w:cs="Segoe UI"/>
                <w:sz w:val="19"/>
                <w:szCs w:val="19"/>
                <w:lang w:val="es-ES"/>
              </w:rPr>
            </w:pPr>
            <w:r w:rsidRPr="001A0953">
              <w:rPr>
                <w:b/>
                <w:sz w:val="19"/>
                <w:lang w:val="es-ES"/>
              </w:rPr>
              <w:t>Concepto</w:t>
            </w:r>
            <w:r w:rsidRPr="001A0953">
              <w:rPr>
                <w:sz w:val="19"/>
                <w:lang w:val="es-ES"/>
              </w:rPr>
              <w:t> </w:t>
            </w:r>
          </w:p>
        </w:tc>
        <w:tc>
          <w:tcPr>
            <w:tcW w:w="810" w:type="dxa"/>
            <w:shd w:val="clear" w:color="auto" w:fill="auto"/>
            <w:hideMark/>
          </w:tcPr>
          <w:p w14:paraId="45BF0645"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2020</w:t>
            </w:r>
            <w:r w:rsidRPr="001A0953">
              <w:rPr>
                <w:sz w:val="19"/>
                <w:lang w:val="es-ES"/>
              </w:rPr>
              <w:t> </w:t>
            </w:r>
          </w:p>
        </w:tc>
        <w:tc>
          <w:tcPr>
            <w:tcW w:w="720" w:type="dxa"/>
            <w:shd w:val="clear" w:color="auto" w:fill="auto"/>
            <w:hideMark/>
          </w:tcPr>
          <w:p w14:paraId="4C604E92"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2021-2022</w:t>
            </w:r>
            <w:r w:rsidRPr="001A0953">
              <w:rPr>
                <w:sz w:val="19"/>
                <w:lang w:val="es-ES"/>
              </w:rPr>
              <w:t> </w:t>
            </w:r>
          </w:p>
        </w:tc>
        <w:tc>
          <w:tcPr>
            <w:tcW w:w="900" w:type="dxa"/>
            <w:shd w:val="clear" w:color="auto" w:fill="auto"/>
            <w:hideMark/>
          </w:tcPr>
          <w:p w14:paraId="25B31826"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2023</w:t>
            </w:r>
            <w:r w:rsidRPr="001A0953">
              <w:rPr>
                <w:sz w:val="19"/>
                <w:lang w:val="es-ES"/>
              </w:rPr>
              <w:t> </w:t>
            </w:r>
          </w:p>
        </w:tc>
        <w:tc>
          <w:tcPr>
            <w:tcW w:w="540" w:type="dxa"/>
            <w:shd w:val="clear" w:color="auto" w:fill="auto"/>
            <w:hideMark/>
          </w:tcPr>
          <w:p w14:paraId="62B22CDD"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2024</w:t>
            </w:r>
            <w:r w:rsidRPr="001A0953">
              <w:rPr>
                <w:sz w:val="19"/>
                <w:lang w:val="es-ES"/>
              </w:rPr>
              <w:t> </w:t>
            </w:r>
          </w:p>
        </w:tc>
        <w:tc>
          <w:tcPr>
            <w:tcW w:w="776" w:type="dxa"/>
            <w:shd w:val="clear" w:color="auto" w:fill="auto"/>
            <w:hideMark/>
          </w:tcPr>
          <w:p w14:paraId="687009ED"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2025-2026</w:t>
            </w:r>
            <w:r w:rsidRPr="001A0953">
              <w:rPr>
                <w:sz w:val="19"/>
                <w:lang w:val="es-ES"/>
              </w:rPr>
              <w:t> </w:t>
            </w:r>
          </w:p>
        </w:tc>
        <w:tc>
          <w:tcPr>
            <w:tcW w:w="675" w:type="dxa"/>
            <w:shd w:val="clear" w:color="auto" w:fill="auto"/>
            <w:hideMark/>
          </w:tcPr>
          <w:p w14:paraId="2D39BBAA"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2027</w:t>
            </w:r>
            <w:r w:rsidRPr="001A0953">
              <w:rPr>
                <w:sz w:val="19"/>
                <w:lang w:val="es-ES"/>
              </w:rPr>
              <w:t> </w:t>
            </w:r>
          </w:p>
        </w:tc>
        <w:tc>
          <w:tcPr>
            <w:tcW w:w="805" w:type="dxa"/>
            <w:shd w:val="clear" w:color="auto" w:fill="auto"/>
            <w:hideMark/>
          </w:tcPr>
          <w:p w14:paraId="1AE1382F"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2028-2029</w:t>
            </w:r>
            <w:r w:rsidRPr="001A0953">
              <w:rPr>
                <w:sz w:val="19"/>
                <w:lang w:val="es-ES"/>
              </w:rPr>
              <w:t> </w:t>
            </w:r>
          </w:p>
        </w:tc>
        <w:tc>
          <w:tcPr>
            <w:tcW w:w="808" w:type="dxa"/>
            <w:shd w:val="clear" w:color="auto" w:fill="auto"/>
            <w:hideMark/>
          </w:tcPr>
          <w:p w14:paraId="4D352B3B"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2030</w:t>
            </w:r>
            <w:r w:rsidRPr="001A0953">
              <w:rPr>
                <w:sz w:val="19"/>
                <w:lang w:val="es-ES"/>
              </w:rPr>
              <w:t> </w:t>
            </w:r>
          </w:p>
        </w:tc>
        <w:tc>
          <w:tcPr>
            <w:tcW w:w="1065" w:type="dxa"/>
            <w:shd w:val="clear" w:color="auto" w:fill="auto"/>
            <w:hideMark/>
          </w:tcPr>
          <w:p w14:paraId="0BC84D34" w14:textId="77777777" w:rsidR="001A0953" w:rsidRPr="001A0953" w:rsidRDefault="001A0953" w:rsidP="0066043C">
            <w:pPr>
              <w:jc w:val="center"/>
              <w:textAlignment w:val="baseline"/>
              <w:rPr>
                <w:rFonts w:ascii="Segoe UI" w:hAnsi="Segoe UI" w:cs="Segoe UI"/>
                <w:sz w:val="19"/>
                <w:szCs w:val="19"/>
                <w:lang w:val="es-ES"/>
              </w:rPr>
            </w:pPr>
            <w:r w:rsidRPr="001A0953">
              <w:rPr>
                <w:b/>
                <w:sz w:val="19"/>
                <w:lang w:val="es-ES"/>
              </w:rPr>
              <w:t>Total</w:t>
            </w:r>
            <w:r w:rsidRPr="001A0953">
              <w:rPr>
                <w:sz w:val="19"/>
                <w:lang w:val="es-ES"/>
              </w:rPr>
              <w:t> </w:t>
            </w:r>
          </w:p>
        </w:tc>
      </w:tr>
      <w:tr w:rsidR="001A0953" w:rsidRPr="001A0953" w14:paraId="348CC7AD" w14:textId="77777777" w:rsidTr="009440D8">
        <w:trPr>
          <w:gridAfter w:val="1"/>
          <w:wAfter w:w="6" w:type="dxa"/>
          <w:trHeight w:val="300"/>
        </w:trPr>
        <w:tc>
          <w:tcPr>
            <w:tcW w:w="503" w:type="dxa"/>
            <w:shd w:val="clear" w:color="auto" w:fill="auto"/>
            <w:hideMark/>
          </w:tcPr>
          <w:p w14:paraId="12524C52" w14:textId="5D1B1C8D" w:rsidR="001A0953" w:rsidRPr="001A0953" w:rsidRDefault="001A0953" w:rsidP="0066043C">
            <w:pPr>
              <w:textAlignment w:val="baseline"/>
              <w:rPr>
                <w:rFonts w:ascii="Segoe UI" w:hAnsi="Segoe UI" w:cs="Segoe UI"/>
                <w:sz w:val="19"/>
                <w:szCs w:val="19"/>
                <w:lang w:val="es-ES"/>
              </w:rPr>
            </w:pPr>
            <w:r w:rsidRPr="001A0953">
              <w:rPr>
                <w:sz w:val="19"/>
                <w:lang w:val="es-ES"/>
              </w:rPr>
              <w:t>1</w:t>
            </w:r>
            <w:r>
              <w:rPr>
                <w:sz w:val="19"/>
                <w:lang w:val="es-ES"/>
              </w:rPr>
              <w:t>.</w:t>
            </w:r>
            <w:r w:rsidRPr="001A0953">
              <w:rPr>
                <w:sz w:val="19"/>
                <w:lang w:val="es-ES"/>
              </w:rPr>
              <w:t>1 </w:t>
            </w:r>
          </w:p>
        </w:tc>
        <w:tc>
          <w:tcPr>
            <w:tcW w:w="2107" w:type="dxa"/>
            <w:shd w:val="clear" w:color="auto" w:fill="auto"/>
            <w:hideMark/>
          </w:tcPr>
          <w:p w14:paraId="7A46A4A7"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Calendario de reducción del Protocolo de Montreal para las sustancias del Anexo C, Grupo I (toneladas PAO) </w:t>
            </w:r>
          </w:p>
        </w:tc>
        <w:tc>
          <w:tcPr>
            <w:tcW w:w="810" w:type="dxa"/>
            <w:shd w:val="clear" w:color="auto" w:fill="auto"/>
            <w:hideMark/>
          </w:tcPr>
          <w:p w14:paraId="032783B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720" w:type="dxa"/>
            <w:shd w:val="clear" w:color="auto" w:fill="auto"/>
            <w:hideMark/>
          </w:tcPr>
          <w:p w14:paraId="1DF4F6CC"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900" w:type="dxa"/>
            <w:shd w:val="clear" w:color="auto" w:fill="auto"/>
            <w:hideMark/>
          </w:tcPr>
          <w:p w14:paraId="59ACB87E"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540" w:type="dxa"/>
            <w:shd w:val="clear" w:color="auto" w:fill="auto"/>
            <w:hideMark/>
          </w:tcPr>
          <w:p w14:paraId="522E9616"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776" w:type="dxa"/>
            <w:shd w:val="clear" w:color="auto" w:fill="auto"/>
            <w:hideMark/>
          </w:tcPr>
          <w:p w14:paraId="60409B7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675" w:type="dxa"/>
            <w:shd w:val="clear" w:color="auto" w:fill="auto"/>
            <w:hideMark/>
          </w:tcPr>
          <w:p w14:paraId="2998028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805" w:type="dxa"/>
            <w:shd w:val="clear" w:color="auto" w:fill="auto"/>
            <w:hideMark/>
          </w:tcPr>
          <w:p w14:paraId="47A61C5C"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808" w:type="dxa"/>
            <w:shd w:val="clear" w:color="auto" w:fill="auto"/>
            <w:hideMark/>
          </w:tcPr>
          <w:p w14:paraId="4A9AC00D"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1065" w:type="dxa"/>
            <w:shd w:val="clear" w:color="auto" w:fill="auto"/>
            <w:hideMark/>
          </w:tcPr>
          <w:p w14:paraId="2DC68944"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n. a. </w:t>
            </w:r>
          </w:p>
        </w:tc>
      </w:tr>
      <w:tr w:rsidR="001A0953" w:rsidRPr="001A0953" w14:paraId="667E9177" w14:textId="77777777" w:rsidTr="009440D8">
        <w:trPr>
          <w:gridAfter w:val="1"/>
          <w:wAfter w:w="6" w:type="dxa"/>
          <w:trHeight w:val="300"/>
        </w:trPr>
        <w:tc>
          <w:tcPr>
            <w:tcW w:w="503" w:type="dxa"/>
            <w:shd w:val="clear" w:color="auto" w:fill="auto"/>
            <w:hideMark/>
          </w:tcPr>
          <w:p w14:paraId="17D506C0" w14:textId="080AEF89" w:rsidR="001A0953" w:rsidRPr="001A0953" w:rsidRDefault="001A0953" w:rsidP="0066043C">
            <w:pPr>
              <w:textAlignment w:val="baseline"/>
              <w:rPr>
                <w:rFonts w:ascii="Segoe UI" w:hAnsi="Segoe UI" w:cs="Segoe UI"/>
                <w:sz w:val="19"/>
                <w:szCs w:val="19"/>
                <w:lang w:val="es-ES"/>
              </w:rPr>
            </w:pPr>
            <w:r w:rsidRPr="001A0953">
              <w:rPr>
                <w:sz w:val="19"/>
                <w:lang w:val="es-ES"/>
              </w:rPr>
              <w:t>1</w:t>
            </w:r>
            <w:r>
              <w:rPr>
                <w:sz w:val="19"/>
                <w:lang w:val="es-ES"/>
              </w:rPr>
              <w:t>.</w:t>
            </w:r>
            <w:r w:rsidRPr="001A0953">
              <w:rPr>
                <w:sz w:val="19"/>
                <w:lang w:val="es-ES"/>
              </w:rPr>
              <w:t>2 </w:t>
            </w:r>
          </w:p>
        </w:tc>
        <w:tc>
          <w:tcPr>
            <w:tcW w:w="2107" w:type="dxa"/>
            <w:shd w:val="clear" w:color="auto" w:fill="auto"/>
            <w:hideMark/>
          </w:tcPr>
          <w:p w14:paraId="6270B17D"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Consumo total máximo permitido para sustancias del Anexo C, Grupo I (toneladas PAO) </w:t>
            </w:r>
          </w:p>
        </w:tc>
        <w:tc>
          <w:tcPr>
            <w:tcW w:w="810" w:type="dxa"/>
            <w:shd w:val="clear" w:color="auto" w:fill="auto"/>
            <w:hideMark/>
          </w:tcPr>
          <w:p w14:paraId="1855FC0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720" w:type="dxa"/>
            <w:shd w:val="clear" w:color="auto" w:fill="auto"/>
            <w:hideMark/>
          </w:tcPr>
          <w:p w14:paraId="35B2566F"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900" w:type="dxa"/>
            <w:shd w:val="clear" w:color="auto" w:fill="auto"/>
            <w:hideMark/>
          </w:tcPr>
          <w:p w14:paraId="15AABB84"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540" w:type="dxa"/>
            <w:shd w:val="clear" w:color="auto" w:fill="auto"/>
            <w:hideMark/>
          </w:tcPr>
          <w:p w14:paraId="51E86C9A"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c>
          <w:tcPr>
            <w:tcW w:w="776" w:type="dxa"/>
            <w:shd w:val="clear" w:color="auto" w:fill="auto"/>
            <w:hideMark/>
          </w:tcPr>
          <w:p w14:paraId="5C9B2BE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675" w:type="dxa"/>
            <w:shd w:val="clear" w:color="auto" w:fill="auto"/>
            <w:hideMark/>
          </w:tcPr>
          <w:p w14:paraId="47EF521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805" w:type="dxa"/>
            <w:shd w:val="clear" w:color="auto" w:fill="auto"/>
            <w:hideMark/>
          </w:tcPr>
          <w:p w14:paraId="432C55A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5,78 </w:t>
            </w:r>
          </w:p>
        </w:tc>
        <w:tc>
          <w:tcPr>
            <w:tcW w:w="808" w:type="dxa"/>
            <w:shd w:val="clear" w:color="auto" w:fill="auto"/>
            <w:hideMark/>
          </w:tcPr>
          <w:p w14:paraId="16DDDA35"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1065" w:type="dxa"/>
            <w:shd w:val="clear" w:color="auto" w:fill="auto"/>
            <w:hideMark/>
          </w:tcPr>
          <w:p w14:paraId="5808D92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n. a. </w:t>
            </w:r>
          </w:p>
        </w:tc>
      </w:tr>
      <w:tr w:rsidR="001A0953" w:rsidRPr="001A0953" w14:paraId="17D122AA" w14:textId="77777777" w:rsidTr="009440D8">
        <w:trPr>
          <w:gridAfter w:val="1"/>
          <w:wAfter w:w="6" w:type="dxa"/>
          <w:trHeight w:val="300"/>
        </w:trPr>
        <w:tc>
          <w:tcPr>
            <w:tcW w:w="503" w:type="dxa"/>
            <w:shd w:val="clear" w:color="auto" w:fill="auto"/>
            <w:hideMark/>
          </w:tcPr>
          <w:p w14:paraId="209F7134" w14:textId="1704EECE" w:rsidR="001A0953" w:rsidRPr="001A0953" w:rsidRDefault="001A0953" w:rsidP="0066043C">
            <w:pPr>
              <w:textAlignment w:val="baseline"/>
              <w:rPr>
                <w:rFonts w:ascii="Segoe UI" w:hAnsi="Segoe UI" w:cs="Segoe UI"/>
                <w:sz w:val="19"/>
                <w:szCs w:val="19"/>
                <w:lang w:val="es-ES"/>
              </w:rPr>
            </w:pPr>
            <w:r w:rsidRPr="001A0953">
              <w:rPr>
                <w:sz w:val="19"/>
                <w:lang w:val="es-ES"/>
              </w:rPr>
              <w:t>2</w:t>
            </w:r>
            <w:r>
              <w:rPr>
                <w:sz w:val="19"/>
                <w:lang w:val="es-ES"/>
              </w:rPr>
              <w:t>.</w:t>
            </w:r>
            <w:r w:rsidRPr="001A0953">
              <w:rPr>
                <w:sz w:val="19"/>
                <w:lang w:val="es-ES"/>
              </w:rPr>
              <w:t>1 </w:t>
            </w:r>
          </w:p>
        </w:tc>
        <w:tc>
          <w:tcPr>
            <w:tcW w:w="2107" w:type="dxa"/>
            <w:shd w:val="clear" w:color="auto" w:fill="auto"/>
            <w:hideMark/>
          </w:tcPr>
          <w:p w14:paraId="1FC68BBE"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Financiación convenida para el organismo de ejecución principal (PNUMA) ($EUA) </w:t>
            </w:r>
          </w:p>
        </w:tc>
        <w:tc>
          <w:tcPr>
            <w:tcW w:w="810" w:type="dxa"/>
            <w:shd w:val="clear" w:color="auto" w:fill="auto"/>
            <w:hideMark/>
          </w:tcPr>
          <w:p w14:paraId="1EEBC62D"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150.000 </w:t>
            </w:r>
          </w:p>
        </w:tc>
        <w:tc>
          <w:tcPr>
            <w:tcW w:w="720" w:type="dxa"/>
            <w:shd w:val="clear" w:color="auto" w:fill="auto"/>
            <w:hideMark/>
          </w:tcPr>
          <w:p w14:paraId="561E712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68E6F573"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312.500 </w:t>
            </w:r>
          </w:p>
        </w:tc>
        <w:tc>
          <w:tcPr>
            <w:tcW w:w="540" w:type="dxa"/>
            <w:shd w:val="clear" w:color="auto" w:fill="auto"/>
            <w:hideMark/>
          </w:tcPr>
          <w:p w14:paraId="7F631D48"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1867519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4EB0C546"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192.500 </w:t>
            </w:r>
          </w:p>
        </w:tc>
        <w:tc>
          <w:tcPr>
            <w:tcW w:w="805" w:type="dxa"/>
            <w:shd w:val="clear" w:color="auto" w:fill="auto"/>
            <w:hideMark/>
          </w:tcPr>
          <w:p w14:paraId="6E8CDE9A"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2D44A16C"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105.000 </w:t>
            </w:r>
          </w:p>
        </w:tc>
        <w:tc>
          <w:tcPr>
            <w:tcW w:w="1065" w:type="dxa"/>
            <w:shd w:val="clear" w:color="auto" w:fill="auto"/>
            <w:hideMark/>
          </w:tcPr>
          <w:p w14:paraId="3CF1803B"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760.000 </w:t>
            </w:r>
          </w:p>
        </w:tc>
      </w:tr>
      <w:tr w:rsidR="001A0953" w:rsidRPr="001A0953" w14:paraId="3A10348F" w14:textId="77777777" w:rsidTr="009440D8">
        <w:trPr>
          <w:gridAfter w:val="1"/>
          <w:wAfter w:w="6" w:type="dxa"/>
          <w:trHeight w:val="300"/>
        </w:trPr>
        <w:tc>
          <w:tcPr>
            <w:tcW w:w="503" w:type="dxa"/>
            <w:shd w:val="clear" w:color="auto" w:fill="auto"/>
            <w:hideMark/>
          </w:tcPr>
          <w:p w14:paraId="4D2B9552" w14:textId="3CD9D7F5" w:rsidR="001A0953" w:rsidRPr="001A0953" w:rsidRDefault="001A0953" w:rsidP="0066043C">
            <w:pPr>
              <w:textAlignment w:val="baseline"/>
              <w:rPr>
                <w:rFonts w:ascii="Segoe UI" w:hAnsi="Segoe UI" w:cs="Segoe UI"/>
                <w:sz w:val="19"/>
                <w:szCs w:val="19"/>
                <w:lang w:val="es-ES"/>
              </w:rPr>
            </w:pPr>
            <w:r w:rsidRPr="001A0953">
              <w:rPr>
                <w:sz w:val="19"/>
                <w:lang w:val="es-ES"/>
              </w:rPr>
              <w:t>2</w:t>
            </w:r>
            <w:r>
              <w:rPr>
                <w:sz w:val="19"/>
                <w:lang w:val="es-ES"/>
              </w:rPr>
              <w:t>.</w:t>
            </w:r>
            <w:r w:rsidRPr="001A0953">
              <w:rPr>
                <w:sz w:val="19"/>
                <w:lang w:val="es-ES"/>
              </w:rPr>
              <w:t>2 </w:t>
            </w:r>
          </w:p>
        </w:tc>
        <w:tc>
          <w:tcPr>
            <w:tcW w:w="2107" w:type="dxa"/>
            <w:shd w:val="clear" w:color="auto" w:fill="auto"/>
            <w:hideMark/>
          </w:tcPr>
          <w:p w14:paraId="1C0C4228"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Gastos de apoyo para el organismo de ejecución principal ($EUA) </w:t>
            </w:r>
          </w:p>
        </w:tc>
        <w:tc>
          <w:tcPr>
            <w:tcW w:w="810" w:type="dxa"/>
            <w:shd w:val="clear" w:color="auto" w:fill="auto"/>
            <w:hideMark/>
          </w:tcPr>
          <w:p w14:paraId="1D52CA6E"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18.844 </w:t>
            </w:r>
          </w:p>
        </w:tc>
        <w:tc>
          <w:tcPr>
            <w:tcW w:w="720" w:type="dxa"/>
            <w:shd w:val="clear" w:color="auto" w:fill="auto"/>
            <w:hideMark/>
          </w:tcPr>
          <w:p w14:paraId="0C2CA5E5"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27E5040E"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38.297 </w:t>
            </w:r>
          </w:p>
        </w:tc>
        <w:tc>
          <w:tcPr>
            <w:tcW w:w="540" w:type="dxa"/>
            <w:shd w:val="clear" w:color="auto" w:fill="auto"/>
            <w:hideMark/>
          </w:tcPr>
          <w:p w14:paraId="17D959F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085D1A26"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76C0C6DE"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23.591 </w:t>
            </w:r>
          </w:p>
        </w:tc>
        <w:tc>
          <w:tcPr>
            <w:tcW w:w="805" w:type="dxa"/>
            <w:shd w:val="clear" w:color="auto" w:fill="auto"/>
            <w:hideMark/>
          </w:tcPr>
          <w:p w14:paraId="5C9A3326"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22A9266D"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12.868 </w:t>
            </w:r>
          </w:p>
        </w:tc>
        <w:tc>
          <w:tcPr>
            <w:tcW w:w="1065" w:type="dxa"/>
            <w:shd w:val="clear" w:color="auto" w:fill="auto"/>
            <w:hideMark/>
          </w:tcPr>
          <w:p w14:paraId="4E33F378"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93.600 </w:t>
            </w:r>
          </w:p>
        </w:tc>
      </w:tr>
      <w:tr w:rsidR="001A0953" w:rsidRPr="001A0953" w14:paraId="3CD5E664" w14:textId="77777777" w:rsidTr="009440D8">
        <w:trPr>
          <w:gridAfter w:val="1"/>
          <w:wAfter w:w="6" w:type="dxa"/>
          <w:trHeight w:val="300"/>
        </w:trPr>
        <w:tc>
          <w:tcPr>
            <w:tcW w:w="503" w:type="dxa"/>
            <w:shd w:val="clear" w:color="auto" w:fill="auto"/>
            <w:hideMark/>
          </w:tcPr>
          <w:p w14:paraId="1ABD365B" w14:textId="5800756B" w:rsidR="001A0953" w:rsidRPr="001A0953" w:rsidRDefault="001A0953" w:rsidP="0066043C">
            <w:pPr>
              <w:textAlignment w:val="baseline"/>
              <w:rPr>
                <w:rFonts w:ascii="Segoe UI" w:hAnsi="Segoe UI" w:cs="Segoe UI"/>
                <w:sz w:val="19"/>
                <w:szCs w:val="19"/>
                <w:lang w:val="es-ES"/>
              </w:rPr>
            </w:pPr>
            <w:r w:rsidRPr="001A0953">
              <w:rPr>
                <w:sz w:val="19"/>
                <w:lang w:val="es-ES"/>
              </w:rPr>
              <w:t>2</w:t>
            </w:r>
            <w:r>
              <w:rPr>
                <w:sz w:val="19"/>
                <w:lang w:val="es-ES"/>
              </w:rPr>
              <w:t>.</w:t>
            </w:r>
            <w:r w:rsidRPr="001A0953">
              <w:rPr>
                <w:sz w:val="19"/>
                <w:lang w:val="es-ES"/>
              </w:rPr>
              <w:t>3 </w:t>
            </w:r>
          </w:p>
        </w:tc>
        <w:tc>
          <w:tcPr>
            <w:tcW w:w="2107" w:type="dxa"/>
            <w:shd w:val="clear" w:color="auto" w:fill="auto"/>
            <w:hideMark/>
          </w:tcPr>
          <w:p w14:paraId="67DB03D1"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Financiación convenida para el organismo de ejecución cooperante (PNUD) ($EUA) </w:t>
            </w:r>
          </w:p>
        </w:tc>
        <w:tc>
          <w:tcPr>
            <w:tcW w:w="810" w:type="dxa"/>
            <w:shd w:val="clear" w:color="auto" w:fill="auto"/>
            <w:hideMark/>
          </w:tcPr>
          <w:p w14:paraId="582E630F"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100.000 </w:t>
            </w:r>
          </w:p>
        </w:tc>
        <w:tc>
          <w:tcPr>
            <w:tcW w:w="720" w:type="dxa"/>
            <w:shd w:val="clear" w:color="auto" w:fill="auto"/>
            <w:hideMark/>
          </w:tcPr>
          <w:p w14:paraId="069B1324"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0639F3A5"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150.000 </w:t>
            </w:r>
          </w:p>
        </w:tc>
        <w:tc>
          <w:tcPr>
            <w:tcW w:w="540" w:type="dxa"/>
            <w:shd w:val="clear" w:color="auto" w:fill="auto"/>
            <w:hideMark/>
          </w:tcPr>
          <w:p w14:paraId="7844B0D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7E4044BF"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029A594A"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150.000 </w:t>
            </w:r>
          </w:p>
        </w:tc>
        <w:tc>
          <w:tcPr>
            <w:tcW w:w="805" w:type="dxa"/>
            <w:shd w:val="clear" w:color="auto" w:fill="auto"/>
            <w:hideMark/>
          </w:tcPr>
          <w:p w14:paraId="76600FC5"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5E49F8FF"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1065" w:type="dxa"/>
            <w:shd w:val="clear" w:color="auto" w:fill="auto"/>
            <w:hideMark/>
          </w:tcPr>
          <w:p w14:paraId="56E225ED"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400.000 </w:t>
            </w:r>
          </w:p>
        </w:tc>
      </w:tr>
      <w:tr w:rsidR="001A0953" w:rsidRPr="001A0953" w14:paraId="029D5F09" w14:textId="77777777" w:rsidTr="009440D8">
        <w:trPr>
          <w:gridAfter w:val="1"/>
          <w:wAfter w:w="6" w:type="dxa"/>
          <w:trHeight w:val="300"/>
        </w:trPr>
        <w:tc>
          <w:tcPr>
            <w:tcW w:w="503" w:type="dxa"/>
            <w:shd w:val="clear" w:color="auto" w:fill="auto"/>
            <w:hideMark/>
          </w:tcPr>
          <w:p w14:paraId="74F45661" w14:textId="7C729ACC" w:rsidR="001A0953" w:rsidRPr="001A0953" w:rsidRDefault="001A0953" w:rsidP="0066043C">
            <w:pPr>
              <w:textAlignment w:val="baseline"/>
              <w:rPr>
                <w:rFonts w:ascii="Segoe UI" w:hAnsi="Segoe UI" w:cs="Segoe UI"/>
                <w:sz w:val="19"/>
                <w:szCs w:val="19"/>
                <w:lang w:val="es-ES"/>
              </w:rPr>
            </w:pPr>
            <w:r w:rsidRPr="001A0953">
              <w:rPr>
                <w:sz w:val="19"/>
                <w:lang w:val="es-ES"/>
              </w:rPr>
              <w:t>2</w:t>
            </w:r>
            <w:r>
              <w:rPr>
                <w:sz w:val="19"/>
                <w:lang w:val="es-ES"/>
              </w:rPr>
              <w:t>.</w:t>
            </w:r>
            <w:r w:rsidRPr="001A0953">
              <w:rPr>
                <w:sz w:val="19"/>
                <w:lang w:val="es-ES"/>
              </w:rPr>
              <w:t>4 </w:t>
            </w:r>
          </w:p>
        </w:tc>
        <w:tc>
          <w:tcPr>
            <w:tcW w:w="2107" w:type="dxa"/>
            <w:shd w:val="clear" w:color="auto" w:fill="auto"/>
            <w:hideMark/>
          </w:tcPr>
          <w:p w14:paraId="5CA2AF16"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Gastos de apoyo para el organismo de ejecución cooperante ($EUA) </w:t>
            </w:r>
          </w:p>
        </w:tc>
        <w:tc>
          <w:tcPr>
            <w:tcW w:w="810" w:type="dxa"/>
            <w:shd w:val="clear" w:color="auto" w:fill="auto"/>
            <w:hideMark/>
          </w:tcPr>
          <w:p w14:paraId="6823D5E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7.000 </w:t>
            </w:r>
          </w:p>
        </w:tc>
        <w:tc>
          <w:tcPr>
            <w:tcW w:w="720" w:type="dxa"/>
            <w:shd w:val="clear" w:color="auto" w:fill="auto"/>
            <w:hideMark/>
          </w:tcPr>
          <w:p w14:paraId="41D1E2DF"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2BF96AB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10.500 </w:t>
            </w:r>
          </w:p>
        </w:tc>
        <w:tc>
          <w:tcPr>
            <w:tcW w:w="540" w:type="dxa"/>
            <w:shd w:val="clear" w:color="auto" w:fill="auto"/>
            <w:hideMark/>
          </w:tcPr>
          <w:p w14:paraId="1A7ECE7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0DC252C4"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 </w:t>
            </w:r>
          </w:p>
        </w:tc>
        <w:tc>
          <w:tcPr>
            <w:tcW w:w="675" w:type="dxa"/>
            <w:shd w:val="clear" w:color="auto" w:fill="auto"/>
            <w:hideMark/>
          </w:tcPr>
          <w:p w14:paraId="72EDE5E4"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10.500 </w:t>
            </w:r>
          </w:p>
        </w:tc>
        <w:tc>
          <w:tcPr>
            <w:tcW w:w="805" w:type="dxa"/>
            <w:shd w:val="clear" w:color="auto" w:fill="auto"/>
            <w:hideMark/>
          </w:tcPr>
          <w:p w14:paraId="2B9960FA"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362A281E"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 </w:t>
            </w:r>
          </w:p>
        </w:tc>
        <w:tc>
          <w:tcPr>
            <w:tcW w:w="1065" w:type="dxa"/>
            <w:shd w:val="clear" w:color="auto" w:fill="auto"/>
            <w:hideMark/>
          </w:tcPr>
          <w:p w14:paraId="0A51E3D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28.000 </w:t>
            </w:r>
          </w:p>
        </w:tc>
      </w:tr>
      <w:tr w:rsidR="001A0953" w:rsidRPr="001A0953" w14:paraId="21482455" w14:textId="77777777" w:rsidTr="009440D8">
        <w:trPr>
          <w:gridAfter w:val="1"/>
          <w:wAfter w:w="6" w:type="dxa"/>
          <w:trHeight w:val="300"/>
        </w:trPr>
        <w:tc>
          <w:tcPr>
            <w:tcW w:w="503" w:type="dxa"/>
            <w:shd w:val="clear" w:color="auto" w:fill="auto"/>
            <w:hideMark/>
          </w:tcPr>
          <w:p w14:paraId="6A537FC9" w14:textId="28264FBE" w:rsidR="001A0953" w:rsidRPr="001A0953" w:rsidRDefault="001A0953" w:rsidP="0066043C">
            <w:pPr>
              <w:textAlignment w:val="baseline"/>
              <w:rPr>
                <w:rFonts w:ascii="Segoe UI" w:hAnsi="Segoe UI" w:cs="Segoe UI"/>
                <w:sz w:val="19"/>
                <w:szCs w:val="19"/>
                <w:lang w:val="es-ES"/>
              </w:rPr>
            </w:pPr>
            <w:r w:rsidRPr="001A0953">
              <w:rPr>
                <w:sz w:val="19"/>
                <w:lang w:val="es-ES"/>
              </w:rPr>
              <w:t>3</w:t>
            </w:r>
            <w:r>
              <w:rPr>
                <w:sz w:val="19"/>
                <w:lang w:val="es-ES"/>
              </w:rPr>
              <w:t>.</w:t>
            </w:r>
            <w:r w:rsidRPr="001A0953">
              <w:rPr>
                <w:sz w:val="19"/>
                <w:lang w:val="es-ES"/>
              </w:rPr>
              <w:t>1 </w:t>
            </w:r>
          </w:p>
        </w:tc>
        <w:tc>
          <w:tcPr>
            <w:tcW w:w="2107" w:type="dxa"/>
            <w:shd w:val="clear" w:color="auto" w:fill="auto"/>
            <w:hideMark/>
          </w:tcPr>
          <w:p w14:paraId="205A1F9C"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Financiación total convenida ($EUA) </w:t>
            </w:r>
          </w:p>
        </w:tc>
        <w:tc>
          <w:tcPr>
            <w:tcW w:w="810" w:type="dxa"/>
            <w:shd w:val="clear" w:color="auto" w:fill="auto"/>
            <w:hideMark/>
          </w:tcPr>
          <w:p w14:paraId="3C7B692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250.000 </w:t>
            </w:r>
          </w:p>
        </w:tc>
        <w:tc>
          <w:tcPr>
            <w:tcW w:w="720" w:type="dxa"/>
            <w:shd w:val="clear" w:color="auto" w:fill="auto"/>
            <w:hideMark/>
          </w:tcPr>
          <w:p w14:paraId="657CFF7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07604D79"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462.500 </w:t>
            </w:r>
          </w:p>
        </w:tc>
        <w:tc>
          <w:tcPr>
            <w:tcW w:w="540" w:type="dxa"/>
            <w:shd w:val="clear" w:color="auto" w:fill="auto"/>
            <w:hideMark/>
          </w:tcPr>
          <w:p w14:paraId="1488D00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5FA0A74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313E44BB"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342.500 </w:t>
            </w:r>
          </w:p>
        </w:tc>
        <w:tc>
          <w:tcPr>
            <w:tcW w:w="805" w:type="dxa"/>
            <w:shd w:val="clear" w:color="auto" w:fill="auto"/>
            <w:hideMark/>
          </w:tcPr>
          <w:p w14:paraId="3CDF900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67A52B1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105.000 </w:t>
            </w:r>
          </w:p>
        </w:tc>
        <w:tc>
          <w:tcPr>
            <w:tcW w:w="1065" w:type="dxa"/>
            <w:shd w:val="clear" w:color="auto" w:fill="auto"/>
            <w:hideMark/>
          </w:tcPr>
          <w:p w14:paraId="467212CD"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1.160.000 </w:t>
            </w:r>
          </w:p>
        </w:tc>
      </w:tr>
      <w:tr w:rsidR="001A0953" w:rsidRPr="001A0953" w14:paraId="61134E44" w14:textId="77777777" w:rsidTr="009440D8">
        <w:trPr>
          <w:gridAfter w:val="1"/>
          <w:wAfter w:w="6" w:type="dxa"/>
          <w:trHeight w:val="300"/>
        </w:trPr>
        <w:tc>
          <w:tcPr>
            <w:tcW w:w="503" w:type="dxa"/>
            <w:shd w:val="clear" w:color="auto" w:fill="auto"/>
            <w:hideMark/>
          </w:tcPr>
          <w:p w14:paraId="67A68CE5" w14:textId="5A4266C6" w:rsidR="001A0953" w:rsidRPr="001A0953" w:rsidRDefault="001A0953" w:rsidP="0066043C">
            <w:pPr>
              <w:textAlignment w:val="baseline"/>
              <w:rPr>
                <w:rFonts w:ascii="Segoe UI" w:hAnsi="Segoe UI" w:cs="Segoe UI"/>
                <w:sz w:val="19"/>
                <w:szCs w:val="19"/>
                <w:lang w:val="es-ES"/>
              </w:rPr>
            </w:pPr>
            <w:r w:rsidRPr="001A0953">
              <w:rPr>
                <w:sz w:val="19"/>
                <w:lang w:val="es-ES"/>
              </w:rPr>
              <w:t>3</w:t>
            </w:r>
            <w:r>
              <w:rPr>
                <w:sz w:val="19"/>
                <w:lang w:val="es-ES"/>
              </w:rPr>
              <w:t>.</w:t>
            </w:r>
            <w:r w:rsidRPr="001A0953">
              <w:rPr>
                <w:sz w:val="19"/>
                <w:lang w:val="es-ES"/>
              </w:rPr>
              <w:t>2 </w:t>
            </w:r>
          </w:p>
        </w:tc>
        <w:tc>
          <w:tcPr>
            <w:tcW w:w="2107" w:type="dxa"/>
            <w:shd w:val="clear" w:color="auto" w:fill="auto"/>
            <w:hideMark/>
          </w:tcPr>
          <w:p w14:paraId="7B7819FC"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Gastos de apoyo totales ($EUA) </w:t>
            </w:r>
          </w:p>
        </w:tc>
        <w:tc>
          <w:tcPr>
            <w:tcW w:w="810" w:type="dxa"/>
            <w:shd w:val="clear" w:color="auto" w:fill="auto"/>
            <w:hideMark/>
          </w:tcPr>
          <w:p w14:paraId="4989CEDC"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25.844 </w:t>
            </w:r>
          </w:p>
        </w:tc>
        <w:tc>
          <w:tcPr>
            <w:tcW w:w="720" w:type="dxa"/>
            <w:shd w:val="clear" w:color="auto" w:fill="auto"/>
            <w:hideMark/>
          </w:tcPr>
          <w:p w14:paraId="46D1A09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7309C1ED"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48.797 </w:t>
            </w:r>
          </w:p>
        </w:tc>
        <w:tc>
          <w:tcPr>
            <w:tcW w:w="540" w:type="dxa"/>
            <w:shd w:val="clear" w:color="auto" w:fill="auto"/>
            <w:hideMark/>
          </w:tcPr>
          <w:p w14:paraId="5861867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3070C705"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718FD657"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34.091 </w:t>
            </w:r>
          </w:p>
        </w:tc>
        <w:tc>
          <w:tcPr>
            <w:tcW w:w="805" w:type="dxa"/>
            <w:shd w:val="clear" w:color="auto" w:fill="auto"/>
            <w:hideMark/>
          </w:tcPr>
          <w:p w14:paraId="361ECB68"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566E1BBD"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12.868 </w:t>
            </w:r>
          </w:p>
        </w:tc>
        <w:tc>
          <w:tcPr>
            <w:tcW w:w="1065" w:type="dxa"/>
            <w:shd w:val="clear" w:color="auto" w:fill="auto"/>
            <w:hideMark/>
          </w:tcPr>
          <w:p w14:paraId="592AFC06"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121.600 </w:t>
            </w:r>
          </w:p>
        </w:tc>
      </w:tr>
      <w:tr w:rsidR="001A0953" w:rsidRPr="001A0953" w14:paraId="373017D5" w14:textId="77777777" w:rsidTr="009440D8">
        <w:trPr>
          <w:gridAfter w:val="1"/>
          <w:wAfter w:w="6" w:type="dxa"/>
          <w:trHeight w:val="300"/>
        </w:trPr>
        <w:tc>
          <w:tcPr>
            <w:tcW w:w="503" w:type="dxa"/>
            <w:shd w:val="clear" w:color="auto" w:fill="auto"/>
            <w:hideMark/>
          </w:tcPr>
          <w:p w14:paraId="3CAE699C" w14:textId="4B84E7CB" w:rsidR="001A0953" w:rsidRPr="001A0953" w:rsidRDefault="001A0953" w:rsidP="0066043C">
            <w:pPr>
              <w:textAlignment w:val="baseline"/>
              <w:rPr>
                <w:rFonts w:ascii="Segoe UI" w:hAnsi="Segoe UI" w:cs="Segoe UI"/>
                <w:sz w:val="19"/>
                <w:szCs w:val="19"/>
                <w:lang w:val="es-ES"/>
              </w:rPr>
            </w:pPr>
            <w:r w:rsidRPr="001A0953">
              <w:rPr>
                <w:sz w:val="19"/>
                <w:lang w:val="es-ES"/>
              </w:rPr>
              <w:t>3</w:t>
            </w:r>
            <w:r>
              <w:rPr>
                <w:sz w:val="19"/>
                <w:lang w:val="es-ES"/>
              </w:rPr>
              <w:t>.</w:t>
            </w:r>
            <w:r w:rsidRPr="001A0953">
              <w:rPr>
                <w:sz w:val="19"/>
                <w:lang w:val="es-ES"/>
              </w:rPr>
              <w:t>3 </w:t>
            </w:r>
          </w:p>
        </w:tc>
        <w:tc>
          <w:tcPr>
            <w:tcW w:w="2107" w:type="dxa"/>
            <w:shd w:val="clear" w:color="auto" w:fill="auto"/>
            <w:hideMark/>
          </w:tcPr>
          <w:p w14:paraId="0A165686" w14:textId="77777777" w:rsidR="001A0953" w:rsidRPr="001A0953" w:rsidRDefault="001A0953" w:rsidP="0066043C">
            <w:pPr>
              <w:ind w:right="-120"/>
              <w:jc w:val="left"/>
              <w:textAlignment w:val="baseline"/>
              <w:rPr>
                <w:rFonts w:ascii="Segoe UI" w:hAnsi="Segoe UI" w:cs="Segoe UI"/>
                <w:sz w:val="19"/>
                <w:szCs w:val="19"/>
                <w:lang w:val="es-ES"/>
              </w:rPr>
            </w:pPr>
            <w:r w:rsidRPr="001A0953">
              <w:rPr>
                <w:sz w:val="19"/>
                <w:lang w:val="es-ES"/>
              </w:rPr>
              <w:t>Gastos convenidos totales ($EUA) </w:t>
            </w:r>
          </w:p>
        </w:tc>
        <w:tc>
          <w:tcPr>
            <w:tcW w:w="810" w:type="dxa"/>
            <w:shd w:val="clear" w:color="auto" w:fill="auto"/>
            <w:hideMark/>
          </w:tcPr>
          <w:p w14:paraId="160205C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275.844 </w:t>
            </w:r>
          </w:p>
        </w:tc>
        <w:tc>
          <w:tcPr>
            <w:tcW w:w="720" w:type="dxa"/>
            <w:shd w:val="clear" w:color="auto" w:fill="auto"/>
            <w:hideMark/>
          </w:tcPr>
          <w:p w14:paraId="66A49ED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900" w:type="dxa"/>
            <w:shd w:val="clear" w:color="auto" w:fill="auto"/>
            <w:hideMark/>
          </w:tcPr>
          <w:p w14:paraId="546ED8D3"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511.297 </w:t>
            </w:r>
          </w:p>
        </w:tc>
        <w:tc>
          <w:tcPr>
            <w:tcW w:w="540" w:type="dxa"/>
            <w:shd w:val="clear" w:color="auto" w:fill="auto"/>
            <w:hideMark/>
          </w:tcPr>
          <w:p w14:paraId="3B81095E"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776" w:type="dxa"/>
            <w:shd w:val="clear" w:color="auto" w:fill="auto"/>
            <w:hideMark/>
          </w:tcPr>
          <w:p w14:paraId="6051388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675" w:type="dxa"/>
            <w:shd w:val="clear" w:color="auto" w:fill="auto"/>
            <w:hideMark/>
          </w:tcPr>
          <w:p w14:paraId="26F1B981"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376.591 </w:t>
            </w:r>
          </w:p>
        </w:tc>
        <w:tc>
          <w:tcPr>
            <w:tcW w:w="805" w:type="dxa"/>
            <w:shd w:val="clear" w:color="auto" w:fill="auto"/>
            <w:hideMark/>
          </w:tcPr>
          <w:p w14:paraId="22666162"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0 </w:t>
            </w:r>
          </w:p>
        </w:tc>
        <w:tc>
          <w:tcPr>
            <w:tcW w:w="808" w:type="dxa"/>
            <w:shd w:val="clear" w:color="auto" w:fill="auto"/>
            <w:hideMark/>
          </w:tcPr>
          <w:p w14:paraId="4CB2A612"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117.868 </w:t>
            </w:r>
          </w:p>
        </w:tc>
        <w:tc>
          <w:tcPr>
            <w:tcW w:w="1065" w:type="dxa"/>
            <w:shd w:val="clear" w:color="auto" w:fill="auto"/>
            <w:hideMark/>
          </w:tcPr>
          <w:p w14:paraId="7C99E697" w14:textId="77777777" w:rsidR="001A0953" w:rsidRPr="001A0953" w:rsidRDefault="001A0953" w:rsidP="0066043C">
            <w:pPr>
              <w:jc w:val="right"/>
              <w:textAlignment w:val="baseline"/>
              <w:rPr>
                <w:rFonts w:ascii="Segoe UI" w:hAnsi="Segoe UI" w:cs="Segoe UI"/>
                <w:b/>
                <w:bCs/>
                <w:sz w:val="19"/>
                <w:szCs w:val="19"/>
                <w:lang w:val="es-ES"/>
              </w:rPr>
            </w:pPr>
            <w:r w:rsidRPr="001A0953">
              <w:rPr>
                <w:b/>
                <w:sz w:val="19"/>
                <w:lang w:val="es-ES"/>
              </w:rPr>
              <w:t>1.281.600 </w:t>
            </w:r>
          </w:p>
        </w:tc>
      </w:tr>
      <w:tr w:rsidR="001A0953" w:rsidRPr="001A0953" w14:paraId="5F8146C2" w14:textId="77777777" w:rsidTr="009440D8">
        <w:trPr>
          <w:trHeight w:val="215"/>
        </w:trPr>
        <w:tc>
          <w:tcPr>
            <w:tcW w:w="503" w:type="dxa"/>
            <w:shd w:val="clear" w:color="auto" w:fill="auto"/>
            <w:hideMark/>
          </w:tcPr>
          <w:p w14:paraId="4B0F0C49"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4.1.1 </w:t>
            </w:r>
          </w:p>
        </w:tc>
        <w:tc>
          <w:tcPr>
            <w:tcW w:w="8141" w:type="dxa"/>
            <w:gridSpan w:val="9"/>
            <w:shd w:val="clear" w:color="auto" w:fill="auto"/>
            <w:hideMark/>
          </w:tcPr>
          <w:p w14:paraId="1B57386B"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total convenida de HCFC-22 por lograr conforme a este Acuerdo (toneladas PAO) </w:t>
            </w:r>
          </w:p>
        </w:tc>
        <w:tc>
          <w:tcPr>
            <w:tcW w:w="1071" w:type="dxa"/>
            <w:gridSpan w:val="2"/>
            <w:shd w:val="clear" w:color="auto" w:fill="auto"/>
            <w:hideMark/>
          </w:tcPr>
          <w:p w14:paraId="7C1C29EC"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11,57 </w:t>
            </w:r>
          </w:p>
        </w:tc>
      </w:tr>
      <w:tr w:rsidR="001A0953" w:rsidRPr="001A0953" w14:paraId="4973CC9A" w14:textId="77777777" w:rsidTr="009440D8">
        <w:trPr>
          <w:trHeight w:val="179"/>
        </w:trPr>
        <w:tc>
          <w:tcPr>
            <w:tcW w:w="503" w:type="dxa"/>
            <w:shd w:val="clear" w:color="auto" w:fill="auto"/>
            <w:hideMark/>
          </w:tcPr>
          <w:p w14:paraId="7D845C69"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4.1.2 </w:t>
            </w:r>
          </w:p>
        </w:tc>
        <w:tc>
          <w:tcPr>
            <w:tcW w:w="8141" w:type="dxa"/>
            <w:gridSpan w:val="9"/>
            <w:shd w:val="clear" w:color="auto" w:fill="auto"/>
            <w:hideMark/>
          </w:tcPr>
          <w:p w14:paraId="59DA237A"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de HCFC-22 por lograr en la etapa previa (toneladas PAO) </w:t>
            </w:r>
          </w:p>
        </w:tc>
        <w:tc>
          <w:tcPr>
            <w:tcW w:w="1071" w:type="dxa"/>
            <w:gridSpan w:val="2"/>
            <w:shd w:val="clear" w:color="auto" w:fill="auto"/>
            <w:hideMark/>
          </w:tcPr>
          <w:p w14:paraId="208FD89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5,29 </w:t>
            </w:r>
          </w:p>
        </w:tc>
      </w:tr>
      <w:tr w:rsidR="001A0953" w:rsidRPr="001A0953" w14:paraId="65AE04B5" w14:textId="77777777" w:rsidTr="009440D8">
        <w:trPr>
          <w:trHeight w:val="125"/>
        </w:trPr>
        <w:tc>
          <w:tcPr>
            <w:tcW w:w="503" w:type="dxa"/>
            <w:shd w:val="clear" w:color="auto" w:fill="auto"/>
            <w:hideMark/>
          </w:tcPr>
          <w:p w14:paraId="7A7D03F0"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4.1.3 </w:t>
            </w:r>
          </w:p>
        </w:tc>
        <w:tc>
          <w:tcPr>
            <w:tcW w:w="8141" w:type="dxa"/>
            <w:gridSpan w:val="9"/>
            <w:shd w:val="clear" w:color="auto" w:fill="auto"/>
            <w:hideMark/>
          </w:tcPr>
          <w:p w14:paraId="290CFFC8"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Consumo admisible remanente de HCFC-22 (toneladas PAO) </w:t>
            </w:r>
          </w:p>
        </w:tc>
        <w:tc>
          <w:tcPr>
            <w:tcW w:w="1071" w:type="dxa"/>
            <w:gridSpan w:val="2"/>
            <w:shd w:val="clear" w:color="auto" w:fill="auto"/>
            <w:hideMark/>
          </w:tcPr>
          <w:p w14:paraId="72BD5D37"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0,00 </w:t>
            </w:r>
          </w:p>
        </w:tc>
      </w:tr>
      <w:tr w:rsidR="001A0953" w:rsidRPr="001A0953" w14:paraId="3988F24C" w14:textId="77777777" w:rsidTr="009440D8">
        <w:trPr>
          <w:trHeight w:val="170"/>
        </w:trPr>
        <w:tc>
          <w:tcPr>
            <w:tcW w:w="503" w:type="dxa"/>
            <w:shd w:val="clear" w:color="auto" w:fill="auto"/>
            <w:hideMark/>
          </w:tcPr>
          <w:p w14:paraId="5FF78C29"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4.2.1 </w:t>
            </w:r>
          </w:p>
        </w:tc>
        <w:tc>
          <w:tcPr>
            <w:tcW w:w="8141" w:type="dxa"/>
            <w:gridSpan w:val="9"/>
            <w:shd w:val="clear" w:color="auto" w:fill="auto"/>
            <w:hideMark/>
          </w:tcPr>
          <w:p w14:paraId="36C8FD20"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total convenida de HCFC-141b por lograr conforme a este Acuerdo (toneladas PAO) </w:t>
            </w:r>
          </w:p>
        </w:tc>
        <w:tc>
          <w:tcPr>
            <w:tcW w:w="1071" w:type="dxa"/>
            <w:gridSpan w:val="2"/>
            <w:shd w:val="clear" w:color="auto" w:fill="auto"/>
            <w:hideMark/>
          </w:tcPr>
          <w:p w14:paraId="57A3949B"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0,00 </w:t>
            </w:r>
          </w:p>
        </w:tc>
      </w:tr>
      <w:tr w:rsidR="001A0953" w:rsidRPr="001A0953" w14:paraId="5909AB80" w14:textId="77777777" w:rsidTr="009440D8">
        <w:trPr>
          <w:trHeight w:val="116"/>
        </w:trPr>
        <w:tc>
          <w:tcPr>
            <w:tcW w:w="503" w:type="dxa"/>
            <w:shd w:val="clear" w:color="auto" w:fill="auto"/>
            <w:hideMark/>
          </w:tcPr>
          <w:p w14:paraId="55C42E57"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4.2.2 </w:t>
            </w:r>
          </w:p>
        </w:tc>
        <w:tc>
          <w:tcPr>
            <w:tcW w:w="8141" w:type="dxa"/>
            <w:gridSpan w:val="9"/>
            <w:shd w:val="clear" w:color="auto" w:fill="auto"/>
            <w:hideMark/>
          </w:tcPr>
          <w:p w14:paraId="6232AC8D"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de HCFC-141b por lograr en la etapa previa (toneladas PAO) </w:t>
            </w:r>
          </w:p>
        </w:tc>
        <w:tc>
          <w:tcPr>
            <w:tcW w:w="1071" w:type="dxa"/>
            <w:gridSpan w:val="2"/>
            <w:shd w:val="clear" w:color="auto" w:fill="auto"/>
            <w:hideMark/>
          </w:tcPr>
          <w:p w14:paraId="4D127B1B"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0,94 </w:t>
            </w:r>
          </w:p>
        </w:tc>
      </w:tr>
      <w:tr w:rsidR="001A0953" w:rsidRPr="001A0953" w14:paraId="09560BC5" w14:textId="77777777" w:rsidTr="009440D8">
        <w:trPr>
          <w:trHeight w:val="251"/>
        </w:trPr>
        <w:tc>
          <w:tcPr>
            <w:tcW w:w="503" w:type="dxa"/>
            <w:shd w:val="clear" w:color="auto" w:fill="auto"/>
            <w:hideMark/>
          </w:tcPr>
          <w:p w14:paraId="63052E88"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4.2.3 </w:t>
            </w:r>
          </w:p>
        </w:tc>
        <w:tc>
          <w:tcPr>
            <w:tcW w:w="8141" w:type="dxa"/>
            <w:gridSpan w:val="9"/>
            <w:shd w:val="clear" w:color="auto" w:fill="auto"/>
            <w:hideMark/>
          </w:tcPr>
          <w:p w14:paraId="58D6F9DC"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Consumo admisible remanente de HCFC 141b (toneladas PAO) </w:t>
            </w:r>
          </w:p>
        </w:tc>
        <w:tc>
          <w:tcPr>
            <w:tcW w:w="1071" w:type="dxa"/>
            <w:gridSpan w:val="2"/>
            <w:shd w:val="clear" w:color="auto" w:fill="auto"/>
            <w:hideMark/>
          </w:tcPr>
          <w:p w14:paraId="4A3C60B0"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0,00 </w:t>
            </w:r>
          </w:p>
        </w:tc>
      </w:tr>
      <w:tr w:rsidR="001A0953" w:rsidRPr="001A0953" w14:paraId="50E11929" w14:textId="77777777" w:rsidTr="009440D8">
        <w:trPr>
          <w:trHeight w:val="300"/>
        </w:trPr>
        <w:tc>
          <w:tcPr>
            <w:tcW w:w="503" w:type="dxa"/>
            <w:shd w:val="clear" w:color="auto" w:fill="auto"/>
            <w:hideMark/>
          </w:tcPr>
          <w:p w14:paraId="450E3126"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4.3.1 </w:t>
            </w:r>
          </w:p>
        </w:tc>
        <w:tc>
          <w:tcPr>
            <w:tcW w:w="8141" w:type="dxa"/>
            <w:gridSpan w:val="9"/>
            <w:shd w:val="clear" w:color="auto" w:fill="auto"/>
            <w:hideMark/>
          </w:tcPr>
          <w:p w14:paraId="4C805B91"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total convenida de HCFC-141b contenido en polioles premezclados importados por lograr conforme a este Acuerdo (toneladas PAO) </w:t>
            </w:r>
          </w:p>
        </w:tc>
        <w:tc>
          <w:tcPr>
            <w:tcW w:w="1071" w:type="dxa"/>
            <w:gridSpan w:val="2"/>
            <w:shd w:val="clear" w:color="auto" w:fill="auto"/>
            <w:hideMark/>
          </w:tcPr>
          <w:p w14:paraId="73459E91"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0,00 </w:t>
            </w:r>
          </w:p>
        </w:tc>
      </w:tr>
      <w:tr w:rsidR="001A0953" w:rsidRPr="001A0953" w14:paraId="36440662" w14:textId="77777777" w:rsidTr="009440D8">
        <w:trPr>
          <w:trHeight w:val="300"/>
        </w:trPr>
        <w:tc>
          <w:tcPr>
            <w:tcW w:w="503" w:type="dxa"/>
            <w:shd w:val="clear" w:color="auto" w:fill="auto"/>
            <w:hideMark/>
          </w:tcPr>
          <w:p w14:paraId="668F16BB"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4.3.2 </w:t>
            </w:r>
          </w:p>
        </w:tc>
        <w:tc>
          <w:tcPr>
            <w:tcW w:w="8141" w:type="dxa"/>
            <w:gridSpan w:val="9"/>
            <w:tcBorders>
              <w:bottom w:val="single" w:sz="4" w:space="0" w:color="auto"/>
            </w:tcBorders>
            <w:shd w:val="clear" w:color="auto" w:fill="auto"/>
            <w:hideMark/>
          </w:tcPr>
          <w:p w14:paraId="1A67DFCC"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Eliminación de HCFC-141b contenido en polioles premezclados importados por lograr en la etapa previa (toneladas PAO) </w:t>
            </w:r>
          </w:p>
        </w:tc>
        <w:tc>
          <w:tcPr>
            <w:tcW w:w="1071" w:type="dxa"/>
            <w:gridSpan w:val="2"/>
            <w:shd w:val="clear" w:color="auto" w:fill="auto"/>
            <w:hideMark/>
          </w:tcPr>
          <w:p w14:paraId="1E01631D"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6,11 </w:t>
            </w:r>
          </w:p>
        </w:tc>
      </w:tr>
      <w:tr w:rsidR="001A0953" w:rsidRPr="001A0953" w14:paraId="1F36D4C1" w14:textId="77777777" w:rsidTr="009440D8">
        <w:trPr>
          <w:trHeight w:val="300"/>
        </w:trPr>
        <w:tc>
          <w:tcPr>
            <w:tcW w:w="503" w:type="dxa"/>
            <w:shd w:val="clear" w:color="auto" w:fill="auto"/>
            <w:hideMark/>
          </w:tcPr>
          <w:p w14:paraId="6AB5B5F1" w14:textId="77777777" w:rsidR="001A0953" w:rsidRPr="001A0953" w:rsidRDefault="001A0953" w:rsidP="0066043C">
            <w:pPr>
              <w:textAlignment w:val="baseline"/>
              <w:rPr>
                <w:rFonts w:ascii="Segoe UI" w:hAnsi="Segoe UI" w:cs="Segoe UI"/>
                <w:sz w:val="19"/>
                <w:szCs w:val="19"/>
                <w:lang w:val="es-ES"/>
              </w:rPr>
            </w:pPr>
            <w:r w:rsidRPr="001A0953">
              <w:rPr>
                <w:sz w:val="19"/>
                <w:lang w:val="es-ES"/>
              </w:rPr>
              <w:t>4.3.3 </w:t>
            </w:r>
          </w:p>
        </w:tc>
        <w:tc>
          <w:tcPr>
            <w:tcW w:w="8141" w:type="dxa"/>
            <w:gridSpan w:val="9"/>
            <w:tcBorders>
              <w:bottom w:val="single" w:sz="4" w:space="0" w:color="auto"/>
            </w:tcBorders>
            <w:shd w:val="clear" w:color="auto" w:fill="auto"/>
            <w:hideMark/>
          </w:tcPr>
          <w:p w14:paraId="5811BE4F" w14:textId="77777777" w:rsidR="001A0953" w:rsidRPr="001A0953" w:rsidRDefault="001A0953" w:rsidP="0066043C">
            <w:pPr>
              <w:jc w:val="left"/>
              <w:textAlignment w:val="baseline"/>
              <w:rPr>
                <w:rFonts w:ascii="Segoe UI" w:hAnsi="Segoe UI" w:cs="Segoe UI"/>
                <w:sz w:val="19"/>
                <w:szCs w:val="19"/>
                <w:lang w:val="es-ES"/>
              </w:rPr>
            </w:pPr>
            <w:r w:rsidRPr="001A0953">
              <w:rPr>
                <w:sz w:val="19"/>
                <w:lang w:val="es-ES"/>
              </w:rPr>
              <w:t>Consumo admisible remanente de HCFC-141b en polioles premezclados importados (toneladas PAO) </w:t>
            </w:r>
          </w:p>
        </w:tc>
        <w:tc>
          <w:tcPr>
            <w:tcW w:w="1071" w:type="dxa"/>
            <w:gridSpan w:val="2"/>
            <w:shd w:val="clear" w:color="auto" w:fill="auto"/>
            <w:hideMark/>
          </w:tcPr>
          <w:p w14:paraId="3BBEBBC9" w14:textId="77777777" w:rsidR="001A0953" w:rsidRPr="001A0953" w:rsidRDefault="001A0953" w:rsidP="0066043C">
            <w:pPr>
              <w:jc w:val="right"/>
              <w:textAlignment w:val="baseline"/>
              <w:rPr>
                <w:rFonts w:ascii="Segoe UI" w:hAnsi="Segoe UI" w:cs="Segoe UI"/>
                <w:sz w:val="19"/>
                <w:szCs w:val="19"/>
                <w:lang w:val="es-ES"/>
              </w:rPr>
            </w:pPr>
            <w:r w:rsidRPr="001A0953">
              <w:rPr>
                <w:sz w:val="19"/>
                <w:lang w:val="es-ES"/>
              </w:rPr>
              <w:t>0,00 </w:t>
            </w:r>
          </w:p>
        </w:tc>
      </w:tr>
    </w:tbl>
    <w:p w14:paraId="158CB593" w14:textId="77777777" w:rsidR="001A0953" w:rsidRDefault="001A0953" w:rsidP="001A0953">
      <w:pPr>
        <w:rPr>
          <w:rStyle w:val="normaltextrun"/>
          <w:color w:val="000000"/>
          <w:sz w:val="18"/>
          <w:bdr w:val="none" w:sz="0" w:space="0" w:color="auto" w:frame="1"/>
          <w:lang w:val="es-ES"/>
        </w:rPr>
      </w:pPr>
      <w:r w:rsidRPr="001A0953">
        <w:rPr>
          <w:rStyle w:val="normaltextrun"/>
          <w:color w:val="000000"/>
          <w:sz w:val="18"/>
          <w:bdr w:val="none" w:sz="0" w:space="0" w:color="auto" w:frame="1"/>
          <w:lang w:val="es-ES"/>
        </w:rPr>
        <w:t xml:space="preserve">* Fecha de terminación de la etapa I: </w:t>
      </w:r>
      <w:r w:rsidRPr="001A0953">
        <w:rPr>
          <w:rStyle w:val="normaltextrun"/>
          <w:b/>
          <w:color w:val="000000"/>
          <w:sz w:val="18"/>
          <w:bdr w:val="none" w:sz="0" w:space="0" w:color="auto" w:frame="1"/>
          <w:lang w:val="es-ES"/>
        </w:rPr>
        <w:t>30 de junio de 2023 conforme a la decisión</w:t>
      </w:r>
      <w:r w:rsidRPr="001A0953">
        <w:rPr>
          <w:rStyle w:val="normaltextrun"/>
          <w:color w:val="000000"/>
          <w:sz w:val="18"/>
          <w:bdr w:val="none" w:sz="0" w:space="0" w:color="auto" w:frame="1"/>
          <w:lang w:val="es-ES"/>
        </w:rPr>
        <w:t> </w:t>
      </w:r>
      <w:r w:rsidRPr="001A0953">
        <w:rPr>
          <w:rStyle w:val="normaltextrun"/>
          <w:b/>
          <w:color w:val="000000"/>
          <w:sz w:val="18"/>
          <w:bdr w:val="none" w:sz="0" w:space="0" w:color="auto" w:frame="1"/>
          <w:lang w:val="es-ES"/>
        </w:rPr>
        <w:t>91/11 b)</w:t>
      </w:r>
      <w:r w:rsidRPr="001A0953">
        <w:rPr>
          <w:rStyle w:val="normaltextrun"/>
          <w:color w:val="000000"/>
          <w:sz w:val="18"/>
          <w:bdr w:val="none" w:sz="0" w:space="0" w:color="auto" w:frame="1"/>
          <w:lang w:val="es-ES"/>
        </w:rPr>
        <w:t>.</w:t>
      </w:r>
    </w:p>
    <w:p w14:paraId="05BECDB7" w14:textId="77777777" w:rsidR="009440D8" w:rsidRPr="009440D8" w:rsidRDefault="009440D8" w:rsidP="001A0953">
      <w:pPr>
        <w:rPr>
          <w:sz w:val="16"/>
          <w:szCs w:val="16"/>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0953" w:rsidRPr="005E3596" w14:paraId="4060D736" w14:textId="77777777" w:rsidTr="0066043C">
        <w:tc>
          <w:tcPr>
            <w:tcW w:w="1871" w:type="dxa"/>
          </w:tcPr>
          <w:p w14:paraId="521E8A7D" w14:textId="77777777" w:rsidR="001A0953" w:rsidRPr="001A0953" w:rsidRDefault="001A0953" w:rsidP="0066043C">
            <w:pPr>
              <w:rPr>
                <w:lang w:val="es-ES"/>
              </w:rPr>
            </w:pPr>
          </w:p>
        </w:tc>
        <w:tc>
          <w:tcPr>
            <w:tcW w:w="1872" w:type="dxa"/>
          </w:tcPr>
          <w:p w14:paraId="78B3BF30" w14:textId="77777777" w:rsidR="001A0953" w:rsidRPr="001A0953" w:rsidRDefault="001A0953" w:rsidP="0066043C">
            <w:pPr>
              <w:rPr>
                <w:lang w:val="es-ES"/>
              </w:rPr>
            </w:pPr>
          </w:p>
        </w:tc>
        <w:tc>
          <w:tcPr>
            <w:tcW w:w="1872" w:type="dxa"/>
            <w:tcBorders>
              <w:bottom w:val="single" w:sz="4" w:space="0" w:color="auto"/>
            </w:tcBorders>
          </w:tcPr>
          <w:p w14:paraId="22BA9637" w14:textId="77777777" w:rsidR="001A0953" w:rsidRPr="001A0953" w:rsidRDefault="001A0953" w:rsidP="0066043C">
            <w:pPr>
              <w:rPr>
                <w:lang w:val="es-ES"/>
              </w:rPr>
            </w:pPr>
          </w:p>
        </w:tc>
        <w:tc>
          <w:tcPr>
            <w:tcW w:w="1872" w:type="dxa"/>
          </w:tcPr>
          <w:p w14:paraId="6B218688" w14:textId="77777777" w:rsidR="001A0953" w:rsidRPr="001A0953" w:rsidRDefault="001A0953" w:rsidP="0066043C">
            <w:pPr>
              <w:rPr>
                <w:lang w:val="es-ES"/>
              </w:rPr>
            </w:pPr>
          </w:p>
        </w:tc>
        <w:tc>
          <w:tcPr>
            <w:tcW w:w="1873" w:type="dxa"/>
          </w:tcPr>
          <w:p w14:paraId="00330559" w14:textId="77777777" w:rsidR="001A0953" w:rsidRPr="001A0953" w:rsidRDefault="001A0953" w:rsidP="0066043C">
            <w:pPr>
              <w:rPr>
                <w:lang w:val="es-ES"/>
              </w:rPr>
            </w:pPr>
          </w:p>
        </w:tc>
      </w:tr>
    </w:tbl>
    <w:p w14:paraId="470C5D0C" w14:textId="77777777" w:rsidR="0087455A" w:rsidRPr="001A0953" w:rsidRDefault="0087455A" w:rsidP="001A0953">
      <w:pPr>
        <w:jc w:val="left"/>
        <w:rPr>
          <w:b/>
          <w:bCs/>
          <w:lang w:val="es-ES"/>
        </w:rPr>
      </w:pPr>
    </w:p>
    <w:sectPr w:rsidR="0087455A" w:rsidRPr="001A0953" w:rsidSect="001A0953">
      <w:headerReference w:type="even"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F0746" w14:textId="77777777" w:rsidR="002D3A75" w:rsidRDefault="002D3A75">
      <w:r>
        <w:separator/>
      </w:r>
    </w:p>
  </w:endnote>
  <w:endnote w:type="continuationSeparator" w:id="0">
    <w:p w14:paraId="00F25649" w14:textId="77777777" w:rsidR="002D3A75" w:rsidRDefault="002D3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52A8A" w14:textId="77777777" w:rsidR="001A0953" w:rsidRPr="0033525D" w:rsidRDefault="001A095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61753"/>
      <w:docPartObj>
        <w:docPartGallery w:val="Page Numbers (Bottom of Page)"/>
        <w:docPartUnique/>
      </w:docPartObj>
    </w:sdtPr>
    <w:sdtEndPr>
      <w:rPr>
        <w:noProof/>
      </w:rPr>
    </w:sdtEndPr>
    <w:sdtContent>
      <w:p w14:paraId="369A3DD6" w14:textId="77777777" w:rsidR="001A0953" w:rsidRDefault="001A0953">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584E6" w14:textId="07FD1E9D" w:rsidR="001A0953" w:rsidRPr="001A0953" w:rsidRDefault="001A0953" w:rsidP="001A095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B848C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670093E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35A88" w14:textId="77777777" w:rsidR="002D3A75" w:rsidRDefault="002D3A75">
      <w:r>
        <w:separator/>
      </w:r>
    </w:p>
  </w:footnote>
  <w:footnote w:type="continuationSeparator" w:id="0">
    <w:p w14:paraId="25A59070" w14:textId="77777777" w:rsidR="002D3A75" w:rsidRDefault="002D3A75">
      <w:r>
        <w:continuationSeparator/>
      </w:r>
    </w:p>
  </w:footnote>
  <w:footnote w:id="1">
    <w:p w14:paraId="01A8600A" w14:textId="77777777" w:rsidR="001A0953" w:rsidRDefault="001A0953" w:rsidP="001A0953">
      <w:pPr>
        <w:pStyle w:val="FootnoteText"/>
        <w:spacing w:after="60"/>
        <w:rPr>
          <w:lang w:val="es-ES"/>
        </w:rPr>
      </w:pPr>
      <w:r>
        <w:rPr>
          <w:rStyle w:val="FootnoteReference"/>
        </w:rPr>
        <w:footnoteRef/>
      </w:r>
      <w:r w:rsidRPr="001A0953">
        <w:rPr>
          <w:lang w:val="es-ES"/>
        </w:rPr>
        <w:t xml:space="preserve"> UNEP/</w:t>
      </w:r>
      <w:proofErr w:type="spellStart"/>
      <w:r w:rsidRPr="001A0953">
        <w:rPr>
          <w:lang w:val="es-ES"/>
        </w:rPr>
        <w:t>OzL.Pro</w:t>
      </w:r>
      <w:proofErr w:type="spellEnd"/>
      <w:r w:rsidRPr="001A0953">
        <w:rPr>
          <w:lang w:val="es-ES"/>
        </w:rPr>
        <w:t>/</w:t>
      </w:r>
      <w:proofErr w:type="spellStart"/>
      <w:r w:rsidRPr="001A0953">
        <w:rPr>
          <w:lang w:val="es-ES"/>
        </w:rPr>
        <w:t>ExCom</w:t>
      </w:r>
      <w:proofErr w:type="spellEnd"/>
      <w:r w:rsidRPr="001A0953">
        <w:rPr>
          <w:lang w:val="es-ES"/>
        </w:rPr>
        <w:t>/92/1</w:t>
      </w:r>
    </w:p>
    <w:p w14:paraId="60DF8D03" w14:textId="77777777" w:rsidR="005E3596" w:rsidRPr="001A0953" w:rsidRDefault="005E3596" w:rsidP="001A0953">
      <w:pPr>
        <w:pStyle w:val="FootnoteText"/>
        <w:spacing w:after="60"/>
        <w:rPr>
          <w:lang w:val="es-ES"/>
        </w:rPr>
      </w:pPr>
    </w:p>
  </w:footnote>
  <w:footnote w:id="2">
    <w:p w14:paraId="33791715" w14:textId="77777777" w:rsidR="001A0953" w:rsidRPr="001A0953" w:rsidRDefault="001A0953" w:rsidP="001A0953">
      <w:pPr>
        <w:pStyle w:val="FootnoteText"/>
        <w:rPr>
          <w:lang w:val="es-ES"/>
        </w:rPr>
      </w:pPr>
      <w:r>
        <w:rPr>
          <w:rStyle w:val="FootnoteReference"/>
        </w:rPr>
        <w:footnoteRef/>
      </w:r>
      <w:r w:rsidRPr="001A0953">
        <w:rPr>
          <w:lang w:val="es-ES"/>
        </w:rPr>
        <w:t xml:space="preserve"> Según la carta del 20 de marzo de 2023 enviada por el Ministerio de Medio Ambiente, Clima, Turismo y Sector Hotelero de Zimbabwe a la Secretaría.</w:t>
      </w:r>
    </w:p>
  </w:footnote>
  <w:footnote w:id="3">
    <w:p w14:paraId="477743FE" w14:textId="77777777" w:rsidR="001A0953" w:rsidRPr="001A0953" w:rsidRDefault="001A0953" w:rsidP="001A0953">
      <w:pPr>
        <w:pStyle w:val="FootnoteText"/>
        <w:rPr>
          <w:lang w:val="es-ES"/>
        </w:rPr>
      </w:pPr>
      <w:r>
        <w:rPr>
          <w:rStyle w:val="FootnoteReference"/>
        </w:rPr>
        <w:footnoteRef/>
      </w:r>
      <w:r w:rsidRPr="001A0953">
        <w:rPr>
          <w:lang w:val="es-ES"/>
        </w:rPr>
        <w:t xml:space="preserve"> De conformidad con la decisión 89/6, los países de bajo consumo pueden incluir en sus PGEH actividades adicionales para la introducción de alternativas a los HCFC con potencial de calentamiento atmosférico bajo o nulo y para mantener la eficiencia energética en el sector de servicio y mantenimiento de equipos de refrigeración.</w:t>
      </w:r>
    </w:p>
  </w:footnote>
  <w:footnote w:id="4">
    <w:p w14:paraId="45783191" w14:textId="77777777" w:rsidR="001A0953" w:rsidRPr="001A0953" w:rsidRDefault="001A0953" w:rsidP="001A0953">
      <w:pPr>
        <w:pStyle w:val="FootnoteText"/>
        <w:rPr>
          <w:lang w:val="es-ES"/>
        </w:rPr>
      </w:pPr>
      <w:r>
        <w:rPr>
          <w:rStyle w:val="FootnoteReference"/>
        </w:rPr>
        <w:footnoteRef/>
      </w:r>
      <w:r w:rsidRPr="001A0953">
        <w:rPr>
          <w:lang w:val="es-ES"/>
        </w:rPr>
        <w:t xml:space="preserve"> De conformidad con la decisión 84/92 d), la decisión 90/48 c) alentó a los organismos bilaterales y de ejecución a seguir garantizando que la política operacional de incorporación de la perspectiva de género se aplicara a todos los proyectos, teniendo en cuenta las actividades específicas presentadas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25202" w14:textId="49F1B691" w:rsidR="001A0953" w:rsidRDefault="005E3596">
    <w:r>
      <w:fldChar w:fldCharType="begin"/>
    </w:r>
    <w:r>
      <w:instrText xml:space="preserve"> DOCPROPERTY "Document number"  \* MERGEFORMAT </w:instrText>
    </w:r>
    <w:r>
      <w:fldChar w:fldCharType="separate"/>
    </w:r>
    <w:r w:rsidR="00D76675">
      <w:t>UNEP/</w:t>
    </w:r>
    <w:proofErr w:type="spellStart"/>
    <w:r w:rsidR="00D76675">
      <w:t>OzL.Pro</w:t>
    </w:r>
    <w:proofErr w:type="spellEnd"/>
    <w:r w:rsidR="00D76675">
      <w:t>/ExCom/92/42</w:t>
    </w:r>
    <w:r>
      <w:fldChar w:fldCharType="end"/>
    </w:r>
  </w:p>
  <w:p w14:paraId="6CE0D165" w14:textId="77777777" w:rsidR="001A0953" w:rsidRPr="0033525D" w:rsidRDefault="001A0953"/>
  <w:p w14:paraId="07CDF227" w14:textId="77777777" w:rsidR="001A0953" w:rsidRPr="0033525D" w:rsidRDefault="001A09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A1D2" w14:textId="3029D717" w:rsidR="001A0953" w:rsidRPr="0033525D" w:rsidRDefault="005E3596" w:rsidP="007540A4">
    <w:pPr>
      <w:jc w:val="right"/>
    </w:pPr>
    <w:r>
      <w:fldChar w:fldCharType="begin"/>
    </w:r>
    <w:r>
      <w:instrText xml:space="preserve"> DOCPROPERTY "Document number"  \* MERGEFORMAT </w:instrText>
    </w:r>
    <w:r>
      <w:fldChar w:fldCharType="separate"/>
    </w:r>
    <w:r w:rsidR="00D76675">
      <w:t>UNEP/</w:t>
    </w:r>
    <w:proofErr w:type="spellStart"/>
    <w:r w:rsidR="00D76675">
      <w:t>OzL.Pro</w:t>
    </w:r>
    <w:proofErr w:type="spellEnd"/>
    <w:r w:rsidR="00D76675">
      <w:t>/ExCom/92/42</w:t>
    </w:r>
    <w:r>
      <w:fldChar w:fldCharType="end"/>
    </w:r>
  </w:p>
  <w:p w14:paraId="0E91E65D" w14:textId="77777777" w:rsidR="001A0953" w:rsidRPr="0033525D" w:rsidRDefault="001A0953" w:rsidP="007540A4"/>
  <w:p w14:paraId="0E3F2593" w14:textId="77777777" w:rsidR="001A0953" w:rsidRPr="0033525D" w:rsidRDefault="001A0953" w:rsidP="007540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4963" w14:textId="0BE46BE3" w:rsidR="001A0953" w:rsidRDefault="005E3596">
    <w:r>
      <w:fldChar w:fldCharType="begin"/>
    </w:r>
    <w:r>
      <w:instrText xml:space="preserve"> DOCPROPERTY "Document number"  \* MERGEFORMAT </w:instrText>
    </w:r>
    <w:r>
      <w:fldChar w:fldCharType="separate"/>
    </w:r>
    <w:r w:rsidR="009440D8">
      <w:t>UNEP/</w:t>
    </w:r>
    <w:proofErr w:type="spellStart"/>
    <w:r w:rsidR="009440D8">
      <w:t>OzL.Pro</w:t>
    </w:r>
    <w:proofErr w:type="spellEnd"/>
    <w:r w:rsidR="009440D8">
      <w:t>/ExCom/92/42</w:t>
    </w:r>
    <w:r>
      <w:fldChar w:fldCharType="end"/>
    </w:r>
  </w:p>
  <w:p w14:paraId="48122897" w14:textId="77777777" w:rsidR="001A0953" w:rsidRPr="0033525D" w:rsidRDefault="001A0953">
    <w:r>
      <w:t>Anexo I</w:t>
    </w:r>
  </w:p>
  <w:p w14:paraId="7BAC0996" w14:textId="77777777" w:rsidR="001A0953" w:rsidRPr="0033525D" w:rsidRDefault="001A0953"/>
  <w:p w14:paraId="11F8AC71" w14:textId="77777777" w:rsidR="001A0953" w:rsidRPr="0033525D" w:rsidRDefault="001A09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89B5" w14:textId="37FC56DA" w:rsidR="0087455A" w:rsidRDefault="005E3596">
    <w:pPr>
      <w:jc w:val="right"/>
    </w:pPr>
    <w:r>
      <w:fldChar w:fldCharType="begin"/>
    </w:r>
    <w:r>
      <w:instrText xml:space="preserve"> DOCPROPERTY "Document number"  \* MERGEFORMAT </w:instrText>
    </w:r>
    <w:r>
      <w:fldChar w:fldCharType="separate"/>
    </w:r>
    <w:r w:rsidR="009440D8">
      <w:t>UNEP/</w:t>
    </w:r>
    <w:proofErr w:type="spellStart"/>
    <w:r w:rsidR="009440D8">
      <w:t>OzL.Pro</w:t>
    </w:r>
    <w:proofErr w:type="spellEnd"/>
    <w:r w:rsidR="009440D8">
      <w:t>/ExCom/92/42</w:t>
    </w:r>
    <w:r>
      <w:fldChar w:fldCharType="end"/>
    </w:r>
  </w:p>
  <w:p w14:paraId="184BD320" w14:textId="77777777" w:rsidR="0087455A" w:rsidRDefault="00B60EEC" w:rsidP="00B60EEC">
    <w:pPr>
      <w:jc w:val="right"/>
    </w:pPr>
    <w:r>
      <w:t>Anexo I</w:t>
    </w:r>
  </w:p>
  <w:p w14:paraId="05B2757C" w14:textId="77777777" w:rsidR="00A76428" w:rsidRPr="009440D8" w:rsidRDefault="00A76428" w:rsidP="00A76428">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4176293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4AC"/>
    <w:rsid w:val="00064429"/>
    <w:rsid w:val="000D6841"/>
    <w:rsid w:val="00106F6E"/>
    <w:rsid w:val="00114CAA"/>
    <w:rsid w:val="001A0953"/>
    <w:rsid w:val="001C2D22"/>
    <w:rsid w:val="001F4047"/>
    <w:rsid w:val="00235D4C"/>
    <w:rsid w:val="0024162E"/>
    <w:rsid w:val="002425B4"/>
    <w:rsid w:val="00244477"/>
    <w:rsid w:val="002959B4"/>
    <w:rsid w:val="002D3A75"/>
    <w:rsid w:val="002D5A1A"/>
    <w:rsid w:val="00344EAB"/>
    <w:rsid w:val="003863A4"/>
    <w:rsid w:val="003B7115"/>
    <w:rsid w:val="00455352"/>
    <w:rsid w:val="00474D42"/>
    <w:rsid w:val="00476E28"/>
    <w:rsid w:val="005254AC"/>
    <w:rsid w:val="005E3596"/>
    <w:rsid w:val="0073028E"/>
    <w:rsid w:val="00792A47"/>
    <w:rsid w:val="00831BC5"/>
    <w:rsid w:val="0087455A"/>
    <w:rsid w:val="009440D8"/>
    <w:rsid w:val="00A76428"/>
    <w:rsid w:val="00AA29EB"/>
    <w:rsid w:val="00AB56E5"/>
    <w:rsid w:val="00AC7A52"/>
    <w:rsid w:val="00B60EEC"/>
    <w:rsid w:val="00B84ACF"/>
    <w:rsid w:val="00B931C3"/>
    <w:rsid w:val="00BF7816"/>
    <w:rsid w:val="00C14E67"/>
    <w:rsid w:val="00D76675"/>
    <w:rsid w:val="00D84B6F"/>
    <w:rsid w:val="00D85605"/>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3D6C6"/>
  <w15:docId w15:val="{773675C0-8335-4030-B212-376A9D61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34"/>
    <w:qFormat/>
    <w:rsid w:val="001A0953"/>
    <w:pPr>
      <w:ind w:left="720"/>
      <w:contextualSpacing/>
    </w:pPr>
    <w:rPr>
      <w:rFonts w:eastAsia="SimSun"/>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A0953"/>
    <w:rPr>
      <w:sz w:val="22"/>
      <w:szCs w:val="22"/>
      <w:lang w:val="en-GB"/>
    </w:rPr>
  </w:style>
  <w:style w:type="paragraph" w:styleId="NormalWeb">
    <w:name w:val="Normal (Web)"/>
    <w:basedOn w:val="Normal"/>
    <w:uiPriority w:val="99"/>
    <w:unhideWhenUsed/>
    <w:rsid w:val="001A0953"/>
    <w:pPr>
      <w:spacing w:before="100" w:beforeAutospacing="1" w:after="100" w:afterAutospacing="1"/>
      <w:jc w:val="left"/>
    </w:pPr>
    <w:rPr>
      <w:rFonts w:eastAsia="SimSun"/>
      <w:sz w:val="24"/>
      <w:szCs w:val="24"/>
      <w:lang w:val="es-ES" w:eastAsia="en-CA"/>
    </w:rPr>
  </w:style>
  <w:style w:type="character" w:customStyle="1" w:styleId="normaltextrun">
    <w:name w:val="normaltextrun"/>
    <w:basedOn w:val="DefaultParagraphFont"/>
    <w:rsid w:val="001A0953"/>
  </w:style>
  <w:style w:type="character" w:customStyle="1" w:styleId="eop">
    <w:name w:val="eop"/>
    <w:basedOn w:val="DefaultParagraphFont"/>
    <w:rsid w:val="001A0953"/>
  </w:style>
  <w:style w:type="character" w:customStyle="1" w:styleId="ui-provider">
    <w:name w:val="ui-provider"/>
    <w:basedOn w:val="DefaultParagraphFont"/>
    <w:rsid w:val="001A0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1B068770-1103-42AE-8984-AD4F0327DCF2}"/>
</file>

<file path=docProps/app.xml><?xml version="1.0" encoding="utf-8"?>
<Properties xmlns="http://schemas.openxmlformats.org/officeDocument/2006/extended-properties" xmlns:vt="http://schemas.openxmlformats.org/officeDocument/2006/docPropsVTypes">
  <Template>S92-template</Template>
  <TotalTime>6</TotalTime>
  <Pages>11</Pages>
  <Words>4855</Words>
  <Characters>26252</Characters>
  <Application>Microsoft Office Word</Application>
  <DocSecurity>0</DocSecurity>
  <Lines>218</Lines>
  <Paragraphs>62</Paragraphs>
  <ScaleCrop>false</ScaleCrop>
  <HeadingPairs>
    <vt:vector size="2" baseType="variant">
      <vt:variant>
        <vt:lpstr>Title</vt:lpstr>
      </vt:variant>
      <vt:variant>
        <vt:i4>1</vt:i4>
      </vt:variant>
    </vt:vector>
  </HeadingPairs>
  <TitlesOfParts>
    <vt:vector size="1" baseType="lpstr">
      <vt:lpstr>Propuesta de proyecto: Zimbabwe</vt:lpstr>
    </vt:vector>
  </TitlesOfParts>
  <Company>UNMFS</Company>
  <LinksUpToDate>false</LinksUpToDate>
  <CharactersWithSpaces>31045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Zimbabwe</dc:title>
  <dc:creator>Multiple Monitors</dc:creator>
  <cp:lastModifiedBy>HBE</cp:lastModifiedBy>
  <cp:revision>4</cp:revision>
  <cp:lastPrinted>2001-05-26T16:40:00Z</cp:lastPrinted>
  <dcterms:created xsi:type="dcterms:W3CDTF">2023-05-22T12:59:00Z</dcterms:created>
  <dcterms:modified xsi:type="dcterms:W3CDTF">2023-05-23T01:51:00Z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UNEP/OzL.Pro/ExCom/92/42</vt:lpwstr>
  </property>
  <property fmtid="{D5CDD505-2E9C-101B-9397-08002B2CF9AE}" pid="3" name="Revision date">
    <vt:lpwstr>5/2/2023</vt:lpwstr>
  </property>
  <property fmtid="{D5CDD505-2E9C-101B-9397-08002B2CF9AE}" pid="4" name="ContentTypeId">
    <vt:lpwstr>0x010100B5F92CA1C56A7B48B0D5ACA202B1AB1C</vt:lpwstr>
  </property>
  <property fmtid="{D5CDD505-2E9C-101B-9397-08002B2CF9AE}" pid="5" name="Order">
    <vt:r8>148000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