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Tr="009C59F7">
        <w:trPr>
          <w:trHeight w:val="720"/>
        </w:trPr>
        <w:tc>
          <w:tcPr>
            <w:tcW w:w="5490" w:type="dxa"/>
            <w:gridSpan w:val="2"/>
            <w:tcBorders>
              <w:bottom w:val="single" w:sz="18" w:space="0" w:color="auto"/>
            </w:tcBorders>
          </w:tcPr>
          <w:p w:rsidR="00C15867" w:rsidRPr="0000434E"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rsidR="00C15867" w:rsidRPr="00493D40" w:rsidRDefault="00C15867" w:rsidP="009C59F7">
            <w:pPr>
              <w:jc w:val="right"/>
              <w:rPr>
                <w:sz w:val="52"/>
                <w:szCs w:val="52"/>
              </w:rPr>
            </w:pPr>
            <w:r>
              <w:rPr>
                <w:rFonts w:ascii="Univers Bold" w:hAnsi="Univers Bold"/>
                <w:b/>
                <w:sz w:val="72"/>
              </w:rPr>
              <w:t>EP</w:t>
            </w:r>
          </w:p>
        </w:tc>
      </w:tr>
      <w:tr w:rsidR="00C1586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Default="00E52838" w:rsidP="009C59F7">
            <w:pPr>
              <w:spacing w:before="120"/>
            </w:pPr>
            <w:r>
              <w:rPr>
                <w:noProof/>
                <w:lang w:val="en-CA" w:eastAsia="en-CA"/>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1="http://schemas.microsoft.com/office/drawing/2015/9/8/chartex">
                  <w:pict>
                    <v:group w14:anchorId="7683ABBE"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rsidR="00C15867"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rsidR="00C15867" w:rsidRDefault="00C15867" w:rsidP="009C59F7">
            <w:pPr>
              <w:spacing w:before="720"/>
              <w:ind w:left="158"/>
            </w:pPr>
          </w:p>
        </w:tc>
        <w:tc>
          <w:tcPr>
            <w:tcW w:w="4590" w:type="dxa"/>
            <w:tcBorders>
              <w:top w:val="nil"/>
              <w:left w:val="nil"/>
              <w:bottom w:val="single" w:sz="36" w:space="0" w:color="auto"/>
              <w:right w:val="nil"/>
            </w:tcBorders>
          </w:tcPr>
          <w:p w:rsidR="00C15867" w:rsidRPr="0033525D" w:rsidRDefault="00C15867" w:rsidP="009C59F7">
            <w:r w:rsidRPr="0033525D">
              <w:t>Distr.</w:t>
            </w:r>
          </w:p>
          <w:p w:rsidR="00923540" w:rsidRPr="0033525D" w:rsidRDefault="00923540" w:rsidP="00923540">
            <w:r w:rsidRPr="0033525D">
              <w:t>GENERAL</w:t>
            </w:r>
          </w:p>
          <w:p w:rsidR="00C15867" w:rsidRPr="0033525D" w:rsidRDefault="00C15867" w:rsidP="009C59F7"/>
          <w:p w:rsidR="00C15867" w:rsidRPr="003F73BA" w:rsidRDefault="00C15867" w:rsidP="009C59F7"/>
          <w:p w:rsidR="00C15867" w:rsidRPr="003F73BA" w:rsidRDefault="001804EA" w:rsidP="009C59F7">
            <w:fldSimple w:instr=" DOCPROPERTY &quot;Document number&quot;  \* MERGEFORMAT ">
              <w:r w:rsidR="00260B06">
                <w:t>UNEP/OzL.Pro/ExCom/86/91</w:t>
              </w:r>
            </w:fldSimple>
          </w:p>
          <w:p w:rsidR="00C15867" w:rsidRPr="003F73BA" w:rsidRDefault="00BC2495" w:rsidP="009C59F7">
            <w:r>
              <w:fldChar w:fldCharType="begin"/>
            </w:r>
            <w:r w:rsidR="00851352">
              <w:instrText xml:space="preserve"> DOCPROPERTY "Revision date" \@ "d MMMM YYYY"  \* MERGEFORMAT </w:instrText>
            </w:r>
            <w:r>
              <w:fldChar w:fldCharType="separate"/>
            </w:r>
            <w:r w:rsidR="00A36FF9">
              <w:t>12 June 2021</w:t>
            </w:r>
            <w:r>
              <w:fldChar w:fldCharType="end"/>
            </w:r>
          </w:p>
          <w:p w:rsidR="00C15867" w:rsidRPr="00000FED" w:rsidRDefault="00C15867" w:rsidP="009C59F7">
            <w:pPr>
              <w:rPr>
                <w:caps/>
              </w:rPr>
            </w:pPr>
          </w:p>
          <w:p w:rsidR="00C15867" w:rsidRDefault="00C15867" w:rsidP="009C59F7">
            <w:r w:rsidRPr="0033525D">
              <w:t>ORIGINAL: ENGLISH</w:t>
            </w:r>
          </w:p>
        </w:tc>
      </w:tr>
    </w:tbl>
    <w:p w:rsidR="00704CE9" w:rsidRPr="00612F2F" w:rsidRDefault="00C15867" w:rsidP="00704CE9">
      <w:pPr>
        <w:jc w:val="left"/>
      </w:pPr>
      <w:r w:rsidRPr="0033525D">
        <w:t>EXECUTIVE COMMITTEE OF</w:t>
      </w:r>
      <w:r w:rsidRPr="0033525D">
        <w:br/>
        <w:t xml:space="preserve">  THE MULTILATERAL FUND FOR THE</w:t>
      </w:r>
      <w:r w:rsidRPr="0033525D">
        <w:br/>
        <w:t xml:space="preserve">  IMPLEMENTATION OF THE MONTREAL PROTOCOL</w:t>
      </w:r>
      <w:r w:rsidRPr="0033525D">
        <w:br/>
      </w:r>
      <w:r w:rsidR="00704CE9">
        <w:t>Eighty-sixth Meeting</w:t>
      </w:r>
    </w:p>
    <w:p w:rsidR="00704CE9" w:rsidRPr="006C39CE" w:rsidRDefault="00704CE9" w:rsidP="00704CE9">
      <w:pPr>
        <w:jc w:val="left"/>
        <w:rPr>
          <w:lang w:val="en-CA"/>
        </w:rPr>
      </w:pPr>
      <w:r>
        <w:rPr>
          <w:lang w:val="en-CA"/>
        </w:rPr>
        <w:t>Montreal</w:t>
      </w:r>
      <w:r w:rsidRPr="00042E3E">
        <w:rPr>
          <w:lang w:val="en-CA"/>
        </w:rPr>
        <w:t xml:space="preserve">, </w:t>
      </w:r>
      <w:r>
        <w:rPr>
          <w:lang w:val="en-CA"/>
        </w:rPr>
        <w:t>2-6</w:t>
      </w:r>
      <w:r w:rsidRPr="009C5ABB">
        <w:rPr>
          <w:lang w:val="en-CA"/>
        </w:rPr>
        <w:t xml:space="preserve"> </w:t>
      </w:r>
      <w:r>
        <w:rPr>
          <w:lang w:val="en-CA"/>
        </w:rPr>
        <w:t>November</w:t>
      </w:r>
      <w:r w:rsidRPr="009C5ABB">
        <w:rPr>
          <w:lang w:val="en-CA"/>
        </w:rPr>
        <w:t xml:space="preserve"> 2020</w:t>
      </w:r>
    </w:p>
    <w:p w:rsidR="005220ED" w:rsidRPr="00BB2764" w:rsidRDefault="005220ED" w:rsidP="005220ED">
      <w:pPr>
        <w:jc w:val="left"/>
        <w:rPr>
          <w:lang w:val="en-CA"/>
        </w:rPr>
      </w:pPr>
      <w:r w:rsidRPr="00692D14">
        <w:rPr>
          <w:lang w:val="en-CA"/>
        </w:rPr>
        <w:t>Postponed to 8-12 March 2021</w:t>
      </w:r>
      <w:r w:rsidR="006E126D">
        <w:rPr>
          <w:rStyle w:val="FootnoteReference"/>
          <w:lang w:val="en-CA"/>
        </w:rPr>
        <w:footnoteReference w:id="1"/>
      </w:r>
    </w:p>
    <w:p w:rsidR="00260B06" w:rsidRDefault="00260B06" w:rsidP="0090303C">
      <w:pPr>
        <w:tabs>
          <w:tab w:val="left" w:pos="8280"/>
        </w:tabs>
        <w:jc w:val="center"/>
      </w:pPr>
    </w:p>
    <w:p w:rsidR="00260B06" w:rsidRPr="0034371D" w:rsidRDefault="00260B06" w:rsidP="0090303C">
      <w:pPr>
        <w:tabs>
          <w:tab w:val="left" w:pos="8280"/>
        </w:tabs>
        <w:jc w:val="center"/>
      </w:pPr>
    </w:p>
    <w:p w:rsidR="00260B06" w:rsidRPr="0034371D" w:rsidRDefault="00260B06" w:rsidP="0090303C">
      <w:pPr>
        <w:tabs>
          <w:tab w:val="left" w:pos="8280"/>
        </w:tabs>
        <w:jc w:val="center"/>
      </w:pPr>
    </w:p>
    <w:p w:rsidR="00260B06" w:rsidRDefault="00260B06" w:rsidP="00E03359">
      <w:pPr>
        <w:jc w:val="center"/>
        <w:rPr>
          <w:b/>
          <w:caps/>
        </w:rPr>
      </w:pPr>
      <w:r w:rsidRPr="00DD1B8F">
        <w:rPr>
          <w:b/>
          <w:caps/>
        </w:rPr>
        <w:t xml:space="preserve">analysis of the incremental capital costs and incremental operating costs and their duration, and the cost-effectiveness of all approved investment projects in the relevant manufacturing sectors </w:t>
      </w:r>
    </w:p>
    <w:p w:rsidR="00260B06" w:rsidRDefault="00260B06" w:rsidP="00E03359">
      <w:pPr>
        <w:jc w:val="center"/>
        <w:rPr>
          <w:b/>
        </w:rPr>
      </w:pPr>
      <w:r w:rsidRPr="00DD1B8F">
        <w:rPr>
          <w:b/>
          <w:caps/>
        </w:rPr>
        <w:t>and sub</w:t>
      </w:r>
      <w:r>
        <w:rPr>
          <w:b/>
          <w:caps/>
        </w:rPr>
        <w:noBreakHyphen/>
      </w:r>
      <w:r w:rsidRPr="00DD1B8F">
        <w:rPr>
          <w:b/>
          <w:caps/>
        </w:rPr>
        <w:t>sectors</w:t>
      </w:r>
      <w:r>
        <w:rPr>
          <w:b/>
          <w:caps/>
        </w:rPr>
        <w:t xml:space="preserve"> (decision 84/87(</w:t>
      </w:r>
      <w:r w:rsidRPr="00487A3A">
        <w:rPr>
          <w:b/>
        </w:rPr>
        <w:t>a</w:t>
      </w:r>
      <w:r>
        <w:rPr>
          <w:b/>
        </w:rPr>
        <w:t>))</w:t>
      </w:r>
    </w:p>
    <w:p w:rsidR="00260B06" w:rsidRDefault="00260B06" w:rsidP="00E03359">
      <w:pPr>
        <w:jc w:val="center"/>
        <w:rPr>
          <w:b/>
        </w:rPr>
      </w:pPr>
    </w:p>
    <w:p w:rsidR="00260B06" w:rsidRDefault="00260B06" w:rsidP="00E03359">
      <w:pPr>
        <w:jc w:val="left"/>
        <w:rPr>
          <w:b/>
        </w:rPr>
      </w:pPr>
    </w:p>
    <w:p w:rsidR="00260B06" w:rsidRDefault="00260B06" w:rsidP="00E03359">
      <w:pPr>
        <w:jc w:val="left"/>
        <w:rPr>
          <w:b/>
        </w:rPr>
      </w:pPr>
      <w:r>
        <w:rPr>
          <w:b/>
        </w:rPr>
        <w:t>Background</w:t>
      </w:r>
    </w:p>
    <w:p w:rsidR="00260B06" w:rsidRPr="00DD1B8F" w:rsidRDefault="00260B06" w:rsidP="00E03359">
      <w:pPr>
        <w:jc w:val="left"/>
        <w:rPr>
          <w:b/>
          <w:caps/>
        </w:rPr>
      </w:pPr>
    </w:p>
    <w:p w:rsidR="00260B06" w:rsidRPr="00DC347D" w:rsidRDefault="00260B06" w:rsidP="00E03359">
      <w:pPr>
        <w:pStyle w:val="Heading1"/>
      </w:pPr>
      <w:r w:rsidRPr="00DC347D">
        <w:t>In the context of the development of the cost guidelines for the phase</w:t>
      </w:r>
      <w:r w:rsidRPr="00DC347D">
        <w:noBreakHyphen/>
        <w:t>down of HFCs in Article</w:t>
      </w:r>
      <w:r>
        <w:t> </w:t>
      </w:r>
      <w:r w:rsidRPr="00DC347D">
        <w:t>5 countries, the Executive Committee has decided, in relation to the incremental costs for the consumption manufacturing sector, to agree on the categories of cost determined by decision XXVIII/2 of the Parties and to include them in the draft template of the HFC phase</w:t>
      </w:r>
      <w:r w:rsidRPr="00DC347D">
        <w:noBreakHyphen/>
        <w:t xml:space="preserve">down cost guidelines. By means of </w:t>
      </w:r>
      <w:r w:rsidRPr="00DC347D">
        <w:rPr>
          <w:rFonts w:eastAsiaTheme="minorHAnsi"/>
        </w:rPr>
        <w:t xml:space="preserve">decision 78/3(f), </w:t>
      </w:r>
      <w:r w:rsidRPr="00DC347D">
        <w:rPr>
          <w:rFonts w:eastAsiaTheme="minorHAnsi"/>
          <w:iCs/>
        </w:rPr>
        <w:t>the Executive Committee</w:t>
      </w:r>
      <w:r w:rsidRPr="00DC347D">
        <w:rPr>
          <w:iCs/>
        </w:rPr>
        <w:t xml:space="preserve"> </w:t>
      </w:r>
      <w:r w:rsidRPr="00DC347D">
        <w:t>made the following categories of costs eligible:</w:t>
      </w:r>
      <w:r w:rsidRPr="00DC347D">
        <w:rPr>
          <w:rFonts w:eastAsiaTheme="minorHAnsi"/>
        </w:rPr>
        <w:t xml:space="preserve"> </w:t>
      </w:r>
    </w:p>
    <w:p w:rsidR="00260B06" w:rsidRPr="00DC347D" w:rsidRDefault="00260B06" w:rsidP="00260B06">
      <w:pPr>
        <w:pStyle w:val="Heading2"/>
        <w:numPr>
          <w:ilvl w:val="1"/>
          <w:numId w:val="1"/>
        </w:numPr>
        <w:rPr>
          <w:rFonts w:eastAsiaTheme="minorHAnsi"/>
        </w:rPr>
      </w:pPr>
      <w:r w:rsidRPr="00DC347D">
        <w:rPr>
          <w:rFonts w:eastAsiaTheme="minorHAnsi"/>
        </w:rPr>
        <w:t>Incremental capital costs (ICC</w:t>
      </w:r>
      <w:r>
        <w:rPr>
          <w:rFonts w:eastAsiaTheme="minorHAnsi"/>
        </w:rPr>
        <w:t>s</w:t>
      </w:r>
      <w:r w:rsidRPr="00DC347D">
        <w:rPr>
          <w:rFonts w:eastAsiaTheme="minorHAnsi"/>
        </w:rPr>
        <w:t>);</w:t>
      </w:r>
    </w:p>
    <w:p w:rsidR="00260B06" w:rsidRPr="00DC347D" w:rsidRDefault="00260B06" w:rsidP="00260B06">
      <w:pPr>
        <w:pStyle w:val="Heading2"/>
        <w:numPr>
          <w:ilvl w:val="1"/>
          <w:numId w:val="1"/>
        </w:numPr>
        <w:rPr>
          <w:rFonts w:eastAsiaTheme="minorHAnsi"/>
        </w:rPr>
      </w:pPr>
      <w:r w:rsidRPr="00DC347D">
        <w:rPr>
          <w:rFonts w:eastAsiaTheme="minorHAnsi"/>
        </w:rPr>
        <w:t>Incremental operating costs (IOC</w:t>
      </w:r>
      <w:r>
        <w:rPr>
          <w:rFonts w:eastAsiaTheme="minorHAnsi"/>
        </w:rPr>
        <w:t>s</w:t>
      </w:r>
      <w:r w:rsidRPr="00DC347D">
        <w:rPr>
          <w:rFonts w:eastAsiaTheme="minorHAnsi"/>
        </w:rPr>
        <w:t>) for a duration to be determined by the Executive Committee;</w:t>
      </w:r>
    </w:p>
    <w:p w:rsidR="00260B06" w:rsidRPr="00DC347D" w:rsidRDefault="00260B06" w:rsidP="00260B06">
      <w:pPr>
        <w:pStyle w:val="Heading2"/>
        <w:numPr>
          <w:ilvl w:val="1"/>
          <w:numId w:val="1"/>
        </w:numPr>
        <w:rPr>
          <w:rFonts w:eastAsiaTheme="minorHAnsi"/>
        </w:rPr>
      </w:pPr>
      <w:r w:rsidRPr="00DC347D">
        <w:rPr>
          <w:rFonts w:eastAsiaTheme="minorHAnsi"/>
        </w:rPr>
        <w:t xml:space="preserve">Technical assistance activities; </w:t>
      </w:r>
    </w:p>
    <w:p w:rsidR="00260B06" w:rsidRPr="00DC347D" w:rsidRDefault="00260B06" w:rsidP="00260B06">
      <w:pPr>
        <w:pStyle w:val="Heading2"/>
        <w:numPr>
          <w:ilvl w:val="1"/>
          <w:numId w:val="1"/>
        </w:numPr>
        <w:rPr>
          <w:rFonts w:eastAsiaTheme="minorHAnsi"/>
        </w:rPr>
      </w:pPr>
      <w:r w:rsidRPr="00DC347D">
        <w:rPr>
          <w:rFonts w:eastAsiaTheme="minorHAnsi"/>
        </w:rPr>
        <w:t>Research and development, when required to adapt and optimize low</w:t>
      </w:r>
      <w:r>
        <w:rPr>
          <w:rFonts w:eastAsiaTheme="minorHAnsi"/>
        </w:rPr>
        <w:noBreakHyphen/>
        <w:t>global warming potential (</w:t>
      </w:r>
      <w:r w:rsidRPr="00DC347D">
        <w:rPr>
          <w:rFonts w:eastAsiaTheme="minorHAnsi"/>
        </w:rPr>
        <w:t>GWP</w:t>
      </w:r>
      <w:r>
        <w:rPr>
          <w:rFonts w:eastAsiaTheme="minorHAnsi"/>
        </w:rPr>
        <w:t>)</w:t>
      </w:r>
      <w:r w:rsidRPr="00DC347D">
        <w:rPr>
          <w:rFonts w:eastAsiaTheme="minorHAnsi"/>
        </w:rPr>
        <w:t xml:space="preserve"> or zero</w:t>
      </w:r>
      <w:r>
        <w:rPr>
          <w:rFonts w:eastAsiaTheme="minorHAnsi"/>
        </w:rPr>
        <w:noBreakHyphen/>
      </w:r>
      <w:r w:rsidRPr="00DC347D">
        <w:rPr>
          <w:rFonts w:eastAsiaTheme="minorHAnsi"/>
        </w:rPr>
        <w:t>GWP alternatives to HFCs;</w:t>
      </w:r>
    </w:p>
    <w:p w:rsidR="00260B06" w:rsidRPr="00DC347D" w:rsidRDefault="00260B06" w:rsidP="00260B06">
      <w:pPr>
        <w:pStyle w:val="Heading2"/>
        <w:numPr>
          <w:ilvl w:val="1"/>
          <w:numId w:val="1"/>
        </w:numPr>
        <w:rPr>
          <w:rFonts w:eastAsiaTheme="minorHAnsi"/>
        </w:rPr>
      </w:pPr>
      <w:r w:rsidRPr="00DC347D">
        <w:rPr>
          <w:rFonts w:eastAsiaTheme="minorHAnsi"/>
        </w:rPr>
        <w:t>Costs of patents and designs, and incremental costs of royalties, when necessary and cost</w:t>
      </w:r>
      <w:r>
        <w:rPr>
          <w:rFonts w:eastAsiaTheme="minorHAnsi"/>
        </w:rPr>
        <w:noBreakHyphen/>
      </w:r>
      <w:r w:rsidRPr="00DC347D">
        <w:rPr>
          <w:rFonts w:eastAsiaTheme="minorHAnsi"/>
        </w:rPr>
        <w:t xml:space="preserve">effective; and </w:t>
      </w:r>
    </w:p>
    <w:p w:rsidR="00260B06" w:rsidRPr="00DC347D" w:rsidRDefault="00260B06" w:rsidP="00260B06">
      <w:pPr>
        <w:pStyle w:val="Heading2"/>
        <w:numPr>
          <w:ilvl w:val="1"/>
          <w:numId w:val="1"/>
        </w:numPr>
        <w:rPr>
          <w:rFonts w:eastAsiaTheme="minorHAnsi"/>
        </w:rPr>
      </w:pPr>
      <w:r w:rsidRPr="00DC347D">
        <w:rPr>
          <w:rFonts w:eastAsiaTheme="minorHAnsi"/>
        </w:rPr>
        <w:t>Costs of the safe introduction of flammable and toxic alternatives.</w:t>
      </w:r>
    </w:p>
    <w:p w:rsidR="00260B06" w:rsidRPr="00DC347D" w:rsidRDefault="00260B06" w:rsidP="00C004FA">
      <w:pPr>
        <w:pStyle w:val="Heading1"/>
        <w:keepNext/>
        <w:keepLines/>
        <w:widowControl w:val="0"/>
      </w:pPr>
      <w:r w:rsidRPr="00DC347D">
        <w:lastRenderedPageBreak/>
        <w:t>Furthermore, at its 78</w:t>
      </w:r>
      <w:r w:rsidRPr="00DC347D">
        <w:rPr>
          <w:vertAlign w:val="superscript"/>
        </w:rPr>
        <w:t>th</w:t>
      </w:r>
      <w:r w:rsidRPr="00DC347D">
        <w:t xml:space="preserve"> meeting, the Executive Committee decided to consider approving a limited number of HFC-related projects in the manufacturing sector only,</w:t>
      </w:r>
      <w:r w:rsidRPr="00DC347D">
        <w:rPr>
          <w:rStyle w:val="FootnoteReference"/>
        </w:rPr>
        <w:footnoteReference w:id="2"/>
      </w:r>
      <w:r w:rsidRPr="00DC347D">
        <w:t xml:space="preserve"> to gain experience in the ICCs and IOCs that might be associated with phasing down HFCs in Article 5 countries (decision 78/3(g)).</w:t>
      </w:r>
      <w:r w:rsidRPr="00DC347D">
        <w:rPr>
          <w:rStyle w:val="FootnoteReference"/>
        </w:rPr>
        <w:footnoteReference w:id="3"/>
      </w:r>
      <w:r w:rsidRPr="00DC347D">
        <w:t xml:space="preserve"> The Executive Committee further agreed to adopt additional criteria that these projects should meet, and to consider further stand</w:t>
      </w:r>
      <w:r>
        <w:noBreakHyphen/>
      </w:r>
      <w:r w:rsidRPr="00DC347D">
        <w:t>alone investment projects on a rolling basis after the first meeting in 2019 (decision 79/45).</w:t>
      </w:r>
    </w:p>
    <w:p w:rsidR="00260B06" w:rsidRPr="00425BA6" w:rsidRDefault="00260B06" w:rsidP="00E03359">
      <w:pPr>
        <w:pStyle w:val="Heading1"/>
      </w:pPr>
      <w:r w:rsidRPr="00DC347D">
        <w:t xml:space="preserve">Subsequently, at </w:t>
      </w:r>
      <w:r>
        <w:t xml:space="preserve">its </w:t>
      </w:r>
      <w:r w:rsidRPr="00DC347D">
        <w:t>84</w:t>
      </w:r>
      <w:r w:rsidRPr="00DC347D">
        <w:rPr>
          <w:vertAlign w:val="superscript"/>
        </w:rPr>
        <w:t>th</w:t>
      </w:r>
      <w:r w:rsidRPr="00DC347D">
        <w:t xml:space="preserve"> meeting, the Executive Committee </w:t>
      </w:r>
      <w:r>
        <w:rPr>
          <w:i/>
        </w:rPr>
        <w:t>inter alia:</w:t>
      </w:r>
    </w:p>
    <w:p w:rsidR="00260B06" w:rsidRPr="00DC347D" w:rsidRDefault="00260B06" w:rsidP="00260B06">
      <w:pPr>
        <w:pStyle w:val="Heading2"/>
        <w:numPr>
          <w:ilvl w:val="1"/>
          <w:numId w:val="1"/>
        </w:numPr>
      </w:pPr>
      <w:r>
        <w:t>D</w:t>
      </w:r>
      <w:r w:rsidRPr="00DC347D">
        <w:t>ecided to</w:t>
      </w:r>
      <w:r>
        <w:t xml:space="preserve"> continue</w:t>
      </w:r>
      <w:r w:rsidRPr="00DC347D">
        <w:t xml:space="preserve"> consider</w:t>
      </w:r>
      <w:r>
        <w:t>ing</w:t>
      </w:r>
      <w:r w:rsidRPr="00DC347D">
        <w:t xml:space="preserve"> proposals for HFC</w:t>
      </w:r>
      <w:r w:rsidRPr="00DC347D">
        <w:noBreakHyphen/>
        <w:t>related stand</w:t>
      </w:r>
      <w:r w:rsidRPr="00DC347D">
        <w:noBreakHyphen/>
        <w:t>alone investment projects up to the 87</w:t>
      </w:r>
      <w:r w:rsidRPr="00DC347D">
        <w:rPr>
          <w:vertAlign w:val="superscript"/>
        </w:rPr>
        <w:t>th</w:t>
      </w:r>
      <w:r w:rsidRPr="00DC347D">
        <w:t xml:space="preserve"> meeting, in accordance with the criteria set out in decisions 78/3(g), 79/45 and 81/53, and prioritizing projects in the stationary </w:t>
      </w:r>
      <w:r>
        <w:t>air</w:t>
      </w:r>
      <w:r>
        <w:noBreakHyphen/>
        <w:t>conditioning</w:t>
      </w:r>
      <w:r w:rsidRPr="00DC347D">
        <w:t xml:space="preserve"> (AC), commercial refrigeration and mobile AC sectors (decision 84/53)</w:t>
      </w:r>
      <w:r>
        <w:t>; and</w:t>
      </w:r>
    </w:p>
    <w:p w:rsidR="00260B06" w:rsidRDefault="00260B06" w:rsidP="00260B06">
      <w:pPr>
        <w:pStyle w:val="Heading2"/>
        <w:numPr>
          <w:ilvl w:val="1"/>
          <w:numId w:val="1"/>
        </w:numPr>
      </w:pPr>
      <w:r>
        <w:t>R</w:t>
      </w:r>
      <w:r w:rsidRPr="00DC347D">
        <w:t>equested</w:t>
      </w:r>
      <w:r w:rsidRPr="00487A3A">
        <w:t xml:space="preserve"> the Secretariat to prepare, for the 86</w:t>
      </w:r>
      <w:r w:rsidRPr="00487A3A">
        <w:rPr>
          <w:vertAlign w:val="superscript"/>
        </w:rPr>
        <w:t>th</w:t>
      </w:r>
      <w:r>
        <w:t> </w:t>
      </w:r>
      <w:r w:rsidRPr="00487A3A">
        <w:t xml:space="preserve">meeting, a document providing analysis of and information, including aggregated information, in tabular form, on the </w:t>
      </w:r>
      <w:r>
        <w:t xml:space="preserve">ICCs </w:t>
      </w:r>
      <w:r w:rsidRPr="00487A3A">
        <w:t xml:space="preserve">and </w:t>
      </w:r>
      <w:r>
        <w:t>IOCs</w:t>
      </w:r>
      <w:r w:rsidRPr="00487A3A">
        <w:t xml:space="preserve"> and their duration, and the cost-effectiveness of all approved investment projects in the relevant manufacturing sectors and sub-sectors, including the controlled substances that had been phased out and the alternative substances </w:t>
      </w:r>
      <w:r>
        <w:t>that had been phased in (decision 84/87(a)).</w:t>
      </w:r>
    </w:p>
    <w:p w:rsidR="00260B06" w:rsidRPr="00A36FF9" w:rsidRDefault="00260B06" w:rsidP="00E03359">
      <w:pPr>
        <w:pStyle w:val="Heading1"/>
        <w:numPr>
          <w:ilvl w:val="0"/>
          <w:numId w:val="0"/>
        </w:numPr>
        <w:rPr>
          <w:b/>
        </w:rPr>
      </w:pPr>
      <w:r w:rsidRPr="00DD1B8F">
        <w:rPr>
          <w:b/>
        </w:rPr>
        <w:t>Sco</w:t>
      </w:r>
      <w:r>
        <w:rPr>
          <w:b/>
        </w:rPr>
        <w:t>pe</w:t>
      </w:r>
      <w:r w:rsidRPr="00DD1B8F">
        <w:rPr>
          <w:b/>
        </w:rPr>
        <w:t xml:space="preserve"> of </w:t>
      </w:r>
      <w:r w:rsidRPr="00A36FF9">
        <w:rPr>
          <w:b/>
        </w:rPr>
        <w:t>the document</w:t>
      </w:r>
    </w:p>
    <w:p w:rsidR="00260B06" w:rsidRPr="00A36FF9" w:rsidRDefault="00260B06" w:rsidP="00425BA6">
      <w:pPr>
        <w:pStyle w:val="Heading1"/>
      </w:pPr>
      <w:r w:rsidRPr="00A36FF9">
        <w:t>In line with decision 84/87(a), the Secretariat has submitted the present document to the 8</w:t>
      </w:r>
      <w:r w:rsidR="005341FA" w:rsidRPr="00A36FF9">
        <w:t>6</w:t>
      </w:r>
      <w:r w:rsidRPr="00A36FF9">
        <w:rPr>
          <w:vertAlign w:val="superscript"/>
        </w:rPr>
        <w:t>th</w:t>
      </w:r>
      <w:r w:rsidRPr="00A36FF9">
        <w:t> meeting.</w:t>
      </w:r>
    </w:p>
    <w:p w:rsidR="00260B06" w:rsidRPr="00C33CBA" w:rsidRDefault="00260B06" w:rsidP="000A4F02">
      <w:pPr>
        <w:pStyle w:val="Heading1"/>
      </w:pPr>
      <w:r>
        <w:t xml:space="preserve">The present document contains an </w:t>
      </w:r>
      <w:r w:rsidRPr="0024078E">
        <w:t xml:space="preserve">analysis of </w:t>
      </w:r>
      <w:r>
        <w:t xml:space="preserve">the relevant </w:t>
      </w:r>
      <w:r w:rsidRPr="0024078E">
        <w:t>polic</w:t>
      </w:r>
      <w:r>
        <w:t>ies</w:t>
      </w:r>
      <w:r w:rsidRPr="0024078E">
        <w:t xml:space="preserve"> and practice</w:t>
      </w:r>
      <w:r>
        <w:t>s</w:t>
      </w:r>
      <w:r w:rsidRPr="0024078E">
        <w:t xml:space="preserve"> applied to incremental cost and cost</w:t>
      </w:r>
      <w:r>
        <w:t>-</w:t>
      </w:r>
      <w:r w:rsidRPr="0024078E">
        <w:t>effectiveness thresholds under the Multilateral Fund</w:t>
      </w:r>
      <w:r>
        <w:t>; an a</w:t>
      </w:r>
      <w:r w:rsidRPr="0024078E">
        <w:t>nalysis of the ICCs and IOCs and their duration, and the cost-effectiveness of approved projects in the relevant manufacturing sectors and sub</w:t>
      </w:r>
      <w:r>
        <w:t>-</w:t>
      </w:r>
      <w:r w:rsidRPr="0024078E">
        <w:t xml:space="preserve">sectors, including the controlled substances that had been phased out and the alternative substances that had been phased in; </w:t>
      </w:r>
      <w:r>
        <w:t>and a recommendation.</w:t>
      </w:r>
    </w:p>
    <w:p w:rsidR="00260B06" w:rsidRDefault="00260B06" w:rsidP="00E03359">
      <w:pPr>
        <w:pStyle w:val="Heading1"/>
        <w:numPr>
          <w:ilvl w:val="0"/>
          <w:numId w:val="0"/>
        </w:numPr>
        <w:rPr>
          <w:b/>
        </w:rPr>
      </w:pPr>
      <w:r>
        <w:rPr>
          <w:b/>
          <w:caps/>
        </w:rPr>
        <w:t xml:space="preserve">AN ANALYSIS OF THE POLICIES AND PRACTICES </w:t>
      </w:r>
    </w:p>
    <w:p w:rsidR="00260B06" w:rsidRPr="007B538D" w:rsidRDefault="00260B06" w:rsidP="007B538D">
      <w:pPr>
        <w:rPr>
          <w:b/>
        </w:rPr>
      </w:pPr>
      <w:r w:rsidRPr="007B538D">
        <w:rPr>
          <w:b/>
        </w:rPr>
        <w:t xml:space="preserve">Policy background </w:t>
      </w:r>
    </w:p>
    <w:p w:rsidR="00260B06" w:rsidRPr="007B538D" w:rsidRDefault="00260B06" w:rsidP="007B538D"/>
    <w:p w:rsidR="00260B06" w:rsidRDefault="00260B06" w:rsidP="00E03359">
      <w:pPr>
        <w:pStyle w:val="Heading1"/>
      </w:pPr>
      <w:r w:rsidRPr="00857346">
        <w:t>A detailed analysis of previous policy and practice applied to incremental cost and cost</w:t>
      </w:r>
      <w:r>
        <w:noBreakHyphen/>
      </w:r>
      <w:r w:rsidRPr="00857346">
        <w:t xml:space="preserve">effectiveness thresholds under the Multilateral Fund is contained in </w:t>
      </w:r>
      <w:r>
        <w:t xml:space="preserve">the document on </w:t>
      </w:r>
      <w:r w:rsidRPr="00857346">
        <w:t>Information relevant to the development of the cost guidelines for the phase-down of HFCs in Article 5 countries</w:t>
      </w:r>
      <w:r>
        <w:t>:</w:t>
      </w:r>
      <w:r w:rsidRPr="00857346">
        <w:t xml:space="preserve"> draft </w:t>
      </w:r>
      <w:r w:rsidRPr="00857346">
        <w:lastRenderedPageBreak/>
        <w:t>criteria for funding.</w:t>
      </w:r>
      <w:r>
        <w:rPr>
          <w:rStyle w:val="FootnoteReference"/>
        </w:rPr>
        <w:footnoteReference w:id="4"/>
      </w:r>
      <w:r w:rsidRPr="00857346">
        <w:t xml:space="preserve"> </w:t>
      </w:r>
      <w:r>
        <w:t xml:space="preserve">This section presents a </w:t>
      </w:r>
      <w:r w:rsidRPr="00857346">
        <w:t>summary of the most relevant aspects of that discussion for the purpose of this document.</w:t>
      </w:r>
    </w:p>
    <w:p w:rsidR="00260B06" w:rsidRPr="00C676AC" w:rsidRDefault="00260B06" w:rsidP="00E92FC5">
      <w:pPr>
        <w:pStyle w:val="Heading1"/>
      </w:pPr>
      <w:r w:rsidRPr="00465648">
        <w:t>In early 1995</w:t>
      </w:r>
      <w:r w:rsidRPr="00C676AC">
        <w:t>, cost-effectiveness threshold values were established to prioritize approvals of investment projects, since the level of funding requested in submitted projects was above the level of funding available at that time in the Multilateral Fund. This permitted an equitable distribution of the available funding between the various sectors, covering all Article 5 countries and ensuring that no sectors were left without financial support.</w:t>
      </w:r>
      <w:r w:rsidRPr="00C676AC">
        <w:rPr>
          <w:vertAlign w:val="superscript"/>
        </w:rPr>
        <w:footnoteReference w:id="5"/>
      </w:r>
      <w:r w:rsidRPr="00C676AC">
        <w:t xml:space="preserve"> </w:t>
      </w:r>
    </w:p>
    <w:p w:rsidR="00260B06" w:rsidRPr="00C676AC" w:rsidRDefault="00260B06" w:rsidP="00E03359">
      <w:pPr>
        <w:pStyle w:val="Heading1"/>
      </w:pPr>
      <w:r w:rsidRPr="00C676AC">
        <w:t xml:space="preserve">The </w:t>
      </w:r>
      <w:r>
        <w:t xml:space="preserve">Secretariat assesses </w:t>
      </w:r>
      <w:r w:rsidRPr="00C676AC">
        <w:t>incremental cost</w:t>
      </w:r>
      <w:r w:rsidRPr="00C676AC">
        <w:rPr>
          <w:rStyle w:val="FootnoteReference"/>
        </w:rPr>
        <w:footnoteReference w:id="6"/>
      </w:r>
      <w:r w:rsidRPr="00C676AC">
        <w:t xml:space="preserve"> based on, </w:t>
      </w:r>
      <w:r w:rsidRPr="00C676AC">
        <w:rPr>
          <w:i/>
        </w:rPr>
        <w:t>inter alia,</w:t>
      </w:r>
      <w:r w:rsidRPr="00C676AC">
        <w:t xml:space="preserve"> the </w:t>
      </w:r>
      <w:r>
        <w:t xml:space="preserve">eligibility of the enterprise and the manufacturing line, the </w:t>
      </w:r>
      <w:r w:rsidRPr="00C676AC">
        <w:t>baseline equipment in the enterprise, the number of products manufactured, the amount of controlled substances and other raw materials used, the consideration of technological upgrades</w:t>
      </w:r>
      <w:r w:rsidRPr="00C676AC">
        <w:rPr>
          <w:rStyle w:val="FootnoteReference"/>
        </w:rPr>
        <w:footnoteReference w:id="7"/>
      </w:r>
      <w:r w:rsidRPr="00C676AC">
        <w:t xml:space="preserve"> and the alternative technology selected. Once all technical and cost issues have been satisfactorily addressed and an agreement on the incremental cost has been reached between the Secretariat and relevant bilateral/implementing agencies, the cost</w:t>
      </w:r>
      <w:r w:rsidRPr="00C676AC">
        <w:noBreakHyphen/>
        <w:t>effectiveness of the project is calculated by dividing the agreed level of funding by the total amount of controlled substances to be phased out. In cases where an enterprise is partially owned by non-Article 5 capital, the agreed level of funding is adjusted by proportionally deducting the foreign share ownership of the enterprise.</w:t>
      </w:r>
      <w:r w:rsidRPr="00C676AC">
        <w:rPr>
          <w:vertAlign w:val="superscript"/>
        </w:rPr>
        <w:footnoteReference w:id="8"/>
      </w:r>
      <w:r w:rsidRPr="00C676AC">
        <w:t xml:space="preserve"> </w:t>
      </w:r>
      <w:r w:rsidRPr="00616B6C">
        <w:t>In cases where an enterprise exports part of its production to non-Article 5 countries, the agreed funding could also be adjusted depending on the percentage of export of the total production.</w:t>
      </w:r>
      <w:r w:rsidRPr="00616B6C">
        <w:rPr>
          <w:rStyle w:val="FootnoteReference"/>
        </w:rPr>
        <w:footnoteReference w:id="9"/>
      </w:r>
      <w:r w:rsidRPr="00616B6C">
        <w:t xml:space="preserve"> As the total amount of controlled substances used by the enterprise counts as phase-out (irrespective of the local share ownership), the resulting “adjusted” cost</w:t>
      </w:r>
      <w:r w:rsidRPr="00616B6C">
        <w:noBreakHyphen/>
        <w:t>effectiveness value of the project will be lower (in absolute</w:t>
      </w:r>
      <w:r w:rsidRPr="00C676AC">
        <w:t xml:space="preserve"> numbers) than if the enterprise was completely locally owned. </w:t>
      </w:r>
    </w:p>
    <w:p w:rsidR="00260B06" w:rsidRDefault="00260B06" w:rsidP="00E03359">
      <w:pPr>
        <w:pStyle w:val="Heading1"/>
      </w:pPr>
      <w:r w:rsidRPr="00C676AC">
        <w:t>At the 55</w:t>
      </w:r>
      <w:r w:rsidRPr="00C676AC">
        <w:rPr>
          <w:vertAlign w:val="superscript"/>
        </w:rPr>
        <w:t>th</w:t>
      </w:r>
      <w:r w:rsidRPr="00C676AC">
        <w:t xml:space="preserve"> meeting (July 2008), the Secretariat prepared a document on revised analysis of relevant cost considerations surrounding the financing of HCFC phase-out (decisions 53/37(i) and 54/40),</w:t>
      </w:r>
      <w:r w:rsidRPr="00C676AC">
        <w:rPr>
          <w:rStyle w:val="FootnoteReference"/>
        </w:rPr>
        <w:footnoteReference w:id="10"/>
      </w:r>
      <w:r w:rsidRPr="00C676AC">
        <w:t xml:space="preserve"> which served as a reference to bilateral and implementing agencies when preparing HCFC phase-out projects in the foam, refrigeration and </w:t>
      </w:r>
      <w:r>
        <w:t>AC</w:t>
      </w:r>
      <w:r w:rsidRPr="00C676AC">
        <w:t xml:space="preserve"> sectors.</w:t>
      </w:r>
      <w:r w:rsidRPr="00C676AC">
        <w:rPr>
          <w:rStyle w:val="FootnoteReference"/>
        </w:rPr>
        <w:footnoteReference w:id="11"/>
      </w:r>
      <w:r w:rsidRPr="00C676AC">
        <w:t xml:space="preserve"> In particular</w:t>
      </w:r>
      <w:r>
        <w:t>:</w:t>
      </w:r>
      <w:r w:rsidRPr="00C676AC">
        <w:t xml:space="preserve"> </w:t>
      </w:r>
    </w:p>
    <w:p w:rsidR="00260B06" w:rsidRDefault="00260B06" w:rsidP="00260B06">
      <w:pPr>
        <w:pStyle w:val="Heading2"/>
        <w:numPr>
          <w:ilvl w:val="1"/>
          <w:numId w:val="1"/>
        </w:numPr>
      </w:pPr>
      <w:r w:rsidRPr="00C676AC">
        <w:t>Annex III contains detailed information on equipment required and estimation of ICCs and IOCs for the conversion from HCFC to several alternatives (i.e., hydrocarbons (HC), HFC</w:t>
      </w:r>
      <w:r>
        <w:noBreakHyphen/>
      </w:r>
      <w:r w:rsidRPr="00C676AC">
        <w:t>245fa, methyl formate, and water-based) in several polyurethane (PU) foam applications (i.e., panels, pipe in pipe foam, thermoware, domestic refrigerators, spray foam, discontinuous block foam and integral skin), including several plant capacities</w:t>
      </w:r>
      <w:r>
        <w:t>; and</w:t>
      </w:r>
    </w:p>
    <w:p w:rsidR="00260B06" w:rsidRPr="00C676AC" w:rsidRDefault="00260B06" w:rsidP="00260B06">
      <w:pPr>
        <w:pStyle w:val="Heading2"/>
        <w:numPr>
          <w:ilvl w:val="1"/>
          <w:numId w:val="1"/>
        </w:numPr>
      </w:pPr>
      <w:r w:rsidRPr="00C676AC">
        <w:t>Annex IV provides technical considerations when replacing HCFC</w:t>
      </w:r>
      <w:r w:rsidRPr="00C676AC">
        <w:noBreakHyphen/>
        <w:t xml:space="preserve">22 in the refrigeration and </w:t>
      </w:r>
      <w:r>
        <w:t>AC</w:t>
      </w:r>
      <w:r w:rsidRPr="00C676AC">
        <w:t xml:space="preserve"> sector with several alternatives (i.e., R-410A, R-407C, R-404A, HFC</w:t>
      </w:r>
      <w:r w:rsidRPr="00C676AC">
        <w:noBreakHyphen/>
        <w:t xml:space="preserve">134a and </w:t>
      </w:r>
      <w:r>
        <w:t>R</w:t>
      </w:r>
      <w:r>
        <w:noBreakHyphen/>
      </w:r>
      <w:r w:rsidRPr="00C676AC">
        <w:t xml:space="preserve">290) and general estimations of ICCs and IOCs for the conversion of manufacturing plants to those alternatives in room and mini-split </w:t>
      </w:r>
      <w:r>
        <w:t>AC</w:t>
      </w:r>
      <w:r w:rsidRPr="00C676AC">
        <w:t xml:space="preserve"> units, ducted commercial and packaged air-conditioners, chillers, and several commercial refrigeration applications (i.e., stand</w:t>
      </w:r>
      <w:r>
        <w:noBreakHyphen/>
      </w:r>
      <w:r w:rsidRPr="00C676AC">
        <w:t>alone equipment, stand-alone commercial-sized freezers, beverage vending machines, and condensing units).</w:t>
      </w:r>
    </w:p>
    <w:p w:rsidR="00260B06" w:rsidRPr="00C676AC" w:rsidRDefault="00260B06" w:rsidP="00E03359">
      <w:pPr>
        <w:pStyle w:val="Heading1"/>
      </w:pPr>
      <w:r w:rsidRPr="00C676AC">
        <w:lastRenderedPageBreak/>
        <w:t xml:space="preserve">In reviewing the HCFC phase-out investment projects </w:t>
      </w:r>
      <w:r>
        <w:t>(</w:t>
      </w:r>
      <w:r w:rsidRPr="00C676AC">
        <w:t>as stand-alone projects or as a component of HPMPs</w:t>
      </w:r>
      <w:r>
        <w:t>)</w:t>
      </w:r>
      <w:r w:rsidRPr="00C676AC">
        <w:t xml:space="preserve"> </w:t>
      </w:r>
      <w:r>
        <w:t xml:space="preserve">in </w:t>
      </w:r>
      <w:r w:rsidRPr="00C676AC">
        <w:t>the foam and commercial refrigeration manufacturing sectors, the Secretariat has taken into consideration document UNEP/OzL.Pro/ExCom/55/47</w:t>
      </w:r>
      <w:r>
        <w:t>;</w:t>
      </w:r>
      <w:r w:rsidRPr="00C676AC">
        <w:t xml:space="preserve"> information from </w:t>
      </w:r>
      <w:r>
        <w:t xml:space="preserve">approved </w:t>
      </w:r>
      <w:r w:rsidRPr="00C676AC">
        <w:t>projects</w:t>
      </w:r>
      <w:r>
        <w:t>;</w:t>
      </w:r>
      <w:r w:rsidRPr="00C676AC">
        <w:t xml:space="preserve"> updated information on alternatives produced by TEAP</w:t>
      </w:r>
      <w:r>
        <w:t>;</w:t>
      </w:r>
      <w:r w:rsidRPr="00C676AC">
        <w:t xml:space="preserve"> and consultation with independent experts</w:t>
      </w:r>
      <w:r>
        <w:t>, as required</w:t>
      </w:r>
      <w:r w:rsidRPr="00C676AC">
        <w:t xml:space="preserve">. </w:t>
      </w:r>
    </w:p>
    <w:p w:rsidR="00260B06" w:rsidRPr="00C676AC" w:rsidRDefault="00260B06" w:rsidP="00E03359">
      <w:pPr>
        <w:pStyle w:val="Heading1"/>
        <w:tabs>
          <w:tab w:val="clear" w:pos="0"/>
          <w:tab w:val="num" w:pos="90"/>
        </w:tabs>
      </w:pPr>
      <w:r w:rsidRPr="00C676AC">
        <w:t>In addition, the Secretariat used as a reference for the recommendation on funding, the cost</w:t>
      </w:r>
      <w:r>
        <w:noBreakHyphen/>
      </w:r>
      <w:r w:rsidRPr="00C676AC">
        <w:t>effectiveness threshold values used for CFC phase-out,</w:t>
      </w:r>
      <w:r w:rsidRPr="00C676AC">
        <w:rPr>
          <w:vertAlign w:val="superscript"/>
        </w:rPr>
        <w:footnoteReference w:id="12"/>
      </w:r>
      <w:r w:rsidRPr="00C676AC">
        <w:t xml:space="preserve"> and the additional cost</w:t>
      </w:r>
      <w:r>
        <w:noBreakHyphen/>
      </w:r>
      <w:r w:rsidRPr="00C676AC">
        <w:t>effectiveness threshold set in decision 62/13.</w:t>
      </w:r>
      <w:r w:rsidRPr="00C676AC">
        <w:rPr>
          <w:vertAlign w:val="superscript"/>
        </w:rPr>
        <w:footnoteReference w:id="13"/>
      </w:r>
      <w:r w:rsidRPr="00C676AC">
        <w:t xml:space="preserve"> Funding of up to a maximum of 25</w:t>
      </w:r>
      <w:r>
        <w:t> </w:t>
      </w:r>
      <w:r w:rsidRPr="00C676AC">
        <w:t>per</w:t>
      </w:r>
      <w:r>
        <w:t> </w:t>
      </w:r>
      <w:r w:rsidRPr="00C676AC">
        <w:t xml:space="preserve">cent above the threshold is provided when low-GWP alternative technologies are introduced (decision 60/44(f)(iv)). For stage II of the HPMPs, up to 40 per cent above the cost-effectiveness threshold is provided when low-GWP alternative technologies are introduced by </w:t>
      </w:r>
      <w:r>
        <w:t>small and medium-sized enterprises (</w:t>
      </w:r>
      <w:r w:rsidRPr="00C676AC">
        <w:t>SMEs</w:t>
      </w:r>
      <w:r>
        <w:t>)</w:t>
      </w:r>
      <w:r w:rsidRPr="00C676AC">
        <w:t xml:space="preserve"> in the foam sector with consumption of less than 20 metric tonnes (mt) (decision 74/50(c)(iii)). With regard to the aerosol, fire extinguisher and solvent sectors, the eligibility of incremental costs is considered on a case-by-case basis (decisions</w:t>
      </w:r>
      <w:r>
        <w:t> </w:t>
      </w:r>
      <w:r w:rsidRPr="00C676AC">
        <w:t>60/44(f)(xvi) and 74/50(c)(xvii)).</w:t>
      </w:r>
    </w:p>
    <w:p w:rsidR="00260B06" w:rsidRPr="00C676AC" w:rsidRDefault="00260B06" w:rsidP="00E03359">
      <w:pPr>
        <w:pStyle w:val="Heading1"/>
      </w:pPr>
      <w:r w:rsidRPr="00C676AC">
        <w:t xml:space="preserve">As CFCs were not extensively used in the stationary </w:t>
      </w:r>
      <w:r>
        <w:t>AC</w:t>
      </w:r>
      <w:r w:rsidRPr="00C676AC">
        <w:t xml:space="preserve"> manufacturing sector, a cost</w:t>
      </w:r>
      <w:r w:rsidRPr="00C676AC">
        <w:noBreakHyphen/>
        <w:t xml:space="preserve">effectiveness threshold for this sector </w:t>
      </w:r>
      <w:r>
        <w:t>was not</w:t>
      </w:r>
      <w:r w:rsidRPr="00C676AC">
        <w:t xml:space="preserve"> established. However, in reviewing HCFC phase</w:t>
      </w:r>
      <w:r w:rsidRPr="00C676AC">
        <w:noBreakHyphen/>
        <w:t>out investment projects submitted under this sector, the Secretariat has been guided by the technical information contained in the document on the revised analysis of relevant cost considerations surrounding the financing of HCFC phase</w:t>
      </w:r>
      <w:r>
        <w:noBreakHyphen/>
      </w:r>
      <w:r w:rsidRPr="00C676AC">
        <w:t>out (in line with decision 60/44(f)(i)),</w:t>
      </w:r>
      <w:r w:rsidRPr="00C676AC">
        <w:rPr>
          <w:vertAlign w:val="superscript"/>
        </w:rPr>
        <w:footnoteReference w:id="14"/>
      </w:r>
      <w:r w:rsidRPr="00C676AC">
        <w:t xml:space="preserve"> and the maximum allowable level of </w:t>
      </w:r>
      <w:r>
        <w:t>IOCs</w:t>
      </w:r>
      <w:r w:rsidRPr="00C676AC">
        <w:t xml:space="preserve"> of </w:t>
      </w:r>
      <w:r>
        <w:t>US $</w:t>
      </w:r>
      <w:r w:rsidRPr="00C676AC">
        <w:t xml:space="preserve">6.30/kg (in line with decision 60/44(f)(viii)). </w:t>
      </w:r>
    </w:p>
    <w:p w:rsidR="00260B06" w:rsidRPr="00C676AC" w:rsidRDefault="00260B06" w:rsidP="00E03359">
      <w:pPr>
        <w:pStyle w:val="Heading1"/>
        <w:widowControl w:val="0"/>
      </w:pPr>
      <w:r w:rsidRPr="00C676AC">
        <w:t>A summary of the existing cost-effectiveness thresholds currently being</w:t>
      </w:r>
      <w:r>
        <w:t xml:space="preserve"> applied is presented in </w:t>
      </w:r>
      <w:r w:rsidR="00E56F9C">
        <w:t>Table </w:t>
      </w:r>
      <w:r>
        <w:t>1</w:t>
      </w:r>
      <w:r w:rsidRPr="00C676AC">
        <w:t xml:space="preserve"> below. </w:t>
      </w:r>
    </w:p>
    <w:p w:rsidR="00260B06" w:rsidRPr="002B2739" w:rsidRDefault="00260B06" w:rsidP="00E92FC5">
      <w:pPr>
        <w:widowControl w:val="0"/>
        <w:rPr>
          <w:b/>
        </w:rPr>
      </w:pPr>
      <w:r w:rsidRPr="002B2739">
        <w:rPr>
          <w:b/>
        </w:rPr>
        <w:t>Table 1: Cost-effectiveness thresholds for CFC and HCFC phase-out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3"/>
        <w:gridCol w:w="1113"/>
        <w:gridCol w:w="1421"/>
        <w:gridCol w:w="1244"/>
        <w:gridCol w:w="1232"/>
        <w:gridCol w:w="1672"/>
        <w:gridCol w:w="1115"/>
      </w:tblGrid>
      <w:tr w:rsidR="00260B06" w:rsidRPr="00751F81" w:rsidTr="00E92FC5">
        <w:trPr>
          <w:tblHeader/>
        </w:trPr>
        <w:tc>
          <w:tcPr>
            <w:tcW w:w="831" w:type="pct"/>
            <w:vMerge w:val="restart"/>
            <w:shd w:val="clear" w:color="auto" w:fill="auto"/>
            <w:vAlign w:val="center"/>
            <w:hideMark/>
          </w:tcPr>
          <w:p w:rsidR="00260B06" w:rsidRPr="00751F81" w:rsidRDefault="00260B06" w:rsidP="00E92FC5">
            <w:pPr>
              <w:widowControl w:val="0"/>
              <w:jc w:val="center"/>
              <w:rPr>
                <w:color w:val="000000"/>
                <w:sz w:val="18"/>
                <w:szCs w:val="18"/>
                <w:lang w:val="en-US"/>
              </w:rPr>
            </w:pPr>
            <w:r w:rsidRPr="00751F81">
              <w:rPr>
                <w:b/>
                <w:bCs/>
                <w:color w:val="000000"/>
                <w:sz w:val="18"/>
                <w:szCs w:val="18"/>
                <w:lang w:val="en-US"/>
              </w:rPr>
              <w:t>Sector</w:t>
            </w:r>
          </w:p>
        </w:tc>
        <w:tc>
          <w:tcPr>
            <w:tcW w:w="2020" w:type="pct"/>
            <w:gridSpan w:val="3"/>
            <w:shd w:val="clear" w:color="auto" w:fill="auto"/>
            <w:vAlign w:val="center"/>
            <w:hideMark/>
          </w:tcPr>
          <w:p w:rsidR="00260B06" w:rsidRPr="00751F81" w:rsidRDefault="00260B06" w:rsidP="00E92FC5">
            <w:pPr>
              <w:widowControl w:val="0"/>
              <w:jc w:val="center"/>
              <w:rPr>
                <w:b/>
                <w:bCs/>
                <w:color w:val="000000"/>
                <w:sz w:val="18"/>
                <w:szCs w:val="18"/>
                <w:lang w:val="en-US"/>
              </w:rPr>
            </w:pPr>
            <w:r w:rsidRPr="00751F81">
              <w:rPr>
                <w:b/>
                <w:bCs/>
                <w:color w:val="000000"/>
                <w:sz w:val="18"/>
                <w:szCs w:val="18"/>
                <w:lang w:val="en-US"/>
              </w:rPr>
              <w:t>National ODS phase-out plans</w:t>
            </w:r>
          </w:p>
          <w:p w:rsidR="00260B06" w:rsidRPr="00751F81" w:rsidRDefault="00260B06" w:rsidP="00E92FC5">
            <w:pPr>
              <w:widowControl w:val="0"/>
              <w:jc w:val="center"/>
              <w:rPr>
                <w:b/>
                <w:bCs/>
                <w:color w:val="000000"/>
                <w:sz w:val="18"/>
                <w:szCs w:val="18"/>
                <w:lang w:val="en-US"/>
              </w:rPr>
            </w:pPr>
            <w:r w:rsidRPr="00751F81">
              <w:rPr>
                <w:b/>
                <w:bCs/>
                <w:color w:val="000000"/>
                <w:sz w:val="18"/>
                <w:szCs w:val="18"/>
                <w:lang w:val="en-US"/>
              </w:rPr>
              <w:t>(UNEP/OzL.Pro/ExCom/16/20 para 32)</w:t>
            </w:r>
          </w:p>
        </w:tc>
        <w:tc>
          <w:tcPr>
            <w:tcW w:w="2149" w:type="pct"/>
            <w:gridSpan w:val="3"/>
            <w:shd w:val="clear" w:color="auto" w:fill="auto"/>
            <w:vAlign w:val="center"/>
            <w:hideMark/>
          </w:tcPr>
          <w:p w:rsidR="00260B06" w:rsidRPr="00751F81" w:rsidRDefault="00260B06" w:rsidP="00E92FC5">
            <w:pPr>
              <w:widowControl w:val="0"/>
              <w:jc w:val="center"/>
              <w:rPr>
                <w:b/>
                <w:bCs/>
                <w:color w:val="000000"/>
                <w:sz w:val="18"/>
                <w:szCs w:val="18"/>
                <w:lang w:val="en-US"/>
              </w:rPr>
            </w:pPr>
            <w:r w:rsidRPr="00751F81">
              <w:rPr>
                <w:b/>
                <w:bCs/>
                <w:color w:val="000000"/>
                <w:sz w:val="18"/>
                <w:szCs w:val="18"/>
                <w:lang w:val="en-US"/>
              </w:rPr>
              <w:t>HPMPs</w:t>
            </w:r>
          </w:p>
          <w:p w:rsidR="00260B06" w:rsidRPr="00751F81" w:rsidRDefault="00260B06" w:rsidP="00E92FC5">
            <w:pPr>
              <w:widowControl w:val="0"/>
              <w:jc w:val="center"/>
              <w:rPr>
                <w:b/>
                <w:bCs/>
                <w:color w:val="000000"/>
                <w:sz w:val="18"/>
                <w:szCs w:val="18"/>
                <w:lang w:val="en-US"/>
              </w:rPr>
            </w:pPr>
            <w:r w:rsidRPr="00751F81">
              <w:rPr>
                <w:b/>
                <w:bCs/>
                <w:color w:val="000000"/>
                <w:sz w:val="18"/>
                <w:szCs w:val="18"/>
                <w:lang w:val="en-US"/>
              </w:rPr>
              <w:t>(decisions 60/44, 62/13 and 74/50)</w:t>
            </w:r>
          </w:p>
        </w:tc>
      </w:tr>
      <w:tr w:rsidR="00260B06" w:rsidRPr="00751F81" w:rsidTr="00E92FC5">
        <w:trPr>
          <w:tblHeader/>
        </w:trPr>
        <w:tc>
          <w:tcPr>
            <w:tcW w:w="831" w:type="pct"/>
            <w:vMerge/>
            <w:shd w:val="clear" w:color="auto" w:fill="auto"/>
            <w:hideMark/>
          </w:tcPr>
          <w:p w:rsidR="00260B06" w:rsidRPr="00751F81" w:rsidRDefault="00260B06" w:rsidP="00E92FC5">
            <w:pPr>
              <w:widowControl w:val="0"/>
              <w:jc w:val="center"/>
              <w:rPr>
                <w:b/>
                <w:bCs/>
                <w:color w:val="000000"/>
                <w:sz w:val="18"/>
                <w:szCs w:val="18"/>
                <w:lang w:val="en-US"/>
              </w:rPr>
            </w:pPr>
          </w:p>
        </w:tc>
        <w:tc>
          <w:tcPr>
            <w:tcW w:w="595" w:type="pct"/>
            <w:shd w:val="clear" w:color="auto" w:fill="auto"/>
            <w:vAlign w:val="center"/>
            <w:hideMark/>
          </w:tcPr>
          <w:p w:rsidR="00260B06" w:rsidRPr="00751F81" w:rsidRDefault="00260B06" w:rsidP="00E92FC5">
            <w:pPr>
              <w:widowControl w:val="0"/>
              <w:jc w:val="center"/>
              <w:rPr>
                <w:b/>
                <w:bCs/>
                <w:color w:val="000000"/>
                <w:sz w:val="18"/>
                <w:szCs w:val="18"/>
                <w:lang w:val="en-US"/>
              </w:rPr>
            </w:pPr>
            <w:r w:rsidRPr="00751F81">
              <w:rPr>
                <w:b/>
                <w:bCs/>
                <w:color w:val="000000"/>
                <w:sz w:val="18"/>
                <w:szCs w:val="18"/>
                <w:lang w:val="en-US"/>
              </w:rPr>
              <w:t>Baseline substance</w:t>
            </w:r>
          </w:p>
        </w:tc>
        <w:tc>
          <w:tcPr>
            <w:tcW w:w="760" w:type="pct"/>
            <w:shd w:val="clear" w:color="auto" w:fill="auto"/>
            <w:vAlign w:val="center"/>
            <w:hideMark/>
          </w:tcPr>
          <w:p w:rsidR="00260B06" w:rsidRPr="00751F81" w:rsidRDefault="00260B06" w:rsidP="00E92FC5">
            <w:pPr>
              <w:widowControl w:val="0"/>
              <w:jc w:val="center"/>
              <w:rPr>
                <w:b/>
                <w:bCs/>
                <w:color w:val="000000"/>
                <w:sz w:val="18"/>
                <w:szCs w:val="18"/>
                <w:lang w:val="en-US"/>
              </w:rPr>
            </w:pPr>
            <w:r w:rsidRPr="00751F81">
              <w:rPr>
                <w:b/>
                <w:bCs/>
                <w:color w:val="000000"/>
                <w:sz w:val="18"/>
                <w:szCs w:val="18"/>
                <w:lang w:val="en-US"/>
              </w:rPr>
              <w:t>Main alternatives introduced</w:t>
            </w:r>
          </w:p>
        </w:tc>
        <w:tc>
          <w:tcPr>
            <w:tcW w:w="665" w:type="pct"/>
            <w:shd w:val="clear" w:color="auto" w:fill="auto"/>
            <w:vAlign w:val="center"/>
            <w:hideMark/>
          </w:tcPr>
          <w:p w:rsidR="00260B06" w:rsidRPr="00751F81" w:rsidRDefault="00260B06" w:rsidP="00E92FC5">
            <w:pPr>
              <w:widowControl w:val="0"/>
              <w:jc w:val="center"/>
              <w:rPr>
                <w:b/>
                <w:bCs/>
                <w:color w:val="000000"/>
                <w:sz w:val="18"/>
                <w:szCs w:val="18"/>
                <w:lang w:val="en-US"/>
              </w:rPr>
            </w:pPr>
            <w:r w:rsidRPr="00751F81">
              <w:rPr>
                <w:b/>
                <w:bCs/>
                <w:color w:val="000000"/>
                <w:sz w:val="18"/>
                <w:szCs w:val="18"/>
                <w:lang w:val="en-US"/>
              </w:rPr>
              <w:t>CE threshold (</w:t>
            </w:r>
            <w:r>
              <w:rPr>
                <w:b/>
                <w:bCs/>
                <w:color w:val="000000"/>
                <w:sz w:val="18"/>
                <w:szCs w:val="18"/>
                <w:lang w:val="en-US"/>
              </w:rPr>
              <w:t>US $</w:t>
            </w:r>
            <w:r w:rsidRPr="00751F81">
              <w:rPr>
                <w:b/>
                <w:bCs/>
                <w:color w:val="000000"/>
                <w:sz w:val="18"/>
                <w:szCs w:val="18"/>
                <w:lang w:val="en-US"/>
              </w:rPr>
              <w:t>/kg)</w:t>
            </w:r>
          </w:p>
        </w:tc>
        <w:tc>
          <w:tcPr>
            <w:tcW w:w="659" w:type="pct"/>
            <w:shd w:val="clear" w:color="auto" w:fill="auto"/>
            <w:vAlign w:val="center"/>
            <w:hideMark/>
          </w:tcPr>
          <w:p w:rsidR="00260B06" w:rsidRPr="00751F81" w:rsidRDefault="00260B06" w:rsidP="00E92FC5">
            <w:pPr>
              <w:widowControl w:val="0"/>
              <w:jc w:val="center"/>
              <w:rPr>
                <w:b/>
                <w:bCs/>
                <w:color w:val="000000"/>
                <w:sz w:val="18"/>
                <w:szCs w:val="18"/>
                <w:lang w:val="en-US"/>
              </w:rPr>
            </w:pPr>
            <w:r w:rsidRPr="00751F81">
              <w:rPr>
                <w:b/>
                <w:bCs/>
                <w:color w:val="000000"/>
                <w:sz w:val="18"/>
                <w:szCs w:val="18"/>
                <w:lang w:val="en-US"/>
              </w:rPr>
              <w:t>Baseline substance</w:t>
            </w:r>
          </w:p>
        </w:tc>
        <w:tc>
          <w:tcPr>
            <w:tcW w:w="894" w:type="pct"/>
            <w:shd w:val="clear" w:color="auto" w:fill="auto"/>
            <w:vAlign w:val="center"/>
            <w:hideMark/>
          </w:tcPr>
          <w:p w:rsidR="00260B06" w:rsidRPr="00751F81" w:rsidRDefault="00260B06" w:rsidP="00E92FC5">
            <w:pPr>
              <w:widowControl w:val="0"/>
              <w:jc w:val="center"/>
              <w:rPr>
                <w:b/>
                <w:bCs/>
                <w:color w:val="000000"/>
                <w:sz w:val="18"/>
                <w:szCs w:val="18"/>
                <w:lang w:val="en-US"/>
              </w:rPr>
            </w:pPr>
            <w:r w:rsidRPr="00751F81">
              <w:rPr>
                <w:b/>
                <w:bCs/>
                <w:color w:val="000000"/>
                <w:sz w:val="18"/>
                <w:szCs w:val="18"/>
                <w:lang w:val="en-US"/>
              </w:rPr>
              <w:t>Main alternatives introduced</w:t>
            </w:r>
          </w:p>
        </w:tc>
        <w:tc>
          <w:tcPr>
            <w:tcW w:w="596" w:type="pct"/>
            <w:shd w:val="clear" w:color="auto" w:fill="auto"/>
            <w:vAlign w:val="center"/>
            <w:hideMark/>
          </w:tcPr>
          <w:p w:rsidR="00260B06" w:rsidRPr="00751F81" w:rsidRDefault="00260B06" w:rsidP="00E92FC5">
            <w:pPr>
              <w:widowControl w:val="0"/>
              <w:jc w:val="center"/>
              <w:rPr>
                <w:b/>
                <w:bCs/>
                <w:color w:val="000000"/>
                <w:sz w:val="18"/>
                <w:szCs w:val="18"/>
                <w:lang w:val="en-US"/>
              </w:rPr>
            </w:pPr>
            <w:r w:rsidRPr="00751F81">
              <w:rPr>
                <w:b/>
                <w:bCs/>
                <w:color w:val="000000"/>
                <w:sz w:val="18"/>
                <w:szCs w:val="18"/>
                <w:lang w:val="en-US"/>
              </w:rPr>
              <w:t>CE threshold (</w:t>
            </w:r>
            <w:r>
              <w:rPr>
                <w:b/>
                <w:bCs/>
                <w:color w:val="000000"/>
                <w:sz w:val="18"/>
                <w:szCs w:val="18"/>
                <w:lang w:val="en-US"/>
              </w:rPr>
              <w:t>US $</w:t>
            </w:r>
            <w:r w:rsidRPr="00751F81">
              <w:rPr>
                <w:b/>
                <w:bCs/>
                <w:color w:val="000000"/>
                <w:sz w:val="18"/>
                <w:szCs w:val="18"/>
                <w:lang w:val="en-US"/>
              </w:rPr>
              <w:t>/kg)</w:t>
            </w:r>
          </w:p>
        </w:tc>
      </w:tr>
      <w:tr w:rsidR="00260B06" w:rsidRPr="00751F81" w:rsidTr="00E92FC5">
        <w:tc>
          <w:tcPr>
            <w:tcW w:w="831" w:type="pct"/>
            <w:vMerge w:val="restart"/>
            <w:shd w:val="clear" w:color="auto" w:fill="auto"/>
            <w:hideMark/>
          </w:tcPr>
          <w:p w:rsidR="00260B06" w:rsidRPr="00751F81" w:rsidRDefault="00260B06" w:rsidP="00E92FC5">
            <w:pPr>
              <w:widowControl w:val="0"/>
              <w:jc w:val="left"/>
              <w:rPr>
                <w:color w:val="000000"/>
                <w:sz w:val="18"/>
                <w:szCs w:val="18"/>
                <w:lang w:val="en-US"/>
              </w:rPr>
            </w:pPr>
            <w:r w:rsidRPr="00751F81">
              <w:rPr>
                <w:color w:val="000000"/>
                <w:sz w:val="18"/>
                <w:szCs w:val="18"/>
                <w:lang w:val="en-US"/>
              </w:rPr>
              <w:t>Domestic refrigeration (refrigerant and PU foam panel components)</w:t>
            </w:r>
          </w:p>
        </w:tc>
        <w:tc>
          <w:tcPr>
            <w:tcW w:w="595" w:type="pct"/>
            <w:shd w:val="clear" w:color="auto" w:fill="auto"/>
            <w:hideMark/>
          </w:tcPr>
          <w:p w:rsidR="00260B06" w:rsidRPr="00751F81" w:rsidRDefault="00260B06" w:rsidP="00E92FC5">
            <w:pPr>
              <w:widowControl w:val="0"/>
              <w:jc w:val="left"/>
              <w:rPr>
                <w:color w:val="000000"/>
                <w:sz w:val="18"/>
                <w:szCs w:val="18"/>
                <w:lang w:val="en-US"/>
              </w:rPr>
            </w:pPr>
            <w:r w:rsidRPr="00751F81">
              <w:rPr>
                <w:color w:val="000000"/>
                <w:sz w:val="18"/>
                <w:szCs w:val="18"/>
                <w:lang w:val="en-US"/>
              </w:rPr>
              <w:t xml:space="preserve">CFC-12 </w:t>
            </w:r>
          </w:p>
        </w:tc>
        <w:tc>
          <w:tcPr>
            <w:tcW w:w="760" w:type="pct"/>
            <w:shd w:val="clear" w:color="auto" w:fill="auto"/>
            <w:hideMark/>
          </w:tcPr>
          <w:p w:rsidR="00260B06" w:rsidRPr="00751F81" w:rsidRDefault="00260B06" w:rsidP="00E92FC5">
            <w:pPr>
              <w:widowControl w:val="0"/>
              <w:jc w:val="left"/>
              <w:rPr>
                <w:color w:val="000000"/>
                <w:sz w:val="18"/>
                <w:szCs w:val="18"/>
                <w:lang w:val="en-US"/>
              </w:rPr>
            </w:pPr>
            <w:r w:rsidRPr="00751F81">
              <w:rPr>
                <w:color w:val="000000"/>
                <w:sz w:val="18"/>
                <w:szCs w:val="18"/>
                <w:lang w:val="en-US"/>
              </w:rPr>
              <w:t>HFC-134a</w:t>
            </w:r>
          </w:p>
          <w:p w:rsidR="00260B06" w:rsidRPr="00751F81" w:rsidRDefault="00260B06" w:rsidP="00E92FC5">
            <w:pPr>
              <w:widowControl w:val="0"/>
              <w:jc w:val="left"/>
              <w:rPr>
                <w:color w:val="000000"/>
                <w:sz w:val="18"/>
                <w:szCs w:val="18"/>
                <w:lang w:val="en-US"/>
              </w:rPr>
            </w:pPr>
            <w:r w:rsidRPr="00751F81">
              <w:rPr>
                <w:color w:val="000000"/>
                <w:sz w:val="18"/>
                <w:szCs w:val="18"/>
                <w:lang w:val="en-US"/>
              </w:rPr>
              <w:t xml:space="preserve">R-600a </w:t>
            </w:r>
          </w:p>
        </w:tc>
        <w:tc>
          <w:tcPr>
            <w:tcW w:w="665" w:type="pct"/>
            <w:vMerge w:val="restart"/>
            <w:shd w:val="clear" w:color="auto" w:fill="auto"/>
            <w:tcMar>
              <w:left w:w="115" w:type="dxa"/>
              <w:right w:w="288" w:type="dxa"/>
            </w:tcMar>
            <w:hideMark/>
          </w:tcPr>
          <w:p w:rsidR="00260B06" w:rsidRPr="00751F81" w:rsidRDefault="00260B06" w:rsidP="00E92FC5">
            <w:pPr>
              <w:widowControl w:val="0"/>
              <w:jc w:val="right"/>
              <w:rPr>
                <w:color w:val="000000"/>
                <w:sz w:val="18"/>
                <w:szCs w:val="18"/>
                <w:lang w:val="en-US"/>
              </w:rPr>
            </w:pPr>
            <w:r w:rsidRPr="00751F81">
              <w:rPr>
                <w:color w:val="000000"/>
                <w:sz w:val="18"/>
                <w:szCs w:val="18"/>
                <w:lang w:val="en-US"/>
              </w:rPr>
              <w:t>13.76</w:t>
            </w:r>
          </w:p>
        </w:tc>
        <w:tc>
          <w:tcPr>
            <w:tcW w:w="659" w:type="pct"/>
            <w:shd w:val="clear" w:color="auto" w:fill="auto"/>
            <w:hideMark/>
          </w:tcPr>
          <w:p w:rsidR="00260B06" w:rsidRPr="00751F81" w:rsidRDefault="00260B06" w:rsidP="00E92FC5">
            <w:pPr>
              <w:widowControl w:val="0"/>
              <w:jc w:val="left"/>
              <w:rPr>
                <w:color w:val="000000"/>
                <w:sz w:val="18"/>
                <w:szCs w:val="18"/>
                <w:lang w:val="en-US"/>
              </w:rPr>
            </w:pPr>
            <w:r w:rsidRPr="00751F81">
              <w:rPr>
                <w:color w:val="000000"/>
                <w:sz w:val="18"/>
                <w:szCs w:val="18"/>
                <w:lang w:val="en-US"/>
              </w:rPr>
              <w:t xml:space="preserve">n.a. </w:t>
            </w:r>
          </w:p>
        </w:tc>
        <w:tc>
          <w:tcPr>
            <w:tcW w:w="894" w:type="pct"/>
            <w:shd w:val="clear" w:color="auto" w:fill="auto"/>
            <w:hideMark/>
          </w:tcPr>
          <w:p w:rsidR="00260B06" w:rsidRPr="00751F81" w:rsidRDefault="00260B06" w:rsidP="00E92FC5">
            <w:pPr>
              <w:widowControl w:val="0"/>
              <w:jc w:val="left"/>
              <w:rPr>
                <w:color w:val="000000"/>
                <w:sz w:val="18"/>
                <w:szCs w:val="18"/>
                <w:lang w:val="en-US"/>
              </w:rPr>
            </w:pPr>
            <w:r w:rsidRPr="00751F81">
              <w:rPr>
                <w:color w:val="000000"/>
                <w:sz w:val="18"/>
                <w:szCs w:val="18"/>
                <w:lang w:val="en-US"/>
              </w:rPr>
              <w:t xml:space="preserve">n.a. </w:t>
            </w:r>
          </w:p>
        </w:tc>
        <w:tc>
          <w:tcPr>
            <w:tcW w:w="596" w:type="pct"/>
            <w:shd w:val="clear" w:color="auto" w:fill="auto"/>
            <w:hideMark/>
          </w:tcPr>
          <w:p w:rsidR="00260B06" w:rsidRPr="00751F81" w:rsidRDefault="00260B06" w:rsidP="00E92FC5">
            <w:pPr>
              <w:widowControl w:val="0"/>
              <w:jc w:val="right"/>
              <w:rPr>
                <w:color w:val="000000"/>
                <w:sz w:val="18"/>
                <w:szCs w:val="18"/>
                <w:lang w:val="en-US"/>
              </w:rPr>
            </w:pPr>
            <w:r w:rsidRPr="00751F81">
              <w:rPr>
                <w:color w:val="000000"/>
                <w:sz w:val="18"/>
                <w:szCs w:val="18"/>
                <w:lang w:val="en-US"/>
              </w:rPr>
              <w:t xml:space="preserve">n.a. </w:t>
            </w:r>
          </w:p>
        </w:tc>
      </w:tr>
      <w:tr w:rsidR="00260B06" w:rsidRPr="00751F81" w:rsidTr="00E92FC5">
        <w:tc>
          <w:tcPr>
            <w:tcW w:w="831" w:type="pct"/>
            <w:vMerge/>
            <w:shd w:val="clear" w:color="auto" w:fill="auto"/>
            <w:hideMark/>
          </w:tcPr>
          <w:p w:rsidR="00260B06" w:rsidRPr="00751F81" w:rsidRDefault="00260B06" w:rsidP="00E92FC5">
            <w:pPr>
              <w:widowControl w:val="0"/>
              <w:jc w:val="left"/>
              <w:rPr>
                <w:color w:val="000000"/>
                <w:sz w:val="18"/>
                <w:szCs w:val="18"/>
                <w:lang w:val="en-US"/>
              </w:rPr>
            </w:pPr>
          </w:p>
        </w:tc>
        <w:tc>
          <w:tcPr>
            <w:tcW w:w="595" w:type="pct"/>
            <w:shd w:val="clear" w:color="auto" w:fill="auto"/>
            <w:hideMark/>
          </w:tcPr>
          <w:p w:rsidR="00260B06" w:rsidRPr="00751F81" w:rsidRDefault="00260B06" w:rsidP="00E92FC5">
            <w:pPr>
              <w:widowControl w:val="0"/>
              <w:jc w:val="left"/>
              <w:rPr>
                <w:color w:val="000000"/>
                <w:sz w:val="18"/>
                <w:szCs w:val="18"/>
                <w:lang w:val="en-US"/>
              </w:rPr>
            </w:pPr>
            <w:r w:rsidRPr="00751F81">
              <w:rPr>
                <w:color w:val="000000"/>
                <w:sz w:val="18"/>
                <w:szCs w:val="18"/>
                <w:lang w:val="en-US"/>
              </w:rPr>
              <w:t xml:space="preserve">CFC-11 </w:t>
            </w:r>
          </w:p>
        </w:tc>
        <w:tc>
          <w:tcPr>
            <w:tcW w:w="760" w:type="pct"/>
            <w:shd w:val="clear" w:color="auto" w:fill="auto"/>
            <w:hideMark/>
          </w:tcPr>
          <w:p w:rsidR="00260B06" w:rsidRPr="00751F81" w:rsidRDefault="00260B06" w:rsidP="00E92FC5">
            <w:pPr>
              <w:widowControl w:val="0"/>
              <w:jc w:val="left"/>
              <w:rPr>
                <w:color w:val="000000"/>
                <w:sz w:val="18"/>
                <w:szCs w:val="18"/>
                <w:lang w:val="en-US"/>
              </w:rPr>
            </w:pPr>
            <w:r w:rsidRPr="00751F81">
              <w:rPr>
                <w:color w:val="000000"/>
                <w:sz w:val="18"/>
                <w:szCs w:val="18"/>
                <w:lang w:val="en-US"/>
              </w:rPr>
              <w:t xml:space="preserve">HCFC-141b cyclopentane </w:t>
            </w:r>
          </w:p>
        </w:tc>
        <w:tc>
          <w:tcPr>
            <w:tcW w:w="665" w:type="pct"/>
            <w:vMerge/>
            <w:shd w:val="clear" w:color="auto" w:fill="auto"/>
            <w:tcMar>
              <w:left w:w="115" w:type="dxa"/>
              <w:right w:w="288" w:type="dxa"/>
            </w:tcMar>
            <w:vAlign w:val="center"/>
            <w:hideMark/>
          </w:tcPr>
          <w:p w:rsidR="00260B06" w:rsidRPr="00751F81" w:rsidRDefault="00260B06" w:rsidP="00E92FC5">
            <w:pPr>
              <w:widowControl w:val="0"/>
              <w:jc w:val="right"/>
              <w:rPr>
                <w:color w:val="000000"/>
                <w:sz w:val="18"/>
                <w:szCs w:val="18"/>
                <w:lang w:val="en-US"/>
              </w:rPr>
            </w:pPr>
          </w:p>
        </w:tc>
        <w:tc>
          <w:tcPr>
            <w:tcW w:w="659" w:type="pct"/>
            <w:shd w:val="clear" w:color="auto" w:fill="auto"/>
            <w:hideMark/>
          </w:tcPr>
          <w:p w:rsidR="00260B06" w:rsidRPr="00751F81" w:rsidRDefault="00260B06" w:rsidP="00E92FC5">
            <w:pPr>
              <w:widowControl w:val="0"/>
              <w:jc w:val="left"/>
              <w:rPr>
                <w:color w:val="000000"/>
                <w:sz w:val="18"/>
                <w:szCs w:val="18"/>
                <w:lang w:val="en-US"/>
              </w:rPr>
            </w:pPr>
            <w:r w:rsidRPr="00751F81">
              <w:rPr>
                <w:color w:val="000000"/>
                <w:sz w:val="18"/>
                <w:szCs w:val="18"/>
                <w:lang w:val="en-US"/>
              </w:rPr>
              <w:t xml:space="preserve">HCFC-141b </w:t>
            </w:r>
          </w:p>
        </w:tc>
        <w:tc>
          <w:tcPr>
            <w:tcW w:w="894" w:type="pct"/>
            <w:shd w:val="clear" w:color="auto" w:fill="auto"/>
            <w:hideMark/>
          </w:tcPr>
          <w:p w:rsidR="00260B06" w:rsidRPr="00751F81" w:rsidRDefault="00260B06" w:rsidP="00E92FC5">
            <w:pPr>
              <w:widowControl w:val="0"/>
              <w:jc w:val="left"/>
              <w:rPr>
                <w:color w:val="000000"/>
                <w:sz w:val="18"/>
                <w:szCs w:val="18"/>
                <w:lang w:val="en-US"/>
              </w:rPr>
            </w:pPr>
            <w:r w:rsidRPr="00751F81">
              <w:rPr>
                <w:color w:val="000000"/>
                <w:sz w:val="18"/>
                <w:szCs w:val="18"/>
                <w:lang w:val="en-US"/>
              </w:rPr>
              <w:t>Cyclopentane</w:t>
            </w:r>
          </w:p>
        </w:tc>
        <w:tc>
          <w:tcPr>
            <w:tcW w:w="596" w:type="pct"/>
            <w:shd w:val="clear" w:color="auto" w:fill="auto"/>
            <w:hideMark/>
          </w:tcPr>
          <w:p w:rsidR="00260B06" w:rsidRPr="00751F81" w:rsidRDefault="00260B06" w:rsidP="00C004FA">
            <w:pPr>
              <w:widowControl w:val="0"/>
              <w:jc w:val="right"/>
              <w:rPr>
                <w:color w:val="000000"/>
                <w:sz w:val="18"/>
                <w:szCs w:val="18"/>
                <w:lang w:val="en-US"/>
              </w:rPr>
            </w:pPr>
            <w:r w:rsidRPr="00751F81">
              <w:rPr>
                <w:color w:val="000000"/>
                <w:sz w:val="18"/>
                <w:szCs w:val="18"/>
                <w:lang w:val="en-US"/>
              </w:rPr>
              <w:t>7.83*</w:t>
            </w:r>
            <w:r>
              <w:rPr>
                <w:color w:val="000000"/>
                <w:sz w:val="18"/>
                <w:szCs w:val="18"/>
                <w:lang w:val="en-US"/>
              </w:rPr>
              <w:t>,</w:t>
            </w:r>
            <w:r w:rsidRPr="00751F81">
              <w:rPr>
                <w:color w:val="000000"/>
                <w:sz w:val="18"/>
                <w:szCs w:val="18"/>
                <w:lang w:val="en-US"/>
              </w:rPr>
              <w:t>**</w:t>
            </w:r>
          </w:p>
        </w:tc>
      </w:tr>
      <w:tr w:rsidR="00260B06" w:rsidRPr="00751F81" w:rsidTr="00E92FC5">
        <w:tc>
          <w:tcPr>
            <w:tcW w:w="831" w:type="pct"/>
            <w:vMerge w:val="restart"/>
            <w:shd w:val="clear" w:color="auto" w:fill="auto"/>
            <w:hideMark/>
          </w:tcPr>
          <w:p w:rsidR="00260B06" w:rsidRPr="00751F81" w:rsidRDefault="00260B06" w:rsidP="00E92FC5">
            <w:pPr>
              <w:widowControl w:val="0"/>
              <w:jc w:val="left"/>
              <w:rPr>
                <w:color w:val="000000"/>
                <w:sz w:val="18"/>
                <w:szCs w:val="18"/>
                <w:lang w:val="en-US"/>
              </w:rPr>
            </w:pPr>
            <w:r w:rsidRPr="00751F81">
              <w:rPr>
                <w:color w:val="000000"/>
                <w:sz w:val="18"/>
                <w:szCs w:val="18"/>
                <w:lang w:val="en-US"/>
              </w:rPr>
              <w:t xml:space="preserve">Commercial refrigeration (refrigerant and PU foam panel components) </w:t>
            </w:r>
          </w:p>
        </w:tc>
        <w:tc>
          <w:tcPr>
            <w:tcW w:w="595" w:type="pct"/>
            <w:shd w:val="clear" w:color="auto" w:fill="auto"/>
            <w:hideMark/>
          </w:tcPr>
          <w:p w:rsidR="00260B06" w:rsidRPr="00751F81" w:rsidRDefault="00260B06" w:rsidP="00E92FC5">
            <w:pPr>
              <w:widowControl w:val="0"/>
              <w:jc w:val="left"/>
              <w:rPr>
                <w:color w:val="000000"/>
                <w:sz w:val="18"/>
                <w:szCs w:val="18"/>
                <w:lang w:val="en-US"/>
              </w:rPr>
            </w:pPr>
            <w:r w:rsidRPr="00751F81">
              <w:rPr>
                <w:color w:val="000000"/>
                <w:sz w:val="18"/>
                <w:szCs w:val="18"/>
                <w:lang w:val="en-US"/>
              </w:rPr>
              <w:t xml:space="preserve">CFC-12 </w:t>
            </w:r>
          </w:p>
        </w:tc>
        <w:tc>
          <w:tcPr>
            <w:tcW w:w="760" w:type="pct"/>
            <w:shd w:val="clear" w:color="auto" w:fill="auto"/>
            <w:hideMark/>
          </w:tcPr>
          <w:p w:rsidR="00260B06" w:rsidRPr="00751F81" w:rsidRDefault="00260B06" w:rsidP="00E92FC5">
            <w:pPr>
              <w:widowControl w:val="0"/>
              <w:jc w:val="left"/>
              <w:rPr>
                <w:color w:val="000000"/>
                <w:sz w:val="18"/>
                <w:szCs w:val="18"/>
                <w:lang w:val="en-US"/>
              </w:rPr>
            </w:pPr>
            <w:r w:rsidRPr="00751F81">
              <w:rPr>
                <w:color w:val="000000"/>
                <w:sz w:val="18"/>
                <w:szCs w:val="18"/>
                <w:lang w:val="en-US"/>
              </w:rPr>
              <w:t xml:space="preserve">HFC-134a </w:t>
            </w:r>
          </w:p>
        </w:tc>
        <w:tc>
          <w:tcPr>
            <w:tcW w:w="665" w:type="pct"/>
            <w:vMerge w:val="restart"/>
            <w:shd w:val="clear" w:color="auto" w:fill="auto"/>
            <w:tcMar>
              <w:left w:w="115" w:type="dxa"/>
              <w:right w:w="288" w:type="dxa"/>
            </w:tcMar>
            <w:hideMark/>
          </w:tcPr>
          <w:p w:rsidR="00260B06" w:rsidRPr="00751F81" w:rsidRDefault="00260B06" w:rsidP="00E92FC5">
            <w:pPr>
              <w:widowControl w:val="0"/>
              <w:jc w:val="right"/>
              <w:rPr>
                <w:color w:val="000000"/>
                <w:sz w:val="18"/>
                <w:szCs w:val="18"/>
                <w:lang w:val="en-US"/>
              </w:rPr>
            </w:pPr>
            <w:r w:rsidRPr="00751F81">
              <w:rPr>
                <w:color w:val="000000"/>
                <w:sz w:val="18"/>
                <w:szCs w:val="18"/>
                <w:lang w:val="en-US"/>
              </w:rPr>
              <w:t>15.21</w:t>
            </w:r>
          </w:p>
        </w:tc>
        <w:tc>
          <w:tcPr>
            <w:tcW w:w="659" w:type="pct"/>
            <w:shd w:val="clear" w:color="auto" w:fill="auto"/>
            <w:hideMark/>
          </w:tcPr>
          <w:p w:rsidR="00260B06" w:rsidRPr="00751F81" w:rsidRDefault="00260B06" w:rsidP="00E92FC5">
            <w:pPr>
              <w:widowControl w:val="0"/>
              <w:jc w:val="left"/>
              <w:rPr>
                <w:color w:val="000000"/>
                <w:sz w:val="18"/>
                <w:szCs w:val="18"/>
                <w:lang w:val="en-US"/>
              </w:rPr>
            </w:pPr>
            <w:r w:rsidRPr="00751F81">
              <w:rPr>
                <w:color w:val="000000"/>
                <w:sz w:val="18"/>
                <w:szCs w:val="18"/>
                <w:lang w:val="en-US"/>
              </w:rPr>
              <w:t xml:space="preserve">HCFC-22 </w:t>
            </w:r>
          </w:p>
        </w:tc>
        <w:tc>
          <w:tcPr>
            <w:tcW w:w="894" w:type="pct"/>
            <w:shd w:val="clear" w:color="auto" w:fill="auto"/>
            <w:hideMark/>
          </w:tcPr>
          <w:p w:rsidR="00260B06" w:rsidRPr="00751F81" w:rsidRDefault="00260B06" w:rsidP="00E92FC5">
            <w:pPr>
              <w:widowControl w:val="0"/>
              <w:jc w:val="left"/>
              <w:rPr>
                <w:color w:val="000000"/>
                <w:sz w:val="18"/>
                <w:szCs w:val="18"/>
                <w:lang w:val="en-US"/>
              </w:rPr>
            </w:pPr>
            <w:r w:rsidRPr="00751F81">
              <w:rPr>
                <w:color w:val="000000"/>
                <w:sz w:val="18"/>
                <w:szCs w:val="18"/>
                <w:lang w:val="en-US"/>
              </w:rPr>
              <w:t>HFC-32, R-290, HFC-134a, CO</w:t>
            </w:r>
            <w:r w:rsidRPr="00751F81">
              <w:rPr>
                <w:color w:val="000000"/>
                <w:sz w:val="18"/>
                <w:szCs w:val="18"/>
                <w:vertAlign w:val="subscript"/>
                <w:lang w:val="en-US"/>
              </w:rPr>
              <w:t>2</w:t>
            </w:r>
            <w:r w:rsidRPr="00751F81">
              <w:rPr>
                <w:color w:val="000000"/>
                <w:sz w:val="18"/>
                <w:szCs w:val="18"/>
                <w:lang w:val="en-US"/>
              </w:rPr>
              <w:t>, ammonia, cascade systems</w:t>
            </w:r>
          </w:p>
        </w:tc>
        <w:tc>
          <w:tcPr>
            <w:tcW w:w="596" w:type="pct"/>
            <w:vMerge w:val="restart"/>
            <w:shd w:val="clear" w:color="auto" w:fill="auto"/>
            <w:hideMark/>
          </w:tcPr>
          <w:p w:rsidR="00260B06" w:rsidRPr="00751F81" w:rsidRDefault="00260B06" w:rsidP="00C004FA">
            <w:pPr>
              <w:widowControl w:val="0"/>
              <w:jc w:val="right"/>
              <w:rPr>
                <w:color w:val="000000"/>
                <w:sz w:val="18"/>
                <w:szCs w:val="18"/>
                <w:lang w:val="en-US"/>
              </w:rPr>
            </w:pPr>
            <w:r w:rsidRPr="00751F81">
              <w:rPr>
                <w:color w:val="000000"/>
                <w:sz w:val="18"/>
                <w:szCs w:val="18"/>
                <w:lang w:val="en-US"/>
              </w:rPr>
              <w:t>15.21*</w:t>
            </w:r>
          </w:p>
        </w:tc>
      </w:tr>
      <w:tr w:rsidR="00260B06" w:rsidRPr="00751F81" w:rsidTr="00E92FC5">
        <w:tc>
          <w:tcPr>
            <w:tcW w:w="831" w:type="pct"/>
            <w:vMerge/>
            <w:shd w:val="clear" w:color="auto" w:fill="auto"/>
            <w:hideMark/>
          </w:tcPr>
          <w:p w:rsidR="00260B06" w:rsidRPr="00751F81" w:rsidRDefault="00260B06" w:rsidP="00E03359">
            <w:pPr>
              <w:keepNext/>
              <w:jc w:val="left"/>
              <w:rPr>
                <w:color w:val="000000"/>
                <w:sz w:val="18"/>
                <w:szCs w:val="18"/>
                <w:lang w:val="en-US"/>
              </w:rPr>
            </w:pPr>
          </w:p>
        </w:tc>
        <w:tc>
          <w:tcPr>
            <w:tcW w:w="595" w:type="pct"/>
            <w:shd w:val="clear" w:color="auto" w:fill="auto"/>
            <w:hideMark/>
          </w:tcPr>
          <w:p w:rsidR="00260B06" w:rsidRPr="00751F81" w:rsidRDefault="00260B06" w:rsidP="00E03359">
            <w:pPr>
              <w:keepNext/>
              <w:jc w:val="left"/>
              <w:rPr>
                <w:color w:val="000000"/>
                <w:sz w:val="18"/>
                <w:szCs w:val="18"/>
                <w:lang w:val="en-US"/>
              </w:rPr>
            </w:pPr>
            <w:r w:rsidRPr="00751F81">
              <w:rPr>
                <w:color w:val="000000"/>
                <w:sz w:val="18"/>
                <w:szCs w:val="18"/>
                <w:lang w:val="en-US"/>
              </w:rPr>
              <w:t xml:space="preserve">CFC-11 </w:t>
            </w:r>
          </w:p>
        </w:tc>
        <w:tc>
          <w:tcPr>
            <w:tcW w:w="760" w:type="pct"/>
            <w:shd w:val="clear" w:color="auto" w:fill="auto"/>
            <w:hideMark/>
          </w:tcPr>
          <w:p w:rsidR="00260B06" w:rsidRPr="00751F81" w:rsidRDefault="00260B06" w:rsidP="00E03359">
            <w:pPr>
              <w:keepNext/>
              <w:jc w:val="left"/>
              <w:rPr>
                <w:color w:val="000000"/>
                <w:sz w:val="18"/>
                <w:szCs w:val="18"/>
                <w:lang w:val="en-US"/>
              </w:rPr>
            </w:pPr>
            <w:r w:rsidRPr="00751F81">
              <w:rPr>
                <w:color w:val="000000"/>
                <w:sz w:val="18"/>
                <w:szCs w:val="18"/>
                <w:lang w:val="en-US"/>
              </w:rPr>
              <w:t>HCFC-141b cyclopentane</w:t>
            </w:r>
            <w:r>
              <w:rPr>
                <w:color w:val="000000"/>
                <w:sz w:val="18"/>
                <w:szCs w:val="18"/>
                <w:lang w:val="en-US"/>
              </w:rPr>
              <w:t xml:space="preserve"> </w:t>
            </w:r>
          </w:p>
          <w:p w:rsidR="00260B06" w:rsidRPr="00751F81" w:rsidRDefault="00260B06" w:rsidP="00E03359">
            <w:pPr>
              <w:keepNext/>
              <w:jc w:val="left"/>
              <w:rPr>
                <w:color w:val="000000"/>
                <w:sz w:val="18"/>
                <w:szCs w:val="18"/>
                <w:lang w:val="en-US"/>
              </w:rPr>
            </w:pPr>
            <w:r w:rsidRPr="00751F81">
              <w:rPr>
                <w:color w:val="000000"/>
                <w:sz w:val="18"/>
                <w:szCs w:val="18"/>
                <w:lang w:val="en-US"/>
              </w:rPr>
              <w:t xml:space="preserve">water </w:t>
            </w:r>
          </w:p>
        </w:tc>
        <w:tc>
          <w:tcPr>
            <w:tcW w:w="665" w:type="pct"/>
            <w:vMerge/>
            <w:shd w:val="clear" w:color="auto" w:fill="auto"/>
            <w:tcMar>
              <w:left w:w="115" w:type="dxa"/>
              <w:right w:w="288" w:type="dxa"/>
            </w:tcMar>
            <w:vAlign w:val="center"/>
            <w:hideMark/>
          </w:tcPr>
          <w:p w:rsidR="00260B06" w:rsidRPr="00751F81" w:rsidRDefault="00260B06" w:rsidP="00E03359">
            <w:pPr>
              <w:keepNext/>
              <w:jc w:val="right"/>
              <w:rPr>
                <w:color w:val="000000"/>
                <w:sz w:val="18"/>
                <w:szCs w:val="18"/>
                <w:lang w:val="en-US"/>
              </w:rPr>
            </w:pPr>
          </w:p>
        </w:tc>
        <w:tc>
          <w:tcPr>
            <w:tcW w:w="659" w:type="pct"/>
            <w:shd w:val="clear" w:color="auto" w:fill="auto"/>
            <w:hideMark/>
          </w:tcPr>
          <w:p w:rsidR="00260B06" w:rsidRPr="00751F81" w:rsidRDefault="00260B06" w:rsidP="00E03359">
            <w:pPr>
              <w:keepNext/>
              <w:jc w:val="left"/>
              <w:rPr>
                <w:color w:val="000000"/>
                <w:sz w:val="18"/>
                <w:szCs w:val="18"/>
                <w:lang w:val="en-US"/>
              </w:rPr>
            </w:pPr>
            <w:r w:rsidRPr="00751F81">
              <w:rPr>
                <w:color w:val="000000"/>
                <w:sz w:val="18"/>
                <w:szCs w:val="18"/>
                <w:lang w:val="en-US"/>
              </w:rPr>
              <w:t xml:space="preserve">HCFC-141b </w:t>
            </w:r>
          </w:p>
        </w:tc>
        <w:tc>
          <w:tcPr>
            <w:tcW w:w="894" w:type="pct"/>
            <w:shd w:val="clear" w:color="auto" w:fill="auto"/>
            <w:hideMark/>
          </w:tcPr>
          <w:p w:rsidR="00260B06" w:rsidRPr="00751F81" w:rsidRDefault="00260B06" w:rsidP="00E03359">
            <w:pPr>
              <w:keepNext/>
              <w:jc w:val="left"/>
              <w:rPr>
                <w:color w:val="000000"/>
                <w:sz w:val="18"/>
                <w:szCs w:val="18"/>
                <w:lang w:val="en-US"/>
              </w:rPr>
            </w:pPr>
            <w:r w:rsidRPr="00751F81">
              <w:rPr>
                <w:color w:val="000000"/>
                <w:sz w:val="18"/>
                <w:szCs w:val="18"/>
                <w:lang w:val="en-US"/>
              </w:rPr>
              <w:t xml:space="preserve">Cyclopentane, water, methyl formate, methylal, HFC-245fa, reduced HFOs </w:t>
            </w:r>
          </w:p>
        </w:tc>
        <w:tc>
          <w:tcPr>
            <w:tcW w:w="596" w:type="pct"/>
            <w:vMerge/>
            <w:shd w:val="clear" w:color="auto" w:fill="auto"/>
            <w:hideMark/>
          </w:tcPr>
          <w:p w:rsidR="00260B06" w:rsidRPr="00751F81" w:rsidRDefault="00260B06" w:rsidP="00E03359">
            <w:pPr>
              <w:keepNext/>
              <w:jc w:val="right"/>
              <w:rPr>
                <w:color w:val="000000"/>
                <w:sz w:val="18"/>
                <w:szCs w:val="18"/>
                <w:lang w:val="en-US"/>
              </w:rPr>
            </w:pPr>
          </w:p>
        </w:tc>
      </w:tr>
      <w:tr w:rsidR="00260B06" w:rsidRPr="00751F81" w:rsidTr="00E92FC5">
        <w:tc>
          <w:tcPr>
            <w:tcW w:w="831"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Rigid PU foam (including PU foam panel in </w:t>
            </w:r>
            <w:r w:rsidRPr="00751F81">
              <w:rPr>
                <w:color w:val="000000"/>
                <w:sz w:val="18"/>
                <w:szCs w:val="18"/>
                <w:lang w:val="en-US"/>
              </w:rPr>
              <w:lastRenderedPageBreak/>
              <w:t xml:space="preserve">commercial refrigeration) </w:t>
            </w:r>
          </w:p>
        </w:tc>
        <w:tc>
          <w:tcPr>
            <w:tcW w:w="595"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lastRenderedPageBreak/>
              <w:t xml:space="preserve">CFC-11 </w:t>
            </w:r>
          </w:p>
        </w:tc>
        <w:tc>
          <w:tcPr>
            <w:tcW w:w="760"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HCFC-141b</w:t>
            </w:r>
          </w:p>
          <w:p w:rsidR="00260B06" w:rsidRPr="00751F81" w:rsidRDefault="00260B06" w:rsidP="00E03359">
            <w:pPr>
              <w:jc w:val="left"/>
              <w:rPr>
                <w:color w:val="000000"/>
                <w:sz w:val="18"/>
                <w:szCs w:val="18"/>
                <w:lang w:val="en-US"/>
              </w:rPr>
            </w:pPr>
            <w:r w:rsidRPr="00751F81">
              <w:rPr>
                <w:color w:val="000000"/>
                <w:sz w:val="18"/>
                <w:szCs w:val="18"/>
                <w:lang w:val="en-US"/>
              </w:rPr>
              <w:t>cyclopentane</w:t>
            </w:r>
          </w:p>
          <w:p w:rsidR="00260B06" w:rsidRPr="00751F81" w:rsidRDefault="00260B06" w:rsidP="00E03359">
            <w:pPr>
              <w:jc w:val="left"/>
              <w:rPr>
                <w:color w:val="000000"/>
                <w:sz w:val="18"/>
                <w:szCs w:val="18"/>
                <w:lang w:val="en-US"/>
              </w:rPr>
            </w:pPr>
            <w:r w:rsidRPr="00751F81">
              <w:rPr>
                <w:color w:val="000000"/>
                <w:sz w:val="18"/>
                <w:szCs w:val="18"/>
                <w:lang w:val="en-US"/>
              </w:rPr>
              <w:t xml:space="preserve">water </w:t>
            </w:r>
          </w:p>
        </w:tc>
        <w:tc>
          <w:tcPr>
            <w:tcW w:w="665" w:type="pct"/>
            <w:shd w:val="clear" w:color="auto" w:fill="auto"/>
            <w:tcMar>
              <w:left w:w="115" w:type="dxa"/>
              <w:right w:w="288" w:type="dxa"/>
            </w:tcMar>
            <w:hideMark/>
          </w:tcPr>
          <w:p w:rsidR="00260B06" w:rsidRPr="00751F81" w:rsidRDefault="00260B06" w:rsidP="00773C0B">
            <w:pPr>
              <w:jc w:val="right"/>
              <w:rPr>
                <w:color w:val="000000"/>
                <w:sz w:val="18"/>
                <w:szCs w:val="18"/>
                <w:lang w:val="en-US"/>
              </w:rPr>
            </w:pPr>
            <w:r w:rsidRPr="00751F81">
              <w:rPr>
                <w:color w:val="000000"/>
                <w:sz w:val="18"/>
                <w:szCs w:val="18"/>
                <w:lang w:val="en-US"/>
              </w:rPr>
              <w:t>7.83</w:t>
            </w:r>
          </w:p>
        </w:tc>
        <w:tc>
          <w:tcPr>
            <w:tcW w:w="659"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HCFC-141b </w:t>
            </w:r>
          </w:p>
        </w:tc>
        <w:tc>
          <w:tcPr>
            <w:tcW w:w="894"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Cyclopentane, water, methyl formate, methylal, </w:t>
            </w:r>
            <w:r w:rsidRPr="00751F81">
              <w:rPr>
                <w:color w:val="000000"/>
                <w:sz w:val="18"/>
                <w:szCs w:val="18"/>
                <w:lang w:val="en-US"/>
              </w:rPr>
              <w:lastRenderedPageBreak/>
              <w:t xml:space="preserve">HFC-245fa, reduced HFOs </w:t>
            </w:r>
          </w:p>
        </w:tc>
        <w:tc>
          <w:tcPr>
            <w:tcW w:w="596" w:type="pct"/>
            <w:shd w:val="clear" w:color="auto" w:fill="auto"/>
            <w:hideMark/>
          </w:tcPr>
          <w:p w:rsidR="00260B06" w:rsidRPr="00751F81" w:rsidRDefault="00260B06" w:rsidP="00C004FA">
            <w:pPr>
              <w:jc w:val="right"/>
              <w:rPr>
                <w:color w:val="000000"/>
                <w:sz w:val="18"/>
                <w:szCs w:val="18"/>
                <w:lang w:val="en-US"/>
              </w:rPr>
            </w:pPr>
            <w:r w:rsidRPr="00751F81">
              <w:rPr>
                <w:color w:val="000000"/>
                <w:sz w:val="18"/>
                <w:szCs w:val="18"/>
                <w:lang w:val="en-US"/>
              </w:rPr>
              <w:lastRenderedPageBreak/>
              <w:t>7.83*</w:t>
            </w:r>
            <w:r>
              <w:rPr>
                <w:color w:val="000000"/>
                <w:sz w:val="18"/>
                <w:szCs w:val="18"/>
                <w:lang w:val="en-US"/>
              </w:rPr>
              <w:t>,</w:t>
            </w:r>
            <w:r w:rsidRPr="00751F81">
              <w:rPr>
                <w:color w:val="000000"/>
                <w:sz w:val="18"/>
                <w:szCs w:val="18"/>
                <w:lang w:val="en-US"/>
              </w:rPr>
              <w:t>**</w:t>
            </w:r>
          </w:p>
        </w:tc>
      </w:tr>
      <w:tr w:rsidR="00260B06" w:rsidRPr="00751F81" w:rsidTr="00E92FC5">
        <w:tc>
          <w:tcPr>
            <w:tcW w:w="831"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lastRenderedPageBreak/>
              <w:t xml:space="preserve">Flexible PU foam </w:t>
            </w:r>
          </w:p>
        </w:tc>
        <w:tc>
          <w:tcPr>
            <w:tcW w:w="595"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CFC-11 </w:t>
            </w:r>
          </w:p>
        </w:tc>
        <w:tc>
          <w:tcPr>
            <w:tcW w:w="760"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HCFC-141b cyclopentane </w:t>
            </w:r>
          </w:p>
          <w:p w:rsidR="00260B06" w:rsidRPr="00751F81" w:rsidRDefault="00260B06" w:rsidP="00E03359">
            <w:pPr>
              <w:jc w:val="left"/>
              <w:rPr>
                <w:color w:val="000000"/>
                <w:sz w:val="18"/>
                <w:szCs w:val="18"/>
                <w:lang w:val="en-US"/>
              </w:rPr>
            </w:pPr>
            <w:r w:rsidRPr="00751F81">
              <w:rPr>
                <w:color w:val="000000"/>
                <w:sz w:val="18"/>
                <w:szCs w:val="18"/>
                <w:lang w:val="en-US"/>
              </w:rPr>
              <w:t xml:space="preserve">water </w:t>
            </w:r>
          </w:p>
        </w:tc>
        <w:tc>
          <w:tcPr>
            <w:tcW w:w="665" w:type="pct"/>
            <w:shd w:val="clear" w:color="auto" w:fill="auto"/>
            <w:tcMar>
              <w:left w:w="115" w:type="dxa"/>
              <w:right w:w="288" w:type="dxa"/>
            </w:tcMar>
            <w:hideMark/>
          </w:tcPr>
          <w:p w:rsidR="00260B06" w:rsidRPr="00751F81" w:rsidRDefault="00260B06" w:rsidP="00773C0B">
            <w:pPr>
              <w:jc w:val="right"/>
              <w:rPr>
                <w:color w:val="000000"/>
                <w:sz w:val="18"/>
                <w:szCs w:val="18"/>
                <w:lang w:val="en-US"/>
              </w:rPr>
            </w:pPr>
            <w:r w:rsidRPr="00751F81">
              <w:rPr>
                <w:color w:val="000000"/>
                <w:sz w:val="18"/>
                <w:szCs w:val="18"/>
                <w:lang w:val="en-US"/>
              </w:rPr>
              <w:t>6.23</w:t>
            </w:r>
          </w:p>
        </w:tc>
        <w:tc>
          <w:tcPr>
            <w:tcW w:w="659"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HCFC-141b </w:t>
            </w:r>
          </w:p>
        </w:tc>
        <w:tc>
          <w:tcPr>
            <w:tcW w:w="894"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Cyclopentane, water, methyl formate, methylal, HFC-245fa, reduced HFOs </w:t>
            </w:r>
          </w:p>
        </w:tc>
        <w:tc>
          <w:tcPr>
            <w:tcW w:w="596" w:type="pct"/>
            <w:shd w:val="clear" w:color="auto" w:fill="auto"/>
            <w:hideMark/>
          </w:tcPr>
          <w:p w:rsidR="00260B06" w:rsidRPr="00751F81" w:rsidRDefault="00260B06" w:rsidP="00C004FA">
            <w:pPr>
              <w:jc w:val="right"/>
              <w:rPr>
                <w:color w:val="000000"/>
                <w:sz w:val="18"/>
                <w:szCs w:val="18"/>
                <w:lang w:val="en-US"/>
              </w:rPr>
            </w:pPr>
            <w:r w:rsidRPr="00751F81">
              <w:rPr>
                <w:color w:val="000000"/>
                <w:sz w:val="18"/>
                <w:szCs w:val="18"/>
                <w:lang w:val="en-US"/>
              </w:rPr>
              <w:t>6.23*</w:t>
            </w:r>
            <w:r>
              <w:rPr>
                <w:color w:val="000000"/>
                <w:sz w:val="18"/>
                <w:szCs w:val="18"/>
                <w:lang w:val="en-US"/>
              </w:rPr>
              <w:t>,</w:t>
            </w:r>
            <w:r w:rsidRPr="00751F81">
              <w:rPr>
                <w:color w:val="000000"/>
                <w:sz w:val="18"/>
                <w:szCs w:val="18"/>
                <w:lang w:val="en-US"/>
              </w:rPr>
              <w:t>**</w:t>
            </w:r>
          </w:p>
        </w:tc>
      </w:tr>
      <w:tr w:rsidR="00260B06" w:rsidRPr="00751F81" w:rsidTr="00E92FC5">
        <w:tc>
          <w:tcPr>
            <w:tcW w:w="831"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Integral skin </w:t>
            </w:r>
          </w:p>
        </w:tc>
        <w:tc>
          <w:tcPr>
            <w:tcW w:w="595"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CFC-11 </w:t>
            </w:r>
          </w:p>
        </w:tc>
        <w:tc>
          <w:tcPr>
            <w:tcW w:w="760"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HCFC-141b</w:t>
            </w:r>
          </w:p>
          <w:p w:rsidR="00260B06" w:rsidRPr="00751F81" w:rsidRDefault="00260B06" w:rsidP="00E03359">
            <w:pPr>
              <w:jc w:val="left"/>
              <w:rPr>
                <w:color w:val="000000"/>
                <w:sz w:val="18"/>
                <w:szCs w:val="18"/>
                <w:lang w:val="en-US"/>
              </w:rPr>
            </w:pPr>
            <w:r w:rsidRPr="00751F81">
              <w:rPr>
                <w:color w:val="000000"/>
                <w:sz w:val="18"/>
                <w:szCs w:val="18"/>
                <w:lang w:val="en-US"/>
              </w:rPr>
              <w:t>cyclopentane</w:t>
            </w:r>
          </w:p>
          <w:p w:rsidR="00260B06" w:rsidRPr="00751F81" w:rsidRDefault="00260B06" w:rsidP="00E03359">
            <w:pPr>
              <w:jc w:val="left"/>
              <w:rPr>
                <w:color w:val="000000"/>
                <w:sz w:val="18"/>
                <w:szCs w:val="18"/>
                <w:lang w:val="en-US"/>
              </w:rPr>
            </w:pPr>
            <w:r w:rsidRPr="00751F81">
              <w:rPr>
                <w:color w:val="000000"/>
                <w:sz w:val="18"/>
                <w:szCs w:val="18"/>
                <w:lang w:val="en-US"/>
              </w:rPr>
              <w:t xml:space="preserve">water </w:t>
            </w:r>
          </w:p>
        </w:tc>
        <w:tc>
          <w:tcPr>
            <w:tcW w:w="665" w:type="pct"/>
            <w:shd w:val="clear" w:color="auto" w:fill="auto"/>
            <w:tcMar>
              <w:left w:w="115" w:type="dxa"/>
              <w:right w:w="288" w:type="dxa"/>
            </w:tcMar>
            <w:hideMark/>
          </w:tcPr>
          <w:p w:rsidR="00260B06" w:rsidRPr="00751F81" w:rsidRDefault="00260B06" w:rsidP="00773C0B">
            <w:pPr>
              <w:jc w:val="right"/>
              <w:rPr>
                <w:color w:val="000000"/>
                <w:sz w:val="18"/>
                <w:szCs w:val="18"/>
                <w:lang w:val="en-US"/>
              </w:rPr>
            </w:pPr>
            <w:r w:rsidRPr="00751F81">
              <w:rPr>
                <w:color w:val="000000"/>
                <w:sz w:val="18"/>
                <w:szCs w:val="18"/>
                <w:lang w:val="en-US"/>
              </w:rPr>
              <w:t>16.86</w:t>
            </w:r>
          </w:p>
        </w:tc>
        <w:tc>
          <w:tcPr>
            <w:tcW w:w="659"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HCFC-141b </w:t>
            </w:r>
          </w:p>
        </w:tc>
        <w:tc>
          <w:tcPr>
            <w:tcW w:w="894"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Cyclopentane, water, methyl formate, methylal, HFC-245fa, reduced HFOs </w:t>
            </w:r>
          </w:p>
        </w:tc>
        <w:tc>
          <w:tcPr>
            <w:tcW w:w="596" w:type="pct"/>
            <w:shd w:val="clear" w:color="auto" w:fill="auto"/>
            <w:hideMark/>
          </w:tcPr>
          <w:p w:rsidR="00260B06" w:rsidRPr="00751F81" w:rsidRDefault="00260B06" w:rsidP="00C004FA">
            <w:pPr>
              <w:jc w:val="right"/>
              <w:rPr>
                <w:color w:val="000000"/>
                <w:sz w:val="18"/>
                <w:szCs w:val="18"/>
                <w:lang w:val="en-US"/>
              </w:rPr>
            </w:pPr>
            <w:r w:rsidRPr="00751F81">
              <w:rPr>
                <w:color w:val="000000"/>
                <w:sz w:val="18"/>
                <w:szCs w:val="18"/>
                <w:lang w:val="en-US"/>
              </w:rPr>
              <w:t>16.86*</w:t>
            </w:r>
            <w:r>
              <w:rPr>
                <w:color w:val="000000"/>
                <w:sz w:val="18"/>
                <w:szCs w:val="18"/>
                <w:lang w:val="en-US"/>
              </w:rPr>
              <w:t>,</w:t>
            </w:r>
            <w:r w:rsidRPr="00751F81">
              <w:rPr>
                <w:color w:val="000000"/>
                <w:sz w:val="18"/>
                <w:szCs w:val="18"/>
                <w:lang w:val="en-US"/>
              </w:rPr>
              <w:t>**</w:t>
            </w:r>
          </w:p>
        </w:tc>
      </w:tr>
      <w:tr w:rsidR="00260B06" w:rsidRPr="00751F81" w:rsidTr="00E92FC5">
        <w:tc>
          <w:tcPr>
            <w:tcW w:w="831"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XPS foam </w:t>
            </w:r>
          </w:p>
        </w:tc>
        <w:tc>
          <w:tcPr>
            <w:tcW w:w="595"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CFC-12 </w:t>
            </w:r>
          </w:p>
        </w:tc>
        <w:tc>
          <w:tcPr>
            <w:tcW w:w="760"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HFC-134a </w:t>
            </w:r>
          </w:p>
        </w:tc>
        <w:tc>
          <w:tcPr>
            <w:tcW w:w="665" w:type="pct"/>
            <w:shd w:val="clear" w:color="auto" w:fill="auto"/>
            <w:tcMar>
              <w:left w:w="115" w:type="dxa"/>
              <w:right w:w="288" w:type="dxa"/>
            </w:tcMar>
            <w:hideMark/>
          </w:tcPr>
          <w:p w:rsidR="00260B06" w:rsidRPr="00751F81" w:rsidRDefault="00260B06" w:rsidP="00773C0B">
            <w:pPr>
              <w:jc w:val="right"/>
              <w:rPr>
                <w:color w:val="000000"/>
                <w:sz w:val="18"/>
                <w:szCs w:val="18"/>
                <w:lang w:val="en-US"/>
              </w:rPr>
            </w:pPr>
            <w:r w:rsidRPr="00751F81">
              <w:rPr>
                <w:color w:val="000000"/>
                <w:sz w:val="18"/>
                <w:szCs w:val="18"/>
                <w:lang w:val="en-US"/>
              </w:rPr>
              <w:t>8.22</w:t>
            </w:r>
          </w:p>
        </w:tc>
        <w:tc>
          <w:tcPr>
            <w:tcW w:w="659"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HCFC-22/ HCFC-142b </w:t>
            </w:r>
          </w:p>
        </w:tc>
        <w:tc>
          <w:tcPr>
            <w:tcW w:w="894"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HC, CO</w:t>
            </w:r>
            <w:r w:rsidRPr="00751F81">
              <w:rPr>
                <w:color w:val="000000"/>
                <w:sz w:val="18"/>
                <w:szCs w:val="18"/>
                <w:vertAlign w:val="subscript"/>
                <w:lang w:val="en-US"/>
              </w:rPr>
              <w:t xml:space="preserve">2 </w:t>
            </w:r>
          </w:p>
        </w:tc>
        <w:tc>
          <w:tcPr>
            <w:tcW w:w="596" w:type="pct"/>
            <w:shd w:val="clear" w:color="auto" w:fill="auto"/>
            <w:hideMark/>
          </w:tcPr>
          <w:p w:rsidR="00260B06" w:rsidRPr="00751F81" w:rsidRDefault="00260B06" w:rsidP="00C004FA">
            <w:pPr>
              <w:jc w:val="right"/>
              <w:rPr>
                <w:color w:val="000000"/>
                <w:sz w:val="18"/>
                <w:szCs w:val="18"/>
                <w:lang w:val="en-US"/>
              </w:rPr>
            </w:pPr>
            <w:r w:rsidRPr="00751F81">
              <w:rPr>
                <w:color w:val="000000"/>
                <w:sz w:val="18"/>
                <w:szCs w:val="18"/>
                <w:lang w:val="en-US"/>
              </w:rPr>
              <w:t>8.22*</w:t>
            </w:r>
            <w:r>
              <w:rPr>
                <w:color w:val="000000"/>
                <w:sz w:val="18"/>
                <w:szCs w:val="18"/>
                <w:lang w:val="en-US"/>
              </w:rPr>
              <w:t>,</w:t>
            </w:r>
            <w:r w:rsidRPr="00751F81">
              <w:rPr>
                <w:color w:val="000000"/>
                <w:sz w:val="18"/>
                <w:szCs w:val="18"/>
                <w:lang w:val="en-US"/>
              </w:rPr>
              <w:t>**</w:t>
            </w:r>
          </w:p>
        </w:tc>
      </w:tr>
      <w:tr w:rsidR="00260B06" w:rsidRPr="00751F81" w:rsidTr="00E92FC5">
        <w:tc>
          <w:tcPr>
            <w:tcW w:w="831"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Aerosol </w:t>
            </w:r>
          </w:p>
        </w:tc>
        <w:tc>
          <w:tcPr>
            <w:tcW w:w="595"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CFC-12/ CFC-11 </w:t>
            </w:r>
          </w:p>
        </w:tc>
        <w:tc>
          <w:tcPr>
            <w:tcW w:w="760"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HC </w:t>
            </w:r>
          </w:p>
        </w:tc>
        <w:tc>
          <w:tcPr>
            <w:tcW w:w="665" w:type="pct"/>
            <w:shd w:val="clear" w:color="auto" w:fill="auto"/>
            <w:tcMar>
              <w:left w:w="115" w:type="dxa"/>
              <w:right w:w="288" w:type="dxa"/>
            </w:tcMar>
            <w:hideMark/>
          </w:tcPr>
          <w:p w:rsidR="00260B06" w:rsidRPr="00751F81" w:rsidRDefault="00260B06" w:rsidP="00773C0B">
            <w:pPr>
              <w:jc w:val="right"/>
              <w:rPr>
                <w:color w:val="000000"/>
                <w:sz w:val="18"/>
                <w:szCs w:val="18"/>
                <w:lang w:val="en-US"/>
              </w:rPr>
            </w:pPr>
            <w:r w:rsidRPr="00751F81">
              <w:rPr>
                <w:color w:val="000000"/>
                <w:sz w:val="18"/>
                <w:szCs w:val="18"/>
                <w:lang w:val="en-US"/>
              </w:rPr>
              <w:t>4.40</w:t>
            </w:r>
          </w:p>
        </w:tc>
        <w:tc>
          <w:tcPr>
            <w:tcW w:w="659"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HCFC-22/ HCFC-141b </w:t>
            </w:r>
          </w:p>
        </w:tc>
        <w:tc>
          <w:tcPr>
            <w:tcW w:w="894"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HC</w:t>
            </w:r>
          </w:p>
          <w:p w:rsidR="00260B06" w:rsidRPr="00751F81" w:rsidRDefault="00260B06" w:rsidP="00E03359">
            <w:pPr>
              <w:jc w:val="left"/>
              <w:rPr>
                <w:color w:val="000000"/>
                <w:sz w:val="18"/>
                <w:szCs w:val="18"/>
                <w:lang w:val="en-US"/>
              </w:rPr>
            </w:pPr>
            <w:r w:rsidRPr="00751F81">
              <w:rPr>
                <w:color w:val="000000"/>
                <w:sz w:val="18"/>
                <w:szCs w:val="18"/>
                <w:lang w:val="en-US"/>
              </w:rPr>
              <w:t xml:space="preserve">HFC-134a, </w:t>
            </w:r>
          </w:p>
          <w:p w:rsidR="00260B06" w:rsidRPr="00751F81" w:rsidRDefault="00260B06" w:rsidP="00E03359">
            <w:pPr>
              <w:jc w:val="left"/>
              <w:rPr>
                <w:color w:val="000000"/>
                <w:sz w:val="18"/>
                <w:szCs w:val="18"/>
                <w:lang w:val="en-US"/>
              </w:rPr>
            </w:pPr>
            <w:r w:rsidRPr="00751F81">
              <w:rPr>
                <w:color w:val="000000"/>
                <w:sz w:val="18"/>
                <w:szCs w:val="18"/>
                <w:lang w:val="en-US"/>
              </w:rPr>
              <w:t xml:space="preserve">HFC-152a, perchloretylene, HFO </w:t>
            </w:r>
          </w:p>
        </w:tc>
        <w:tc>
          <w:tcPr>
            <w:tcW w:w="596"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Case-by</w:t>
            </w:r>
            <w:r w:rsidRPr="00751F81">
              <w:rPr>
                <w:color w:val="000000"/>
                <w:sz w:val="18"/>
                <w:szCs w:val="18"/>
                <w:lang w:val="en-US"/>
              </w:rPr>
              <w:noBreakHyphen/>
              <w:t xml:space="preserve">case </w:t>
            </w:r>
          </w:p>
        </w:tc>
      </w:tr>
      <w:tr w:rsidR="00260B06" w:rsidRPr="00751F81" w:rsidTr="00E92FC5">
        <w:tc>
          <w:tcPr>
            <w:tcW w:w="831"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Fire extinguishing </w:t>
            </w:r>
          </w:p>
        </w:tc>
        <w:tc>
          <w:tcPr>
            <w:tcW w:w="595"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Halon </w:t>
            </w:r>
          </w:p>
        </w:tc>
        <w:tc>
          <w:tcPr>
            <w:tcW w:w="760"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ABC dry powder, CO</w:t>
            </w:r>
            <w:r w:rsidRPr="00751F81">
              <w:rPr>
                <w:color w:val="000000"/>
                <w:sz w:val="18"/>
                <w:szCs w:val="18"/>
                <w:vertAlign w:val="subscript"/>
                <w:lang w:val="en-US"/>
              </w:rPr>
              <w:t>2</w:t>
            </w:r>
            <w:r w:rsidRPr="00751F81">
              <w:rPr>
                <w:color w:val="000000"/>
                <w:sz w:val="18"/>
                <w:szCs w:val="18"/>
                <w:lang w:val="en-US"/>
              </w:rPr>
              <w:t xml:space="preserve"> </w:t>
            </w:r>
          </w:p>
        </w:tc>
        <w:tc>
          <w:tcPr>
            <w:tcW w:w="665" w:type="pct"/>
            <w:shd w:val="clear" w:color="auto" w:fill="auto"/>
            <w:tcMar>
              <w:left w:w="115" w:type="dxa"/>
              <w:right w:w="288" w:type="dxa"/>
            </w:tcMar>
            <w:hideMark/>
          </w:tcPr>
          <w:p w:rsidR="00260B06" w:rsidRPr="00751F81" w:rsidRDefault="00260B06" w:rsidP="00773C0B">
            <w:pPr>
              <w:jc w:val="right"/>
              <w:rPr>
                <w:color w:val="000000"/>
                <w:sz w:val="18"/>
                <w:szCs w:val="18"/>
                <w:lang w:val="en-US"/>
              </w:rPr>
            </w:pPr>
            <w:r w:rsidRPr="00751F81">
              <w:rPr>
                <w:color w:val="000000"/>
                <w:sz w:val="18"/>
                <w:szCs w:val="18"/>
                <w:lang w:val="en-US"/>
              </w:rPr>
              <w:t>1.48</w:t>
            </w:r>
          </w:p>
        </w:tc>
        <w:tc>
          <w:tcPr>
            <w:tcW w:w="659"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HCFC-123 </w:t>
            </w:r>
          </w:p>
        </w:tc>
        <w:tc>
          <w:tcPr>
            <w:tcW w:w="894"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No projects approved yet</w:t>
            </w:r>
          </w:p>
        </w:tc>
        <w:tc>
          <w:tcPr>
            <w:tcW w:w="596" w:type="pct"/>
            <w:shd w:val="clear" w:color="auto" w:fill="auto"/>
            <w:vAlign w:val="center"/>
            <w:hideMark/>
          </w:tcPr>
          <w:p w:rsidR="00260B06" w:rsidRPr="00751F81" w:rsidRDefault="00260B06" w:rsidP="00E03359">
            <w:pPr>
              <w:jc w:val="left"/>
              <w:rPr>
                <w:color w:val="000000"/>
                <w:sz w:val="18"/>
                <w:szCs w:val="18"/>
                <w:lang w:val="en-US"/>
              </w:rPr>
            </w:pPr>
            <w:r w:rsidRPr="00751F81">
              <w:rPr>
                <w:color w:val="000000"/>
                <w:sz w:val="18"/>
                <w:szCs w:val="18"/>
                <w:lang w:val="en-US"/>
              </w:rPr>
              <w:t>Case-by</w:t>
            </w:r>
            <w:r w:rsidRPr="00751F81">
              <w:rPr>
                <w:color w:val="000000"/>
                <w:sz w:val="18"/>
                <w:szCs w:val="18"/>
                <w:lang w:val="en-US"/>
              </w:rPr>
              <w:noBreakHyphen/>
              <w:t xml:space="preserve">case </w:t>
            </w:r>
          </w:p>
        </w:tc>
      </w:tr>
      <w:tr w:rsidR="00260B06" w:rsidRPr="00751F81" w:rsidTr="00E92FC5">
        <w:tc>
          <w:tcPr>
            <w:tcW w:w="831"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Solvent </w:t>
            </w:r>
          </w:p>
        </w:tc>
        <w:tc>
          <w:tcPr>
            <w:tcW w:w="595"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CFC-113 </w:t>
            </w:r>
          </w:p>
        </w:tc>
        <w:tc>
          <w:tcPr>
            <w:tcW w:w="760" w:type="pct"/>
            <w:vMerge w:val="restar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Heat cleaning, aqueous cleaning, trichlorethylene, HC, others</w:t>
            </w:r>
          </w:p>
        </w:tc>
        <w:tc>
          <w:tcPr>
            <w:tcW w:w="665" w:type="pct"/>
            <w:shd w:val="clear" w:color="auto" w:fill="auto"/>
            <w:tcMar>
              <w:left w:w="115" w:type="dxa"/>
              <w:right w:w="288" w:type="dxa"/>
            </w:tcMar>
            <w:hideMark/>
          </w:tcPr>
          <w:p w:rsidR="00260B06" w:rsidRPr="00751F81" w:rsidRDefault="00260B06" w:rsidP="00773C0B">
            <w:pPr>
              <w:jc w:val="right"/>
              <w:rPr>
                <w:color w:val="000000"/>
                <w:sz w:val="18"/>
                <w:szCs w:val="18"/>
                <w:lang w:val="en-US"/>
              </w:rPr>
            </w:pPr>
            <w:r w:rsidRPr="00751F81">
              <w:rPr>
                <w:color w:val="000000"/>
                <w:sz w:val="18"/>
                <w:szCs w:val="18"/>
                <w:lang w:val="en-US"/>
              </w:rPr>
              <w:t>19.73</w:t>
            </w:r>
          </w:p>
        </w:tc>
        <w:tc>
          <w:tcPr>
            <w:tcW w:w="659"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HCFC-141b </w:t>
            </w:r>
          </w:p>
        </w:tc>
        <w:tc>
          <w:tcPr>
            <w:tcW w:w="894"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Iso-paraffin</w:t>
            </w:r>
          </w:p>
        </w:tc>
        <w:tc>
          <w:tcPr>
            <w:tcW w:w="596" w:type="pct"/>
            <w:shd w:val="clear" w:color="auto" w:fill="auto"/>
            <w:vAlign w:val="center"/>
            <w:hideMark/>
          </w:tcPr>
          <w:p w:rsidR="00260B06" w:rsidRPr="00751F81" w:rsidRDefault="00260B06" w:rsidP="00E03359">
            <w:pPr>
              <w:jc w:val="left"/>
              <w:rPr>
                <w:color w:val="000000"/>
                <w:sz w:val="18"/>
                <w:szCs w:val="18"/>
                <w:lang w:val="en-US"/>
              </w:rPr>
            </w:pPr>
            <w:r w:rsidRPr="00751F81">
              <w:rPr>
                <w:color w:val="000000"/>
                <w:sz w:val="18"/>
                <w:szCs w:val="18"/>
                <w:lang w:val="en-US"/>
              </w:rPr>
              <w:t>Case-by</w:t>
            </w:r>
            <w:r w:rsidRPr="00751F81">
              <w:rPr>
                <w:color w:val="000000"/>
                <w:sz w:val="18"/>
                <w:szCs w:val="18"/>
                <w:lang w:val="en-US"/>
              </w:rPr>
              <w:noBreakHyphen/>
              <w:t xml:space="preserve">case </w:t>
            </w:r>
          </w:p>
        </w:tc>
      </w:tr>
      <w:tr w:rsidR="00260B06" w:rsidRPr="00751F81" w:rsidTr="00E92FC5">
        <w:tc>
          <w:tcPr>
            <w:tcW w:w="831"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Solvent </w:t>
            </w:r>
          </w:p>
        </w:tc>
        <w:tc>
          <w:tcPr>
            <w:tcW w:w="595"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TCA </w:t>
            </w:r>
          </w:p>
        </w:tc>
        <w:tc>
          <w:tcPr>
            <w:tcW w:w="760" w:type="pct"/>
            <w:vMerge/>
            <w:shd w:val="clear" w:color="auto" w:fill="auto"/>
            <w:hideMark/>
          </w:tcPr>
          <w:p w:rsidR="00260B06" w:rsidRPr="00751F81" w:rsidRDefault="00260B06" w:rsidP="00E03359">
            <w:pPr>
              <w:jc w:val="left"/>
              <w:rPr>
                <w:color w:val="000000"/>
                <w:sz w:val="18"/>
                <w:szCs w:val="18"/>
                <w:lang w:val="en-US"/>
              </w:rPr>
            </w:pPr>
          </w:p>
        </w:tc>
        <w:tc>
          <w:tcPr>
            <w:tcW w:w="665" w:type="pct"/>
            <w:shd w:val="clear" w:color="auto" w:fill="auto"/>
            <w:tcMar>
              <w:left w:w="115" w:type="dxa"/>
              <w:right w:w="288" w:type="dxa"/>
            </w:tcMar>
            <w:hideMark/>
          </w:tcPr>
          <w:p w:rsidR="00260B06" w:rsidRPr="00751F81" w:rsidRDefault="00260B06" w:rsidP="00773C0B">
            <w:pPr>
              <w:jc w:val="right"/>
              <w:rPr>
                <w:color w:val="000000"/>
                <w:sz w:val="18"/>
                <w:szCs w:val="18"/>
                <w:lang w:val="en-US"/>
              </w:rPr>
            </w:pPr>
            <w:r w:rsidRPr="00751F81">
              <w:rPr>
                <w:color w:val="000000"/>
                <w:sz w:val="18"/>
                <w:szCs w:val="18"/>
                <w:lang w:val="en-US"/>
              </w:rPr>
              <w:t>38.50</w:t>
            </w:r>
          </w:p>
        </w:tc>
        <w:tc>
          <w:tcPr>
            <w:tcW w:w="659"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n.a </w:t>
            </w:r>
          </w:p>
        </w:tc>
        <w:tc>
          <w:tcPr>
            <w:tcW w:w="894"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n.a </w:t>
            </w:r>
          </w:p>
        </w:tc>
        <w:tc>
          <w:tcPr>
            <w:tcW w:w="596"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n.a </w:t>
            </w:r>
          </w:p>
        </w:tc>
      </w:tr>
      <w:tr w:rsidR="00260B06" w:rsidRPr="00751F81" w:rsidTr="00E92FC5">
        <w:tc>
          <w:tcPr>
            <w:tcW w:w="831"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Metered dose inhaler (MDI)</w:t>
            </w:r>
          </w:p>
        </w:tc>
        <w:tc>
          <w:tcPr>
            <w:tcW w:w="595"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CFC-12/</w:t>
            </w:r>
          </w:p>
          <w:p w:rsidR="00260B06" w:rsidRPr="00751F81" w:rsidRDefault="00260B06" w:rsidP="00E03359">
            <w:pPr>
              <w:jc w:val="left"/>
              <w:rPr>
                <w:color w:val="000000"/>
                <w:sz w:val="18"/>
                <w:szCs w:val="18"/>
                <w:lang w:val="en-US"/>
              </w:rPr>
            </w:pPr>
            <w:r w:rsidRPr="00751F81">
              <w:rPr>
                <w:color w:val="000000"/>
                <w:sz w:val="18"/>
                <w:szCs w:val="18"/>
                <w:lang w:val="en-US"/>
              </w:rPr>
              <w:t xml:space="preserve">CFC-11 </w:t>
            </w:r>
          </w:p>
        </w:tc>
        <w:tc>
          <w:tcPr>
            <w:tcW w:w="760"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HFC-134a </w:t>
            </w:r>
          </w:p>
        </w:tc>
        <w:tc>
          <w:tcPr>
            <w:tcW w:w="665" w:type="pct"/>
            <w:shd w:val="clear" w:color="auto" w:fill="auto"/>
            <w:tcMar>
              <w:left w:w="115" w:type="dxa"/>
              <w:right w:w="288" w:type="dxa"/>
            </w:tcMar>
            <w:hideMark/>
          </w:tcPr>
          <w:p w:rsidR="00260B06" w:rsidRPr="00751F81" w:rsidRDefault="00260B06" w:rsidP="00773C0B">
            <w:pPr>
              <w:jc w:val="right"/>
              <w:rPr>
                <w:color w:val="000000"/>
                <w:sz w:val="18"/>
                <w:szCs w:val="18"/>
                <w:lang w:val="en-US"/>
              </w:rPr>
            </w:pPr>
            <w:r w:rsidRPr="00751F81">
              <w:rPr>
                <w:color w:val="000000"/>
                <w:sz w:val="18"/>
                <w:szCs w:val="18"/>
                <w:lang w:val="en-US"/>
              </w:rPr>
              <w:t>n.a</w:t>
            </w:r>
          </w:p>
        </w:tc>
        <w:tc>
          <w:tcPr>
            <w:tcW w:w="659"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n.a </w:t>
            </w:r>
          </w:p>
        </w:tc>
        <w:tc>
          <w:tcPr>
            <w:tcW w:w="894"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n.a </w:t>
            </w:r>
          </w:p>
        </w:tc>
        <w:tc>
          <w:tcPr>
            <w:tcW w:w="596"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n.a </w:t>
            </w:r>
          </w:p>
        </w:tc>
      </w:tr>
      <w:tr w:rsidR="00260B06" w:rsidRPr="00751F81" w:rsidTr="00E92FC5">
        <w:tc>
          <w:tcPr>
            <w:tcW w:w="831"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Mobile AC</w:t>
            </w:r>
            <w:r>
              <w:rPr>
                <w:color w:val="000000"/>
                <w:sz w:val="18"/>
                <w:szCs w:val="18"/>
                <w:lang w:val="en-US"/>
              </w:rPr>
              <w:t xml:space="preserve"> </w:t>
            </w:r>
          </w:p>
        </w:tc>
        <w:tc>
          <w:tcPr>
            <w:tcW w:w="595"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CFC-12 </w:t>
            </w:r>
          </w:p>
        </w:tc>
        <w:tc>
          <w:tcPr>
            <w:tcW w:w="760"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HFC-134a </w:t>
            </w:r>
          </w:p>
        </w:tc>
        <w:tc>
          <w:tcPr>
            <w:tcW w:w="665" w:type="pct"/>
            <w:shd w:val="clear" w:color="auto" w:fill="auto"/>
            <w:tcMar>
              <w:left w:w="115" w:type="dxa"/>
              <w:right w:w="288" w:type="dxa"/>
            </w:tcMar>
            <w:hideMark/>
          </w:tcPr>
          <w:p w:rsidR="00260B06" w:rsidRPr="00751F81" w:rsidRDefault="00260B06" w:rsidP="00773C0B">
            <w:pPr>
              <w:jc w:val="right"/>
              <w:rPr>
                <w:color w:val="000000"/>
                <w:sz w:val="18"/>
                <w:szCs w:val="18"/>
                <w:lang w:val="en-US"/>
              </w:rPr>
            </w:pPr>
            <w:r w:rsidRPr="00751F81">
              <w:rPr>
                <w:color w:val="000000"/>
                <w:sz w:val="18"/>
                <w:szCs w:val="18"/>
                <w:lang w:val="en-US"/>
              </w:rPr>
              <w:t>n.a</w:t>
            </w:r>
          </w:p>
        </w:tc>
        <w:tc>
          <w:tcPr>
            <w:tcW w:w="659"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n.a </w:t>
            </w:r>
          </w:p>
        </w:tc>
        <w:tc>
          <w:tcPr>
            <w:tcW w:w="894"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n.a </w:t>
            </w:r>
          </w:p>
        </w:tc>
        <w:tc>
          <w:tcPr>
            <w:tcW w:w="596"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n.a </w:t>
            </w:r>
          </w:p>
        </w:tc>
      </w:tr>
      <w:tr w:rsidR="00260B06" w:rsidRPr="00751F81" w:rsidTr="00E92FC5">
        <w:tc>
          <w:tcPr>
            <w:tcW w:w="831"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Domestic AC manufacturing (room AC, domestic heat pumps) </w:t>
            </w:r>
          </w:p>
        </w:tc>
        <w:tc>
          <w:tcPr>
            <w:tcW w:w="595"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n.a. </w:t>
            </w:r>
          </w:p>
        </w:tc>
        <w:tc>
          <w:tcPr>
            <w:tcW w:w="760"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n.a </w:t>
            </w:r>
          </w:p>
        </w:tc>
        <w:tc>
          <w:tcPr>
            <w:tcW w:w="665" w:type="pct"/>
            <w:shd w:val="clear" w:color="auto" w:fill="auto"/>
            <w:tcMar>
              <w:left w:w="115" w:type="dxa"/>
              <w:right w:w="288" w:type="dxa"/>
            </w:tcMar>
            <w:hideMark/>
          </w:tcPr>
          <w:p w:rsidR="00260B06" w:rsidRPr="00751F81" w:rsidRDefault="00260B06" w:rsidP="00773C0B">
            <w:pPr>
              <w:jc w:val="right"/>
              <w:rPr>
                <w:color w:val="000000"/>
                <w:sz w:val="18"/>
                <w:szCs w:val="18"/>
                <w:lang w:val="en-US"/>
              </w:rPr>
            </w:pPr>
            <w:r w:rsidRPr="00751F81">
              <w:rPr>
                <w:color w:val="000000"/>
                <w:sz w:val="18"/>
                <w:szCs w:val="18"/>
                <w:lang w:val="en-US"/>
              </w:rPr>
              <w:t>n.a</w:t>
            </w:r>
          </w:p>
        </w:tc>
        <w:tc>
          <w:tcPr>
            <w:tcW w:w="659"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HCFC-22 </w:t>
            </w:r>
          </w:p>
        </w:tc>
        <w:tc>
          <w:tcPr>
            <w:tcW w:w="894"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R-410A</w:t>
            </w:r>
          </w:p>
          <w:p w:rsidR="00260B06" w:rsidRPr="00751F81" w:rsidRDefault="00260B06" w:rsidP="00E03359">
            <w:pPr>
              <w:jc w:val="left"/>
              <w:rPr>
                <w:color w:val="000000"/>
                <w:sz w:val="18"/>
                <w:szCs w:val="18"/>
                <w:lang w:val="en-US"/>
              </w:rPr>
            </w:pPr>
            <w:r w:rsidRPr="00751F81">
              <w:rPr>
                <w:color w:val="000000"/>
                <w:sz w:val="18"/>
                <w:szCs w:val="18"/>
                <w:lang w:val="en-US"/>
              </w:rPr>
              <w:t>HFC-32</w:t>
            </w:r>
          </w:p>
          <w:p w:rsidR="00260B06" w:rsidRPr="00751F81" w:rsidRDefault="00260B06" w:rsidP="00E03359">
            <w:pPr>
              <w:jc w:val="left"/>
              <w:rPr>
                <w:color w:val="000000"/>
                <w:sz w:val="18"/>
                <w:szCs w:val="18"/>
                <w:lang w:val="en-US"/>
              </w:rPr>
            </w:pPr>
            <w:r w:rsidRPr="00751F81">
              <w:rPr>
                <w:color w:val="000000"/>
                <w:sz w:val="18"/>
                <w:szCs w:val="18"/>
                <w:lang w:val="en-US"/>
              </w:rPr>
              <w:t>R-290</w:t>
            </w:r>
          </w:p>
        </w:tc>
        <w:tc>
          <w:tcPr>
            <w:tcW w:w="596"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Case-by</w:t>
            </w:r>
            <w:r w:rsidRPr="00751F81">
              <w:rPr>
                <w:color w:val="000000"/>
                <w:sz w:val="18"/>
                <w:szCs w:val="18"/>
                <w:lang w:val="en-US"/>
              </w:rPr>
              <w:noBreakHyphen/>
              <w:t xml:space="preserve">case </w:t>
            </w:r>
          </w:p>
        </w:tc>
      </w:tr>
      <w:tr w:rsidR="00260B06" w:rsidRPr="00751F81" w:rsidTr="00E92FC5">
        <w:tc>
          <w:tcPr>
            <w:tcW w:w="831" w:type="pct"/>
            <w:shd w:val="clear" w:color="auto" w:fill="auto"/>
            <w:hideMark/>
          </w:tcPr>
          <w:p w:rsidR="00260B06" w:rsidRPr="00751F81" w:rsidRDefault="00260B06" w:rsidP="00E03359">
            <w:pPr>
              <w:keepNext/>
              <w:jc w:val="left"/>
              <w:rPr>
                <w:color w:val="000000"/>
                <w:sz w:val="18"/>
                <w:szCs w:val="18"/>
                <w:lang w:val="en-US"/>
              </w:rPr>
            </w:pPr>
            <w:r w:rsidRPr="00751F81">
              <w:rPr>
                <w:color w:val="000000"/>
                <w:sz w:val="18"/>
                <w:szCs w:val="18"/>
                <w:lang w:val="en-US"/>
              </w:rPr>
              <w:t xml:space="preserve">Other refrigeration and AC manufacturing (heat pumps, transport, chillers, industrial) </w:t>
            </w:r>
          </w:p>
        </w:tc>
        <w:tc>
          <w:tcPr>
            <w:tcW w:w="595" w:type="pct"/>
            <w:shd w:val="clear" w:color="auto" w:fill="auto"/>
            <w:hideMark/>
          </w:tcPr>
          <w:p w:rsidR="00260B06" w:rsidRPr="00751F81" w:rsidRDefault="00260B06" w:rsidP="00E03359">
            <w:pPr>
              <w:keepNext/>
              <w:jc w:val="left"/>
              <w:rPr>
                <w:color w:val="000000"/>
                <w:sz w:val="18"/>
                <w:szCs w:val="18"/>
                <w:lang w:val="en-US"/>
              </w:rPr>
            </w:pPr>
            <w:r w:rsidRPr="00751F81">
              <w:rPr>
                <w:color w:val="000000"/>
                <w:sz w:val="18"/>
                <w:szCs w:val="18"/>
                <w:lang w:val="en-US"/>
              </w:rPr>
              <w:t>CFC-11/ CFC-12 (chillers)</w:t>
            </w:r>
          </w:p>
        </w:tc>
        <w:tc>
          <w:tcPr>
            <w:tcW w:w="760" w:type="pct"/>
            <w:shd w:val="clear" w:color="auto" w:fill="auto"/>
            <w:hideMark/>
          </w:tcPr>
          <w:p w:rsidR="00260B06" w:rsidRPr="00751F81" w:rsidRDefault="00260B06" w:rsidP="00E03359">
            <w:pPr>
              <w:keepNext/>
              <w:jc w:val="left"/>
              <w:rPr>
                <w:color w:val="000000"/>
                <w:sz w:val="18"/>
                <w:szCs w:val="18"/>
                <w:lang w:val="en-US"/>
              </w:rPr>
            </w:pPr>
            <w:r w:rsidRPr="00751F81">
              <w:rPr>
                <w:color w:val="000000"/>
                <w:sz w:val="18"/>
                <w:szCs w:val="18"/>
                <w:lang w:val="en-US"/>
              </w:rPr>
              <w:t>HFC-134a/</w:t>
            </w:r>
            <w:r>
              <w:rPr>
                <w:color w:val="000000"/>
                <w:sz w:val="18"/>
                <w:szCs w:val="18"/>
                <w:lang w:val="en-US"/>
              </w:rPr>
              <w:t xml:space="preserve"> </w:t>
            </w:r>
            <w:r w:rsidRPr="00751F81">
              <w:rPr>
                <w:color w:val="000000"/>
                <w:sz w:val="18"/>
                <w:szCs w:val="18"/>
                <w:lang w:val="en-US"/>
              </w:rPr>
              <w:t>HFC-123 (chillers)</w:t>
            </w:r>
          </w:p>
        </w:tc>
        <w:tc>
          <w:tcPr>
            <w:tcW w:w="665" w:type="pct"/>
            <w:shd w:val="clear" w:color="auto" w:fill="auto"/>
            <w:tcMar>
              <w:left w:w="115" w:type="dxa"/>
              <w:right w:w="288" w:type="dxa"/>
            </w:tcMar>
            <w:hideMark/>
          </w:tcPr>
          <w:p w:rsidR="00260B06" w:rsidRPr="00751F81" w:rsidRDefault="00260B06" w:rsidP="00773C0B">
            <w:pPr>
              <w:jc w:val="right"/>
              <w:rPr>
                <w:color w:val="000000"/>
                <w:sz w:val="18"/>
                <w:szCs w:val="18"/>
                <w:lang w:val="en-US"/>
              </w:rPr>
            </w:pPr>
            <w:r w:rsidRPr="00751F81">
              <w:rPr>
                <w:color w:val="000000"/>
                <w:sz w:val="18"/>
                <w:szCs w:val="18"/>
                <w:lang w:val="en-US"/>
              </w:rPr>
              <w:t>n.a</w:t>
            </w:r>
          </w:p>
        </w:tc>
        <w:tc>
          <w:tcPr>
            <w:tcW w:w="659"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 xml:space="preserve">HCFC-22 </w:t>
            </w:r>
          </w:p>
        </w:tc>
        <w:tc>
          <w:tcPr>
            <w:tcW w:w="894"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R-410A</w:t>
            </w:r>
          </w:p>
          <w:p w:rsidR="00260B06" w:rsidRPr="00751F81" w:rsidRDefault="00260B06" w:rsidP="00E03359">
            <w:pPr>
              <w:jc w:val="left"/>
              <w:rPr>
                <w:color w:val="000000"/>
                <w:sz w:val="18"/>
                <w:szCs w:val="18"/>
                <w:lang w:val="en-US"/>
              </w:rPr>
            </w:pPr>
            <w:r w:rsidRPr="00751F81">
              <w:rPr>
                <w:color w:val="000000"/>
                <w:sz w:val="18"/>
                <w:szCs w:val="18"/>
                <w:lang w:val="en-US"/>
              </w:rPr>
              <w:t>HFC-32</w:t>
            </w:r>
          </w:p>
          <w:p w:rsidR="00260B06" w:rsidRPr="00751F81" w:rsidRDefault="00260B06" w:rsidP="00E03359">
            <w:pPr>
              <w:jc w:val="left"/>
              <w:rPr>
                <w:color w:val="000000"/>
                <w:sz w:val="18"/>
                <w:szCs w:val="18"/>
                <w:lang w:val="en-US"/>
              </w:rPr>
            </w:pPr>
            <w:r w:rsidRPr="00751F81">
              <w:rPr>
                <w:color w:val="000000"/>
                <w:sz w:val="18"/>
                <w:szCs w:val="18"/>
                <w:lang w:val="en-US"/>
              </w:rPr>
              <w:t>R-290</w:t>
            </w:r>
          </w:p>
          <w:p w:rsidR="00260B06" w:rsidRPr="00751F81" w:rsidRDefault="00260B06" w:rsidP="00E03359">
            <w:pPr>
              <w:jc w:val="left"/>
              <w:rPr>
                <w:color w:val="000000"/>
                <w:sz w:val="18"/>
                <w:szCs w:val="18"/>
                <w:lang w:val="en-US"/>
              </w:rPr>
            </w:pPr>
            <w:r w:rsidRPr="00751F81">
              <w:rPr>
                <w:color w:val="000000"/>
                <w:sz w:val="18"/>
                <w:szCs w:val="18"/>
                <w:lang w:val="en-US"/>
              </w:rPr>
              <w:t>CO</w:t>
            </w:r>
            <w:r w:rsidRPr="00751F81">
              <w:rPr>
                <w:color w:val="000000"/>
                <w:sz w:val="18"/>
                <w:szCs w:val="18"/>
                <w:vertAlign w:val="subscript"/>
                <w:lang w:val="en-US"/>
              </w:rPr>
              <w:t>2</w:t>
            </w:r>
            <w:r w:rsidRPr="00751F81">
              <w:rPr>
                <w:color w:val="000000"/>
                <w:sz w:val="18"/>
                <w:szCs w:val="18"/>
                <w:lang w:val="en-US"/>
              </w:rPr>
              <w:t xml:space="preserve"> , ammonia (NH</w:t>
            </w:r>
            <w:r w:rsidRPr="00751F81">
              <w:rPr>
                <w:color w:val="000000"/>
                <w:sz w:val="18"/>
                <w:szCs w:val="18"/>
                <w:vertAlign w:val="subscript"/>
                <w:lang w:val="en-US"/>
              </w:rPr>
              <w:t>3</w:t>
            </w:r>
            <w:r w:rsidRPr="00751F81">
              <w:rPr>
                <w:color w:val="000000"/>
                <w:sz w:val="18"/>
                <w:szCs w:val="18"/>
                <w:lang w:val="en-US"/>
              </w:rPr>
              <w:t>), cascade systems</w:t>
            </w:r>
          </w:p>
        </w:tc>
        <w:tc>
          <w:tcPr>
            <w:tcW w:w="596" w:type="pct"/>
            <w:shd w:val="clear" w:color="auto" w:fill="auto"/>
            <w:hideMark/>
          </w:tcPr>
          <w:p w:rsidR="00260B06" w:rsidRPr="00751F81" w:rsidRDefault="00260B06" w:rsidP="00E03359">
            <w:pPr>
              <w:jc w:val="left"/>
              <w:rPr>
                <w:color w:val="000000"/>
                <w:sz w:val="18"/>
                <w:szCs w:val="18"/>
                <w:lang w:val="en-US"/>
              </w:rPr>
            </w:pPr>
            <w:r w:rsidRPr="00751F81">
              <w:rPr>
                <w:color w:val="000000"/>
                <w:sz w:val="18"/>
                <w:szCs w:val="18"/>
                <w:lang w:val="en-US"/>
              </w:rPr>
              <w:t>Case-by</w:t>
            </w:r>
            <w:r w:rsidRPr="00751F81">
              <w:rPr>
                <w:color w:val="000000"/>
                <w:sz w:val="18"/>
                <w:szCs w:val="18"/>
                <w:lang w:val="en-US"/>
              </w:rPr>
              <w:noBreakHyphen/>
              <w:t xml:space="preserve">case </w:t>
            </w:r>
          </w:p>
        </w:tc>
      </w:tr>
    </w:tbl>
    <w:p w:rsidR="00260B06" w:rsidRPr="00C676AC" w:rsidRDefault="00260B06" w:rsidP="00E03359">
      <w:pPr>
        <w:rPr>
          <w:sz w:val="18"/>
          <w:szCs w:val="18"/>
        </w:rPr>
      </w:pPr>
      <w:r w:rsidRPr="00C676AC">
        <w:rPr>
          <w:sz w:val="18"/>
          <w:szCs w:val="18"/>
        </w:rPr>
        <w:t>*</w:t>
      </w:r>
      <w:r>
        <w:rPr>
          <w:sz w:val="18"/>
          <w:szCs w:val="18"/>
        </w:rPr>
        <w:t xml:space="preserve"> </w:t>
      </w:r>
      <w:r w:rsidRPr="00C676AC">
        <w:rPr>
          <w:sz w:val="18"/>
          <w:szCs w:val="18"/>
        </w:rPr>
        <w:t>Funding of up to a maximum of 25 per cent above the cost effectiveness threshold will be provided for projects when needed for the introduction of low-GWP alternatives (decision 60/44(f)(iv)).</w:t>
      </w:r>
    </w:p>
    <w:p w:rsidR="00260B06" w:rsidRPr="00B13243" w:rsidRDefault="00260B06" w:rsidP="00E03359">
      <w:pPr>
        <w:rPr>
          <w:sz w:val="18"/>
          <w:szCs w:val="18"/>
        </w:rPr>
      </w:pPr>
      <w:r w:rsidRPr="00C676AC">
        <w:rPr>
          <w:sz w:val="18"/>
          <w:szCs w:val="18"/>
        </w:rPr>
        <w:t>** For SMEs in the foam sector with consumption of less than 20 mt, the maximum would be up to 40 per cent above the cost</w:t>
      </w:r>
      <w:r w:rsidRPr="00C676AC">
        <w:rPr>
          <w:sz w:val="18"/>
          <w:szCs w:val="18"/>
        </w:rPr>
        <w:noBreakHyphen/>
        <w:t>effectiveness threshold (decision 74/50(c)(iii)).</w:t>
      </w:r>
    </w:p>
    <w:p w:rsidR="00260B06" w:rsidRPr="002E0D4B" w:rsidRDefault="00260B06" w:rsidP="00E03359"/>
    <w:p w:rsidR="00260B06" w:rsidRPr="007B538D" w:rsidRDefault="00260B06" w:rsidP="00E03359">
      <w:pPr>
        <w:widowControl w:val="0"/>
        <w:spacing w:after="240"/>
        <w:outlineLvl w:val="0"/>
        <w:rPr>
          <w:b/>
        </w:rPr>
      </w:pPr>
      <w:r w:rsidRPr="007B538D">
        <w:rPr>
          <w:b/>
        </w:rPr>
        <w:t>Previous policy on the duration of IOCs</w:t>
      </w:r>
    </w:p>
    <w:p w:rsidR="00260B06" w:rsidRDefault="00260B06" w:rsidP="00E03359">
      <w:pPr>
        <w:pStyle w:val="Heading1"/>
      </w:pPr>
      <w:r>
        <w:t>At their Fourth Meeting (November 1992), the Parties established the Multilateral Fund and approved the indicative list of categories of incremental costs, as set out in Annex VIII to the report of the meeting (decision IV/18). In doing so, the Parties noted that the evaluation of requests for financing the incremental costs of a given project should take into account a number of general principles, including the principle that the funding of incremental costs is intended as an incentive for early adoption of ozone</w:t>
      </w:r>
      <w:r>
        <w:noBreakHyphen/>
        <w:t xml:space="preserve">protecting technologies. The Parties also noted that incremental recurring costs (i.e., IOCs) apply only for a transition period to be defined. In this respect, the Executive Committee was given the mandate to decide on the appropriate time scales for payment of incremental costs in each sector. </w:t>
      </w:r>
    </w:p>
    <w:p w:rsidR="00260B06" w:rsidRDefault="00260B06" w:rsidP="00E03359">
      <w:pPr>
        <w:pStyle w:val="Heading1"/>
      </w:pPr>
      <w:r>
        <w:lastRenderedPageBreak/>
        <w:t>Further to this mandate, the Executive Committee has considered a variety of factors in deciding the duration of IOCs. In particular, the Committee considered that incremental costs were intended as an incentive for early adoption of alternatives and, therefore, providing IOCs for a transitional period was considered to help safeguard those enterprises that phase out their consumption of controlled substances early from being at a competitive disadvantage. On this basis, for the phase-out of CFCs, the Executive Committee approved IOCs for projects whose duration has varied by sector and with time.</w:t>
      </w:r>
    </w:p>
    <w:p w:rsidR="00260B06" w:rsidRDefault="00260B06" w:rsidP="00E03359">
      <w:pPr>
        <w:pStyle w:val="Heading1"/>
      </w:pPr>
      <w:r>
        <w:t>For the phase-out of HCFCs, d</w:t>
      </w:r>
      <w:r w:rsidRPr="002D27A2">
        <w:t xml:space="preserve">ecision 60/44 provides specific criteria on the duration of the period during which </w:t>
      </w:r>
      <w:r>
        <w:t>IOCs</w:t>
      </w:r>
      <w:r w:rsidRPr="002D27A2">
        <w:t xml:space="preserve"> can be claimed in the refrigeration, </w:t>
      </w:r>
      <w:r>
        <w:t>AC</w:t>
      </w:r>
      <w:r w:rsidRPr="002D27A2">
        <w:t xml:space="preserve"> and foam sectors (which represent most uses of HCFC in the manufacturing sector in Article</w:t>
      </w:r>
      <w:r>
        <w:t> </w:t>
      </w:r>
      <w:r w:rsidRPr="002D27A2">
        <w:t>5 countries). With regard to the aerosol, fire extinguisher and solvent sectors, the eligibility of incremental costs will be considered on a case-by-case basis (decision</w:t>
      </w:r>
      <w:r>
        <w:t> </w:t>
      </w:r>
      <w:r w:rsidRPr="002D27A2">
        <w:t>60/44(f)(xvi)). Subsequently, in considering a stand-alone project proposal in the aerosol sector</w:t>
      </w:r>
      <w:r w:rsidRPr="002D27A2">
        <w:rPr>
          <w:vertAlign w:val="superscript"/>
        </w:rPr>
        <w:footnoteReference w:id="15"/>
      </w:r>
      <w:r w:rsidRPr="002D27A2">
        <w:t xml:space="preserve"> submitted to the 62</w:t>
      </w:r>
      <w:r w:rsidRPr="00857346">
        <w:rPr>
          <w:vertAlign w:val="superscript"/>
        </w:rPr>
        <w:t>nd</w:t>
      </w:r>
      <w:r>
        <w:t> </w:t>
      </w:r>
      <w:r w:rsidRPr="002D27A2">
        <w:t>meeting, the Committee noted that in decision</w:t>
      </w:r>
      <w:r>
        <w:t> </w:t>
      </w:r>
      <w:r w:rsidRPr="002D27A2">
        <w:t xml:space="preserve">60/44 the duration of </w:t>
      </w:r>
      <w:r>
        <w:t>IOCs</w:t>
      </w:r>
      <w:r w:rsidRPr="002D27A2">
        <w:t xml:space="preserve"> had been agreed for a one</w:t>
      </w:r>
      <w:r>
        <w:noBreakHyphen/>
      </w:r>
      <w:r w:rsidRPr="002D27A2">
        <w:t xml:space="preserve">year period for most of the other sectors, and decided that the </w:t>
      </w:r>
      <w:r>
        <w:t>IOCs</w:t>
      </w:r>
      <w:r w:rsidRPr="002D27A2">
        <w:t xml:space="preserve"> for the aerosol sector should be determined on the basis of a one-year duration (decision</w:t>
      </w:r>
      <w:r>
        <w:t> </w:t>
      </w:r>
      <w:r w:rsidRPr="002D27A2">
        <w:t>62/9).</w:t>
      </w:r>
    </w:p>
    <w:p w:rsidR="00260B06" w:rsidRPr="00616B6C" w:rsidRDefault="00260B06" w:rsidP="00E03359">
      <w:pPr>
        <w:pStyle w:val="Heading1"/>
        <w:numPr>
          <w:ilvl w:val="0"/>
          <w:numId w:val="0"/>
        </w:numPr>
        <w:rPr>
          <w:b/>
        </w:rPr>
      </w:pPr>
      <w:r w:rsidRPr="00616B6C">
        <w:rPr>
          <w:b/>
        </w:rPr>
        <w:t>ANALYSIS OF ICCs AND IOCs OF APPROVED PROJECTS</w:t>
      </w:r>
    </w:p>
    <w:p w:rsidR="00260B06" w:rsidRPr="00616B6C" w:rsidRDefault="00260B06" w:rsidP="00676B6E">
      <w:pPr>
        <w:pStyle w:val="Heading1"/>
      </w:pPr>
      <w:r w:rsidRPr="00616B6C">
        <w:t>The present document provides aggregated information on the ICCs and IOCs and their duration, and the cost</w:t>
      </w:r>
      <w:r w:rsidRPr="00616B6C">
        <w:noBreakHyphen/>
        <w:t>effectiveness of approved investment projects under stages I and II of HPMPs.</w:t>
      </w:r>
      <w:r w:rsidRPr="00616B6C">
        <w:rPr>
          <w:rStyle w:val="FootnoteReference"/>
        </w:rPr>
        <w:footnoteReference w:id="16"/>
      </w:r>
      <w:r w:rsidRPr="00616B6C">
        <w:t xml:space="preserve"> In preparing this information, the Secretariat took into consideration the following:</w:t>
      </w:r>
    </w:p>
    <w:p w:rsidR="00260B06" w:rsidRDefault="00260B06" w:rsidP="00260B06">
      <w:pPr>
        <w:pStyle w:val="Heading2"/>
        <w:numPr>
          <w:ilvl w:val="1"/>
          <w:numId w:val="1"/>
        </w:numPr>
      </w:pPr>
      <w:r>
        <w:t>The analysis includes the investment projects at eligible enterprises;</w:t>
      </w:r>
      <w:r>
        <w:rPr>
          <w:rStyle w:val="FootnoteReference"/>
        </w:rPr>
        <w:footnoteReference w:id="17"/>
      </w:r>
      <w:r w:rsidRPr="004E2F92">
        <w:t xml:space="preserve"> </w:t>
      </w:r>
      <w:r>
        <w:t xml:space="preserve">HCFCs that were phased out outside of the projects, i.e., without assistance from the Multilateral Fund, are not included; </w:t>
      </w:r>
    </w:p>
    <w:p w:rsidR="00260B06" w:rsidRPr="00616B6C" w:rsidRDefault="00260B06" w:rsidP="00260B06">
      <w:pPr>
        <w:pStyle w:val="Heading2"/>
        <w:numPr>
          <w:ilvl w:val="1"/>
          <w:numId w:val="1"/>
        </w:numPr>
      </w:pPr>
      <w:r>
        <w:t xml:space="preserve">ICCs </w:t>
      </w:r>
      <w:r w:rsidRPr="00616B6C">
        <w:t xml:space="preserve">and IOCs do not reflect savings that were returned to the Multilateral Fund upon completion of the project; </w:t>
      </w:r>
    </w:p>
    <w:p w:rsidR="00260B06" w:rsidRDefault="00260B06" w:rsidP="00260B06">
      <w:pPr>
        <w:pStyle w:val="Heading2"/>
        <w:numPr>
          <w:ilvl w:val="1"/>
          <w:numId w:val="1"/>
        </w:numPr>
      </w:pPr>
      <w:r w:rsidRPr="00616B6C">
        <w:t>ICCs and IOCs do not reflect adjustments to the agreed incremental costs of the investment projects after approval; e.g</w:t>
      </w:r>
      <w:r>
        <w:t>., the costs for stage II of the HPMP for China do not reflect the reduced costs agreed at the 84</w:t>
      </w:r>
      <w:r w:rsidRPr="00DC16E5">
        <w:rPr>
          <w:vertAlign w:val="superscript"/>
        </w:rPr>
        <w:t>th</w:t>
      </w:r>
      <w:r>
        <w:t> meeting, but the costs as approved at the 76</w:t>
      </w:r>
      <w:r w:rsidRPr="00DC16E5">
        <w:rPr>
          <w:vertAlign w:val="superscript"/>
        </w:rPr>
        <w:t>th</w:t>
      </w:r>
      <w:r>
        <w:t xml:space="preserve"> and 77</w:t>
      </w:r>
      <w:r w:rsidRPr="00DC16E5">
        <w:rPr>
          <w:vertAlign w:val="superscript"/>
        </w:rPr>
        <w:t>th</w:t>
      </w:r>
      <w:r>
        <w:t> meetings and reflected in the Agreement approved at the 79</w:t>
      </w:r>
      <w:r w:rsidRPr="00DC16E5">
        <w:rPr>
          <w:vertAlign w:val="superscript"/>
        </w:rPr>
        <w:t>th</w:t>
      </w:r>
      <w:r>
        <w:t> meeting;</w:t>
      </w:r>
    </w:p>
    <w:p w:rsidR="00260B06" w:rsidRPr="0012558A" w:rsidRDefault="00260B06" w:rsidP="00260B06">
      <w:pPr>
        <w:pStyle w:val="Heading2"/>
        <w:numPr>
          <w:ilvl w:val="1"/>
          <w:numId w:val="1"/>
        </w:numPr>
      </w:pPr>
      <w:r>
        <w:t>Investment projects that were approved but subsequently cancelled prior to implementation are not included;</w:t>
      </w:r>
    </w:p>
    <w:p w:rsidR="00260B06" w:rsidRDefault="00260B06" w:rsidP="00260B06">
      <w:pPr>
        <w:pStyle w:val="Heading2"/>
        <w:numPr>
          <w:ilvl w:val="1"/>
          <w:numId w:val="1"/>
        </w:numPr>
      </w:pPr>
      <w:r>
        <w:t xml:space="preserve">In cases where the distribution of the cost among ICCs and IOCs is not available, whenever possible it has been estimated based on the project proposal; </w:t>
      </w:r>
    </w:p>
    <w:p w:rsidR="00260B06" w:rsidRDefault="00260B06" w:rsidP="00260B06">
      <w:pPr>
        <w:pStyle w:val="Heading2"/>
        <w:numPr>
          <w:ilvl w:val="1"/>
          <w:numId w:val="1"/>
        </w:numPr>
      </w:pPr>
      <w:r>
        <w:t xml:space="preserve">Demonstration projects are presented separately as the incremental costs of such projects may differ from subsequent conversion projects given their demonstrative nature; </w:t>
      </w:r>
    </w:p>
    <w:p w:rsidR="00260B06" w:rsidRDefault="00260B06" w:rsidP="00260B06">
      <w:pPr>
        <w:pStyle w:val="Heading2"/>
        <w:numPr>
          <w:ilvl w:val="1"/>
          <w:numId w:val="1"/>
        </w:numPr>
      </w:pPr>
      <w:r w:rsidRPr="006F39FE">
        <w:t xml:space="preserve">The actual </w:t>
      </w:r>
      <w:r>
        <w:t xml:space="preserve">number of </w:t>
      </w:r>
      <w:r w:rsidRPr="006F39FE">
        <w:t>enterprises that would be converted during stage</w:t>
      </w:r>
      <w:r>
        <w:t>s</w:t>
      </w:r>
      <w:r w:rsidRPr="006F39FE">
        <w:t xml:space="preserve"> I</w:t>
      </w:r>
      <w:r>
        <w:t xml:space="preserve"> and II</w:t>
      </w:r>
      <w:r w:rsidRPr="006F39FE">
        <w:t xml:space="preserve"> of the HPMP for China were not known at the time of submission of the HPMP</w:t>
      </w:r>
      <w:r>
        <w:t xml:space="preserve">; in the sectors </w:t>
      </w:r>
      <w:r>
        <w:lastRenderedPageBreak/>
        <w:t>where this number has already been determined, the value has been included; and</w:t>
      </w:r>
    </w:p>
    <w:p w:rsidR="00260B06" w:rsidRPr="0012558A" w:rsidRDefault="00260B06" w:rsidP="00260B06">
      <w:pPr>
        <w:pStyle w:val="Heading2"/>
        <w:numPr>
          <w:ilvl w:val="1"/>
          <w:numId w:val="1"/>
        </w:numPr>
      </w:pPr>
      <w:r>
        <w:t>No assessment is presented on incremental costs of stand-alone HFC investment projects approved in line with decision 78/3(g).</w:t>
      </w:r>
      <w:r>
        <w:rPr>
          <w:rStyle w:val="FootnoteReference"/>
        </w:rPr>
        <w:footnoteReference w:id="18"/>
      </w:r>
    </w:p>
    <w:p w:rsidR="00260B06" w:rsidRPr="00616B6C" w:rsidRDefault="00260B06" w:rsidP="00E03359">
      <w:pPr>
        <w:numPr>
          <w:ilvl w:val="0"/>
          <w:numId w:val="1"/>
        </w:numPr>
        <w:spacing w:after="240"/>
        <w:outlineLvl w:val="0"/>
      </w:pPr>
      <w:r w:rsidRPr="0012558A">
        <w:t>The Secretariat notes that all HCFC phase-out investment project proposals, either submitted as stand</w:t>
      </w:r>
      <w:r>
        <w:noBreakHyphen/>
      </w:r>
      <w:r w:rsidRPr="0012558A">
        <w:t xml:space="preserve">alone projects or covering several enterprises under an umbrella/sector approach, have been recommended for approval </w:t>
      </w:r>
      <w:r>
        <w:t>within</w:t>
      </w:r>
      <w:r w:rsidRPr="0012558A">
        <w:t xml:space="preserve"> the applicable cost</w:t>
      </w:r>
      <w:r w:rsidRPr="0012558A">
        <w:noBreakHyphen/>
        <w:t xml:space="preserve">effectiveness </w:t>
      </w:r>
      <w:r w:rsidRPr="00616B6C">
        <w:t>thresholds. This is the case even though, in some instances, the cost-effectiveness values of individual enterprises, or a group of enterprises within an umbrella project, were above the threshold, in line with previous policies.</w:t>
      </w:r>
    </w:p>
    <w:p w:rsidR="00260B06" w:rsidRPr="00CF6D1C" w:rsidRDefault="00260B06" w:rsidP="00E03359">
      <w:pPr>
        <w:spacing w:after="240"/>
        <w:rPr>
          <w:b/>
        </w:rPr>
      </w:pPr>
      <w:r w:rsidRPr="00CF6D1C">
        <w:rPr>
          <w:b/>
        </w:rPr>
        <w:t>Projects approved in the AC manufacturing sector</w:t>
      </w:r>
    </w:p>
    <w:p w:rsidR="00260B06" w:rsidRDefault="00260B06" w:rsidP="00E03359">
      <w:pPr>
        <w:pStyle w:val="Heading1"/>
      </w:pPr>
      <w:r w:rsidRPr="004C3038">
        <w:t xml:space="preserve">Table </w:t>
      </w:r>
      <w:r>
        <w:t>2</w:t>
      </w:r>
      <w:r w:rsidRPr="004C3038">
        <w:t xml:space="preserve"> presents an analysis of investment projects in the </w:t>
      </w:r>
      <w:r>
        <w:t>AC</w:t>
      </w:r>
      <w:r w:rsidRPr="004C387A">
        <w:t xml:space="preserve"> manufacturing sector undertaken under stage</w:t>
      </w:r>
      <w:r>
        <w:t>s</w:t>
      </w:r>
      <w:r w:rsidRPr="004C387A">
        <w:t xml:space="preserve"> I and II of the HPMPs of 1</w:t>
      </w:r>
      <w:r>
        <w:t>3</w:t>
      </w:r>
      <w:r w:rsidRPr="004C3038">
        <w:t xml:space="preserve"> Article 5 countries.</w:t>
      </w:r>
      <w:r>
        <w:rPr>
          <w:rStyle w:val="FootnoteReference"/>
        </w:rPr>
        <w:footnoteReference w:id="19"/>
      </w:r>
      <w:r w:rsidRPr="004C3038">
        <w:t xml:space="preserve"> Implementation of these projects will result in the phase-out of 1,3</w:t>
      </w:r>
      <w:r>
        <w:t>69</w:t>
      </w:r>
      <w:r w:rsidRPr="004C387A">
        <w:t xml:space="preserve"> ODP tonnes (2</w:t>
      </w:r>
      <w:r>
        <w:t>4</w:t>
      </w:r>
      <w:r w:rsidRPr="004C387A">
        <w:t>,</w:t>
      </w:r>
      <w:r>
        <w:t>895</w:t>
      </w:r>
      <w:r w:rsidRPr="004C387A">
        <w:t xml:space="preserve"> mt) of HCFC-22, at a total cost of </w:t>
      </w:r>
      <w:r>
        <w:t>US $</w:t>
      </w:r>
      <w:r w:rsidRPr="004C387A">
        <w:t>19</w:t>
      </w:r>
      <w:r>
        <w:t>3,899,864 and an</w:t>
      </w:r>
      <w:r w:rsidRPr="004C387A">
        <w:t xml:space="preserve"> overall cost-effectiveness of </w:t>
      </w:r>
      <w:r>
        <w:t>US $</w:t>
      </w:r>
      <w:r w:rsidRPr="004C387A">
        <w:t>7.</w:t>
      </w:r>
      <w:r>
        <w:t>79/kg</w:t>
      </w:r>
      <w:r w:rsidRPr="004C387A">
        <w:t>.</w:t>
      </w:r>
      <w:r w:rsidRPr="00C70CC7">
        <w:t xml:space="preserve"> </w:t>
      </w:r>
      <w:r>
        <w:t>These projects include:</w:t>
      </w:r>
    </w:p>
    <w:p w:rsidR="00260B06" w:rsidRPr="00F60D5B" w:rsidRDefault="00260B06" w:rsidP="00260B06">
      <w:pPr>
        <w:pStyle w:val="Heading2"/>
        <w:numPr>
          <w:ilvl w:val="1"/>
          <w:numId w:val="1"/>
        </w:numPr>
      </w:pPr>
      <w:r w:rsidRPr="00B839BA">
        <w:rPr>
          <w:i/>
        </w:rPr>
        <w:t>Stage I:</w:t>
      </w:r>
      <w:r>
        <w:t xml:space="preserve"> Conversion of enterprises in nine Article 5 countries consuming 755 </w:t>
      </w:r>
      <w:r w:rsidRPr="00F60D5B">
        <w:t>ODP</w:t>
      </w:r>
      <w:r>
        <w:t> </w:t>
      </w:r>
      <w:r w:rsidRPr="00F60D5B">
        <w:t>tonnes (</w:t>
      </w:r>
      <w:r>
        <w:t>13,730 </w:t>
      </w:r>
      <w:r w:rsidRPr="00F60D5B">
        <w:t>mt) of HCFC-22</w:t>
      </w:r>
      <w:r>
        <w:t xml:space="preserve">, at a total cost of US $93,148,032, </w:t>
      </w:r>
      <w:r w:rsidRPr="00F60D5B">
        <w:t>resulting in an overall cost</w:t>
      </w:r>
      <w:r>
        <w:noBreakHyphen/>
      </w:r>
      <w:r w:rsidRPr="00F60D5B">
        <w:t xml:space="preserve">effectiveness of </w:t>
      </w:r>
      <w:r>
        <w:t>US $6</w:t>
      </w:r>
      <w:r w:rsidRPr="00F60D5B">
        <w:t>.</w:t>
      </w:r>
      <w:r>
        <w:t>78/kg. Replacement technologies included R-410A, HFC</w:t>
      </w:r>
      <w:r>
        <w:noBreakHyphen/>
        <w:t>32 and R-290; and</w:t>
      </w:r>
    </w:p>
    <w:p w:rsidR="00260B06" w:rsidRDefault="00260B06" w:rsidP="00260B06">
      <w:pPr>
        <w:pStyle w:val="Heading2"/>
        <w:numPr>
          <w:ilvl w:val="1"/>
          <w:numId w:val="1"/>
        </w:numPr>
      </w:pPr>
      <w:r w:rsidRPr="001F5CD3">
        <w:rPr>
          <w:i/>
        </w:rPr>
        <w:t>Stage II:</w:t>
      </w:r>
      <w:r>
        <w:t xml:space="preserve"> Conversion of enterprises in seven</w:t>
      </w:r>
      <w:r w:rsidRPr="00F60D5B">
        <w:t xml:space="preserve"> Article 5 countries</w:t>
      </w:r>
      <w:r>
        <w:t xml:space="preserve"> consuming 614 </w:t>
      </w:r>
      <w:r w:rsidRPr="00235399">
        <w:t>ODP</w:t>
      </w:r>
      <w:r>
        <w:t xml:space="preserve"> </w:t>
      </w:r>
      <w:r w:rsidRPr="00235399">
        <w:t>tonnes (</w:t>
      </w:r>
      <w:r>
        <w:t>11,165 </w:t>
      </w:r>
      <w:r w:rsidRPr="00235399">
        <w:t>mt) of HCFC-</w:t>
      </w:r>
      <w:r>
        <w:t>22, at a total cost of US $100,751,832</w:t>
      </w:r>
      <w:r w:rsidRPr="00235399">
        <w:t xml:space="preserve">, resulting in </w:t>
      </w:r>
      <w:r w:rsidRPr="00616B6C">
        <w:t>an overall cost</w:t>
      </w:r>
      <w:r w:rsidRPr="00616B6C">
        <w:noBreakHyphen/>
        <w:t>effectiveness of US $9.02/kg. Replacement technologies included HFC-32, HFO</w:t>
      </w:r>
      <w:r>
        <w:t xml:space="preserve"> and R</w:t>
      </w:r>
      <w:r>
        <w:noBreakHyphen/>
      </w:r>
      <w:r w:rsidRPr="00B839BA">
        <w:t>290</w:t>
      </w:r>
      <w:r>
        <w:t>.</w:t>
      </w:r>
    </w:p>
    <w:p w:rsidR="00260B06" w:rsidRPr="003011A1" w:rsidRDefault="00260B06" w:rsidP="003011A1">
      <w:pPr>
        <w:pStyle w:val="Heading1"/>
        <w:numPr>
          <w:ilvl w:val="0"/>
          <w:numId w:val="0"/>
        </w:numPr>
        <w:spacing w:after="0"/>
        <w:rPr>
          <w:b/>
          <w:sz w:val="21"/>
          <w:szCs w:val="21"/>
        </w:rPr>
      </w:pPr>
      <w:r w:rsidRPr="003011A1">
        <w:rPr>
          <w:b/>
          <w:sz w:val="21"/>
          <w:szCs w:val="21"/>
        </w:rPr>
        <w:t>Table 2. Analysis of HCFC phase-out investment projects in the AC manufacturing sector</w:t>
      </w:r>
    </w:p>
    <w:tbl>
      <w:tblPr>
        <w:tblW w:w="0" w:type="auto"/>
        <w:tblLayout w:type="fixed"/>
        <w:tblCellMar>
          <w:left w:w="57" w:type="dxa"/>
          <w:right w:w="85" w:type="dxa"/>
        </w:tblCellMar>
        <w:tblLook w:val="04A0" w:firstRow="1" w:lastRow="0" w:firstColumn="1" w:lastColumn="0" w:noHBand="0" w:noVBand="1"/>
      </w:tblPr>
      <w:tblGrid>
        <w:gridCol w:w="1413"/>
        <w:gridCol w:w="1417"/>
        <w:gridCol w:w="993"/>
        <w:gridCol w:w="1275"/>
        <w:gridCol w:w="1134"/>
        <w:gridCol w:w="1134"/>
        <w:gridCol w:w="1134"/>
        <w:gridCol w:w="850"/>
      </w:tblGrid>
      <w:tr w:rsidR="00260B06" w:rsidRPr="00A42C24" w:rsidTr="008C4FE8">
        <w:trPr>
          <w:tblHeader/>
        </w:trPr>
        <w:tc>
          <w:tcPr>
            <w:tcW w:w="141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0B06" w:rsidRPr="00A42C24" w:rsidRDefault="00260B06" w:rsidP="008C4FE8">
            <w:pPr>
              <w:jc w:val="center"/>
              <w:rPr>
                <w:b/>
                <w:sz w:val="19"/>
                <w:szCs w:val="19"/>
              </w:rPr>
            </w:pPr>
            <w:r w:rsidRPr="00A42C24">
              <w:rPr>
                <w:b/>
                <w:sz w:val="19"/>
                <w:szCs w:val="19"/>
              </w:rPr>
              <w:t>Country*</w:t>
            </w:r>
          </w:p>
        </w:tc>
        <w:tc>
          <w:tcPr>
            <w:tcW w:w="1417"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260B06" w:rsidRPr="00A42C24" w:rsidRDefault="00260B06" w:rsidP="008C4FE8">
            <w:pPr>
              <w:jc w:val="center"/>
              <w:rPr>
                <w:b/>
                <w:sz w:val="19"/>
                <w:szCs w:val="19"/>
              </w:rPr>
            </w:pPr>
            <w:r w:rsidRPr="00A42C24">
              <w:rPr>
                <w:b/>
                <w:sz w:val="19"/>
                <w:szCs w:val="19"/>
              </w:rPr>
              <w:t>Sector</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260B06" w:rsidRPr="00A42C24" w:rsidRDefault="00260B06" w:rsidP="008C4FE8">
            <w:pPr>
              <w:jc w:val="center"/>
              <w:rPr>
                <w:b/>
                <w:sz w:val="19"/>
                <w:szCs w:val="19"/>
              </w:rPr>
            </w:pPr>
            <w:r w:rsidRPr="00A42C24">
              <w:rPr>
                <w:b/>
                <w:sz w:val="19"/>
                <w:szCs w:val="19"/>
              </w:rPr>
              <w:t xml:space="preserve">HCFC-22 </w:t>
            </w:r>
            <w:r w:rsidRPr="003011A1">
              <w:rPr>
                <w:b/>
                <w:sz w:val="18"/>
                <w:szCs w:val="19"/>
              </w:rPr>
              <w:t>(ODP tonnes)</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0B06" w:rsidRPr="00A42C24" w:rsidRDefault="00260B06" w:rsidP="008C4FE8">
            <w:pPr>
              <w:jc w:val="center"/>
              <w:rPr>
                <w:b/>
                <w:sz w:val="19"/>
                <w:szCs w:val="19"/>
              </w:rPr>
            </w:pPr>
            <w:r w:rsidRPr="00A42C24">
              <w:rPr>
                <w:b/>
                <w:sz w:val="19"/>
                <w:szCs w:val="19"/>
              </w:rPr>
              <w:t>Replacement technology</w:t>
            </w:r>
          </w:p>
        </w:tc>
        <w:tc>
          <w:tcPr>
            <w:tcW w:w="3402" w:type="dxa"/>
            <w:gridSpan w:val="3"/>
            <w:tcBorders>
              <w:top w:val="single" w:sz="4" w:space="0" w:color="auto"/>
              <w:left w:val="nil"/>
              <w:bottom w:val="single" w:sz="4" w:space="0" w:color="auto"/>
              <w:right w:val="single" w:sz="4" w:space="0" w:color="auto"/>
            </w:tcBorders>
            <w:shd w:val="clear" w:color="auto" w:fill="auto"/>
            <w:noWrap/>
            <w:vAlign w:val="center"/>
            <w:hideMark/>
          </w:tcPr>
          <w:p w:rsidR="00260B06" w:rsidRPr="00A42C24" w:rsidRDefault="00260B06" w:rsidP="008C4FE8">
            <w:pPr>
              <w:jc w:val="center"/>
              <w:rPr>
                <w:b/>
                <w:sz w:val="19"/>
                <w:szCs w:val="19"/>
              </w:rPr>
            </w:pPr>
            <w:r w:rsidRPr="00A42C24">
              <w:rPr>
                <w:b/>
                <w:sz w:val="19"/>
                <w:szCs w:val="19"/>
              </w:rPr>
              <w:t>Cost (US $)</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auto"/>
            <w:tcMar>
              <w:left w:w="0" w:type="dxa"/>
            </w:tcMar>
            <w:vAlign w:val="center"/>
            <w:hideMark/>
          </w:tcPr>
          <w:p w:rsidR="00260B06" w:rsidRPr="00A42C24" w:rsidRDefault="00260B06" w:rsidP="008C4FE8">
            <w:pPr>
              <w:jc w:val="center"/>
              <w:rPr>
                <w:b/>
                <w:sz w:val="19"/>
                <w:szCs w:val="19"/>
              </w:rPr>
            </w:pPr>
            <w:r w:rsidRPr="00A42C24">
              <w:rPr>
                <w:b/>
                <w:sz w:val="19"/>
                <w:szCs w:val="19"/>
              </w:rPr>
              <w:t>CE (</w:t>
            </w:r>
            <w:r w:rsidRPr="00A42C24">
              <w:rPr>
                <w:b/>
                <w:sz w:val="18"/>
                <w:szCs w:val="18"/>
              </w:rPr>
              <w:t>US $/kg</w:t>
            </w:r>
            <w:r w:rsidRPr="00A42C24">
              <w:rPr>
                <w:b/>
                <w:sz w:val="19"/>
                <w:szCs w:val="19"/>
              </w:rPr>
              <w:t>)</w:t>
            </w:r>
          </w:p>
        </w:tc>
      </w:tr>
      <w:tr w:rsidR="00260B06" w:rsidRPr="00A42C24" w:rsidTr="008C4FE8">
        <w:trPr>
          <w:tblHeader/>
        </w:trPr>
        <w:tc>
          <w:tcPr>
            <w:tcW w:w="1413" w:type="dxa"/>
            <w:vMerge/>
            <w:tcBorders>
              <w:top w:val="single" w:sz="4" w:space="0" w:color="auto"/>
              <w:left w:val="single" w:sz="4" w:space="0" w:color="auto"/>
              <w:bottom w:val="single" w:sz="4" w:space="0" w:color="auto"/>
              <w:right w:val="single" w:sz="4" w:space="0" w:color="auto"/>
            </w:tcBorders>
            <w:vAlign w:val="center"/>
            <w:hideMark/>
          </w:tcPr>
          <w:p w:rsidR="00260B06" w:rsidRPr="00A42C24" w:rsidRDefault="00260B06" w:rsidP="008C4FE8">
            <w:pPr>
              <w:rPr>
                <w:sz w:val="19"/>
                <w:szCs w:val="19"/>
              </w:rPr>
            </w:pPr>
          </w:p>
        </w:tc>
        <w:tc>
          <w:tcPr>
            <w:tcW w:w="1417" w:type="dxa"/>
            <w:vMerge/>
            <w:tcBorders>
              <w:top w:val="single" w:sz="4" w:space="0" w:color="auto"/>
              <w:left w:val="single" w:sz="4" w:space="0" w:color="auto"/>
              <w:bottom w:val="single" w:sz="4" w:space="0" w:color="000000"/>
              <w:right w:val="single" w:sz="4" w:space="0" w:color="auto"/>
            </w:tcBorders>
            <w:vAlign w:val="center"/>
            <w:hideMark/>
          </w:tcPr>
          <w:p w:rsidR="00260B06" w:rsidRPr="00A42C24" w:rsidRDefault="00260B06" w:rsidP="008C4FE8">
            <w:pPr>
              <w:rPr>
                <w:sz w:val="19"/>
                <w:szCs w:val="19"/>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260B06" w:rsidRPr="00A42C24" w:rsidRDefault="00260B06" w:rsidP="008C4FE8">
            <w:pPr>
              <w:rPr>
                <w:sz w:val="19"/>
                <w:szCs w:val="19"/>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260B06" w:rsidRPr="00A42C24" w:rsidRDefault="00260B06" w:rsidP="008C4FE8">
            <w:pPr>
              <w:rPr>
                <w:sz w:val="19"/>
                <w:szCs w:val="19"/>
              </w:rPr>
            </w:pPr>
          </w:p>
        </w:tc>
        <w:tc>
          <w:tcPr>
            <w:tcW w:w="1134" w:type="dxa"/>
            <w:tcBorders>
              <w:top w:val="nil"/>
              <w:left w:val="nil"/>
              <w:bottom w:val="single" w:sz="4" w:space="0" w:color="auto"/>
              <w:right w:val="single" w:sz="4" w:space="0" w:color="auto"/>
            </w:tcBorders>
            <w:shd w:val="clear" w:color="auto" w:fill="auto"/>
            <w:noWrap/>
            <w:vAlign w:val="center"/>
            <w:hideMark/>
          </w:tcPr>
          <w:p w:rsidR="00260B06" w:rsidRPr="00A42C24" w:rsidRDefault="00260B06" w:rsidP="008C4FE8">
            <w:pPr>
              <w:jc w:val="center"/>
              <w:rPr>
                <w:b/>
                <w:sz w:val="19"/>
                <w:szCs w:val="19"/>
              </w:rPr>
            </w:pPr>
            <w:r w:rsidRPr="00A42C24">
              <w:rPr>
                <w:b/>
                <w:sz w:val="19"/>
                <w:szCs w:val="19"/>
              </w:rPr>
              <w:t>Approved</w:t>
            </w:r>
          </w:p>
        </w:tc>
        <w:tc>
          <w:tcPr>
            <w:tcW w:w="1134" w:type="dxa"/>
            <w:tcBorders>
              <w:top w:val="nil"/>
              <w:left w:val="nil"/>
              <w:bottom w:val="single" w:sz="4" w:space="0" w:color="auto"/>
              <w:right w:val="single" w:sz="4" w:space="0" w:color="auto"/>
            </w:tcBorders>
            <w:shd w:val="clear" w:color="auto" w:fill="auto"/>
            <w:noWrap/>
            <w:vAlign w:val="center"/>
            <w:hideMark/>
          </w:tcPr>
          <w:p w:rsidR="00260B06" w:rsidRPr="00A42C24" w:rsidRDefault="00260B06" w:rsidP="008C4FE8">
            <w:pPr>
              <w:jc w:val="center"/>
              <w:rPr>
                <w:b/>
                <w:sz w:val="19"/>
                <w:szCs w:val="19"/>
              </w:rPr>
            </w:pPr>
            <w:r w:rsidRPr="00A42C24">
              <w:rPr>
                <w:b/>
                <w:sz w:val="19"/>
                <w:szCs w:val="19"/>
              </w:rPr>
              <w:t>ICCs</w:t>
            </w:r>
          </w:p>
        </w:tc>
        <w:tc>
          <w:tcPr>
            <w:tcW w:w="1134" w:type="dxa"/>
            <w:tcBorders>
              <w:top w:val="nil"/>
              <w:left w:val="nil"/>
              <w:bottom w:val="single" w:sz="4" w:space="0" w:color="auto"/>
              <w:right w:val="single" w:sz="4" w:space="0" w:color="auto"/>
            </w:tcBorders>
            <w:shd w:val="clear" w:color="auto" w:fill="auto"/>
            <w:noWrap/>
            <w:vAlign w:val="center"/>
            <w:hideMark/>
          </w:tcPr>
          <w:p w:rsidR="00260B06" w:rsidRPr="00A42C24" w:rsidRDefault="00260B06" w:rsidP="008C4FE8">
            <w:pPr>
              <w:jc w:val="center"/>
              <w:rPr>
                <w:b/>
                <w:sz w:val="19"/>
                <w:szCs w:val="19"/>
              </w:rPr>
            </w:pPr>
            <w:r w:rsidRPr="00A42C24">
              <w:rPr>
                <w:b/>
                <w:sz w:val="19"/>
                <w:szCs w:val="19"/>
              </w:rPr>
              <w:t>IOCs</w:t>
            </w: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260B06" w:rsidRPr="00A42C24" w:rsidRDefault="00260B06" w:rsidP="008C4FE8">
            <w:pPr>
              <w:rPr>
                <w:sz w:val="19"/>
                <w:szCs w:val="19"/>
              </w:rPr>
            </w:pPr>
          </w:p>
        </w:tc>
      </w:tr>
      <w:tr w:rsidR="00260B06" w:rsidRPr="00A42C24" w:rsidTr="003011A1">
        <w:trPr>
          <w:trHeight w:val="148"/>
        </w:trPr>
        <w:tc>
          <w:tcPr>
            <w:tcW w:w="9350"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60B06" w:rsidRPr="00A42C24" w:rsidRDefault="00260B06" w:rsidP="008C4FE8">
            <w:pPr>
              <w:jc w:val="center"/>
              <w:rPr>
                <w:b/>
                <w:sz w:val="19"/>
                <w:szCs w:val="19"/>
              </w:rPr>
            </w:pPr>
            <w:r w:rsidRPr="00A42C24">
              <w:rPr>
                <w:b/>
                <w:sz w:val="19"/>
                <w:szCs w:val="19"/>
              </w:rPr>
              <w:t>Stage I</w:t>
            </w:r>
          </w:p>
        </w:tc>
      </w:tr>
      <w:tr w:rsidR="00260B06" w:rsidRPr="00A42C24" w:rsidTr="008C4FE8">
        <w:tc>
          <w:tcPr>
            <w:tcW w:w="1413" w:type="dxa"/>
            <w:tcBorders>
              <w:top w:val="nil"/>
              <w:left w:val="single" w:sz="4" w:space="0" w:color="auto"/>
              <w:bottom w:val="single" w:sz="4" w:space="0" w:color="auto"/>
              <w:right w:val="single" w:sz="4" w:space="0" w:color="auto"/>
            </w:tcBorders>
            <w:shd w:val="clear" w:color="auto" w:fill="auto"/>
            <w:noWrap/>
            <w:vAlign w:val="center"/>
            <w:hideMark/>
          </w:tcPr>
          <w:p w:rsidR="00260B06" w:rsidRPr="00A42C24" w:rsidRDefault="00260B06" w:rsidP="008C4FE8">
            <w:pPr>
              <w:rPr>
                <w:sz w:val="19"/>
                <w:szCs w:val="19"/>
              </w:rPr>
            </w:pPr>
            <w:r w:rsidRPr="00A42C24">
              <w:rPr>
                <w:sz w:val="19"/>
                <w:szCs w:val="19"/>
              </w:rPr>
              <w:t>Algeria (1)</w:t>
            </w:r>
          </w:p>
        </w:tc>
        <w:tc>
          <w:tcPr>
            <w:tcW w:w="1417"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left"/>
              <w:rPr>
                <w:sz w:val="19"/>
                <w:szCs w:val="19"/>
              </w:rPr>
            </w:pPr>
            <w:r w:rsidRPr="00A42C24">
              <w:rPr>
                <w:sz w:val="19"/>
                <w:szCs w:val="19"/>
              </w:rPr>
              <w:t>Room AC</w:t>
            </w:r>
          </w:p>
        </w:tc>
        <w:tc>
          <w:tcPr>
            <w:tcW w:w="993"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8.30</w:t>
            </w:r>
          </w:p>
        </w:tc>
        <w:tc>
          <w:tcPr>
            <w:tcW w:w="1275"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left"/>
              <w:rPr>
                <w:sz w:val="19"/>
                <w:szCs w:val="19"/>
              </w:rPr>
            </w:pPr>
            <w:r w:rsidRPr="00A42C24">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1,379,460</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433,200</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946,260</w:t>
            </w:r>
          </w:p>
        </w:tc>
        <w:tc>
          <w:tcPr>
            <w:tcW w:w="850"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9.19</w:t>
            </w:r>
          </w:p>
        </w:tc>
      </w:tr>
      <w:tr w:rsidR="00260B06" w:rsidRPr="00A42C24" w:rsidTr="008C4FE8">
        <w:tc>
          <w:tcPr>
            <w:tcW w:w="1413" w:type="dxa"/>
            <w:tcBorders>
              <w:top w:val="nil"/>
              <w:left w:val="single" w:sz="4" w:space="0" w:color="auto"/>
              <w:bottom w:val="single" w:sz="4" w:space="0" w:color="auto"/>
              <w:right w:val="single" w:sz="4" w:space="0" w:color="auto"/>
            </w:tcBorders>
            <w:shd w:val="clear" w:color="auto" w:fill="auto"/>
            <w:noWrap/>
            <w:vAlign w:val="center"/>
            <w:hideMark/>
          </w:tcPr>
          <w:p w:rsidR="00260B06" w:rsidRPr="00A42C24" w:rsidRDefault="00260B06" w:rsidP="008C4FE8">
            <w:pPr>
              <w:rPr>
                <w:sz w:val="19"/>
                <w:szCs w:val="19"/>
              </w:rPr>
            </w:pPr>
            <w:r w:rsidRPr="00A42C24">
              <w:rPr>
                <w:sz w:val="19"/>
                <w:szCs w:val="19"/>
              </w:rPr>
              <w:t>Argentina (9)</w:t>
            </w:r>
          </w:p>
        </w:tc>
        <w:tc>
          <w:tcPr>
            <w:tcW w:w="1417"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left"/>
              <w:rPr>
                <w:sz w:val="19"/>
                <w:szCs w:val="19"/>
              </w:rPr>
            </w:pPr>
            <w:r w:rsidRPr="00A42C24">
              <w:rPr>
                <w:sz w:val="19"/>
                <w:szCs w:val="19"/>
              </w:rPr>
              <w:t>Room AC</w:t>
            </w:r>
          </w:p>
        </w:tc>
        <w:tc>
          <w:tcPr>
            <w:tcW w:w="993"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53.50</w:t>
            </w:r>
          </w:p>
        </w:tc>
        <w:tc>
          <w:tcPr>
            <w:tcW w:w="1275"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left"/>
              <w:rPr>
                <w:sz w:val="19"/>
                <w:szCs w:val="19"/>
              </w:rPr>
            </w:pPr>
            <w:r w:rsidRPr="00A42C24">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8,435,542</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3,161,385</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5,274,157</w:t>
            </w:r>
          </w:p>
        </w:tc>
        <w:tc>
          <w:tcPr>
            <w:tcW w:w="850"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8.68</w:t>
            </w:r>
          </w:p>
        </w:tc>
      </w:tr>
      <w:tr w:rsidR="00260B06" w:rsidRPr="00A42C24" w:rsidTr="008C4FE8">
        <w:tc>
          <w:tcPr>
            <w:tcW w:w="141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0B06" w:rsidRPr="00A42C24" w:rsidRDefault="00260B06" w:rsidP="008C4FE8">
            <w:pPr>
              <w:jc w:val="left"/>
              <w:rPr>
                <w:sz w:val="19"/>
                <w:szCs w:val="19"/>
              </w:rPr>
            </w:pPr>
            <w:r w:rsidRPr="00A42C24">
              <w:rPr>
                <w:sz w:val="19"/>
                <w:szCs w:val="19"/>
              </w:rPr>
              <w:t>China (TBD)</w:t>
            </w:r>
          </w:p>
        </w:tc>
        <w:tc>
          <w:tcPr>
            <w:tcW w:w="1417" w:type="dxa"/>
            <w:tcBorders>
              <w:top w:val="single" w:sz="4" w:space="0" w:color="auto"/>
              <w:left w:val="nil"/>
              <w:bottom w:val="single" w:sz="4" w:space="0" w:color="auto"/>
              <w:right w:val="single" w:sz="4" w:space="0" w:color="auto"/>
            </w:tcBorders>
            <w:shd w:val="clear" w:color="auto" w:fill="auto"/>
            <w:noWrap/>
            <w:hideMark/>
          </w:tcPr>
          <w:p w:rsidR="00260B06" w:rsidRPr="00A42C24" w:rsidRDefault="00260B06" w:rsidP="008C4FE8">
            <w:pPr>
              <w:jc w:val="left"/>
              <w:rPr>
                <w:sz w:val="19"/>
                <w:szCs w:val="19"/>
              </w:rPr>
            </w:pPr>
            <w:r w:rsidRPr="00A42C24">
              <w:rPr>
                <w:sz w:val="19"/>
                <w:szCs w:val="19"/>
              </w:rPr>
              <w:t>Room AC</w:t>
            </w:r>
          </w:p>
        </w:tc>
        <w:tc>
          <w:tcPr>
            <w:tcW w:w="993"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153.15</w:t>
            </w:r>
          </w:p>
        </w:tc>
        <w:tc>
          <w:tcPr>
            <w:tcW w:w="1275"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left"/>
              <w:rPr>
                <w:sz w:val="19"/>
                <w:szCs w:val="19"/>
              </w:rPr>
            </w:pPr>
            <w:r w:rsidRPr="00A42C24">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4,548,219</w:t>
            </w:r>
          </w:p>
        </w:tc>
        <w:tc>
          <w:tcPr>
            <w:tcW w:w="1134" w:type="dxa"/>
            <w:tcBorders>
              <w:top w:val="single" w:sz="4" w:space="0" w:color="auto"/>
              <w:left w:val="nil"/>
              <w:bottom w:val="single" w:sz="4" w:space="0" w:color="auto"/>
              <w:right w:val="single" w:sz="4" w:space="0" w:color="000000"/>
            </w:tcBorders>
            <w:shd w:val="clear" w:color="auto" w:fill="auto"/>
            <w:noWrap/>
            <w:hideMark/>
          </w:tcPr>
          <w:p w:rsidR="00260B06" w:rsidRPr="00A42C24" w:rsidRDefault="00260B06" w:rsidP="008C4FE8">
            <w:pPr>
              <w:jc w:val="right"/>
              <w:rPr>
                <w:sz w:val="19"/>
                <w:szCs w:val="19"/>
              </w:rPr>
            </w:pPr>
            <w:r w:rsidRPr="00A42C24">
              <w:rPr>
                <w:sz w:val="19"/>
                <w:szCs w:val="19"/>
              </w:rPr>
              <w:t>n.a.</w:t>
            </w:r>
          </w:p>
        </w:tc>
        <w:tc>
          <w:tcPr>
            <w:tcW w:w="1134" w:type="dxa"/>
            <w:tcBorders>
              <w:top w:val="single" w:sz="4" w:space="0" w:color="auto"/>
              <w:left w:val="nil"/>
              <w:bottom w:val="single" w:sz="4" w:space="0" w:color="auto"/>
              <w:right w:val="single" w:sz="4" w:space="0" w:color="000000"/>
            </w:tcBorders>
            <w:shd w:val="clear" w:color="auto" w:fill="auto"/>
          </w:tcPr>
          <w:p w:rsidR="00260B06" w:rsidRPr="00A42C24" w:rsidRDefault="00260B06" w:rsidP="008C4FE8">
            <w:pPr>
              <w:jc w:val="right"/>
              <w:rPr>
                <w:sz w:val="19"/>
                <w:szCs w:val="19"/>
              </w:rPr>
            </w:pPr>
            <w:r w:rsidRPr="00A42C24">
              <w:rPr>
                <w:sz w:val="19"/>
                <w:szCs w:val="19"/>
              </w:rPr>
              <w:t>n.a.</w:t>
            </w:r>
          </w:p>
        </w:tc>
        <w:tc>
          <w:tcPr>
            <w:tcW w:w="850"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1.63</w:t>
            </w:r>
          </w:p>
        </w:tc>
      </w:tr>
      <w:tr w:rsidR="00260B06" w:rsidRPr="00A42C24" w:rsidTr="008C4FE8">
        <w:tc>
          <w:tcPr>
            <w:tcW w:w="1413" w:type="dxa"/>
            <w:vMerge/>
            <w:tcBorders>
              <w:top w:val="single" w:sz="4" w:space="0" w:color="auto"/>
              <w:left w:val="single" w:sz="4" w:space="0" w:color="auto"/>
              <w:bottom w:val="single" w:sz="4" w:space="0" w:color="auto"/>
              <w:right w:val="single" w:sz="4" w:space="0" w:color="auto"/>
            </w:tcBorders>
            <w:hideMark/>
          </w:tcPr>
          <w:p w:rsidR="00260B06" w:rsidRPr="00A42C24" w:rsidRDefault="00260B06" w:rsidP="008C4FE8">
            <w:pPr>
              <w:jc w:val="left"/>
              <w:rPr>
                <w:sz w:val="19"/>
                <w:szCs w:val="19"/>
              </w:rPr>
            </w:pPr>
          </w:p>
        </w:tc>
        <w:tc>
          <w:tcPr>
            <w:tcW w:w="1417" w:type="dxa"/>
            <w:tcBorders>
              <w:top w:val="single" w:sz="4" w:space="0" w:color="auto"/>
              <w:left w:val="nil"/>
              <w:bottom w:val="single" w:sz="4" w:space="0" w:color="auto"/>
              <w:right w:val="single" w:sz="4" w:space="0" w:color="auto"/>
            </w:tcBorders>
            <w:shd w:val="clear" w:color="auto" w:fill="auto"/>
            <w:noWrap/>
            <w:hideMark/>
          </w:tcPr>
          <w:p w:rsidR="00260B06" w:rsidRPr="00A42C24" w:rsidRDefault="00260B06" w:rsidP="008C4FE8">
            <w:pPr>
              <w:jc w:val="left"/>
              <w:rPr>
                <w:sz w:val="19"/>
                <w:szCs w:val="19"/>
              </w:rPr>
            </w:pPr>
            <w:r w:rsidRPr="00A42C24">
              <w:rPr>
                <w:sz w:val="19"/>
                <w:szCs w:val="19"/>
              </w:rPr>
              <w:t>Room AC</w:t>
            </w:r>
          </w:p>
        </w:tc>
        <w:tc>
          <w:tcPr>
            <w:tcW w:w="993"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393.58</w:t>
            </w:r>
          </w:p>
        </w:tc>
        <w:tc>
          <w:tcPr>
            <w:tcW w:w="1275"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left"/>
              <w:rPr>
                <w:sz w:val="19"/>
                <w:szCs w:val="19"/>
              </w:rPr>
            </w:pPr>
            <w:r w:rsidRPr="00A42C24">
              <w:rPr>
                <w:sz w:val="19"/>
                <w:szCs w:val="19"/>
              </w:rPr>
              <w:t>R-290</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56,276,018</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35,410,952</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20,865,066</w:t>
            </w:r>
          </w:p>
        </w:tc>
        <w:tc>
          <w:tcPr>
            <w:tcW w:w="850"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7.86</w:t>
            </w:r>
          </w:p>
        </w:tc>
      </w:tr>
      <w:tr w:rsidR="00260B06" w:rsidRPr="00A42C24" w:rsidTr="008C4FE8">
        <w:tc>
          <w:tcPr>
            <w:tcW w:w="1413" w:type="dxa"/>
            <w:tcBorders>
              <w:top w:val="single" w:sz="4" w:space="0" w:color="auto"/>
              <w:left w:val="single" w:sz="4" w:space="0" w:color="auto"/>
              <w:bottom w:val="single" w:sz="4" w:space="0" w:color="auto"/>
              <w:right w:val="single" w:sz="4" w:space="0" w:color="auto"/>
            </w:tcBorders>
            <w:shd w:val="clear" w:color="auto" w:fill="auto"/>
            <w:noWrap/>
            <w:hideMark/>
          </w:tcPr>
          <w:p w:rsidR="00260B06" w:rsidRPr="00A42C24" w:rsidRDefault="00260B06" w:rsidP="008C4FE8">
            <w:pPr>
              <w:jc w:val="left"/>
              <w:rPr>
                <w:sz w:val="19"/>
                <w:szCs w:val="19"/>
              </w:rPr>
            </w:pPr>
            <w:r w:rsidRPr="00A42C24">
              <w:rPr>
                <w:sz w:val="19"/>
                <w:szCs w:val="19"/>
              </w:rPr>
              <w:t>Indonesia (21)</w:t>
            </w:r>
          </w:p>
        </w:tc>
        <w:tc>
          <w:tcPr>
            <w:tcW w:w="1417" w:type="dxa"/>
            <w:tcBorders>
              <w:top w:val="single" w:sz="4" w:space="0" w:color="auto"/>
              <w:left w:val="nil"/>
              <w:bottom w:val="single" w:sz="4" w:space="0" w:color="auto"/>
              <w:right w:val="single" w:sz="4" w:space="0" w:color="auto"/>
            </w:tcBorders>
            <w:shd w:val="clear" w:color="auto" w:fill="auto"/>
            <w:noWrap/>
            <w:hideMark/>
          </w:tcPr>
          <w:p w:rsidR="00260B06" w:rsidRPr="00A42C24" w:rsidRDefault="00260B06" w:rsidP="008C4FE8">
            <w:pPr>
              <w:jc w:val="left"/>
              <w:rPr>
                <w:sz w:val="19"/>
                <w:szCs w:val="19"/>
              </w:rPr>
            </w:pPr>
            <w:r w:rsidRPr="00A42C24">
              <w:rPr>
                <w:sz w:val="19"/>
                <w:szCs w:val="19"/>
              </w:rPr>
              <w:t xml:space="preserve">Room AC/ Commercial AC </w:t>
            </w:r>
          </w:p>
        </w:tc>
        <w:tc>
          <w:tcPr>
            <w:tcW w:w="993"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36.00</w:t>
            </w:r>
          </w:p>
        </w:tc>
        <w:tc>
          <w:tcPr>
            <w:tcW w:w="1275"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left"/>
              <w:rPr>
                <w:sz w:val="19"/>
                <w:szCs w:val="19"/>
              </w:rPr>
            </w:pPr>
            <w:r w:rsidRPr="00A42C24">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4,728,453</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2,633,748</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2,094,705</w:t>
            </w:r>
          </w:p>
        </w:tc>
        <w:tc>
          <w:tcPr>
            <w:tcW w:w="850"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7.24</w:t>
            </w:r>
          </w:p>
        </w:tc>
      </w:tr>
      <w:tr w:rsidR="00260B06" w:rsidRPr="00A42C24" w:rsidTr="008C4FE8">
        <w:tc>
          <w:tcPr>
            <w:tcW w:w="1413" w:type="dxa"/>
            <w:tcBorders>
              <w:top w:val="nil"/>
              <w:left w:val="single" w:sz="4" w:space="0" w:color="auto"/>
              <w:bottom w:val="single" w:sz="4" w:space="0" w:color="auto"/>
              <w:right w:val="single" w:sz="4" w:space="0" w:color="auto"/>
            </w:tcBorders>
            <w:shd w:val="clear" w:color="auto" w:fill="auto"/>
            <w:noWrap/>
            <w:tcMar>
              <w:right w:w="57" w:type="dxa"/>
            </w:tcMar>
            <w:hideMark/>
          </w:tcPr>
          <w:p w:rsidR="00260B06" w:rsidRPr="00A42C24" w:rsidRDefault="00260B06" w:rsidP="008C4FE8">
            <w:pPr>
              <w:jc w:val="left"/>
              <w:rPr>
                <w:sz w:val="19"/>
                <w:szCs w:val="19"/>
              </w:rPr>
            </w:pPr>
            <w:r w:rsidRPr="00A42C24">
              <w:rPr>
                <w:sz w:val="19"/>
                <w:szCs w:val="19"/>
              </w:rPr>
              <w:t>Islamic Republic of Iran (1)</w:t>
            </w:r>
          </w:p>
        </w:tc>
        <w:tc>
          <w:tcPr>
            <w:tcW w:w="1417"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left"/>
              <w:rPr>
                <w:sz w:val="19"/>
                <w:szCs w:val="19"/>
              </w:rPr>
            </w:pPr>
            <w:r w:rsidRPr="00A42C24">
              <w:rPr>
                <w:sz w:val="19"/>
                <w:szCs w:val="19"/>
              </w:rPr>
              <w:t>Room AC</w:t>
            </w:r>
          </w:p>
        </w:tc>
        <w:tc>
          <w:tcPr>
            <w:tcW w:w="993"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35.40</w:t>
            </w:r>
          </w:p>
        </w:tc>
        <w:tc>
          <w:tcPr>
            <w:tcW w:w="1275"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left"/>
              <w:rPr>
                <w:sz w:val="19"/>
                <w:szCs w:val="19"/>
              </w:rPr>
            </w:pPr>
            <w:r w:rsidRPr="00A42C24">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3,950,246</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594,064</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3,356,182</w:t>
            </w:r>
          </w:p>
        </w:tc>
        <w:tc>
          <w:tcPr>
            <w:tcW w:w="850"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6.14</w:t>
            </w:r>
          </w:p>
        </w:tc>
      </w:tr>
      <w:tr w:rsidR="00260B06" w:rsidRPr="00A42C24" w:rsidTr="008C4FE8">
        <w:tc>
          <w:tcPr>
            <w:tcW w:w="1413" w:type="dxa"/>
            <w:tcBorders>
              <w:top w:val="nil"/>
              <w:left w:val="single" w:sz="4" w:space="0" w:color="auto"/>
              <w:bottom w:val="single" w:sz="4" w:space="0" w:color="auto"/>
              <w:right w:val="single" w:sz="4" w:space="0" w:color="auto"/>
            </w:tcBorders>
            <w:shd w:val="clear" w:color="auto" w:fill="auto"/>
            <w:noWrap/>
            <w:vAlign w:val="center"/>
          </w:tcPr>
          <w:p w:rsidR="00260B06" w:rsidRPr="00A42C24" w:rsidRDefault="00260B06" w:rsidP="008C4FE8">
            <w:pPr>
              <w:rPr>
                <w:sz w:val="19"/>
                <w:szCs w:val="19"/>
              </w:rPr>
            </w:pPr>
            <w:r w:rsidRPr="00A42C24">
              <w:rPr>
                <w:sz w:val="19"/>
                <w:szCs w:val="19"/>
              </w:rPr>
              <w:t>Jordan (2)</w:t>
            </w:r>
          </w:p>
        </w:tc>
        <w:tc>
          <w:tcPr>
            <w:tcW w:w="1417" w:type="dxa"/>
            <w:tcBorders>
              <w:top w:val="nil"/>
              <w:left w:val="nil"/>
              <w:bottom w:val="single" w:sz="4" w:space="0" w:color="auto"/>
              <w:right w:val="single" w:sz="4" w:space="0" w:color="auto"/>
            </w:tcBorders>
            <w:shd w:val="clear" w:color="auto" w:fill="auto"/>
            <w:noWrap/>
          </w:tcPr>
          <w:p w:rsidR="00260B06" w:rsidRPr="00A42C24" w:rsidRDefault="00260B06" w:rsidP="008C4FE8">
            <w:pPr>
              <w:jc w:val="left"/>
              <w:rPr>
                <w:sz w:val="19"/>
                <w:szCs w:val="19"/>
              </w:rPr>
            </w:pPr>
            <w:r w:rsidRPr="00A42C24">
              <w:rPr>
                <w:sz w:val="19"/>
                <w:szCs w:val="19"/>
              </w:rPr>
              <w:t>AC</w:t>
            </w:r>
          </w:p>
        </w:tc>
        <w:tc>
          <w:tcPr>
            <w:tcW w:w="993" w:type="dxa"/>
            <w:tcBorders>
              <w:top w:val="nil"/>
              <w:left w:val="nil"/>
              <w:bottom w:val="single" w:sz="4" w:space="0" w:color="auto"/>
              <w:right w:val="single" w:sz="4" w:space="0" w:color="auto"/>
            </w:tcBorders>
            <w:shd w:val="clear" w:color="auto" w:fill="auto"/>
            <w:noWrap/>
          </w:tcPr>
          <w:p w:rsidR="00260B06" w:rsidRPr="00A42C24" w:rsidRDefault="00260B06" w:rsidP="008C4FE8">
            <w:pPr>
              <w:jc w:val="right"/>
              <w:rPr>
                <w:sz w:val="19"/>
                <w:szCs w:val="19"/>
              </w:rPr>
            </w:pPr>
            <w:r w:rsidRPr="00A42C24">
              <w:rPr>
                <w:sz w:val="19"/>
                <w:szCs w:val="19"/>
              </w:rPr>
              <w:t>1.43</w:t>
            </w:r>
          </w:p>
        </w:tc>
        <w:tc>
          <w:tcPr>
            <w:tcW w:w="1275" w:type="dxa"/>
            <w:tcBorders>
              <w:top w:val="nil"/>
              <w:left w:val="nil"/>
              <w:bottom w:val="single" w:sz="4" w:space="0" w:color="auto"/>
              <w:right w:val="single" w:sz="4" w:space="0" w:color="auto"/>
            </w:tcBorders>
            <w:shd w:val="clear" w:color="auto" w:fill="auto"/>
            <w:noWrap/>
          </w:tcPr>
          <w:p w:rsidR="00260B06" w:rsidRPr="00A42C24" w:rsidRDefault="00260B06" w:rsidP="008C4FE8">
            <w:pPr>
              <w:jc w:val="left"/>
              <w:rPr>
                <w:sz w:val="19"/>
                <w:szCs w:val="19"/>
              </w:rPr>
            </w:pPr>
            <w:r w:rsidRPr="00A42C24">
              <w:rPr>
                <w:sz w:val="19"/>
                <w:szCs w:val="19"/>
              </w:rPr>
              <w:t>R-410A</w:t>
            </w:r>
          </w:p>
        </w:tc>
        <w:tc>
          <w:tcPr>
            <w:tcW w:w="1134" w:type="dxa"/>
            <w:tcBorders>
              <w:top w:val="nil"/>
              <w:left w:val="nil"/>
              <w:bottom w:val="single" w:sz="4" w:space="0" w:color="auto"/>
              <w:right w:val="single" w:sz="4" w:space="0" w:color="auto"/>
            </w:tcBorders>
            <w:shd w:val="clear" w:color="auto" w:fill="auto"/>
            <w:noWrap/>
          </w:tcPr>
          <w:p w:rsidR="00260B06" w:rsidRPr="00A42C24" w:rsidRDefault="00260B06" w:rsidP="008C4FE8">
            <w:pPr>
              <w:jc w:val="right"/>
              <w:rPr>
                <w:sz w:val="19"/>
                <w:szCs w:val="19"/>
              </w:rPr>
            </w:pPr>
            <w:r w:rsidRPr="00A42C24">
              <w:rPr>
                <w:sz w:val="19"/>
                <w:szCs w:val="19"/>
              </w:rPr>
              <w:t>628,000</w:t>
            </w:r>
          </w:p>
        </w:tc>
        <w:tc>
          <w:tcPr>
            <w:tcW w:w="1134" w:type="dxa"/>
            <w:tcBorders>
              <w:top w:val="nil"/>
              <w:left w:val="nil"/>
              <w:bottom w:val="single" w:sz="4" w:space="0" w:color="auto"/>
              <w:right w:val="single" w:sz="4" w:space="0" w:color="auto"/>
            </w:tcBorders>
            <w:shd w:val="clear" w:color="auto" w:fill="auto"/>
            <w:noWrap/>
          </w:tcPr>
          <w:p w:rsidR="00260B06" w:rsidRPr="00A42C24" w:rsidRDefault="00260B06" w:rsidP="008C4FE8">
            <w:pPr>
              <w:jc w:val="right"/>
              <w:rPr>
                <w:sz w:val="19"/>
                <w:szCs w:val="19"/>
              </w:rPr>
            </w:pPr>
            <w:r w:rsidRPr="00A42C24">
              <w:rPr>
                <w:sz w:val="19"/>
                <w:szCs w:val="19"/>
              </w:rPr>
              <w:t>464,200</w:t>
            </w:r>
          </w:p>
        </w:tc>
        <w:tc>
          <w:tcPr>
            <w:tcW w:w="1134" w:type="dxa"/>
            <w:tcBorders>
              <w:top w:val="nil"/>
              <w:left w:val="nil"/>
              <w:bottom w:val="single" w:sz="4" w:space="0" w:color="auto"/>
              <w:right w:val="single" w:sz="4" w:space="0" w:color="auto"/>
            </w:tcBorders>
            <w:shd w:val="clear" w:color="auto" w:fill="auto"/>
            <w:noWrap/>
          </w:tcPr>
          <w:p w:rsidR="00260B06" w:rsidRPr="00A42C24" w:rsidRDefault="00260B06" w:rsidP="008C4FE8">
            <w:pPr>
              <w:jc w:val="right"/>
              <w:rPr>
                <w:sz w:val="19"/>
                <w:szCs w:val="19"/>
              </w:rPr>
            </w:pPr>
            <w:r w:rsidRPr="00A42C24">
              <w:rPr>
                <w:sz w:val="19"/>
                <w:szCs w:val="19"/>
              </w:rPr>
              <w:t>163,800</w:t>
            </w:r>
          </w:p>
        </w:tc>
        <w:tc>
          <w:tcPr>
            <w:tcW w:w="850" w:type="dxa"/>
            <w:tcBorders>
              <w:top w:val="nil"/>
              <w:left w:val="nil"/>
              <w:bottom w:val="single" w:sz="4" w:space="0" w:color="auto"/>
              <w:right w:val="single" w:sz="4" w:space="0" w:color="auto"/>
            </w:tcBorders>
            <w:shd w:val="clear" w:color="auto" w:fill="auto"/>
            <w:noWrap/>
          </w:tcPr>
          <w:p w:rsidR="00260B06" w:rsidRPr="00A42C24" w:rsidRDefault="00260B06" w:rsidP="008C4FE8">
            <w:pPr>
              <w:jc w:val="right"/>
              <w:rPr>
                <w:sz w:val="19"/>
                <w:szCs w:val="19"/>
              </w:rPr>
            </w:pPr>
            <w:r w:rsidRPr="00A42C24">
              <w:rPr>
                <w:sz w:val="19"/>
                <w:szCs w:val="19"/>
              </w:rPr>
              <w:t>24.15</w:t>
            </w:r>
          </w:p>
        </w:tc>
      </w:tr>
      <w:tr w:rsidR="00260B06" w:rsidRPr="00A42C24" w:rsidTr="008C4FE8">
        <w:tc>
          <w:tcPr>
            <w:tcW w:w="1413" w:type="dxa"/>
            <w:tcBorders>
              <w:top w:val="nil"/>
              <w:left w:val="single" w:sz="4" w:space="0" w:color="auto"/>
              <w:bottom w:val="single" w:sz="4" w:space="0" w:color="auto"/>
              <w:right w:val="single" w:sz="4" w:space="0" w:color="auto"/>
            </w:tcBorders>
            <w:shd w:val="clear" w:color="auto" w:fill="auto"/>
            <w:noWrap/>
            <w:vAlign w:val="center"/>
          </w:tcPr>
          <w:p w:rsidR="00260B06" w:rsidRPr="00A42C24" w:rsidRDefault="00260B06" w:rsidP="008C4FE8">
            <w:pPr>
              <w:jc w:val="left"/>
              <w:rPr>
                <w:sz w:val="19"/>
                <w:szCs w:val="19"/>
              </w:rPr>
            </w:pPr>
            <w:r w:rsidRPr="00A42C24">
              <w:rPr>
                <w:sz w:val="19"/>
                <w:szCs w:val="19"/>
              </w:rPr>
              <w:t>Jordan (1)</w:t>
            </w:r>
          </w:p>
        </w:tc>
        <w:tc>
          <w:tcPr>
            <w:tcW w:w="1417" w:type="dxa"/>
            <w:tcBorders>
              <w:top w:val="nil"/>
              <w:left w:val="nil"/>
              <w:bottom w:val="single" w:sz="4" w:space="0" w:color="auto"/>
              <w:right w:val="single" w:sz="4" w:space="0" w:color="auto"/>
            </w:tcBorders>
            <w:shd w:val="clear" w:color="auto" w:fill="auto"/>
            <w:noWrap/>
          </w:tcPr>
          <w:p w:rsidR="00260B06" w:rsidRPr="00A42C24" w:rsidRDefault="00260B06" w:rsidP="008C4FE8">
            <w:pPr>
              <w:jc w:val="left"/>
              <w:rPr>
                <w:sz w:val="19"/>
                <w:szCs w:val="19"/>
              </w:rPr>
            </w:pPr>
            <w:r>
              <w:rPr>
                <w:sz w:val="19"/>
                <w:szCs w:val="19"/>
              </w:rPr>
              <w:t>AC/</w:t>
            </w:r>
            <w:r w:rsidRPr="00A42C24">
              <w:rPr>
                <w:sz w:val="19"/>
                <w:szCs w:val="19"/>
              </w:rPr>
              <w:t>Commercial refrigeration**</w:t>
            </w:r>
          </w:p>
        </w:tc>
        <w:tc>
          <w:tcPr>
            <w:tcW w:w="993" w:type="dxa"/>
            <w:tcBorders>
              <w:top w:val="nil"/>
              <w:left w:val="nil"/>
              <w:bottom w:val="single" w:sz="4" w:space="0" w:color="auto"/>
              <w:right w:val="single" w:sz="4" w:space="0" w:color="auto"/>
            </w:tcBorders>
            <w:shd w:val="clear" w:color="auto" w:fill="auto"/>
            <w:noWrap/>
          </w:tcPr>
          <w:p w:rsidR="00260B06" w:rsidRPr="00A42C24" w:rsidRDefault="00260B06" w:rsidP="008C4FE8">
            <w:pPr>
              <w:jc w:val="right"/>
              <w:rPr>
                <w:sz w:val="19"/>
                <w:szCs w:val="19"/>
              </w:rPr>
            </w:pPr>
            <w:r w:rsidRPr="00A42C24">
              <w:rPr>
                <w:sz w:val="19"/>
                <w:szCs w:val="19"/>
              </w:rPr>
              <w:t>6.90</w:t>
            </w:r>
          </w:p>
        </w:tc>
        <w:tc>
          <w:tcPr>
            <w:tcW w:w="1275" w:type="dxa"/>
            <w:tcBorders>
              <w:top w:val="nil"/>
              <w:left w:val="nil"/>
              <w:bottom w:val="single" w:sz="4" w:space="0" w:color="auto"/>
              <w:right w:val="single" w:sz="4" w:space="0" w:color="auto"/>
            </w:tcBorders>
            <w:shd w:val="clear" w:color="auto" w:fill="auto"/>
            <w:noWrap/>
          </w:tcPr>
          <w:p w:rsidR="00260B06" w:rsidRPr="00A42C24" w:rsidRDefault="00260B06" w:rsidP="008C4FE8">
            <w:pPr>
              <w:jc w:val="left"/>
              <w:rPr>
                <w:sz w:val="19"/>
                <w:szCs w:val="19"/>
              </w:rPr>
            </w:pPr>
            <w:r w:rsidRPr="00A42C24">
              <w:rPr>
                <w:sz w:val="19"/>
                <w:szCs w:val="19"/>
              </w:rPr>
              <w:t xml:space="preserve">R-410A </w:t>
            </w:r>
          </w:p>
        </w:tc>
        <w:tc>
          <w:tcPr>
            <w:tcW w:w="1134" w:type="dxa"/>
            <w:tcBorders>
              <w:top w:val="nil"/>
              <w:left w:val="nil"/>
              <w:bottom w:val="single" w:sz="4" w:space="0" w:color="auto"/>
              <w:right w:val="single" w:sz="4" w:space="0" w:color="auto"/>
            </w:tcBorders>
            <w:shd w:val="clear" w:color="auto" w:fill="auto"/>
            <w:noWrap/>
          </w:tcPr>
          <w:p w:rsidR="00260B06" w:rsidRPr="00A42C24" w:rsidRDefault="00260B06" w:rsidP="008C4FE8">
            <w:pPr>
              <w:jc w:val="right"/>
              <w:rPr>
                <w:sz w:val="19"/>
                <w:szCs w:val="19"/>
              </w:rPr>
            </w:pPr>
            <w:r w:rsidRPr="00A42C24">
              <w:rPr>
                <w:sz w:val="19"/>
                <w:szCs w:val="19"/>
              </w:rPr>
              <w:t>2,167,033</w:t>
            </w:r>
          </w:p>
        </w:tc>
        <w:tc>
          <w:tcPr>
            <w:tcW w:w="1134" w:type="dxa"/>
            <w:tcBorders>
              <w:top w:val="nil"/>
              <w:left w:val="nil"/>
              <w:bottom w:val="single" w:sz="4" w:space="0" w:color="auto"/>
              <w:right w:val="single" w:sz="4" w:space="0" w:color="auto"/>
            </w:tcBorders>
            <w:shd w:val="clear" w:color="auto" w:fill="auto"/>
            <w:noWrap/>
          </w:tcPr>
          <w:p w:rsidR="00260B06" w:rsidRPr="00A42C24" w:rsidRDefault="00260B06" w:rsidP="008C4FE8">
            <w:pPr>
              <w:jc w:val="right"/>
              <w:rPr>
                <w:sz w:val="19"/>
                <w:szCs w:val="19"/>
              </w:rPr>
            </w:pPr>
            <w:r w:rsidRPr="00A42C24">
              <w:rPr>
                <w:sz w:val="19"/>
                <w:szCs w:val="19"/>
              </w:rPr>
              <w:t>882,772</w:t>
            </w:r>
          </w:p>
        </w:tc>
        <w:tc>
          <w:tcPr>
            <w:tcW w:w="1134" w:type="dxa"/>
            <w:tcBorders>
              <w:top w:val="nil"/>
              <w:left w:val="nil"/>
              <w:bottom w:val="single" w:sz="4" w:space="0" w:color="auto"/>
              <w:right w:val="single" w:sz="4" w:space="0" w:color="auto"/>
            </w:tcBorders>
            <w:shd w:val="clear" w:color="auto" w:fill="auto"/>
            <w:noWrap/>
          </w:tcPr>
          <w:p w:rsidR="00260B06" w:rsidRPr="00A42C24" w:rsidRDefault="00260B06" w:rsidP="008C4FE8">
            <w:pPr>
              <w:jc w:val="right"/>
              <w:rPr>
                <w:sz w:val="19"/>
                <w:szCs w:val="19"/>
              </w:rPr>
            </w:pPr>
            <w:r w:rsidRPr="00A42C24">
              <w:rPr>
                <w:sz w:val="19"/>
                <w:szCs w:val="19"/>
              </w:rPr>
              <w:t>1,284,261</w:t>
            </w:r>
          </w:p>
        </w:tc>
        <w:tc>
          <w:tcPr>
            <w:tcW w:w="850" w:type="dxa"/>
            <w:tcBorders>
              <w:top w:val="nil"/>
              <w:left w:val="nil"/>
              <w:bottom w:val="single" w:sz="4" w:space="0" w:color="auto"/>
              <w:right w:val="single" w:sz="4" w:space="0" w:color="auto"/>
            </w:tcBorders>
            <w:shd w:val="clear" w:color="auto" w:fill="auto"/>
            <w:noWrap/>
          </w:tcPr>
          <w:p w:rsidR="00260B06" w:rsidRPr="00A42C24" w:rsidRDefault="00260B06" w:rsidP="008C4FE8">
            <w:pPr>
              <w:jc w:val="right"/>
              <w:rPr>
                <w:sz w:val="19"/>
                <w:szCs w:val="19"/>
              </w:rPr>
            </w:pPr>
            <w:r w:rsidRPr="00A42C24">
              <w:rPr>
                <w:sz w:val="19"/>
                <w:szCs w:val="19"/>
              </w:rPr>
              <w:t>15.89</w:t>
            </w:r>
          </w:p>
        </w:tc>
      </w:tr>
      <w:tr w:rsidR="00260B06" w:rsidRPr="00A42C24" w:rsidTr="008C4FE8">
        <w:tc>
          <w:tcPr>
            <w:tcW w:w="1413" w:type="dxa"/>
            <w:tcBorders>
              <w:top w:val="nil"/>
              <w:left w:val="single" w:sz="4" w:space="0" w:color="auto"/>
              <w:bottom w:val="single" w:sz="4" w:space="0" w:color="auto"/>
              <w:right w:val="single" w:sz="4" w:space="0" w:color="auto"/>
            </w:tcBorders>
            <w:shd w:val="clear" w:color="auto" w:fill="auto"/>
            <w:noWrap/>
            <w:hideMark/>
          </w:tcPr>
          <w:p w:rsidR="00260B06" w:rsidRPr="00A42C24" w:rsidRDefault="00260B06" w:rsidP="008C4FE8">
            <w:pPr>
              <w:jc w:val="left"/>
              <w:rPr>
                <w:sz w:val="19"/>
                <w:szCs w:val="19"/>
              </w:rPr>
            </w:pPr>
            <w:r w:rsidRPr="00A42C24">
              <w:rPr>
                <w:sz w:val="19"/>
                <w:szCs w:val="19"/>
              </w:rPr>
              <w:t>Lebanon (1)</w:t>
            </w:r>
          </w:p>
        </w:tc>
        <w:tc>
          <w:tcPr>
            <w:tcW w:w="1417"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left"/>
              <w:rPr>
                <w:sz w:val="19"/>
                <w:szCs w:val="19"/>
              </w:rPr>
            </w:pPr>
            <w:r w:rsidRPr="00A42C24">
              <w:rPr>
                <w:sz w:val="19"/>
                <w:szCs w:val="19"/>
              </w:rPr>
              <w:t>Room AC</w:t>
            </w:r>
          </w:p>
        </w:tc>
        <w:tc>
          <w:tcPr>
            <w:tcW w:w="993"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4.90</w:t>
            </w:r>
          </w:p>
        </w:tc>
        <w:tc>
          <w:tcPr>
            <w:tcW w:w="1275"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left"/>
              <w:rPr>
                <w:sz w:val="19"/>
                <w:szCs w:val="19"/>
              </w:rPr>
            </w:pPr>
            <w:r w:rsidRPr="00A42C24">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920,600</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353,600</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567,000</w:t>
            </w:r>
          </w:p>
        </w:tc>
        <w:tc>
          <w:tcPr>
            <w:tcW w:w="850"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10.33</w:t>
            </w:r>
          </w:p>
        </w:tc>
      </w:tr>
      <w:tr w:rsidR="00260B06" w:rsidRPr="00A42C24" w:rsidTr="008C4FE8">
        <w:tc>
          <w:tcPr>
            <w:tcW w:w="1413" w:type="dxa"/>
            <w:tcBorders>
              <w:top w:val="nil"/>
              <w:left w:val="single" w:sz="4" w:space="0" w:color="auto"/>
              <w:bottom w:val="single" w:sz="4" w:space="0" w:color="auto"/>
              <w:right w:val="single" w:sz="4" w:space="0" w:color="auto"/>
            </w:tcBorders>
            <w:shd w:val="clear" w:color="auto" w:fill="auto"/>
            <w:noWrap/>
            <w:hideMark/>
          </w:tcPr>
          <w:p w:rsidR="00260B06" w:rsidRPr="00A42C24" w:rsidRDefault="00260B06" w:rsidP="008C4FE8">
            <w:pPr>
              <w:jc w:val="left"/>
              <w:rPr>
                <w:sz w:val="19"/>
                <w:szCs w:val="19"/>
              </w:rPr>
            </w:pPr>
            <w:r w:rsidRPr="00A42C24">
              <w:rPr>
                <w:sz w:val="19"/>
                <w:szCs w:val="19"/>
              </w:rPr>
              <w:t xml:space="preserve">Syrian Arab Republic (1) </w:t>
            </w:r>
          </w:p>
        </w:tc>
        <w:tc>
          <w:tcPr>
            <w:tcW w:w="1417" w:type="dxa"/>
            <w:tcBorders>
              <w:top w:val="nil"/>
              <w:left w:val="nil"/>
              <w:bottom w:val="single" w:sz="4" w:space="0" w:color="auto"/>
              <w:right w:val="single" w:sz="4" w:space="0" w:color="auto"/>
            </w:tcBorders>
            <w:shd w:val="clear" w:color="auto" w:fill="auto"/>
            <w:hideMark/>
          </w:tcPr>
          <w:p w:rsidR="00260B06" w:rsidRPr="00A42C24" w:rsidRDefault="00260B06" w:rsidP="008C4FE8">
            <w:pPr>
              <w:jc w:val="left"/>
              <w:rPr>
                <w:sz w:val="19"/>
                <w:szCs w:val="19"/>
              </w:rPr>
            </w:pPr>
            <w:r w:rsidRPr="00A42C24">
              <w:rPr>
                <w:sz w:val="19"/>
                <w:szCs w:val="19"/>
              </w:rPr>
              <w:t xml:space="preserve">Several AC </w:t>
            </w:r>
          </w:p>
        </w:tc>
        <w:tc>
          <w:tcPr>
            <w:tcW w:w="993"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4.98</w:t>
            </w:r>
          </w:p>
        </w:tc>
        <w:tc>
          <w:tcPr>
            <w:tcW w:w="1275"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left"/>
              <w:rPr>
                <w:sz w:val="19"/>
                <w:szCs w:val="19"/>
              </w:rPr>
            </w:pPr>
            <w:r w:rsidRPr="00A42C24">
              <w:rPr>
                <w:sz w:val="19"/>
                <w:szCs w:val="19"/>
              </w:rPr>
              <w:t>R-410A</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994,520</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525,800</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468,720</w:t>
            </w:r>
          </w:p>
        </w:tc>
        <w:tc>
          <w:tcPr>
            <w:tcW w:w="850"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10.98</w:t>
            </w:r>
          </w:p>
        </w:tc>
      </w:tr>
      <w:tr w:rsidR="00260B06" w:rsidRPr="00A42C24" w:rsidTr="008C4FE8">
        <w:tc>
          <w:tcPr>
            <w:tcW w:w="1413" w:type="dxa"/>
            <w:tcBorders>
              <w:top w:val="nil"/>
              <w:left w:val="single" w:sz="4" w:space="0" w:color="auto"/>
              <w:bottom w:val="single" w:sz="4" w:space="0" w:color="auto"/>
              <w:right w:val="single" w:sz="4" w:space="0" w:color="auto"/>
            </w:tcBorders>
            <w:shd w:val="clear" w:color="auto" w:fill="auto"/>
            <w:noWrap/>
            <w:hideMark/>
          </w:tcPr>
          <w:p w:rsidR="00260B06" w:rsidRPr="00A42C24" w:rsidRDefault="00260B06" w:rsidP="003011A1">
            <w:pPr>
              <w:keepNext/>
              <w:keepLines/>
              <w:widowControl w:val="0"/>
              <w:jc w:val="left"/>
              <w:rPr>
                <w:sz w:val="19"/>
                <w:szCs w:val="19"/>
              </w:rPr>
            </w:pPr>
            <w:r w:rsidRPr="00A42C24">
              <w:rPr>
                <w:sz w:val="19"/>
                <w:szCs w:val="19"/>
              </w:rPr>
              <w:lastRenderedPageBreak/>
              <w:t xml:space="preserve">Thailand (12) </w:t>
            </w:r>
          </w:p>
        </w:tc>
        <w:tc>
          <w:tcPr>
            <w:tcW w:w="1417"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left"/>
              <w:rPr>
                <w:sz w:val="19"/>
                <w:szCs w:val="19"/>
              </w:rPr>
            </w:pPr>
            <w:r w:rsidRPr="00A42C24">
              <w:rPr>
                <w:sz w:val="19"/>
                <w:szCs w:val="19"/>
              </w:rPr>
              <w:t>Room AC</w:t>
            </w:r>
          </w:p>
        </w:tc>
        <w:tc>
          <w:tcPr>
            <w:tcW w:w="993"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57.00</w:t>
            </w:r>
          </w:p>
        </w:tc>
        <w:tc>
          <w:tcPr>
            <w:tcW w:w="1275"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left"/>
              <w:rPr>
                <w:sz w:val="19"/>
                <w:szCs w:val="19"/>
              </w:rPr>
            </w:pPr>
            <w:r w:rsidRPr="00A42C24">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9,119,941</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4,612,410</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4,507,531</w:t>
            </w:r>
          </w:p>
        </w:tc>
        <w:tc>
          <w:tcPr>
            <w:tcW w:w="850"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8.80</w:t>
            </w:r>
          </w:p>
        </w:tc>
      </w:tr>
      <w:tr w:rsidR="00260B06" w:rsidRPr="00A42C24" w:rsidTr="008C4FE8">
        <w:tc>
          <w:tcPr>
            <w:tcW w:w="1413" w:type="dxa"/>
            <w:tcBorders>
              <w:top w:val="nil"/>
              <w:left w:val="single" w:sz="4" w:space="0" w:color="auto"/>
              <w:bottom w:val="single" w:sz="4" w:space="0" w:color="auto"/>
              <w:right w:val="single" w:sz="4" w:space="0" w:color="auto"/>
            </w:tcBorders>
            <w:shd w:val="clear" w:color="auto" w:fill="auto"/>
            <w:noWrap/>
            <w:hideMark/>
          </w:tcPr>
          <w:p w:rsidR="00260B06" w:rsidRPr="00E10A15" w:rsidRDefault="00260B06" w:rsidP="003011A1">
            <w:pPr>
              <w:keepNext/>
              <w:keepLines/>
              <w:widowControl w:val="0"/>
              <w:jc w:val="left"/>
              <w:rPr>
                <w:b/>
                <w:sz w:val="19"/>
                <w:szCs w:val="19"/>
              </w:rPr>
            </w:pPr>
            <w:r w:rsidRPr="00E10A15">
              <w:rPr>
                <w:b/>
                <w:sz w:val="19"/>
                <w:szCs w:val="19"/>
              </w:rPr>
              <w:t>Subtotal stage I</w:t>
            </w:r>
          </w:p>
        </w:tc>
        <w:tc>
          <w:tcPr>
            <w:tcW w:w="1417" w:type="dxa"/>
            <w:tcBorders>
              <w:top w:val="nil"/>
              <w:left w:val="nil"/>
              <w:bottom w:val="single" w:sz="4" w:space="0" w:color="auto"/>
              <w:right w:val="single" w:sz="4" w:space="0" w:color="auto"/>
            </w:tcBorders>
            <w:shd w:val="clear" w:color="auto" w:fill="auto"/>
            <w:noWrap/>
            <w:hideMark/>
          </w:tcPr>
          <w:p w:rsidR="00260B06" w:rsidRPr="00E10A15" w:rsidRDefault="00260B06" w:rsidP="008C4FE8">
            <w:pPr>
              <w:jc w:val="left"/>
              <w:rPr>
                <w:b/>
                <w:sz w:val="19"/>
                <w:szCs w:val="19"/>
              </w:rPr>
            </w:pPr>
          </w:p>
        </w:tc>
        <w:tc>
          <w:tcPr>
            <w:tcW w:w="993" w:type="dxa"/>
            <w:tcBorders>
              <w:top w:val="nil"/>
              <w:left w:val="nil"/>
              <w:bottom w:val="single" w:sz="4" w:space="0" w:color="auto"/>
              <w:right w:val="single" w:sz="4" w:space="0" w:color="auto"/>
            </w:tcBorders>
            <w:shd w:val="clear" w:color="auto" w:fill="auto"/>
            <w:noWrap/>
            <w:hideMark/>
          </w:tcPr>
          <w:p w:rsidR="00260B06" w:rsidRPr="00E10A15" w:rsidRDefault="00260B06" w:rsidP="008C4FE8">
            <w:pPr>
              <w:jc w:val="right"/>
              <w:rPr>
                <w:b/>
                <w:sz w:val="19"/>
                <w:szCs w:val="19"/>
              </w:rPr>
            </w:pPr>
            <w:r w:rsidRPr="00E10A15">
              <w:rPr>
                <w:b/>
                <w:sz w:val="19"/>
                <w:szCs w:val="19"/>
              </w:rPr>
              <w:t>755.14</w:t>
            </w:r>
          </w:p>
        </w:tc>
        <w:tc>
          <w:tcPr>
            <w:tcW w:w="1275" w:type="dxa"/>
            <w:tcBorders>
              <w:top w:val="nil"/>
              <w:left w:val="nil"/>
              <w:bottom w:val="single" w:sz="4" w:space="0" w:color="auto"/>
              <w:right w:val="single" w:sz="4" w:space="0" w:color="auto"/>
            </w:tcBorders>
            <w:shd w:val="clear" w:color="auto" w:fill="auto"/>
            <w:noWrap/>
            <w:vAlign w:val="center"/>
            <w:hideMark/>
          </w:tcPr>
          <w:p w:rsidR="00260B06" w:rsidRPr="00E10A15" w:rsidRDefault="00260B06" w:rsidP="008C4FE8">
            <w:pPr>
              <w:rPr>
                <w:b/>
                <w:sz w:val="19"/>
                <w:szCs w:val="19"/>
              </w:rPr>
            </w:pPr>
          </w:p>
        </w:tc>
        <w:tc>
          <w:tcPr>
            <w:tcW w:w="1134" w:type="dxa"/>
            <w:tcBorders>
              <w:top w:val="nil"/>
              <w:left w:val="nil"/>
              <w:bottom w:val="single" w:sz="4" w:space="0" w:color="auto"/>
              <w:right w:val="single" w:sz="4" w:space="0" w:color="auto"/>
            </w:tcBorders>
            <w:shd w:val="clear" w:color="auto" w:fill="auto"/>
            <w:noWrap/>
            <w:hideMark/>
          </w:tcPr>
          <w:p w:rsidR="00260B06" w:rsidRPr="00E10A15" w:rsidRDefault="00260B06" w:rsidP="008C4FE8">
            <w:pPr>
              <w:jc w:val="right"/>
              <w:rPr>
                <w:b/>
                <w:sz w:val="19"/>
                <w:szCs w:val="19"/>
              </w:rPr>
            </w:pPr>
            <w:r w:rsidRPr="00E10A15">
              <w:rPr>
                <w:b/>
                <w:sz w:val="19"/>
                <w:szCs w:val="19"/>
              </w:rPr>
              <w:fldChar w:fldCharType="begin"/>
            </w:r>
            <w:r w:rsidRPr="00E10A15">
              <w:rPr>
                <w:b/>
                <w:sz w:val="19"/>
                <w:szCs w:val="19"/>
              </w:rPr>
              <w:instrText xml:space="preserve"> =SUM(ABOVE) </w:instrText>
            </w:r>
            <w:r w:rsidRPr="00E10A15">
              <w:rPr>
                <w:b/>
                <w:sz w:val="19"/>
                <w:szCs w:val="19"/>
              </w:rPr>
              <w:fldChar w:fldCharType="separate"/>
            </w:r>
            <w:r w:rsidRPr="00E10A15">
              <w:rPr>
                <w:b/>
                <w:sz w:val="19"/>
                <w:szCs w:val="19"/>
              </w:rPr>
              <w:t>93,148,032</w:t>
            </w:r>
            <w:r w:rsidRPr="00E10A15">
              <w:rPr>
                <w:b/>
                <w:sz w:val="19"/>
                <w:szCs w:val="19"/>
              </w:rPr>
              <w:fldChar w:fldCharType="end"/>
            </w:r>
          </w:p>
        </w:tc>
        <w:tc>
          <w:tcPr>
            <w:tcW w:w="1134" w:type="dxa"/>
            <w:tcBorders>
              <w:top w:val="nil"/>
              <w:left w:val="nil"/>
              <w:bottom w:val="single" w:sz="4" w:space="0" w:color="auto"/>
              <w:right w:val="single" w:sz="4" w:space="0" w:color="auto"/>
            </w:tcBorders>
            <w:shd w:val="clear" w:color="auto" w:fill="auto"/>
            <w:noWrap/>
          </w:tcPr>
          <w:p w:rsidR="00260B06" w:rsidRPr="00E10A15" w:rsidRDefault="00260B06" w:rsidP="008C4FE8">
            <w:pPr>
              <w:jc w:val="right"/>
              <w:rPr>
                <w:b/>
                <w:sz w:val="19"/>
                <w:szCs w:val="19"/>
              </w:rPr>
            </w:pPr>
            <w:r w:rsidRPr="00E10A15">
              <w:rPr>
                <w:b/>
                <w:sz w:val="19"/>
                <w:szCs w:val="19"/>
              </w:rPr>
              <w:t>49,072,131</w:t>
            </w:r>
          </w:p>
        </w:tc>
        <w:tc>
          <w:tcPr>
            <w:tcW w:w="1134" w:type="dxa"/>
            <w:tcBorders>
              <w:top w:val="nil"/>
              <w:left w:val="nil"/>
              <w:bottom w:val="single" w:sz="4" w:space="0" w:color="auto"/>
              <w:right w:val="single" w:sz="4" w:space="0" w:color="auto"/>
            </w:tcBorders>
            <w:shd w:val="clear" w:color="auto" w:fill="auto"/>
            <w:noWrap/>
            <w:hideMark/>
          </w:tcPr>
          <w:p w:rsidR="00260B06" w:rsidRPr="00E10A15" w:rsidRDefault="00260B06" w:rsidP="008C4FE8">
            <w:pPr>
              <w:jc w:val="right"/>
              <w:rPr>
                <w:b/>
                <w:sz w:val="19"/>
                <w:szCs w:val="19"/>
              </w:rPr>
            </w:pPr>
            <w:r w:rsidRPr="00E10A15">
              <w:rPr>
                <w:b/>
                <w:sz w:val="19"/>
                <w:szCs w:val="19"/>
              </w:rPr>
              <w:t>39,527,682</w:t>
            </w:r>
          </w:p>
        </w:tc>
        <w:tc>
          <w:tcPr>
            <w:tcW w:w="850" w:type="dxa"/>
            <w:tcBorders>
              <w:top w:val="nil"/>
              <w:left w:val="nil"/>
              <w:bottom w:val="single" w:sz="4" w:space="0" w:color="auto"/>
              <w:right w:val="single" w:sz="4" w:space="0" w:color="auto"/>
            </w:tcBorders>
            <w:shd w:val="clear" w:color="auto" w:fill="auto"/>
            <w:noWrap/>
            <w:hideMark/>
          </w:tcPr>
          <w:p w:rsidR="00260B06" w:rsidRPr="00E10A15" w:rsidRDefault="00260B06" w:rsidP="008C4FE8">
            <w:pPr>
              <w:jc w:val="right"/>
              <w:rPr>
                <w:b/>
                <w:sz w:val="19"/>
                <w:szCs w:val="19"/>
              </w:rPr>
            </w:pPr>
            <w:r w:rsidRPr="00E10A15">
              <w:rPr>
                <w:b/>
                <w:sz w:val="19"/>
                <w:szCs w:val="19"/>
              </w:rPr>
              <w:t>6.78</w:t>
            </w:r>
          </w:p>
        </w:tc>
      </w:tr>
      <w:tr w:rsidR="00260B06" w:rsidRPr="00A42C24" w:rsidTr="003011A1">
        <w:trPr>
          <w:trHeight w:val="251"/>
        </w:trPr>
        <w:tc>
          <w:tcPr>
            <w:tcW w:w="9350" w:type="dxa"/>
            <w:gridSpan w:val="8"/>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60B06" w:rsidRPr="00A42C24" w:rsidRDefault="00260B06" w:rsidP="008C4FE8">
            <w:pPr>
              <w:jc w:val="center"/>
              <w:rPr>
                <w:b/>
                <w:sz w:val="19"/>
                <w:szCs w:val="19"/>
              </w:rPr>
            </w:pPr>
            <w:r w:rsidRPr="00A42C24">
              <w:rPr>
                <w:b/>
                <w:sz w:val="19"/>
                <w:szCs w:val="19"/>
              </w:rPr>
              <w:t>Stage II</w:t>
            </w:r>
          </w:p>
        </w:tc>
      </w:tr>
      <w:tr w:rsidR="00260B06" w:rsidRPr="00A42C24" w:rsidTr="008C4FE8">
        <w:tc>
          <w:tcPr>
            <w:tcW w:w="1413" w:type="dxa"/>
            <w:tcBorders>
              <w:top w:val="nil"/>
              <w:left w:val="single" w:sz="4" w:space="0" w:color="auto"/>
              <w:bottom w:val="single" w:sz="4" w:space="0" w:color="auto"/>
              <w:right w:val="single" w:sz="4" w:space="0" w:color="auto"/>
            </w:tcBorders>
            <w:shd w:val="clear" w:color="auto" w:fill="auto"/>
            <w:noWrap/>
            <w:hideMark/>
          </w:tcPr>
          <w:p w:rsidR="00260B06" w:rsidRPr="00A42C24" w:rsidRDefault="00260B06" w:rsidP="008C4FE8">
            <w:pPr>
              <w:jc w:val="left"/>
              <w:rPr>
                <w:sz w:val="19"/>
                <w:szCs w:val="19"/>
              </w:rPr>
            </w:pPr>
            <w:r w:rsidRPr="00A42C24">
              <w:rPr>
                <w:sz w:val="19"/>
                <w:szCs w:val="19"/>
              </w:rPr>
              <w:t>Bangladesh (4)</w:t>
            </w:r>
          </w:p>
        </w:tc>
        <w:tc>
          <w:tcPr>
            <w:tcW w:w="1417"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left"/>
              <w:rPr>
                <w:sz w:val="19"/>
                <w:szCs w:val="19"/>
              </w:rPr>
            </w:pPr>
            <w:r w:rsidRPr="00A42C24">
              <w:rPr>
                <w:sz w:val="19"/>
                <w:szCs w:val="19"/>
              </w:rPr>
              <w:t>Room AC</w:t>
            </w:r>
          </w:p>
        </w:tc>
        <w:tc>
          <w:tcPr>
            <w:tcW w:w="993"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16.96</w:t>
            </w:r>
          </w:p>
        </w:tc>
        <w:tc>
          <w:tcPr>
            <w:tcW w:w="1275"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left"/>
              <w:rPr>
                <w:sz w:val="19"/>
                <w:szCs w:val="19"/>
              </w:rPr>
            </w:pPr>
            <w:r w:rsidRPr="00A42C24">
              <w:rPr>
                <w:sz w:val="19"/>
                <w:szCs w:val="19"/>
              </w:rPr>
              <w:t>R-290</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4,844,842</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2,901,695</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1,943,147</w:t>
            </w:r>
          </w:p>
        </w:tc>
        <w:tc>
          <w:tcPr>
            <w:tcW w:w="850"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15.71</w:t>
            </w:r>
          </w:p>
        </w:tc>
      </w:tr>
      <w:tr w:rsidR="00260B06" w:rsidRPr="00A42C24" w:rsidTr="008C4FE8">
        <w:tc>
          <w:tcPr>
            <w:tcW w:w="1413" w:type="dxa"/>
            <w:tcBorders>
              <w:top w:val="nil"/>
              <w:left w:val="single" w:sz="4" w:space="0" w:color="auto"/>
              <w:bottom w:val="single" w:sz="4" w:space="0" w:color="auto"/>
              <w:right w:val="single" w:sz="4" w:space="0" w:color="auto"/>
            </w:tcBorders>
            <w:shd w:val="clear" w:color="auto" w:fill="auto"/>
            <w:noWrap/>
          </w:tcPr>
          <w:p w:rsidR="00260B06" w:rsidRPr="00A42C24" w:rsidRDefault="00260B06" w:rsidP="008C4FE8">
            <w:pPr>
              <w:jc w:val="left"/>
              <w:rPr>
                <w:sz w:val="19"/>
                <w:szCs w:val="19"/>
              </w:rPr>
            </w:pPr>
            <w:r w:rsidRPr="00A42C24">
              <w:rPr>
                <w:sz w:val="19"/>
                <w:szCs w:val="19"/>
              </w:rPr>
              <w:t>Bangladesh (1)</w:t>
            </w:r>
          </w:p>
        </w:tc>
        <w:tc>
          <w:tcPr>
            <w:tcW w:w="1417" w:type="dxa"/>
            <w:tcBorders>
              <w:top w:val="nil"/>
              <w:left w:val="nil"/>
              <w:bottom w:val="single" w:sz="4" w:space="0" w:color="auto"/>
              <w:right w:val="single" w:sz="4" w:space="0" w:color="auto"/>
            </w:tcBorders>
            <w:shd w:val="clear" w:color="auto" w:fill="auto"/>
            <w:noWrap/>
          </w:tcPr>
          <w:p w:rsidR="00260B06" w:rsidRPr="00A42C24" w:rsidRDefault="00260B06" w:rsidP="008C4FE8">
            <w:pPr>
              <w:jc w:val="left"/>
              <w:rPr>
                <w:sz w:val="19"/>
                <w:szCs w:val="19"/>
              </w:rPr>
            </w:pPr>
            <w:r w:rsidRPr="00A42C24">
              <w:rPr>
                <w:sz w:val="19"/>
                <w:szCs w:val="19"/>
              </w:rPr>
              <w:t>Commercial AC</w:t>
            </w:r>
          </w:p>
        </w:tc>
        <w:tc>
          <w:tcPr>
            <w:tcW w:w="993" w:type="dxa"/>
            <w:tcBorders>
              <w:top w:val="nil"/>
              <w:left w:val="nil"/>
              <w:bottom w:val="single" w:sz="4" w:space="0" w:color="auto"/>
              <w:right w:val="single" w:sz="4" w:space="0" w:color="auto"/>
            </w:tcBorders>
            <w:shd w:val="clear" w:color="auto" w:fill="auto"/>
            <w:noWrap/>
          </w:tcPr>
          <w:p w:rsidR="00260B06" w:rsidRPr="00A42C24" w:rsidRDefault="00260B06" w:rsidP="008C4FE8">
            <w:pPr>
              <w:jc w:val="right"/>
              <w:rPr>
                <w:sz w:val="19"/>
                <w:szCs w:val="19"/>
              </w:rPr>
            </w:pPr>
            <w:r w:rsidRPr="00A42C24">
              <w:rPr>
                <w:sz w:val="19"/>
                <w:szCs w:val="19"/>
              </w:rPr>
              <w:t>0.13</w:t>
            </w:r>
          </w:p>
        </w:tc>
        <w:tc>
          <w:tcPr>
            <w:tcW w:w="1275" w:type="dxa"/>
            <w:tcBorders>
              <w:top w:val="nil"/>
              <w:left w:val="nil"/>
              <w:bottom w:val="single" w:sz="4" w:space="0" w:color="auto"/>
              <w:right w:val="single" w:sz="4" w:space="0" w:color="auto"/>
            </w:tcBorders>
            <w:shd w:val="clear" w:color="auto" w:fill="auto"/>
            <w:noWrap/>
          </w:tcPr>
          <w:p w:rsidR="00260B06" w:rsidRPr="00A42C24" w:rsidRDefault="00260B06" w:rsidP="008C4FE8">
            <w:pPr>
              <w:jc w:val="left"/>
              <w:rPr>
                <w:sz w:val="19"/>
                <w:szCs w:val="19"/>
              </w:rPr>
            </w:pPr>
            <w:r w:rsidRPr="00A42C24">
              <w:rPr>
                <w:sz w:val="19"/>
                <w:szCs w:val="19"/>
              </w:rPr>
              <w:t>HFC-32</w:t>
            </w:r>
          </w:p>
        </w:tc>
        <w:tc>
          <w:tcPr>
            <w:tcW w:w="1134" w:type="dxa"/>
            <w:tcBorders>
              <w:top w:val="nil"/>
              <w:left w:val="nil"/>
              <w:bottom w:val="single" w:sz="4" w:space="0" w:color="auto"/>
              <w:right w:val="single" w:sz="4" w:space="0" w:color="auto"/>
            </w:tcBorders>
            <w:shd w:val="clear" w:color="auto" w:fill="auto"/>
            <w:noWrap/>
          </w:tcPr>
          <w:p w:rsidR="00260B06" w:rsidRPr="00A42C24" w:rsidRDefault="00260B06" w:rsidP="008C4FE8">
            <w:pPr>
              <w:jc w:val="right"/>
              <w:rPr>
                <w:sz w:val="19"/>
                <w:szCs w:val="19"/>
              </w:rPr>
            </w:pPr>
            <w:r w:rsidRPr="00A42C24">
              <w:rPr>
                <w:sz w:val="19"/>
                <w:szCs w:val="19"/>
              </w:rPr>
              <w:t>74,824</w:t>
            </w:r>
          </w:p>
        </w:tc>
        <w:tc>
          <w:tcPr>
            <w:tcW w:w="1134" w:type="dxa"/>
            <w:tcBorders>
              <w:top w:val="nil"/>
              <w:left w:val="nil"/>
              <w:bottom w:val="single" w:sz="4" w:space="0" w:color="auto"/>
              <w:right w:val="single" w:sz="4" w:space="0" w:color="auto"/>
            </w:tcBorders>
            <w:shd w:val="clear" w:color="auto" w:fill="auto"/>
            <w:noWrap/>
          </w:tcPr>
          <w:p w:rsidR="00260B06" w:rsidRPr="00A42C24" w:rsidRDefault="00260B06" w:rsidP="008C4FE8">
            <w:pPr>
              <w:jc w:val="right"/>
              <w:rPr>
                <w:sz w:val="19"/>
                <w:szCs w:val="19"/>
              </w:rPr>
            </w:pPr>
            <w:r w:rsidRPr="00A42C24">
              <w:rPr>
                <w:sz w:val="19"/>
                <w:szCs w:val="19"/>
              </w:rPr>
              <w:t>60,000</w:t>
            </w:r>
          </w:p>
        </w:tc>
        <w:tc>
          <w:tcPr>
            <w:tcW w:w="1134" w:type="dxa"/>
            <w:tcBorders>
              <w:top w:val="nil"/>
              <w:left w:val="nil"/>
              <w:bottom w:val="single" w:sz="4" w:space="0" w:color="auto"/>
              <w:right w:val="single" w:sz="4" w:space="0" w:color="auto"/>
            </w:tcBorders>
            <w:shd w:val="clear" w:color="auto" w:fill="auto"/>
            <w:noWrap/>
          </w:tcPr>
          <w:p w:rsidR="00260B06" w:rsidRPr="00A42C24" w:rsidRDefault="00260B06" w:rsidP="008C4FE8">
            <w:pPr>
              <w:jc w:val="right"/>
              <w:rPr>
                <w:sz w:val="19"/>
                <w:szCs w:val="19"/>
              </w:rPr>
            </w:pPr>
            <w:r w:rsidRPr="00A42C24">
              <w:rPr>
                <w:sz w:val="19"/>
                <w:szCs w:val="19"/>
              </w:rPr>
              <w:t>14,824</w:t>
            </w:r>
          </w:p>
        </w:tc>
        <w:tc>
          <w:tcPr>
            <w:tcW w:w="850" w:type="dxa"/>
            <w:tcBorders>
              <w:top w:val="nil"/>
              <w:left w:val="nil"/>
              <w:bottom w:val="single" w:sz="4" w:space="0" w:color="auto"/>
              <w:right w:val="single" w:sz="4" w:space="0" w:color="auto"/>
            </w:tcBorders>
            <w:shd w:val="clear" w:color="auto" w:fill="auto"/>
            <w:noWrap/>
          </w:tcPr>
          <w:p w:rsidR="00260B06" w:rsidRPr="00A42C24" w:rsidRDefault="00260B06" w:rsidP="008C4FE8">
            <w:pPr>
              <w:jc w:val="right"/>
              <w:rPr>
                <w:sz w:val="19"/>
                <w:szCs w:val="19"/>
              </w:rPr>
            </w:pPr>
            <w:r w:rsidRPr="00A42C24">
              <w:rPr>
                <w:sz w:val="19"/>
                <w:szCs w:val="19"/>
              </w:rPr>
              <w:t>31.84</w:t>
            </w:r>
          </w:p>
        </w:tc>
      </w:tr>
      <w:tr w:rsidR="00260B06" w:rsidRPr="00A42C24" w:rsidTr="008C4FE8">
        <w:tc>
          <w:tcPr>
            <w:tcW w:w="1413" w:type="dxa"/>
            <w:tcBorders>
              <w:top w:val="nil"/>
              <w:left w:val="single" w:sz="4" w:space="0" w:color="auto"/>
              <w:bottom w:val="single" w:sz="4" w:space="0" w:color="auto"/>
              <w:right w:val="single" w:sz="4" w:space="0" w:color="auto"/>
            </w:tcBorders>
            <w:shd w:val="clear" w:color="auto" w:fill="auto"/>
            <w:noWrap/>
            <w:tcMar>
              <w:right w:w="57" w:type="dxa"/>
            </w:tcMar>
            <w:hideMark/>
          </w:tcPr>
          <w:p w:rsidR="00260B06" w:rsidRPr="00A42C24" w:rsidRDefault="00260B06" w:rsidP="008C4FE8">
            <w:pPr>
              <w:jc w:val="left"/>
              <w:rPr>
                <w:sz w:val="19"/>
                <w:szCs w:val="19"/>
              </w:rPr>
            </w:pPr>
            <w:r w:rsidRPr="00A42C24">
              <w:rPr>
                <w:sz w:val="19"/>
                <w:szCs w:val="19"/>
              </w:rPr>
              <w:t>China (TBD)</w:t>
            </w:r>
            <w:r w:rsidRPr="00E10A15">
              <w:rPr>
                <w:sz w:val="19"/>
                <w:szCs w:val="19"/>
              </w:rPr>
              <w:t>***</w:t>
            </w:r>
          </w:p>
        </w:tc>
        <w:tc>
          <w:tcPr>
            <w:tcW w:w="1417"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left"/>
              <w:rPr>
                <w:sz w:val="19"/>
                <w:szCs w:val="19"/>
              </w:rPr>
            </w:pPr>
            <w:r w:rsidRPr="00A42C24">
              <w:rPr>
                <w:sz w:val="19"/>
                <w:szCs w:val="19"/>
              </w:rPr>
              <w:t>Room AC</w:t>
            </w:r>
          </w:p>
        </w:tc>
        <w:tc>
          <w:tcPr>
            <w:tcW w:w="993"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446.71</w:t>
            </w:r>
          </w:p>
        </w:tc>
        <w:tc>
          <w:tcPr>
            <w:tcW w:w="1275"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left"/>
              <w:rPr>
                <w:sz w:val="19"/>
                <w:szCs w:val="19"/>
              </w:rPr>
            </w:pPr>
            <w:r w:rsidRPr="00A42C24">
              <w:rPr>
                <w:sz w:val="19"/>
                <w:szCs w:val="19"/>
              </w:rPr>
              <w:t xml:space="preserve">R-290 </w:t>
            </w:r>
            <w:r w:rsidRPr="00E10A15">
              <w:rPr>
                <w:sz w:val="19"/>
                <w:szCs w:val="19"/>
              </w:rPr>
              <w:t>****</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68,042,072</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34,591,350</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33,450,722</w:t>
            </w:r>
          </w:p>
        </w:tc>
        <w:tc>
          <w:tcPr>
            <w:tcW w:w="850"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8.38</w:t>
            </w:r>
          </w:p>
        </w:tc>
      </w:tr>
      <w:tr w:rsidR="00260B06" w:rsidRPr="00A42C24" w:rsidTr="008C4FE8">
        <w:tc>
          <w:tcPr>
            <w:tcW w:w="1413" w:type="dxa"/>
            <w:tcBorders>
              <w:top w:val="nil"/>
              <w:left w:val="single" w:sz="4" w:space="0" w:color="auto"/>
              <w:bottom w:val="single" w:sz="4" w:space="0" w:color="auto"/>
              <w:right w:val="single" w:sz="4" w:space="0" w:color="auto"/>
            </w:tcBorders>
            <w:shd w:val="clear" w:color="auto" w:fill="auto"/>
            <w:noWrap/>
            <w:hideMark/>
          </w:tcPr>
          <w:p w:rsidR="00260B06" w:rsidRPr="00A42C24" w:rsidRDefault="00260B06" w:rsidP="008C4FE8">
            <w:pPr>
              <w:jc w:val="left"/>
              <w:rPr>
                <w:sz w:val="19"/>
                <w:szCs w:val="19"/>
              </w:rPr>
            </w:pPr>
            <w:r w:rsidRPr="00A42C24">
              <w:rPr>
                <w:sz w:val="19"/>
                <w:szCs w:val="19"/>
              </w:rPr>
              <w:t>Egypt (5)</w:t>
            </w:r>
          </w:p>
        </w:tc>
        <w:tc>
          <w:tcPr>
            <w:tcW w:w="1417"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left"/>
              <w:rPr>
                <w:sz w:val="19"/>
                <w:szCs w:val="19"/>
              </w:rPr>
            </w:pPr>
            <w:r w:rsidRPr="00A42C24">
              <w:rPr>
                <w:sz w:val="19"/>
                <w:szCs w:val="19"/>
              </w:rPr>
              <w:t>Room AC</w:t>
            </w:r>
          </w:p>
        </w:tc>
        <w:tc>
          <w:tcPr>
            <w:tcW w:w="993"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65.44</w:t>
            </w:r>
          </w:p>
        </w:tc>
        <w:tc>
          <w:tcPr>
            <w:tcW w:w="1275"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left"/>
              <w:rPr>
                <w:sz w:val="19"/>
                <w:szCs w:val="19"/>
              </w:rPr>
            </w:pPr>
            <w:r w:rsidRPr="00A42C24">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10,751,623</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4,253,197</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6,498,426</w:t>
            </w:r>
          </w:p>
        </w:tc>
        <w:tc>
          <w:tcPr>
            <w:tcW w:w="850"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9.04</w:t>
            </w:r>
          </w:p>
        </w:tc>
      </w:tr>
      <w:tr w:rsidR="00260B06" w:rsidRPr="00A42C24" w:rsidTr="008C4FE8">
        <w:tc>
          <w:tcPr>
            <w:tcW w:w="1413" w:type="dxa"/>
            <w:tcBorders>
              <w:top w:val="nil"/>
              <w:left w:val="single" w:sz="4" w:space="0" w:color="auto"/>
              <w:bottom w:val="single" w:sz="4" w:space="0" w:color="auto"/>
              <w:right w:val="single" w:sz="4" w:space="0" w:color="auto"/>
            </w:tcBorders>
            <w:shd w:val="clear" w:color="auto" w:fill="auto"/>
            <w:noWrap/>
            <w:hideMark/>
          </w:tcPr>
          <w:p w:rsidR="00260B06" w:rsidRPr="00A42C24" w:rsidRDefault="00260B06" w:rsidP="008C4FE8">
            <w:pPr>
              <w:jc w:val="left"/>
              <w:rPr>
                <w:sz w:val="19"/>
                <w:szCs w:val="19"/>
              </w:rPr>
            </w:pPr>
            <w:r w:rsidRPr="00A42C24">
              <w:rPr>
                <w:sz w:val="19"/>
                <w:szCs w:val="19"/>
              </w:rPr>
              <w:t>India (6)</w:t>
            </w:r>
          </w:p>
        </w:tc>
        <w:tc>
          <w:tcPr>
            <w:tcW w:w="1417"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left"/>
              <w:rPr>
                <w:sz w:val="19"/>
                <w:szCs w:val="19"/>
              </w:rPr>
            </w:pPr>
            <w:r w:rsidRPr="00A42C24">
              <w:rPr>
                <w:sz w:val="19"/>
                <w:szCs w:val="19"/>
              </w:rPr>
              <w:t>Room AC</w:t>
            </w:r>
          </w:p>
        </w:tc>
        <w:tc>
          <w:tcPr>
            <w:tcW w:w="993"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62.72</w:t>
            </w:r>
          </w:p>
        </w:tc>
        <w:tc>
          <w:tcPr>
            <w:tcW w:w="1275"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left"/>
              <w:rPr>
                <w:sz w:val="19"/>
                <w:szCs w:val="19"/>
              </w:rPr>
            </w:pPr>
            <w:r w:rsidRPr="00A42C24">
              <w:rPr>
                <w:sz w:val="19"/>
                <w:szCs w:val="19"/>
              </w:rPr>
              <w:t>HFC-32</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12,511,459</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5,327,575</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7,183,884</w:t>
            </w:r>
          </w:p>
        </w:tc>
        <w:tc>
          <w:tcPr>
            <w:tcW w:w="850"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10.97</w:t>
            </w:r>
          </w:p>
        </w:tc>
      </w:tr>
      <w:tr w:rsidR="00260B06" w:rsidRPr="00A42C24" w:rsidTr="008C4FE8">
        <w:tc>
          <w:tcPr>
            <w:tcW w:w="1413" w:type="dxa"/>
            <w:tcBorders>
              <w:top w:val="nil"/>
              <w:left w:val="single" w:sz="4" w:space="0" w:color="auto"/>
              <w:bottom w:val="single" w:sz="4" w:space="0" w:color="auto"/>
              <w:right w:val="single" w:sz="4" w:space="0" w:color="auto"/>
            </w:tcBorders>
            <w:shd w:val="clear" w:color="auto" w:fill="auto"/>
            <w:noWrap/>
          </w:tcPr>
          <w:p w:rsidR="00260B06" w:rsidRPr="00A42C24" w:rsidRDefault="00260B06" w:rsidP="008C4FE8">
            <w:pPr>
              <w:jc w:val="left"/>
              <w:rPr>
                <w:sz w:val="19"/>
                <w:szCs w:val="19"/>
              </w:rPr>
            </w:pPr>
            <w:r w:rsidRPr="00A42C24">
              <w:rPr>
                <w:sz w:val="19"/>
                <w:szCs w:val="19"/>
              </w:rPr>
              <w:t>Lebanon (3)</w:t>
            </w:r>
          </w:p>
        </w:tc>
        <w:tc>
          <w:tcPr>
            <w:tcW w:w="1417" w:type="dxa"/>
            <w:tcBorders>
              <w:top w:val="nil"/>
              <w:left w:val="nil"/>
              <w:bottom w:val="single" w:sz="4" w:space="0" w:color="auto"/>
              <w:right w:val="single" w:sz="4" w:space="0" w:color="auto"/>
            </w:tcBorders>
            <w:shd w:val="clear" w:color="auto" w:fill="auto"/>
            <w:noWrap/>
          </w:tcPr>
          <w:p w:rsidR="00260B06" w:rsidRPr="00A42C24" w:rsidRDefault="00260B06" w:rsidP="008C4FE8">
            <w:pPr>
              <w:jc w:val="left"/>
              <w:rPr>
                <w:sz w:val="19"/>
                <w:szCs w:val="19"/>
              </w:rPr>
            </w:pPr>
            <w:r w:rsidRPr="00A42C24">
              <w:rPr>
                <w:sz w:val="19"/>
                <w:szCs w:val="19"/>
              </w:rPr>
              <w:t>Commercial AC</w:t>
            </w:r>
          </w:p>
        </w:tc>
        <w:tc>
          <w:tcPr>
            <w:tcW w:w="993" w:type="dxa"/>
            <w:tcBorders>
              <w:top w:val="nil"/>
              <w:left w:val="nil"/>
              <w:bottom w:val="single" w:sz="4" w:space="0" w:color="auto"/>
              <w:right w:val="single" w:sz="4" w:space="0" w:color="auto"/>
            </w:tcBorders>
            <w:shd w:val="clear" w:color="auto" w:fill="auto"/>
            <w:noWrap/>
          </w:tcPr>
          <w:p w:rsidR="00260B06" w:rsidRPr="00A42C24" w:rsidRDefault="00260B06" w:rsidP="008C4FE8">
            <w:pPr>
              <w:jc w:val="right"/>
              <w:rPr>
                <w:sz w:val="19"/>
                <w:szCs w:val="19"/>
              </w:rPr>
            </w:pPr>
            <w:r w:rsidRPr="00A42C24">
              <w:rPr>
                <w:sz w:val="19"/>
                <w:szCs w:val="19"/>
              </w:rPr>
              <w:t>1.96</w:t>
            </w:r>
          </w:p>
        </w:tc>
        <w:tc>
          <w:tcPr>
            <w:tcW w:w="1275" w:type="dxa"/>
            <w:tcBorders>
              <w:top w:val="nil"/>
              <w:left w:val="nil"/>
              <w:bottom w:val="single" w:sz="4" w:space="0" w:color="auto"/>
              <w:right w:val="single" w:sz="4" w:space="0" w:color="auto"/>
            </w:tcBorders>
            <w:shd w:val="clear" w:color="auto" w:fill="auto"/>
            <w:noWrap/>
          </w:tcPr>
          <w:p w:rsidR="00260B06" w:rsidRPr="00A42C24" w:rsidRDefault="00260B06" w:rsidP="008C4FE8">
            <w:pPr>
              <w:jc w:val="left"/>
              <w:rPr>
                <w:sz w:val="19"/>
                <w:szCs w:val="19"/>
              </w:rPr>
            </w:pPr>
            <w:r w:rsidRPr="00A42C24">
              <w:rPr>
                <w:sz w:val="19"/>
                <w:szCs w:val="19"/>
              </w:rPr>
              <w:t>HFC-32</w:t>
            </w:r>
          </w:p>
        </w:tc>
        <w:tc>
          <w:tcPr>
            <w:tcW w:w="1134" w:type="dxa"/>
            <w:tcBorders>
              <w:top w:val="nil"/>
              <w:left w:val="nil"/>
              <w:bottom w:val="single" w:sz="4" w:space="0" w:color="auto"/>
              <w:right w:val="single" w:sz="4" w:space="0" w:color="auto"/>
            </w:tcBorders>
            <w:shd w:val="clear" w:color="auto" w:fill="auto"/>
            <w:noWrap/>
          </w:tcPr>
          <w:p w:rsidR="00260B06" w:rsidRPr="00A42C24" w:rsidRDefault="00260B06" w:rsidP="008C4FE8">
            <w:pPr>
              <w:jc w:val="right"/>
              <w:rPr>
                <w:sz w:val="19"/>
                <w:szCs w:val="19"/>
              </w:rPr>
            </w:pPr>
            <w:r w:rsidRPr="00A42C24">
              <w:rPr>
                <w:sz w:val="19"/>
                <w:szCs w:val="19"/>
              </w:rPr>
              <w:t>424,765</w:t>
            </w:r>
          </w:p>
        </w:tc>
        <w:tc>
          <w:tcPr>
            <w:tcW w:w="1134" w:type="dxa"/>
            <w:tcBorders>
              <w:top w:val="nil"/>
              <w:left w:val="nil"/>
              <w:bottom w:val="single" w:sz="4" w:space="0" w:color="auto"/>
              <w:right w:val="single" w:sz="4" w:space="0" w:color="auto"/>
            </w:tcBorders>
            <w:shd w:val="clear" w:color="auto" w:fill="auto"/>
            <w:noWrap/>
          </w:tcPr>
          <w:p w:rsidR="00260B06" w:rsidRPr="00A42C24" w:rsidRDefault="00260B06" w:rsidP="008C4FE8">
            <w:pPr>
              <w:jc w:val="right"/>
              <w:rPr>
                <w:sz w:val="19"/>
                <w:szCs w:val="19"/>
              </w:rPr>
            </w:pPr>
            <w:r w:rsidRPr="00A42C24">
              <w:rPr>
                <w:sz w:val="19"/>
                <w:szCs w:val="19"/>
              </w:rPr>
              <w:t>204,880</w:t>
            </w:r>
          </w:p>
        </w:tc>
        <w:tc>
          <w:tcPr>
            <w:tcW w:w="1134" w:type="dxa"/>
            <w:tcBorders>
              <w:top w:val="nil"/>
              <w:left w:val="nil"/>
              <w:bottom w:val="single" w:sz="4" w:space="0" w:color="auto"/>
              <w:right w:val="single" w:sz="4" w:space="0" w:color="auto"/>
            </w:tcBorders>
            <w:shd w:val="clear" w:color="auto" w:fill="auto"/>
            <w:noWrap/>
          </w:tcPr>
          <w:p w:rsidR="00260B06" w:rsidRPr="00A42C24" w:rsidRDefault="00260B06" w:rsidP="008C4FE8">
            <w:pPr>
              <w:jc w:val="right"/>
              <w:rPr>
                <w:sz w:val="19"/>
                <w:szCs w:val="19"/>
              </w:rPr>
            </w:pPr>
            <w:r w:rsidRPr="00A42C24">
              <w:rPr>
                <w:sz w:val="19"/>
                <w:szCs w:val="19"/>
              </w:rPr>
              <w:t>219,885</w:t>
            </w:r>
          </w:p>
        </w:tc>
        <w:tc>
          <w:tcPr>
            <w:tcW w:w="850" w:type="dxa"/>
            <w:tcBorders>
              <w:top w:val="nil"/>
              <w:left w:val="nil"/>
              <w:bottom w:val="single" w:sz="4" w:space="0" w:color="auto"/>
              <w:right w:val="single" w:sz="4" w:space="0" w:color="auto"/>
            </w:tcBorders>
            <w:shd w:val="clear" w:color="auto" w:fill="auto"/>
            <w:noWrap/>
          </w:tcPr>
          <w:p w:rsidR="00260B06" w:rsidRPr="00A42C24" w:rsidRDefault="00260B06" w:rsidP="008C4FE8">
            <w:pPr>
              <w:jc w:val="right"/>
              <w:rPr>
                <w:sz w:val="19"/>
                <w:szCs w:val="19"/>
              </w:rPr>
            </w:pPr>
            <w:r w:rsidRPr="00A42C24">
              <w:rPr>
                <w:sz w:val="19"/>
                <w:szCs w:val="19"/>
              </w:rPr>
              <w:t>11.92</w:t>
            </w:r>
          </w:p>
        </w:tc>
      </w:tr>
      <w:tr w:rsidR="00260B06" w:rsidRPr="00A42C24" w:rsidTr="008C4FE8">
        <w:tc>
          <w:tcPr>
            <w:tcW w:w="1413" w:type="dxa"/>
            <w:tcBorders>
              <w:top w:val="nil"/>
              <w:left w:val="single" w:sz="4" w:space="0" w:color="auto"/>
              <w:bottom w:val="single" w:sz="4" w:space="0" w:color="auto"/>
              <w:right w:val="single" w:sz="4" w:space="0" w:color="auto"/>
            </w:tcBorders>
            <w:shd w:val="clear" w:color="auto" w:fill="auto"/>
            <w:noWrap/>
          </w:tcPr>
          <w:p w:rsidR="00260B06" w:rsidRPr="00A42C24" w:rsidRDefault="00260B06" w:rsidP="008C4FE8">
            <w:pPr>
              <w:jc w:val="left"/>
              <w:rPr>
                <w:sz w:val="19"/>
                <w:szCs w:val="19"/>
              </w:rPr>
            </w:pPr>
            <w:r w:rsidRPr="00A42C24">
              <w:rPr>
                <w:sz w:val="19"/>
                <w:szCs w:val="19"/>
              </w:rPr>
              <w:t>Lebanon (2)</w:t>
            </w:r>
          </w:p>
        </w:tc>
        <w:tc>
          <w:tcPr>
            <w:tcW w:w="1417" w:type="dxa"/>
            <w:tcBorders>
              <w:top w:val="nil"/>
              <w:left w:val="nil"/>
              <w:bottom w:val="single" w:sz="4" w:space="0" w:color="auto"/>
              <w:right w:val="single" w:sz="4" w:space="0" w:color="auto"/>
            </w:tcBorders>
            <w:shd w:val="clear" w:color="auto" w:fill="auto"/>
            <w:noWrap/>
          </w:tcPr>
          <w:p w:rsidR="00260B06" w:rsidRPr="00A42C24" w:rsidRDefault="00260B06" w:rsidP="008C4FE8">
            <w:pPr>
              <w:jc w:val="left"/>
              <w:rPr>
                <w:sz w:val="19"/>
                <w:szCs w:val="19"/>
              </w:rPr>
            </w:pPr>
            <w:r w:rsidRPr="00A42C24">
              <w:rPr>
                <w:sz w:val="19"/>
                <w:szCs w:val="19"/>
              </w:rPr>
              <w:t>Commercial AC</w:t>
            </w:r>
          </w:p>
        </w:tc>
        <w:tc>
          <w:tcPr>
            <w:tcW w:w="993" w:type="dxa"/>
            <w:tcBorders>
              <w:top w:val="nil"/>
              <w:left w:val="nil"/>
              <w:bottom w:val="single" w:sz="4" w:space="0" w:color="auto"/>
              <w:right w:val="single" w:sz="4" w:space="0" w:color="auto"/>
            </w:tcBorders>
            <w:shd w:val="clear" w:color="auto" w:fill="auto"/>
            <w:noWrap/>
          </w:tcPr>
          <w:p w:rsidR="00260B06" w:rsidRPr="00A42C24" w:rsidRDefault="00260B06" w:rsidP="008C4FE8">
            <w:pPr>
              <w:jc w:val="right"/>
              <w:rPr>
                <w:sz w:val="19"/>
                <w:szCs w:val="19"/>
              </w:rPr>
            </w:pPr>
            <w:r w:rsidRPr="00A42C24">
              <w:rPr>
                <w:sz w:val="19"/>
                <w:szCs w:val="19"/>
              </w:rPr>
              <w:t>3.17</w:t>
            </w:r>
          </w:p>
        </w:tc>
        <w:tc>
          <w:tcPr>
            <w:tcW w:w="1275" w:type="dxa"/>
            <w:tcBorders>
              <w:top w:val="nil"/>
              <w:left w:val="nil"/>
              <w:bottom w:val="single" w:sz="4" w:space="0" w:color="auto"/>
              <w:right w:val="single" w:sz="4" w:space="0" w:color="auto"/>
            </w:tcBorders>
            <w:shd w:val="clear" w:color="auto" w:fill="auto"/>
            <w:noWrap/>
            <w:vAlign w:val="center"/>
          </w:tcPr>
          <w:p w:rsidR="00260B06" w:rsidRPr="00A42C24" w:rsidRDefault="00260B06" w:rsidP="008C4FE8">
            <w:pPr>
              <w:rPr>
                <w:sz w:val="19"/>
                <w:szCs w:val="19"/>
              </w:rPr>
            </w:pPr>
            <w:r w:rsidRPr="00A42C24">
              <w:rPr>
                <w:sz w:val="19"/>
                <w:szCs w:val="19"/>
              </w:rPr>
              <w:t>HFC-32/ HFO</w:t>
            </w:r>
          </w:p>
        </w:tc>
        <w:tc>
          <w:tcPr>
            <w:tcW w:w="1134" w:type="dxa"/>
            <w:tcBorders>
              <w:top w:val="nil"/>
              <w:left w:val="nil"/>
              <w:bottom w:val="single" w:sz="4" w:space="0" w:color="auto"/>
              <w:right w:val="single" w:sz="4" w:space="0" w:color="auto"/>
            </w:tcBorders>
            <w:shd w:val="clear" w:color="auto" w:fill="auto"/>
            <w:noWrap/>
          </w:tcPr>
          <w:p w:rsidR="00260B06" w:rsidRPr="00A42C24" w:rsidRDefault="00260B06" w:rsidP="008C4FE8">
            <w:pPr>
              <w:jc w:val="right"/>
              <w:rPr>
                <w:sz w:val="19"/>
                <w:szCs w:val="19"/>
              </w:rPr>
            </w:pPr>
            <w:r w:rsidRPr="00A42C24">
              <w:rPr>
                <w:sz w:val="19"/>
                <w:szCs w:val="19"/>
              </w:rPr>
              <w:t>440,260</w:t>
            </w:r>
          </w:p>
        </w:tc>
        <w:tc>
          <w:tcPr>
            <w:tcW w:w="1134" w:type="dxa"/>
            <w:tcBorders>
              <w:top w:val="nil"/>
              <w:left w:val="nil"/>
              <w:bottom w:val="single" w:sz="4" w:space="0" w:color="auto"/>
              <w:right w:val="single" w:sz="4" w:space="0" w:color="auto"/>
            </w:tcBorders>
            <w:shd w:val="clear" w:color="auto" w:fill="auto"/>
            <w:noWrap/>
          </w:tcPr>
          <w:p w:rsidR="00260B06" w:rsidRPr="00A42C24" w:rsidRDefault="00260B06" w:rsidP="008C4FE8">
            <w:pPr>
              <w:jc w:val="right"/>
              <w:rPr>
                <w:sz w:val="19"/>
                <w:szCs w:val="19"/>
              </w:rPr>
            </w:pPr>
            <w:r w:rsidRPr="00A42C24">
              <w:rPr>
                <w:sz w:val="19"/>
                <w:szCs w:val="19"/>
              </w:rPr>
              <w:t>288,430</w:t>
            </w:r>
          </w:p>
        </w:tc>
        <w:tc>
          <w:tcPr>
            <w:tcW w:w="1134" w:type="dxa"/>
            <w:tcBorders>
              <w:top w:val="nil"/>
              <w:left w:val="nil"/>
              <w:bottom w:val="single" w:sz="4" w:space="0" w:color="auto"/>
              <w:right w:val="single" w:sz="4" w:space="0" w:color="auto"/>
            </w:tcBorders>
            <w:shd w:val="clear" w:color="auto" w:fill="auto"/>
            <w:noWrap/>
          </w:tcPr>
          <w:p w:rsidR="00260B06" w:rsidRPr="00A42C24" w:rsidRDefault="00260B06" w:rsidP="008C4FE8">
            <w:pPr>
              <w:jc w:val="right"/>
              <w:rPr>
                <w:sz w:val="19"/>
                <w:szCs w:val="19"/>
              </w:rPr>
            </w:pPr>
            <w:r w:rsidRPr="00A42C24">
              <w:rPr>
                <w:sz w:val="19"/>
                <w:szCs w:val="19"/>
              </w:rPr>
              <w:t>151,830</w:t>
            </w:r>
          </w:p>
        </w:tc>
        <w:tc>
          <w:tcPr>
            <w:tcW w:w="850" w:type="dxa"/>
            <w:tcBorders>
              <w:top w:val="nil"/>
              <w:left w:val="nil"/>
              <w:bottom w:val="single" w:sz="4" w:space="0" w:color="auto"/>
              <w:right w:val="single" w:sz="4" w:space="0" w:color="auto"/>
            </w:tcBorders>
            <w:shd w:val="clear" w:color="auto" w:fill="auto"/>
            <w:noWrap/>
          </w:tcPr>
          <w:p w:rsidR="00260B06" w:rsidRPr="00A42C24" w:rsidRDefault="00260B06" w:rsidP="008C4FE8">
            <w:pPr>
              <w:jc w:val="right"/>
              <w:rPr>
                <w:sz w:val="19"/>
                <w:szCs w:val="19"/>
              </w:rPr>
            </w:pPr>
            <w:r w:rsidRPr="00A42C24">
              <w:rPr>
                <w:sz w:val="19"/>
                <w:szCs w:val="19"/>
              </w:rPr>
              <w:t>10.78</w:t>
            </w:r>
          </w:p>
        </w:tc>
      </w:tr>
      <w:tr w:rsidR="00260B06" w:rsidRPr="00A42C24" w:rsidTr="008C4FE8">
        <w:tc>
          <w:tcPr>
            <w:tcW w:w="1413" w:type="dxa"/>
            <w:tcBorders>
              <w:top w:val="nil"/>
              <w:left w:val="single" w:sz="4" w:space="0" w:color="auto"/>
              <w:bottom w:val="single" w:sz="4" w:space="0" w:color="auto"/>
              <w:right w:val="single" w:sz="4" w:space="0" w:color="auto"/>
            </w:tcBorders>
            <w:shd w:val="clear" w:color="auto" w:fill="auto"/>
            <w:noWrap/>
            <w:vAlign w:val="center"/>
            <w:hideMark/>
          </w:tcPr>
          <w:p w:rsidR="00260B06" w:rsidRPr="00A42C24" w:rsidRDefault="00260B06" w:rsidP="008C4FE8">
            <w:pPr>
              <w:rPr>
                <w:sz w:val="19"/>
                <w:szCs w:val="19"/>
              </w:rPr>
            </w:pPr>
            <w:r w:rsidRPr="00A42C24">
              <w:rPr>
                <w:sz w:val="19"/>
                <w:szCs w:val="19"/>
              </w:rPr>
              <w:t>Pakistan (1)</w:t>
            </w:r>
          </w:p>
        </w:tc>
        <w:tc>
          <w:tcPr>
            <w:tcW w:w="1417"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left"/>
              <w:rPr>
                <w:sz w:val="19"/>
                <w:szCs w:val="19"/>
              </w:rPr>
            </w:pPr>
            <w:r w:rsidRPr="00A42C24">
              <w:rPr>
                <w:sz w:val="19"/>
                <w:szCs w:val="19"/>
              </w:rPr>
              <w:t>Room AC</w:t>
            </w:r>
          </w:p>
        </w:tc>
        <w:tc>
          <w:tcPr>
            <w:tcW w:w="993"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7.39</w:t>
            </w:r>
          </w:p>
        </w:tc>
        <w:tc>
          <w:tcPr>
            <w:tcW w:w="1275" w:type="dxa"/>
            <w:tcBorders>
              <w:top w:val="nil"/>
              <w:left w:val="nil"/>
              <w:bottom w:val="single" w:sz="4" w:space="0" w:color="auto"/>
              <w:right w:val="single" w:sz="4" w:space="0" w:color="auto"/>
            </w:tcBorders>
            <w:shd w:val="clear" w:color="auto" w:fill="auto"/>
            <w:noWrap/>
            <w:vAlign w:val="center"/>
            <w:hideMark/>
          </w:tcPr>
          <w:p w:rsidR="00260B06" w:rsidRPr="00A42C24" w:rsidRDefault="00260B06" w:rsidP="008C4FE8">
            <w:pPr>
              <w:rPr>
                <w:sz w:val="19"/>
                <w:szCs w:val="19"/>
              </w:rPr>
            </w:pPr>
            <w:r w:rsidRPr="00A42C24">
              <w:rPr>
                <w:sz w:val="19"/>
                <w:szCs w:val="19"/>
              </w:rPr>
              <w:t>R-290</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1,561,720</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715,000</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846,720</w:t>
            </w:r>
          </w:p>
        </w:tc>
        <w:tc>
          <w:tcPr>
            <w:tcW w:w="850"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11.62</w:t>
            </w:r>
          </w:p>
        </w:tc>
      </w:tr>
      <w:tr w:rsidR="00260B06" w:rsidRPr="00A42C24" w:rsidTr="008C4FE8">
        <w:tc>
          <w:tcPr>
            <w:tcW w:w="1413" w:type="dxa"/>
            <w:tcBorders>
              <w:top w:val="nil"/>
              <w:left w:val="single" w:sz="4" w:space="0" w:color="auto"/>
              <w:bottom w:val="single" w:sz="4" w:space="0" w:color="auto"/>
              <w:right w:val="single" w:sz="4" w:space="0" w:color="auto"/>
            </w:tcBorders>
            <w:shd w:val="clear" w:color="auto" w:fill="auto"/>
            <w:noWrap/>
            <w:vAlign w:val="center"/>
            <w:hideMark/>
          </w:tcPr>
          <w:p w:rsidR="00260B06" w:rsidRPr="00A42C24" w:rsidRDefault="00260B06" w:rsidP="008C4FE8">
            <w:pPr>
              <w:jc w:val="left"/>
              <w:rPr>
                <w:sz w:val="19"/>
                <w:szCs w:val="19"/>
              </w:rPr>
            </w:pPr>
            <w:r w:rsidRPr="00A42C24">
              <w:rPr>
                <w:sz w:val="19"/>
                <w:szCs w:val="19"/>
              </w:rPr>
              <w:t>Viet Nam (4)</w:t>
            </w:r>
          </w:p>
        </w:tc>
        <w:tc>
          <w:tcPr>
            <w:tcW w:w="1417"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left"/>
              <w:rPr>
                <w:sz w:val="19"/>
                <w:szCs w:val="19"/>
              </w:rPr>
            </w:pPr>
            <w:r w:rsidRPr="00A42C24">
              <w:rPr>
                <w:sz w:val="19"/>
                <w:szCs w:val="19"/>
              </w:rPr>
              <w:t>Room AC/ Commercial AC</w:t>
            </w:r>
          </w:p>
        </w:tc>
        <w:tc>
          <w:tcPr>
            <w:tcW w:w="993"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9.63</w:t>
            </w:r>
          </w:p>
        </w:tc>
        <w:tc>
          <w:tcPr>
            <w:tcW w:w="1275"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left"/>
              <w:rPr>
                <w:sz w:val="19"/>
                <w:szCs w:val="19"/>
              </w:rPr>
            </w:pPr>
            <w:r w:rsidRPr="00A42C24">
              <w:rPr>
                <w:sz w:val="19"/>
                <w:szCs w:val="19"/>
              </w:rPr>
              <w:t xml:space="preserve">HFC-32 </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2,100,267</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1,126,050</w:t>
            </w:r>
          </w:p>
        </w:tc>
        <w:tc>
          <w:tcPr>
            <w:tcW w:w="1134"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974,217</w:t>
            </w:r>
          </w:p>
        </w:tc>
        <w:tc>
          <w:tcPr>
            <w:tcW w:w="850" w:type="dxa"/>
            <w:tcBorders>
              <w:top w:val="nil"/>
              <w:left w:val="nil"/>
              <w:bottom w:val="single" w:sz="4" w:space="0" w:color="auto"/>
              <w:right w:val="single" w:sz="4" w:space="0" w:color="auto"/>
            </w:tcBorders>
            <w:shd w:val="clear" w:color="auto" w:fill="auto"/>
            <w:noWrap/>
            <w:hideMark/>
          </w:tcPr>
          <w:p w:rsidR="00260B06" w:rsidRPr="00A42C24" w:rsidRDefault="00260B06" w:rsidP="008C4FE8">
            <w:pPr>
              <w:jc w:val="right"/>
              <w:rPr>
                <w:sz w:val="19"/>
                <w:szCs w:val="19"/>
              </w:rPr>
            </w:pPr>
            <w:r w:rsidRPr="00A42C24">
              <w:rPr>
                <w:sz w:val="19"/>
                <w:szCs w:val="19"/>
              </w:rPr>
              <w:t>12.00</w:t>
            </w:r>
          </w:p>
        </w:tc>
      </w:tr>
      <w:tr w:rsidR="00260B06" w:rsidRPr="00A42C24" w:rsidTr="008C4FE8">
        <w:tc>
          <w:tcPr>
            <w:tcW w:w="1413" w:type="dxa"/>
            <w:tcBorders>
              <w:top w:val="nil"/>
              <w:left w:val="single" w:sz="4" w:space="0" w:color="auto"/>
              <w:bottom w:val="single" w:sz="4" w:space="0" w:color="auto"/>
              <w:right w:val="single" w:sz="4" w:space="0" w:color="auto"/>
            </w:tcBorders>
            <w:shd w:val="clear" w:color="auto" w:fill="auto"/>
            <w:noWrap/>
            <w:tcMar>
              <w:right w:w="0" w:type="dxa"/>
            </w:tcMar>
            <w:vAlign w:val="center"/>
            <w:hideMark/>
          </w:tcPr>
          <w:p w:rsidR="00260B06" w:rsidRPr="00E10A15" w:rsidRDefault="00260B06" w:rsidP="008C4FE8">
            <w:pPr>
              <w:jc w:val="left"/>
              <w:rPr>
                <w:b/>
                <w:sz w:val="19"/>
                <w:szCs w:val="19"/>
              </w:rPr>
            </w:pPr>
            <w:r w:rsidRPr="00E10A15">
              <w:rPr>
                <w:b/>
                <w:sz w:val="19"/>
                <w:szCs w:val="19"/>
              </w:rPr>
              <w:t>Subtotal stage II</w:t>
            </w:r>
          </w:p>
        </w:tc>
        <w:tc>
          <w:tcPr>
            <w:tcW w:w="141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260B06" w:rsidRPr="00E10A15" w:rsidRDefault="00260B06" w:rsidP="008C4FE8">
            <w:pPr>
              <w:rPr>
                <w:b/>
                <w:sz w:val="19"/>
                <w:szCs w:val="19"/>
              </w:rPr>
            </w:pPr>
          </w:p>
        </w:tc>
        <w:tc>
          <w:tcPr>
            <w:tcW w:w="993" w:type="dxa"/>
            <w:tcBorders>
              <w:top w:val="nil"/>
              <w:left w:val="nil"/>
              <w:bottom w:val="single" w:sz="4" w:space="0" w:color="auto"/>
              <w:right w:val="single" w:sz="4" w:space="0" w:color="auto"/>
            </w:tcBorders>
            <w:shd w:val="clear" w:color="auto" w:fill="auto"/>
            <w:noWrap/>
          </w:tcPr>
          <w:p w:rsidR="00260B06" w:rsidRPr="00E10A15" w:rsidRDefault="00260B06" w:rsidP="008C4FE8">
            <w:pPr>
              <w:jc w:val="right"/>
              <w:rPr>
                <w:b/>
                <w:sz w:val="19"/>
                <w:szCs w:val="19"/>
              </w:rPr>
            </w:pPr>
            <w:r w:rsidRPr="00E10A15">
              <w:rPr>
                <w:b/>
                <w:sz w:val="19"/>
                <w:szCs w:val="19"/>
              </w:rPr>
              <w:fldChar w:fldCharType="begin"/>
            </w:r>
            <w:r w:rsidRPr="00E10A15">
              <w:rPr>
                <w:b/>
                <w:sz w:val="19"/>
                <w:szCs w:val="19"/>
              </w:rPr>
              <w:instrText xml:space="preserve"> =SUM(ABOVE) </w:instrText>
            </w:r>
            <w:r w:rsidRPr="00E10A15">
              <w:rPr>
                <w:b/>
                <w:sz w:val="19"/>
                <w:szCs w:val="19"/>
              </w:rPr>
              <w:fldChar w:fldCharType="separate"/>
            </w:r>
            <w:r w:rsidRPr="00E10A15">
              <w:rPr>
                <w:b/>
                <w:sz w:val="19"/>
                <w:szCs w:val="19"/>
              </w:rPr>
              <w:t>614.11</w:t>
            </w:r>
            <w:r w:rsidRPr="00E10A15">
              <w:rPr>
                <w:b/>
                <w:sz w:val="19"/>
                <w:szCs w:val="19"/>
              </w:rPr>
              <w:fldChar w:fldCharType="end"/>
            </w:r>
          </w:p>
        </w:tc>
        <w:tc>
          <w:tcPr>
            <w:tcW w:w="127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260B06" w:rsidRPr="00E10A15" w:rsidRDefault="00260B06" w:rsidP="008C4FE8">
            <w:pPr>
              <w:rPr>
                <w:b/>
                <w:sz w:val="19"/>
                <w:szCs w:val="19"/>
              </w:rPr>
            </w:pPr>
          </w:p>
        </w:tc>
        <w:tc>
          <w:tcPr>
            <w:tcW w:w="1134" w:type="dxa"/>
            <w:tcBorders>
              <w:top w:val="nil"/>
              <w:left w:val="nil"/>
              <w:bottom w:val="single" w:sz="4" w:space="0" w:color="auto"/>
              <w:right w:val="single" w:sz="4" w:space="0" w:color="auto"/>
            </w:tcBorders>
            <w:shd w:val="clear" w:color="auto" w:fill="auto"/>
            <w:noWrap/>
          </w:tcPr>
          <w:p w:rsidR="00260B06" w:rsidRPr="00E10A15" w:rsidRDefault="00260B06" w:rsidP="008C4FE8">
            <w:pPr>
              <w:jc w:val="right"/>
              <w:rPr>
                <w:b/>
                <w:sz w:val="19"/>
                <w:szCs w:val="19"/>
              </w:rPr>
            </w:pPr>
            <w:r w:rsidRPr="00E10A15">
              <w:rPr>
                <w:b/>
                <w:sz w:val="19"/>
                <w:szCs w:val="19"/>
              </w:rPr>
              <w:fldChar w:fldCharType="begin"/>
            </w:r>
            <w:r w:rsidRPr="00E10A15">
              <w:rPr>
                <w:b/>
                <w:sz w:val="19"/>
                <w:szCs w:val="19"/>
              </w:rPr>
              <w:instrText xml:space="preserve"> =SUM(ABOVE) </w:instrText>
            </w:r>
            <w:r w:rsidRPr="00E10A15">
              <w:rPr>
                <w:b/>
                <w:sz w:val="19"/>
                <w:szCs w:val="19"/>
              </w:rPr>
              <w:fldChar w:fldCharType="separate"/>
            </w:r>
            <w:r w:rsidRPr="00E10A15">
              <w:rPr>
                <w:b/>
                <w:sz w:val="19"/>
                <w:szCs w:val="19"/>
              </w:rPr>
              <w:t>100,751,832</w:t>
            </w:r>
            <w:r w:rsidRPr="00E10A15">
              <w:rPr>
                <w:b/>
                <w:sz w:val="19"/>
                <w:szCs w:val="19"/>
              </w:rPr>
              <w:fldChar w:fldCharType="end"/>
            </w:r>
          </w:p>
        </w:tc>
        <w:tc>
          <w:tcPr>
            <w:tcW w:w="1134" w:type="dxa"/>
            <w:tcBorders>
              <w:top w:val="nil"/>
              <w:left w:val="nil"/>
              <w:bottom w:val="single" w:sz="4" w:space="0" w:color="auto"/>
              <w:right w:val="single" w:sz="4" w:space="0" w:color="auto"/>
            </w:tcBorders>
            <w:shd w:val="clear" w:color="auto" w:fill="auto"/>
            <w:noWrap/>
          </w:tcPr>
          <w:p w:rsidR="00260B06" w:rsidRPr="00E10A15" w:rsidRDefault="00260B06" w:rsidP="008C4FE8">
            <w:pPr>
              <w:jc w:val="right"/>
              <w:rPr>
                <w:b/>
                <w:sz w:val="19"/>
                <w:szCs w:val="19"/>
              </w:rPr>
            </w:pPr>
            <w:r w:rsidRPr="00E10A15">
              <w:rPr>
                <w:b/>
                <w:sz w:val="19"/>
                <w:szCs w:val="19"/>
              </w:rPr>
              <w:fldChar w:fldCharType="begin"/>
            </w:r>
            <w:r w:rsidRPr="00E10A15">
              <w:rPr>
                <w:b/>
                <w:sz w:val="19"/>
                <w:szCs w:val="19"/>
              </w:rPr>
              <w:instrText xml:space="preserve"> =SUM(ABOVE) </w:instrText>
            </w:r>
            <w:r w:rsidRPr="00E10A15">
              <w:rPr>
                <w:b/>
                <w:sz w:val="19"/>
                <w:szCs w:val="19"/>
              </w:rPr>
              <w:fldChar w:fldCharType="separate"/>
            </w:r>
            <w:r w:rsidRPr="00E10A15">
              <w:rPr>
                <w:b/>
                <w:sz w:val="19"/>
                <w:szCs w:val="19"/>
              </w:rPr>
              <w:t>49,468,177</w:t>
            </w:r>
            <w:r w:rsidRPr="00E10A15">
              <w:rPr>
                <w:b/>
                <w:sz w:val="19"/>
                <w:szCs w:val="19"/>
              </w:rPr>
              <w:fldChar w:fldCharType="end"/>
            </w:r>
          </w:p>
        </w:tc>
        <w:tc>
          <w:tcPr>
            <w:tcW w:w="1134" w:type="dxa"/>
            <w:tcBorders>
              <w:top w:val="nil"/>
              <w:left w:val="nil"/>
              <w:bottom w:val="single" w:sz="4" w:space="0" w:color="auto"/>
              <w:right w:val="single" w:sz="4" w:space="0" w:color="auto"/>
            </w:tcBorders>
            <w:shd w:val="clear" w:color="auto" w:fill="auto"/>
            <w:noWrap/>
          </w:tcPr>
          <w:p w:rsidR="00260B06" w:rsidRPr="00E10A15" w:rsidRDefault="00260B06" w:rsidP="008C4FE8">
            <w:pPr>
              <w:jc w:val="right"/>
              <w:rPr>
                <w:b/>
                <w:sz w:val="19"/>
                <w:szCs w:val="19"/>
              </w:rPr>
            </w:pPr>
            <w:r w:rsidRPr="00E10A15">
              <w:rPr>
                <w:b/>
                <w:sz w:val="19"/>
                <w:szCs w:val="19"/>
              </w:rPr>
              <w:fldChar w:fldCharType="begin"/>
            </w:r>
            <w:r w:rsidRPr="00E10A15">
              <w:rPr>
                <w:b/>
                <w:sz w:val="19"/>
                <w:szCs w:val="19"/>
              </w:rPr>
              <w:instrText xml:space="preserve"> =SUM(ABOVE) </w:instrText>
            </w:r>
            <w:r w:rsidRPr="00E10A15">
              <w:rPr>
                <w:b/>
                <w:sz w:val="19"/>
                <w:szCs w:val="19"/>
              </w:rPr>
              <w:fldChar w:fldCharType="separate"/>
            </w:r>
            <w:r w:rsidRPr="00E10A15">
              <w:rPr>
                <w:b/>
                <w:sz w:val="19"/>
                <w:szCs w:val="19"/>
              </w:rPr>
              <w:t>51,283,655</w:t>
            </w:r>
            <w:r w:rsidRPr="00E10A15">
              <w:rPr>
                <w:b/>
                <w:sz w:val="19"/>
                <w:szCs w:val="19"/>
              </w:rPr>
              <w:fldChar w:fldCharType="end"/>
            </w:r>
          </w:p>
        </w:tc>
        <w:tc>
          <w:tcPr>
            <w:tcW w:w="850" w:type="dxa"/>
            <w:tcBorders>
              <w:top w:val="nil"/>
              <w:left w:val="nil"/>
              <w:bottom w:val="single" w:sz="4" w:space="0" w:color="auto"/>
              <w:right w:val="single" w:sz="4" w:space="0" w:color="auto"/>
            </w:tcBorders>
            <w:shd w:val="clear" w:color="auto" w:fill="auto"/>
            <w:noWrap/>
            <w:hideMark/>
          </w:tcPr>
          <w:p w:rsidR="00260B06" w:rsidRPr="00E10A15" w:rsidRDefault="00260B06" w:rsidP="008C4FE8">
            <w:pPr>
              <w:jc w:val="right"/>
              <w:rPr>
                <w:b/>
                <w:sz w:val="19"/>
                <w:szCs w:val="19"/>
              </w:rPr>
            </w:pPr>
            <w:r w:rsidRPr="00E10A15">
              <w:rPr>
                <w:b/>
                <w:sz w:val="19"/>
                <w:szCs w:val="19"/>
              </w:rPr>
              <w:t>9.02</w:t>
            </w:r>
          </w:p>
        </w:tc>
      </w:tr>
      <w:tr w:rsidR="00260B06" w:rsidRPr="00A42C24" w:rsidTr="008C4FE8">
        <w:tc>
          <w:tcPr>
            <w:tcW w:w="1413" w:type="dxa"/>
            <w:tcBorders>
              <w:top w:val="nil"/>
              <w:left w:val="single" w:sz="4" w:space="0" w:color="auto"/>
              <w:bottom w:val="single" w:sz="4" w:space="0" w:color="auto"/>
              <w:right w:val="single" w:sz="4" w:space="0" w:color="auto"/>
            </w:tcBorders>
            <w:shd w:val="clear" w:color="auto" w:fill="auto"/>
            <w:noWrap/>
            <w:vAlign w:val="center"/>
            <w:hideMark/>
          </w:tcPr>
          <w:p w:rsidR="00260B06" w:rsidRPr="00E10A15" w:rsidRDefault="00260B06" w:rsidP="008C4FE8">
            <w:pPr>
              <w:rPr>
                <w:b/>
                <w:sz w:val="19"/>
                <w:szCs w:val="19"/>
              </w:rPr>
            </w:pPr>
            <w:r w:rsidRPr="00E10A15">
              <w:rPr>
                <w:b/>
                <w:sz w:val="19"/>
                <w:szCs w:val="19"/>
              </w:rPr>
              <w:t>Total</w:t>
            </w:r>
          </w:p>
        </w:tc>
        <w:tc>
          <w:tcPr>
            <w:tcW w:w="1417" w:type="dxa"/>
            <w:vMerge/>
            <w:tcBorders>
              <w:top w:val="nil"/>
              <w:left w:val="single" w:sz="4" w:space="0" w:color="auto"/>
              <w:bottom w:val="single" w:sz="4" w:space="0" w:color="000000"/>
              <w:right w:val="single" w:sz="4" w:space="0" w:color="auto"/>
            </w:tcBorders>
            <w:vAlign w:val="center"/>
            <w:hideMark/>
          </w:tcPr>
          <w:p w:rsidR="00260B06" w:rsidRPr="00A42C24" w:rsidRDefault="00260B06" w:rsidP="008C4FE8">
            <w:pPr>
              <w:rPr>
                <w:sz w:val="19"/>
                <w:szCs w:val="19"/>
              </w:rPr>
            </w:pPr>
          </w:p>
        </w:tc>
        <w:tc>
          <w:tcPr>
            <w:tcW w:w="993" w:type="dxa"/>
            <w:tcBorders>
              <w:top w:val="nil"/>
              <w:left w:val="nil"/>
              <w:bottom w:val="single" w:sz="4" w:space="0" w:color="auto"/>
              <w:right w:val="single" w:sz="4" w:space="0" w:color="auto"/>
            </w:tcBorders>
            <w:shd w:val="clear" w:color="auto" w:fill="auto"/>
            <w:noWrap/>
            <w:hideMark/>
          </w:tcPr>
          <w:p w:rsidR="00260B06" w:rsidRPr="00E10A15" w:rsidRDefault="00260B06" w:rsidP="008C4FE8">
            <w:pPr>
              <w:jc w:val="right"/>
              <w:rPr>
                <w:b/>
                <w:sz w:val="19"/>
                <w:szCs w:val="19"/>
              </w:rPr>
            </w:pPr>
            <w:r w:rsidRPr="00E10A15">
              <w:rPr>
                <w:b/>
                <w:sz w:val="19"/>
                <w:szCs w:val="19"/>
              </w:rPr>
              <w:t>1,369.24</w:t>
            </w:r>
          </w:p>
        </w:tc>
        <w:tc>
          <w:tcPr>
            <w:tcW w:w="1275" w:type="dxa"/>
            <w:vMerge/>
            <w:tcBorders>
              <w:top w:val="nil"/>
              <w:left w:val="single" w:sz="4" w:space="0" w:color="auto"/>
              <w:bottom w:val="single" w:sz="4" w:space="0" w:color="000000"/>
              <w:right w:val="single" w:sz="4" w:space="0" w:color="auto"/>
            </w:tcBorders>
            <w:vAlign w:val="center"/>
            <w:hideMark/>
          </w:tcPr>
          <w:p w:rsidR="00260B06" w:rsidRPr="00A42C24" w:rsidRDefault="00260B06" w:rsidP="008C4FE8">
            <w:pPr>
              <w:rPr>
                <w:sz w:val="19"/>
                <w:szCs w:val="19"/>
              </w:rPr>
            </w:pPr>
          </w:p>
        </w:tc>
        <w:tc>
          <w:tcPr>
            <w:tcW w:w="1134" w:type="dxa"/>
            <w:tcBorders>
              <w:top w:val="nil"/>
              <w:left w:val="nil"/>
              <w:bottom w:val="single" w:sz="4" w:space="0" w:color="auto"/>
              <w:right w:val="single" w:sz="4" w:space="0" w:color="auto"/>
            </w:tcBorders>
            <w:shd w:val="clear" w:color="auto" w:fill="auto"/>
            <w:noWrap/>
          </w:tcPr>
          <w:p w:rsidR="00260B06" w:rsidRPr="00E10A15" w:rsidRDefault="00260B06" w:rsidP="008C4FE8">
            <w:pPr>
              <w:jc w:val="right"/>
              <w:rPr>
                <w:b/>
                <w:sz w:val="19"/>
                <w:szCs w:val="19"/>
              </w:rPr>
            </w:pPr>
            <w:r w:rsidRPr="00E10A15">
              <w:rPr>
                <w:b/>
                <w:sz w:val="19"/>
                <w:szCs w:val="19"/>
              </w:rPr>
              <w:t>193,899,864</w:t>
            </w:r>
          </w:p>
        </w:tc>
        <w:tc>
          <w:tcPr>
            <w:tcW w:w="1134" w:type="dxa"/>
            <w:tcBorders>
              <w:top w:val="nil"/>
              <w:left w:val="nil"/>
              <w:bottom w:val="single" w:sz="4" w:space="0" w:color="auto"/>
              <w:right w:val="single" w:sz="4" w:space="0" w:color="auto"/>
            </w:tcBorders>
            <w:shd w:val="clear" w:color="auto" w:fill="auto"/>
            <w:noWrap/>
          </w:tcPr>
          <w:p w:rsidR="00260B06" w:rsidRPr="00E10A15" w:rsidRDefault="00260B06" w:rsidP="008C4FE8">
            <w:pPr>
              <w:jc w:val="right"/>
              <w:rPr>
                <w:b/>
                <w:sz w:val="19"/>
                <w:szCs w:val="19"/>
              </w:rPr>
            </w:pPr>
            <w:r w:rsidRPr="00E10A15">
              <w:rPr>
                <w:b/>
                <w:sz w:val="19"/>
                <w:szCs w:val="19"/>
              </w:rPr>
              <w:t>98,540,308</w:t>
            </w:r>
          </w:p>
        </w:tc>
        <w:tc>
          <w:tcPr>
            <w:tcW w:w="1134" w:type="dxa"/>
            <w:tcBorders>
              <w:top w:val="nil"/>
              <w:left w:val="nil"/>
              <w:bottom w:val="single" w:sz="4" w:space="0" w:color="auto"/>
              <w:right w:val="single" w:sz="4" w:space="0" w:color="auto"/>
            </w:tcBorders>
            <w:shd w:val="clear" w:color="auto" w:fill="auto"/>
            <w:noWrap/>
          </w:tcPr>
          <w:p w:rsidR="00260B06" w:rsidRPr="00E10A15" w:rsidRDefault="00260B06" w:rsidP="008C4FE8">
            <w:pPr>
              <w:jc w:val="right"/>
              <w:rPr>
                <w:b/>
                <w:sz w:val="19"/>
                <w:szCs w:val="19"/>
              </w:rPr>
            </w:pPr>
            <w:r w:rsidRPr="00E10A15">
              <w:rPr>
                <w:b/>
                <w:sz w:val="19"/>
                <w:szCs w:val="19"/>
              </w:rPr>
              <w:t>90,811,337</w:t>
            </w:r>
          </w:p>
        </w:tc>
        <w:tc>
          <w:tcPr>
            <w:tcW w:w="850" w:type="dxa"/>
            <w:tcBorders>
              <w:top w:val="nil"/>
              <w:left w:val="nil"/>
              <w:bottom w:val="single" w:sz="4" w:space="0" w:color="auto"/>
              <w:right w:val="single" w:sz="4" w:space="0" w:color="auto"/>
            </w:tcBorders>
            <w:shd w:val="clear" w:color="auto" w:fill="auto"/>
            <w:noWrap/>
            <w:hideMark/>
          </w:tcPr>
          <w:p w:rsidR="00260B06" w:rsidRPr="00E10A15" w:rsidRDefault="00260B06" w:rsidP="008C4FE8">
            <w:pPr>
              <w:jc w:val="right"/>
              <w:rPr>
                <w:b/>
                <w:sz w:val="19"/>
                <w:szCs w:val="19"/>
              </w:rPr>
            </w:pPr>
            <w:r w:rsidRPr="00E10A15">
              <w:rPr>
                <w:b/>
                <w:sz w:val="19"/>
                <w:szCs w:val="19"/>
              </w:rPr>
              <w:t>7.79</w:t>
            </w:r>
          </w:p>
        </w:tc>
      </w:tr>
    </w:tbl>
    <w:p w:rsidR="00260B06" w:rsidRDefault="00260B06" w:rsidP="00E03359">
      <w:pPr>
        <w:rPr>
          <w:sz w:val="18"/>
          <w:szCs w:val="18"/>
        </w:rPr>
      </w:pPr>
      <w:r>
        <w:rPr>
          <w:sz w:val="18"/>
          <w:szCs w:val="18"/>
        </w:rPr>
        <w:t xml:space="preserve">* </w:t>
      </w:r>
      <w:r w:rsidRPr="008F2775">
        <w:rPr>
          <w:sz w:val="18"/>
          <w:szCs w:val="18"/>
        </w:rPr>
        <w:t>Number in parenthesis represents the number of enterprises to be converted</w:t>
      </w:r>
      <w:r>
        <w:rPr>
          <w:sz w:val="18"/>
          <w:szCs w:val="18"/>
        </w:rPr>
        <w:t>.</w:t>
      </w:r>
    </w:p>
    <w:p w:rsidR="00260B06" w:rsidRPr="00616B6C" w:rsidRDefault="00260B06" w:rsidP="00E03359">
      <w:pPr>
        <w:rPr>
          <w:sz w:val="18"/>
          <w:szCs w:val="18"/>
        </w:rPr>
      </w:pPr>
      <w:r>
        <w:rPr>
          <w:sz w:val="18"/>
          <w:szCs w:val="18"/>
        </w:rPr>
        <w:t xml:space="preserve">** Assisted </w:t>
      </w:r>
      <w:r w:rsidRPr="00616B6C">
        <w:rPr>
          <w:sz w:val="18"/>
          <w:szCs w:val="18"/>
        </w:rPr>
        <w:t>enterprise also converted 1.2 ODP tonnes of HCFC-141b used in commercial refrigeration panels to cyclopentane.</w:t>
      </w:r>
    </w:p>
    <w:p w:rsidR="00260B06" w:rsidRPr="000D1DCD" w:rsidRDefault="00260B06" w:rsidP="00E03359">
      <w:pPr>
        <w:outlineLvl w:val="0"/>
        <w:rPr>
          <w:sz w:val="18"/>
          <w:szCs w:val="18"/>
        </w:rPr>
      </w:pPr>
      <w:r w:rsidRPr="00616B6C">
        <w:rPr>
          <w:sz w:val="18"/>
          <w:szCs w:val="18"/>
        </w:rPr>
        <w:t>*** The Executive Committee subsequently adjusted the costs of this project (decisions 84/69</w:t>
      </w:r>
      <w:r w:rsidRPr="00A36FF9">
        <w:rPr>
          <w:sz w:val="18"/>
          <w:szCs w:val="18"/>
        </w:rPr>
        <w:t>).</w:t>
      </w:r>
    </w:p>
    <w:p w:rsidR="00260B06" w:rsidRDefault="00260B06" w:rsidP="00E03359">
      <w:pPr>
        <w:outlineLvl w:val="0"/>
        <w:rPr>
          <w:sz w:val="18"/>
          <w:szCs w:val="18"/>
        </w:rPr>
      </w:pPr>
      <w:r w:rsidRPr="000D1DCD">
        <w:rPr>
          <w:sz w:val="18"/>
          <w:szCs w:val="18"/>
        </w:rPr>
        <w:t>**** Does not include the planned conversion of two heat-pump water heater manufacturing lines to CO</w:t>
      </w:r>
      <w:r w:rsidRPr="000D1DCD">
        <w:rPr>
          <w:sz w:val="18"/>
          <w:szCs w:val="18"/>
          <w:vertAlign w:val="subscript"/>
        </w:rPr>
        <w:t>2</w:t>
      </w:r>
      <w:r w:rsidRPr="000D1DCD">
        <w:rPr>
          <w:sz w:val="18"/>
          <w:szCs w:val="18"/>
        </w:rPr>
        <w:t xml:space="preserve"> that was cancelled prior to implementation.</w:t>
      </w:r>
      <w:r>
        <w:rPr>
          <w:sz w:val="18"/>
          <w:szCs w:val="18"/>
        </w:rPr>
        <w:t xml:space="preserve"> </w:t>
      </w:r>
    </w:p>
    <w:p w:rsidR="00260B06" w:rsidRPr="0012558A" w:rsidRDefault="00260B06" w:rsidP="007E04E2">
      <w:pPr>
        <w:outlineLvl w:val="0"/>
        <w:rPr>
          <w:sz w:val="18"/>
          <w:szCs w:val="18"/>
        </w:rPr>
      </w:pPr>
    </w:p>
    <w:p w:rsidR="00260B06" w:rsidRPr="0012558A" w:rsidRDefault="00260B06" w:rsidP="005A342D">
      <w:pPr>
        <w:pStyle w:val="Heading1"/>
      </w:pPr>
      <w:r w:rsidRPr="00980A65">
        <w:t>In addition</w:t>
      </w:r>
      <w:r>
        <w:t xml:space="preserve">, the Executive Committee approved five projects to </w:t>
      </w:r>
      <w:r w:rsidRPr="00980A65">
        <w:t>demonstrate low</w:t>
      </w:r>
      <w:r>
        <w:noBreakHyphen/>
      </w:r>
      <w:r w:rsidRPr="00980A65">
        <w:t>GWP technologies in</w:t>
      </w:r>
      <w:r>
        <w:t xml:space="preserve"> several AC applications as shown in Table 3, noting that their incremental cost may differ from those in investment projects given their demonstrative nature</w:t>
      </w:r>
      <w:r w:rsidRPr="00980A65">
        <w:t xml:space="preserve">. </w:t>
      </w:r>
    </w:p>
    <w:p w:rsidR="00260B06" w:rsidRDefault="00260B06" w:rsidP="00E03359">
      <w:pPr>
        <w:outlineLvl w:val="0"/>
        <w:rPr>
          <w:b/>
          <w:sz w:val="21"/>
          <w:szCs w:val="21"/>
        </w:rPr>
      </w:pPr>
      <w:r w:rsidRPr="009E153B">
        <w:rPr>
          <w:b/>
          <w:sz w:val="21"/>
          <w:szCs w:val="21"/>
        </w:rPr>
        <w:t>Table</w:t>
      </w:r>
      <w:r>
        <w:rPr>
          <w:b/>
          <w:sz w:val="21"/>
          <w:szCs w:val="21"/>
        </w:rPr>
        <w:t xml:space="preserve"> 3</w:t>
      </w:r>
      <w:r w:rsidRPr="009E153B">
        <w:rPr>
          <w:b/>
          <w:sz w:val="21"/>
          <w:szCs w:val="21"/>
        </w:rPr>
        <w:t xml:space="preserve">. </w:t>
      </w:r>
      <w:r>
        <w:rPr>
          <w:b/>
          <w:sz w:val="21"/>
          <w:szCs w:val="21"/>
        </w:rPr>
        <w:t xml:space="preserve">Low-GWP technology </w:t>
      </w:r>
      <w:r w:rsidRPr="009E153B">
        <w:rPr>
          <w:b/>
          <w:sz w:val="21"/>
          <w:szCs w:val="21"/>
        </w:rPr>
        <w:t xml:space="preserve">demonstration projects in the </w:t>
      </w:r>
      <w:r>
        <w:rPr>
          <w:b/>
          <w:sz w:val="21"/>
          <w:szCs w:val="21"/>
        </w:rPr>
        <w:t>AC</w:t>
      </w:r>
      <w:r w:rsidRPr="009E153B">
        <w:rPr>
          <w:b/>
          <w:sz w:val="21"/>
          <w:szCs w:val="21"/>
        </w:rPr>
        <w:t xml:space="preserve"> manufacturing sector</w:t>
      </w:r>
    </w:p>
    <w:tbl>
      <w:tblPr>
        <w:tblW w:w="5000" w:type="pct"/>
        <w:tblLayout w:type="fixed"/>
        <w:tblCellMar>
          <w:left w:w="57" w:type="dxa"/>
          <w:right w:w="0" w:type="dxa"/>
        </w:tblCellMar>
        <w:tblLook w:val="04A0" w:firstRow="1" w:lastRow="0" w:firstColumn="1" w:lastColumn="0" w:noHBand="0" w:noVBand="1"/>
      </w:tblPr>
      <w:tblGrid>
        <w:gridCol w:w="988"/>
        <w:gridCol w:w="1985"/>
        <w:gridCol w:w="1134"/>
        <w:gridCol w:w="1275"/>
        <w:gridCol w:w="993"/>
        <w:gridCol w:w="991"/>
        <w:gridCol w:w="993"/>
        <w:gridCol w:w="991"/>
      </w:tblGrid>
      <w:tr w:rsidR="00260B06" w:rsidRPr="00DC1B69" w:rsidTr="00C63A31">
        <w:trPr>
          <w:tblHeader/>
        </w:trPr>
        <w:tc>
          <w:tcPr>
            <w:tcW w:w="528"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60B06" w:rsidRPr="00C63A31" w:rsidRDefault="00260B06" w:rsidP="001840D8">
            <w:pPr>
              <w:jc w:val="center"/>
              <w:rPr>
                <w:b/>
                <w:bCs/>
                <w:color w:val="000000"/>
                <w:sz w:val="20"/>
                <w:szCs w:val="19"/>
                <w:lang w:eastAsia="en-CA"/>
              </w:rPr>
            </w:pPr>
            <w:r w:rsidRPr="00C63A31">
              <w:rPr>
                <w:b/>
                <w:bCs/>
                <w:color w:val="000000"/>
                <w:sz w:val="20"/>
                <w:szCs w:val="19"/>
                <w:lang w:eastAsia="en-CA"/>
              </w:rPr>
              <w:t>Country</w:t>
            </w:r>
          </w:p>
        </w:tc>
        <w:tc>
          <w:tcPr>
            <w:tcW w:w="1061" w:type="pct"/>
            <w:vMerge w:val="restart"/>
            <w:tcBorders>
              <w:top w:val="single" w:sz="4" w:space="0" w:color="auto"/>
              <w:left w:val="single" w:sz="4" w:space="0" w:color="auto"/>
              <w:bottom w:val="single" w:sz="4" w:space="0" w:color="000000"/>
              <w:right w:val="single" w:sz="4" w:space="0" w:color="auto"/>
            </w:tcBorders>
            <w:shd w:val="clear" w:color="auto" w:fill="auto"/>
            <w:noWrap/>
            <w:tcMar>
              <w:left w:w="28" w:type="dxa"/>
              <w:right w:w="28" w:type="dxa"/>
            </w:tcMar>
            <w:vAlign w:val="center"/>
            <w:hideMark/>
          </w:tcPr>
          <w:p w:rsidR="00260B06" w:rsidRPr="00C63A31" w:rsidRDefault="00260B06" w:rsidP="001840D8">
            <w:pPr>
              <w:jc w:val="center"/>
              <w:rPr>
                <w:b/>
                <w:bCs/>
                <w:color w:val="000000"/>
                <w:sz w:val="20"/>
                <w:szCs w:val="19"/>
                <w:lang w:eastAsia="en-CA"/>
              </w:rPr>
            </w:pPr>
            <w:r w:rsidRPr="00C63A31">
              <w:rPr>
                <w:b/>
                <w:bCs/>
                <w:color w:val="000000"/>
                <w:sz w:val="20"/>
                <w:szCs w:val="19"/>
                <w:lang w:eastAsia="en-CA"/>
              </w:rPr>
              <w:t>Sector</w:t>
            </w:r>
          </w:p>
        </w:tc>
        <w:tc>
          <w:tcPr>
            <w:tcW w:w="606" w:type="pct"/>
            <w:vMerge w:val="restart"/>
            <w:tcBorders>
              <w:top w:val="single" w:sz="4" w:space="0" w:color="auto"/>
              <w:left w:val="single" w:sz="4" w:space="0" w:color="auto"/>
              <w:bottom w:val="single" w:sz="4" w:space="0" w:color="000000"/>
              <w:right w:val="single" w:sz="4" w:space="0" w:color="auto"/>
            </w:tcBorders>
            <w:shd w:val="clear" w:color="auto" w:fill="auto"/>
            <w:noWrap/>
            <w:tcMar>
              <w:left w:w="0" w:type="dxa"/>
              <w:right w:w="0" w:type="dxa"/>
            </w:tcMar>
            <w:vAlign w:val="center"/>
            <w:hideMark/>
          </w:tcPr>
          <w:p w:rsidR="00260B06" w:rsidRPr="00C63A31" w:rsidRDefault="00260B06" w:rsidP="001840D8">
            <w:pPr>
              <w:jc w:val="center"/>
              <w:rPr>
                <w:b/>
                <w:bCs/>
                <w:color w:val="000000"/>
                <w:sz w:val="20"/>
                <w:szCs w:val="19"/>
                <w:lang w:eastAsia="en-CA"/>
              </w:rPr>
            </w:pPr>
            <w:r w:rsidRPr="00C63A31">
              <w:rPr>
                <w:b/>
                <w:bCs/>
                <w:color w:val="000000"/>
                <w:sz w:val="20"/>
                <w:szCs w:val="19"/>
                <w:lang w:eastAsia="en-CA"/>
              </w:rPr>
              <w:t>HCFC</w:t>
            </w:r>
            <w:r w:rsidRPr="00C63A31">
              <w:rPr>
                <w:b/>
                <w:bCs/>
                <w:color w:val="000000"/>
                <w:sz w:val="20"/>
                <w:szCs w:val="19"/>
                <w:lang w:eastAsia="en-CA"/>
              </w:rPr>
              <w:noBreakHyphen/>
              <w:t xml:space="preserve">22 </w:t>
            </w:r>
            <w:r w:rsidRPr="00C63A31">
              <w:rPr>
                <w:b/>
                <w:bCs/>
                <w:color w:val="000000"/>
                <w:sz w:val="19"/>
                <w:szCs w:val="19"/>
                <w:lang w:eastAsia="en-CA"/>
              </w:rPr>
              <w:t>(ODP tonnes)</w:t>
            </w:r>
          </w:p>
        </w:tc>
        <w:tc>
          <w:tcPr>
            <w:tcW w:w="682"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260B06" w:rsidRPr="00C63A31" w:rsidRDefault="00260B06" w:rsidP="001840D8">
            <w:pPr>
              <w:jc w:val="center"/>
              <w:rPr>
                <w:b/>
                <w:bCs/>
                <w:color w:val="000000"/>
                <w:sz w:val="20"/>
                <w:szCs w:val="19"/>
                <w:lang w:eastAsia="en-CA"/>
              </w:rPr>
            </w:pPr>
            <w:r w:rsidRPr="00C63A31">
              <w:rPr>
                <w:b/>
                <w:bCs/>
                <w:color w:val="000000"/>
                <w:sz w:val="20"/>
                <w:szCs w:val="19"/>
                <w:lang w:eastAsia="en-CA"/>
              </w:rPr>
              <w:t>Replacement technology</w:t>
            </w:r>
          </w:p>
        </w:tc>
        <w:tc>
          <w:tcPr>
            <w:tcW w:w="1592" w:type="pct"/>
            <w:gridSpan w:val="3"/>
            <w:tcBorders>
              <w:top w:val="single" w:sz="4" w:space="0" w:color="auto"/>
              <w:left w:val="nil"/>
              <w:bottom w:val="single" w:sz="4" w:space="0" w:color="auto"/>
              <w:right w:val="single" w:sz="4" w:space="0" w:color="auto"/>
            </w:tcBorders>
            <w:shd w:val="clear" w:color="auto" w:fill="auto"/>
            <w:noWrap/>
            <w:tcMar>
              <w:left w:w="28" w:type="dxa"/>
              <w:right w:w="28" w:type="dxa"/>
            </w:tcMar>
            <w:vAlign w:val="center"/>
            <w:hideMark/>
          </w:tcPr>
          <w:p w:rsidR="00260B06" w:rsidRPr="00C63A31" w:rsidRDefault="00260B06" w:rsidP="001840D8">
            <w:pPr>
              <w:jc w:val="center"/>
              <w:rPr>
                <w:b/>
                <w:bCs/>
                <w:color w:val="000000"/>
                <w:sz w:val="20"/>
                <w:szCs w:val="19"/>
                <w:lang w:eastAsia="en-CA"/>
              </w:rPr>
            </w:pPr>
            <w:r w:rsidRPr="00C63A31">
              <w:rPr>
                <w:b/>
                <w:bCs/>
                <w:color w:val="000000"/>
                <w:sz w:val="20"/>
                <w:szCs w:val="19"/>
                <w:lang w:eastAsia="en-CA"/>
              </w:rPr>
              <w:t>Cost (US $)</w:t>
            </w:r>
          </w:p>
        </w:tc>
        <w:tc>
          <w:tcPr>
            <w:tcW w:w="530" w:type="pct"/>
            <w:vMerge w:val="restart"/>
            <w:tcBorders>
              <w:top w:val="single" w:sz="4" w:space="0" w:color="auto"/>
              <w:left w:val="single" w:sz="4" w:space="0" w:color="auto"/>
              <w:bottom w:val="single" w:sz="4" w:space="0" w:color="auto"/>
              <w:right w:val="single" w:sz="4" w:space="0" w:color="auto"/>
            </w:tcBorders>
            <w:shd w:val="clear" w:color="auto" w:fill="auto"/>
            <w:tcMar>
              <w:left w:w="28" w:type="dxa"/>
              <w:right w:w="28" w:type="dxa"/>
            </w:tcMar>
            <w:vAlign w:val="center"/>
            <w:hideMark/>
          </w:tcPr>
          <w:p w:rsidR="00260B06" w:rsidRPr="00C63A31" w:rsidRDefault="00260B06" w:rsidP="007E04E2">
            <w:pPr>
              <w:jc w:val="center"/>
              <w:rPr>
                <w:b/>
                <w:bCs/>
                <w:color w:val="000000"/>
                <w:sz w:val="20"/>
                <w:szCs w:val="19"/>
                <w:lang w:eastAsia="en-CA"/>
              </w:rPr>
            </w:pPr>
            <w:r w:rsidRPr="00C63A31">
              <w:rPr>
                <w:b/>
                <w:bCs/>
                <w:color w:val="000000"/>
                <w:sz w:val="20"/>
                <w:szCs w:val="19"/>
                <w:lang w:eastAsia="en-CA"/>
              </w:rPr>
              <w:t>CE (US $/kg)</w:t>
            </w:r>
          </w:p>
        </w:tc>
      </w:tr>
      <w:tr w:rsidR="00260B06" w:rsidRPr="00086DCA" w:rsidTr="00C63A31">
        <w:tc>
          <w:tcPr>
            <w:tcW w:w="528" w:type="pct"/>
            <w:vMerge/>
            <w:tcBorders>
              <w:top w:val="single" w:sz="4" w:space="0" w:color="auto"/>
              <w:left w:val="single" w:sz="4" w:space="0" w:color="auto"/>
              <w:bottom w:val="single" w:sz="4" w:space="0" w:color="auto"/>
              <w:right w:val="single" w:sz="4" w:space="0" w:color="auto"/>
            </w:tcBorders>
            <w:tcMar>
              <w:left w:w="57" w:type="dxa"/>
              <w:right w:w="57" w:type="dxa"/>
            </w:tcMar>
            <w:hideMark/>
          </w:tcPr>
          <w:p w:rsidR="00260B06" w:rsidRPr="00C63A31" w:rsidRDefault="00260B06" w:rsidP="001851F3">
            <w:pPr>
              <w:jc w:val="left"/>
              <w:rPr>
                <w:b/>
                <w:bCs/>
                <w:color w:val="000000"/>
                <w:sz w:val="20"/>
                <w:szCs w:val="19"/>
                <w:lang w:eastAsia="en-CA"/>
              </w:rPr>
            </w:pPr>
          </w:p>
        </w:tc>
        <w:tc>
          <w:tcPr>
            <w:tcW w:w="1061"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rsidR="00260B06" w:rsidRPr="00C63A31" w:rsidRDefault="00260B06" w:rsidP="001851F3">
            <w:pPr>
              <w:jc w:val="left"/>
              <w:rPr>
                <w:b/>
                <w:bCs/>
                <w:color w:val="000000"/>
                <w:sz w:val="20"/>
                <w:szCs w:val="19"/>
                <w:lang w:eastAsia="en-CA"/>
              </w:rPr>
            </w:pPr>
          </w:p>
        </w:tc>
        <w:tc>
          <w:tcPr>
            <w:tcW w:w="606" w:type="pct"/>
            <w:vMerge/>
            <w:tcBorders>
              <w:top w:val="single" w:sz="4" w:space="0" w:color="auto"/>
              <w:left w:val="single" w:sz="4" w:space="0" w:color="auto"/>
              <w:bottom w:val="single" w:sz="4" w:space="0" w:color="000000"/>
              <w:right w:val="single" w:sz="4" w:space="0" w:color="auto"/>
            </w:tcBorders>
            <w:tcMar>
              <w:left w:w="28" w:type="dxa"/>
              <w:right w:w="28" w:type="dxa"/>
            </w:tcMar>
            <w:hideMark/>
          </w:tcPr>
          <w:p w:rsidR="00260B06" w:rsidRPr="00C63A31" w:rsidRDefault="00260B06" w:rsidP="001851F3">
            <w:pPr>
              <w:jc w:val="left"/>
              <w:rPr>
                <w:b/>
                <w:bCs/>
                <w:color w:val="000000"/>
                <w:sz w:val="20"/>
                <w:szCs w:val="19"/>
                <w:lang w:eastAsia="en-CA"/>
              </w:rPr>
            </w:pPr>
          </w:p>
        </w:tc>
        <w:tc>
          <w:tcPr>
            <w:tcW w:w="682"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rsidR="00260B06" w:rsidRPr="00C63A31" w:rsidRDefault="00260B06" w:rsidP="001851F3">
            <w:pPr>
              <w:jc w:val="left"/>
              <w:rPr>
                <w:b/>
                <w:bCs/>
                <w:color w:val="000000"/>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260B06" w:rsidRPr="00C63A31" w:rsidRDefault="00260B06" w:rsidP="001840D8">
            <w:pPr>
              <w:jc w:val="center"/>
              <w:rPr>
                <w:b/>
                <w:bCs/>
                <w:color w:val="000000"/>
                <w:sz w:val="20"/>
                <w:szCs w:val="19"/>
                <w:lang w:eastAsia="en-CA"/>
              </w:rPr>
            </w:pPr>
            <w:r w:rsidRPr="00C63A31">
              <w:rPr>
                <w:b/>
                <w:bCs/>
                <w:color w:val="000000"/>
                <w:sz w:val="20"/>
                <w:szCs w:val="19"/>
                <w:lang w:eastAsia="en-CA"/>
              </w:rPr>
              <w:t>Approved</w:t>
            </w:r>
          </w:p>
        </w:tc>
        <w:tc>
          <w:tcPr>
            <w:tcW w:w="530"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260B06" w:rsidRPr="00C63A31" w:rsidRDefault="00260B06" w:rsidP="001840D8">
            <w:pPr>
              <w:jc w:val="center"/>
              <w:rPr>
                <w:b/>
                <w:bCs/>
                <w:color w:val="000000"/>
                <w:sz w:val="20"/>
                <w:szCs w:val="19"/>
                <w:lang w:eastAsia="en-CA"/>
              </w:rPr>
            </w:pPr>
            <w:r w:rsidRPr="00C63A31">
              <w:rPr>
                <w:b/>
                <w:bCs/>
                <w:color w:val="000000"/>
                <w:sz w:val="20"/>
                <w:szCs w:val="19"/>
                <w:lang w:eastAsia="en-CA"/>
              </w:rPr>
              <w:t>ICCs</w:t>
            </w:r>
          </w:p>
        </w:tc>
        <w:tc>
          <w:tcPr>
            <w:tcW w:w="531" w:type="pct"/>
            <w:tcBorders>
              <w:top w:val="nil"/>
              <w:left w:val="nil"/>
              <w:bottom w:val="single" w:sz="4" w:space="0" w:color="auto"/>
              <w:right w:val="single" w:sz="4" w:space="0" w:color="auto"/>
            </w:tcBorders>
            <w:shd w:val="clear" w:color="auto" w:fill="auto"/>
            <w:noWrap/>
            <w:tcMar>
              <w:left w:w="28" w:type="dxa"/>
              <w:right w:w="28" w:type="dxa"/>
            </w:tcMar>
            <w:vAlign w:val="center"/>
            <w:hideMark/>
          </w:tcPr>
          <w:p w:rsidR="00260B06" w:rsidRPr="00C63A31" w:rsidRDefault="00260B06" w:rsidP="001840D8">
            <w:pPr>
              <w:jc w:val="center"/>
              <w:rPr>
                <w:b/>
                <w:bCs/>
                <w:color w:val="000000"/>
                <w:sz w:val="20"/>
                <w:szCs w:val="19"/>
                <w:lang w:eastAsia="en-CA"/>
              </w:rPr>
            </w:pPr>
            <w:r w:rsidRPr="00C63A31">
              <w:rPr>
                <w:b/>
                <w:bCs/>
                <w:color w:val="000000"/>
                <w:sz w:val="20"/>
                <w:szCs w:val="19"/>
                <w:lang w:eastAsia="en-CA"/>
              </w:rPr>
              <w:t>IOCs</w:t>
            </w:r>
          </w:p>
        </w:tc>
        <w:tc>
          <w:tcPr>
            <w:tcW w:w="530" w:type="pct"/>
            <w:vMerge/>
            <w:tcBorders>
              <w:top w:val="single" w:sz="4" w:space="0" w:color="auto"/>
              <w:left w:val="single" w:sz="4" w:space="0" w:color="auto"/>
              <w:bottom w:val="single" w:sz="4" w:space="0" w:color="auto"/>
              <w:right w:val="single" w:sz="4" w:space="0" w:color="auto"/>
            </w:tcBorders>
            <w:tcMar>
              <w:left w:w="28" w:type="dxa"/>
              <w:right w:w="28" w:type="dxa"/>
            </w:tcMar>
            <w:hideMark/>
          </w:tcPr>
          <w:p w:rsidR="00260B06" w:rsidRPr="00C63A31" w:rsidRDefault="00260B06" w:rsidP="001851F3">
            <w:pPr>
              <w:jc w:val="left"/>
              <w:rPr>
                <w:b/>
                <w:bCs/>
                <w:color w:val="000000"/>
                <w:sz w:val="20"/>
                <w:szCs w:val="19"/>
                <w:lang w:eastAsia="en-CA"/>
              </w:rPr>
            </w:pPr>
          </w:p>
        </w:tc>
      </w:tr>
      <w:tr w:rsidR="00260B06" w:rsidRPr="00DC1B69" w:rsidTr="00C63A31">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60B06" w:rsidRPr="00C63A31" w:rsidRDefault="00260B06" w:rsidP="001851F3">
            <w:pPr>
              <w:jc w:val="left"/>
              <w:rPr>
                <w:color w:val="000000"/>
                <w:sz w:val="20"/>
                <w:szCs w:val="19"/>
                <w:lang w:eastAsia="en-CA"/>
              </w:rPr>
            </w:pPr>
            <w:r w:rsidRPr="00C63A31">
              <w:rPr>
                <w:sz w:val="20"/>
                <w:szCs w:val="19"/>
                <w:lang w:eastAsia="en-CA"/>
              </w:rPr>
              <w:t xml:space="preserve">China </w:t>
            </w:r>
          </w:p>
        </w:tc>
        <w:tc>
          <w:tcPr>
            <w:tcW w:w="1061" w:type="pct"/>
            <w:tcBorders>
              <w:top w:val="nil"/>
              <w:left w:val="nil"/>
              <w:bottom w:val="single" w:sz="4" w:space="0" w:color="auto"/>
              <w:right w:val="single" w:sz="4" w:space="0" w:color="auto"/>
            </w:tcBorders>
            <w:shd w:val="clear" w:color="auto" w:fill="auto"/>
            <w:noWrap/>
            <w:tcMar>
              <w:left w:w="57" w:type="dxa"/>
              <w:right w:w="28" w:type="dxa"/>
            </w:tcMar>
            <w:hideMark/>
          </w:tcPr>
          <w:p w:rsidR="00260B06" w:rsidRPr="00C63A31" w:rsidRDefault="00260B06" w:rsidP="007E04E2">
            <w:pPr>
              <w:jc w:val="left"/>
              <w:rPr>
                <w:sz w:val="20"/>
                <w:szCs w:val="19"/>
                <w:lang w:eastAsia="en-CA"/>
              </w:rPr>
            </w:pPr>
            <w:r w:rsidRPr="00C63A31">
              <w:rPr>
                <w:sz w:val="20"/>
                <w:szCs w:val="19"/>
                <w:lang w:eastAsia="en-CA"/>
              </w:rPr>
              <w:t xml:space="preserve">Room AC </w:t>
            </w:r>
          </w:p>
          <w:p w:rsidR="00260B06" w:rsidRPr="00C63A31" w:rsidRDefault="00260B06" w:rsidP="007E04E2">
            <w:pPr>
              <w:jc w:val="left"/>
              <w:rPr>
                <w:color w:val="000000"/>
                <w:sz w:val="20"/>
                <w:szCs w:val="19"/>
                <w:lang w:eastAsia="en-CA"/>
              </w:rPr>
            </w:pPr>
            <w:r w:rsidRPr="00C63A31">
              <w:rPr>
                <w:sz w:val="20"/>
                <w:szCs w:val="19"/>
                <w:lang w:eastAsia="en-CA"/>
              </w:rPr>
              <w:t>(Midea)</w:t>
            </w:r>
          </w:p>
        </w:tc>
        <w:tc>
          <w:tcPr>
            <w:tcW w:w="606" w:type="pct"/>
            <w:tcBorders>
              <w:top w:val="nil"/>
              <w:left w:val="nil"/>
              <w:bottom w:val="single" w:sz="4" w:space="0" w:color="auto"/>
              <w:right w:val="single" w:sz="4" w:space="0" w:color="auto"/>
            </w:tcBorders>
            <w:shd w:val="clear" w:color="auto" w:fill="auto"/>
            <w:noWrap/>
            <w:tcMar>
              <w:left w:w="57" w:type="dxa"/>
              <w:right w:w="57" w:type="dxa"/>
            </w:tcMar>
            <w:hideMark/>
          </w:tcPr>
          <w:p w:rsidR="00260B06" w:rsidRPr="00C63A31" w:rsidRDefault="00260B06" w:rsidP="001851F3">
            <w:pPr>
              <w:jc w:val="right"/>
              <w:rPr>
                <w:color w:val="000000"/>
                <w:sz w:val="20"/>
                <w:szCs w:val="19"/>
                <w:lang w:eastAsia="en-CA"/>
              </w:rPr>
            </w:pPr>
            <w:r w:rsidRPr="00C63A31">
              <w:rPr>
                <w:sz w:val="20"/>
                <w:szCs w:val="19"/>
                <w:lang w:eastAsia="en-CA"/>
              </w:rPr>
              <w:t xml:space="preserve">13.20  </w:t>
            </w:r>
          </w:p>
        </w:tc>
        <w:tc>
          <w:tcPr>
            <w:tcW w:w="682" w:type="pct"/>
            <w:tcBorders>
              <w:top w:val="nil"/>
              <w:left w:val="nil"/>
              <w:bottom w:val="single" w:sz="4" w:space="0" w:color="auto"/>
              <w:right w:val="single" w:sz="4" w:space="0" w:color="auto"/>
            </w:tcBorders>
            <w:shd w:val="clear" w:color="auto" w:fill="auto"/>
            <w:noWrap/>
            <w:tcMar>
              <w:left w:w="57" w:type="dxa"/>
              <w:right w:w="57" w:type="dxa"/>
            </w:tcMar>
            <w:hideMark/>
          </w:tcPr>
          <w:p w:rsidR="00260B06" w:rsidRPr="00C63A31" w:rsidRDefault="00260B06" w:rsidP="001851F3">
            <w:pPr>
              <w:jc w:val="left"/>
              <w:rPr>
                <w:color w:val="000000"/>
                <w:sz w:val="20"/>
                <w:szCs w:val="19"/>
                <w:lang w:eastAsia="en-CA"/>
              </w:rPr>
            </w:pPr>
            <w:r w:rsidRPr="00C63A31">
              <w:rPr>
                <w:sz w:val="20"/>
                <w:szCs w:val="19"/>
                <w:lang w:eastAsia="en-CA"/>
              </w:rPr>
              <w:t>R-290</w:t>
            </w:r>
          </w:p>
        </w:tc>
        <w:tc>
          <w:tcPr>
            <w:tcW w:w="531" w:type="pct"/>
            <w:tcBorders>
              <w:top w:val="nil"/>
              <w:left w:val="nil"/>
              <w:bottom w:val="single" w:sz="4" w:space="0" w:color="auto"/>
              <w:right w:val="single" w:sz="4" w:space="0" w:color="auto"/>
            </w:tcBorders>
            <w:shd w:val="clear" w:color="auto" w:fill="auto"/>
            <w:noWrap/>
            <w:tcMar>
              <w:left w:w="28" w:type="dxa"/>
              <w:right w:w="57" w:type="dxa"/>
            </w:tcMar>
            <w:hideMark/>
          </w:tcPr>
          <w:p w:rsidR="00260B06" w:rsidRPr="00C63A31" w:rsidRDefault="00260B06" w:rsidP="001851F3">
            <w:pPr>
              <w:jc w:val="right"/>
              <w:rPr>
                <w:color w:val="000000"/>
                <w:sz w:val="20"/>
                <w:szCs w:val="19"/>
                <w:lang w:eastAsia="en-CA"/>
              </w:rPr>
            </w:pPr>
            <w:r w:rsidRPr="00C63A31">
              <w:rPr>
                <w:sz w:val="20"/>
                <w:szCs w:val="19"/>
                <w:lang w:eastAsia="en-CA"/>
              </w:rPr>
              <w:t xml:space="preserve">4,026,507 </w:t>
            </w:r>
          </w:p>
        </w:tc>
        <w:tc>
          <w:tcPr>
            <w:tcW w:w="530" w:type="pct"/>
            <w:tcBorders>
              <w:top w:val="nil"/>
              <w:left w:val="nil"/>
              <w:bottom w:val="single" w:sz="4" w:space="0" w:color="auto"/>
              <w:right w:val="single" w:sz="4" w:space="0" w:color="auto"/>
            </w:tcBorders>
            <w:shd w:val="clear" w:color="auto" w:fill="auto"/>
            <w:noWrap/>
            <w:tcMar>
              <w:left w:w="57" w:type="dxa"/>
              <w:right w:w="57" w:type="dxa"/>
            </w:tcMar>
            <w:hideMark/>
          </w:tcPr>
          <w:p w:rsidR="00260B06" w:rsidRPr="00C63A31" w:rsidRDefault="00260B06" w:rsidP="001851F3">
            <w:pPr>
              <w:jc w:val="right"/>
              <w:rPr>
                <w:color w:val="000000"/>
                <w:sz w:val="20"/>
                <w:szCs w:val="19"/>
                <w:lang w:eastAsia="en-CA"/>
              </w:rPr>
            </w:pPr>
            <w:r w:rsidRPr="00C63A31">
              <w:rPr>
                <w:sz w:val="20"/>
                <w:szCs w:val="19"/>
                <w:lang w:eastAsia="en-CA"/>
              </w:rPr>
              <w:t xml:space="preserve">2,816,907 </w:t>
            </w:r>
          </w:p>
        </w:tc>
        <w:tc>
          <w:tcPr>
            <w:tcW w:w="531" w:type="pct"/>
            <w:tcBorders>
              <w:top w:val="nil"/>
              <w:left w:val="nil"/>
              <w:bottom w:val="single" w:sz="4" w:space="0" w:color="auto"/>
              <w:right w:val="single" w:sz="4" w:space="0" w:color="auto"/>
            </w:tcBorders>
            <w:shd w:val="clear" w:color="auto" w:fill="auto"/>
            <w:noWrap/>
            <w:tcMar>
              <w:left w:w="57" w:type="dxa"/>
              <w:right w:w="57" w:type="dxa"/>
            </w:tcMar>
            <w:hideMark/>
          </w:tcPr>
          <w:p w:rsidR="00260B06" w:rsidRPr="00C63A31" w:rsidRDefault="00260B06" w:rsidP="001851F3">
            <w:pPr>
              <w:jc w:val="right"/>
              <w:rPr>
                <w:color w:val="000000"/>
                <w:sz w:val="20"/>
                <w:szCs w:val="19"/>
                <w:lang w:eastAsia="en-CA"/>
              </w:rPr>
            </w:pPr>
            <w:r w:rsidRPr="00C63A31">
              <w:rPr>
                <w:sz w:val="20"/>
                <w:szCs w:val="19"/>
                <w:lang w:eastAsia="en-CA"/>
              </w:rPr>
              <w:t xml:space="preserve">1,209,600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hideMark/>
          </w:tcPr>
          <w:p w:rsidR="00260B06" w:rsidRPr="00C63A31" w:rsidRDefault="00260B06" w:rsidP="001851F3">
            <w:pPr>
              <w:jc w:val="right"/>
              <w:rPr>
                <w:color w:val="000000"/>
                <w:sz w:val="20"/>
                <w:szCs w:val="19"/>
                <w:lang w:eastAsia="en-CA"/>
              </w:rPr>
            </w:pPr>
            <w:r w:rsidRPr="00C63A31">
              <w:rPr>
                <w:sz w:val="20"/>
                <w:szCs w:val="19"/>
                <w:lang w:eastAsia="en-CA"/>
              </w:rPr>
              <w:t xml:space="preserve">16.78 </w:t>
            </w:r>
          </w:p>
        </w:tc>
      </w:tr>
      <w:tr w:rsidR="00260B06" w:rsidRPr="00DC1B69" w:rsidTr="00C63A31">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rsidR="00260B06" w:rsidRPr="00C63A31" w:rsidRDefault="00260B06" w:rsidP="001851F3">
            <w:pPr>
              <w:jc w:val="left"/>
              <w:rPr>
                <w:sz w:val="20"/>
                <w:szCs w:val="19"/>
                <w:lang w:eastAsia="en-CA"/>
              </w:rPr>
            </w:pPr>
            <w:r w:rsidRPr="00C63A31">
              <w:rPr>
                <w:sz w:val="20"/>
                <w:szCs w:val="19"/>
                <w:lang w:eastAsia="en-CA"/>
              </w:rPr>
              <w:t xml:space="preserve">China </w:t>
            </w:r>
          </w:p>
        </w:tc>
        <w:tc>
          <w:tcPr>
            <w:tcW w:w="1061" w:type="pct"/>
            <w:tcBorders>
              <w:top w:val="nil"/>
              <w:left w:val="nil"/>
              <w:bottom w:val="single" w:sz="4" w:space="0" w:color="auto"/>
              <w:right w:val="single" w:sz="4" w:space="0" w:color="auto"/>
            </w:tcBorders>
            <w:shd w:val="clear" w:color="auto" w:fill="auto"/>
            <w:noWrap/>
            <w:tcMar>
              <w:left w:w="57" w:type="dxa"/>
              <w:right w:w="28" w:type="dxa"/>
            </w:tcMar>
          </w:tcPr>
          <w:p w:rsidR="00260B06" w:rsidRPr="00C63A31" w:rsidRDefault="00260B06" w:rsidP="001851F3">
            <w:pPr>
              <w:jc w:val="left"/>
              <w:rPr>
                <w:sz w:val="20"/>
                <w:szCs w:val="19"/>
                <w:lang w:eastAsia="en-CA"/>
              </w:rPr>
            </w:pPr>
            <w:r w:rsidRPr="00C63A31">
              <w:rPr>
                <w:sz w:val="20"/>
                <w:szCs w:val="19"/>
                <w:lang w:eastAsia="en-CA"/>
              </w:rPr>
              <w:t xml:space="preserve">Commercial AC </w:t>
            </w:r>
          </w:p>
          <w:p w:rsidR="00260B06" w:rsidRPr="00C63A31" w:rsidRDefault="00260B06" w:rsidP="001851F3">
            <w:pPr>
              <w:jc w:val="left"/>
              <w:rPr>
                <w:sz w:val="19"/>
                <w:szCs w:val="19"/>
                <w:lang w:eastAsia="en-CA"/>
              </w:rPr>
            </w:pPr>
            <w:r w:rsidRPr="00C63A31">
              <w:rPr>
                <w:sz w:val="19"/>
                <w:szCs w:val="19"/>
                <w:lang w:eastAsia="en-CA"/>
              </w:rPr>
              <w:t>(Tsinghua Tong Fang Artificial Env. Co. Ltd)*</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rsidR="00260B06" w:rsidRPr="00C63A31" w:rsidRDefault="00260B06" w:rsidP="001851F3">
            <w:pPr>
              <w:jc w:val="right"/>
              <w:rPr>
                <w:sz w:val="20"/>
                <w:szCs w:val="19"/>
                <w:lang w:eastAsia="en-CA"/>
              </w:rPr>
            </w:pPr>
            <w:r w:rsidRPr="00C63A31">
              <w:rPr>
                <w:sz w:val="20"/>
                <w:szCs w:val="19"/>
                <w:lang w:eastAsia="en-CA"/>
              </w:rPr>
              <w:t xml:space="preserve">3.40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rsidR="00260B06" w:rsidRPr="00C63A31" w:rsidRDefault="00260B06" w:rsidP="001851F3">
            <w:pPr>
              <w:jc w:val="left"/>
              <w:rPr>
                <w:sz w:val="20"/>
                <w:szCs w:val="19"/>
                <w:lang w:eastAsia="en-CA"/>
              </w:rPr>
            </w:pPr>
            <w:r w:rsidRPr="00C63A31">
              <w:rPr>
                <w:sz w:val="20"/>
                <w:szCs w:val="19"/>
                <w:lang w:eastAsia="en-CA"/>
              </w:rPr>
              <w:t>HFC-32</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rsidR="00260B06" w:rsidRPr="00C63A31" w:rsidRDefault="00260B06" w:rsidP="001851F3">
            <w:pPr>
              <w:jc w:val="right"/>
              <w:rPr>
                <w:sz w:val="20"/>
                <w:szCs w:val="19"/>
                <w:lang w:eastAsia="en-CA"/>
              </w:rPr>
            </w:pPr>
            <w:r w:rsidRPr="00C63A31">
              <w:rPr>
                <w:sz w:val="20"/>
                <w:szCs w:val="19"/>
                <w:lang w:eastAsia="en-CA"/>
              </w:rPr>
              <w:t xml:space="preserve">1,229,336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rsidR="00260B06" w:rsidRPr="00C63A31" w:rsidRDefault="00260B06" w:rsidP="001851F3">
            <w:pPr>
              <w:jc w:val="right"/>
              <w:rPr>
                <w:sz w:val="20"/>
                <w:szCs w:val="19"/>
                <w:lang w:eastAsia="en-CA"/>
              </w:rPr>
            </w:pPr>
            <w:r w:rsidRPr="00C63A31">
              <w:rPr>
                <w:sz w:val="20"/>
                <w:szCs w:val="19"/>
                <w:lang w:eastAsia="en-CA"/>
              </w:rPr>
              <w:t xml:space="preserve">552,928 </w:t>
            </w: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rsidR="00260B06" w:rsidRPr="00C63A31" w:rsidRDefault="00260B06" w:rsidP="001851F3">
            <w:pPr>
              <w:jc w:val="right"/>
              <w:rPr>
                <w:sz w:val="20"/>
                <w:szCs w:val="19"/>
                <w:lang w:eastAsia="en-CA"/>
              </w:rPr>
            </w:pPr>
            <w:r w:rsidRPr="00C63A31">
              <w:rPr>
                <w:sz w:val="20"/>
                <w:szCs w:val="19"/>
                <w:lang w:eastAsia="en-CA"/>
              </w:rPr>
              <w:t xml:space="preserve">676,408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rsidR="00260B06" w:rsidRPr="00C63A31" w:rsidRDefault="00260B06" w:rsidP="001851F3">
            <w:pPr>
              <w:jc w:val="right"/>
              <w:rPr>
                <w:sz w:val="20"/>
                <w:szCs w:val="19"/>
                <w:lang w:eastAsia="en-CA"/>
              </w:rPr>
            </w:pPr>
            <w:r w:rsidRPr="00C63A31">
              <w:rPr>
                <w:sz w:val="20"/>
                <w:szCs w:val="19"/>
                <w:lang w:eastAsia="en-CA"/>
              </w:rPr>
              <w:t xml:space="preserve">19.86 </w:t>
            </w:r>
          </w:p>
        </w:tc>
      </w:tr>
      <w:tr w:rsidR="00260B06" w:rsidRPr="00DC1B69" w:rsidTr="00C63A31">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rsidR="00260B06" w:rsidRPr="00C63A31" w:rsidRDefault="00260B06" w:rsidP="00C63A31">
            <w:pPr>
              <w:jc w:val="left"/>
              <w:rPr>
                <w:sz w:val="20"/>
                <w:szCs w:val="19"/>
                <w:lang w:eastAsia="en-CA"/>
              </w:rPr>
            </w:pPr>
            <w:r w:rsidRPr="00C63A31">
              <w:rPr>
                <w:sz w:val="20"/>
                <w:szCs w:val="19"/>
                <w:lang w:eastAsia="en-CA"/>
              </w:rPr>
              <w:t>Colombia</w:t>
            </w:r>
          </w:p>
        </w:tc>
        <w:tc>
          <w:tcPr>
            <w:tcW w:w="1061" w:type="pct"/>
            <w:tcBorders>
              <w:top w:val="nil"/>
              <w:left w:val="nil"/>
              <w:bottom w:val="single" w:sz="4" w:space="0" w:color="auto"/>
              <w:right w:val="single" w:sz="4" w:space="0" w:color="auto"/>
            </w:tcBorders>
            <w:shd w:val="clear" w:color="auto" w:fill="auto"/>
            <w:noWrap/>
            <w:tcMar>
              <w:left w:w="57" w:type="dxa"/>
              <w:right w:w="28" w:type="dxa"/>
            </w:tcMar>
          </w:tcPr>
          <w:p w:rsidR="00260B06" w:rsidRPr="00C63A31" w:rsidRDefault="00260B06" w:rsidP="001851F3">
            <w:pPr>
              <w:jc w:val="left"/>
              <w:rPr>
                <w:sz w:val="20"/>
                <w:szCs w:val="19"/>
                <w:lang w:eastAsia="en-CA"/>
              </w:rPr>
            </w:pPr>
            <w:r w:rsidRPr="00C63A31">
              <w:rPr>
                <w:sz w:val="20"/>
                <w:szCs w:val="19"/>
                <w:lang w:eastAsia="en-CA"/>
              </w:rPr>
              <w:t>Commercial AC (Thermotar)**</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rsidR="00260B06" w:rsidRPr="00C63A31" w:rsidRDefault="00260B06" w:rsidP="001851F3">
            <w:pPr>
              <w:jc w:val="right"/>
              <w:rPr>
                <w:sz w:val="20"/>
                <w:szCs w:val="19"/>
                <w:lang w:eastAsia="en-CA"/>
              </w:rPr>
            </w:pPr>
            <w:r w:rsidRPr="00C63A31">
              <w:rPr>
                <w:sz w:val="20"/>
                <w:szCs w:val="19"/>
                <w:lang w:eastAsia="en-CA"/>
              </w:rPr>
              <w:t xml:space="preserve">0.73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rsidR="00260B06" w:rsidRPr="00C63A31" w:rsidRDefault="00260B06" w:rsidP="001851F3">
            <w:pPr>
              <w:jc w:val="left"/>
              <w:rPr>
                <w:sz w:val="20"/>
                <w:szCs w:val="19"/>
                <w:lang w:eastAsia="en-CA"/>
              </w:rPr>
            </w:pPr>
            <w:r w:rsidRPr="00C63A31">
              <w:rPr>
                <w:sz w:val="20"/>
                <w:szCs w:val="19"/>
                <w:lang w:eastAsia="en-CA"/>
              </w:rPr>
              <w:t>R-290</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rsidR="00260B06" w:rsidRPr="00C63A31" w:rsidRDefault="00260B06" w:rsidP="001851F3">
            <w:pPr>
              <w:jc w:val="right"/>
              <w:rPr>
                <w:sz w:val="20"/>
                <w:szCs w:val="19"/>
                <w:lang w:eastAsia="en-CA"/>
              </w:rPr>
            </w:pPr>
            <w:r w:rsidRPr="00C63A31">
              <w:rPr>
                <w:sz w:val="20"/>
                <w:szCs w:val="19"/>
                <w:lang w:eastAsia="en-CA"/>
              </w:rPr>
              <w:t xml:space="preserve">500,000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rsidR="00260B06" w:rsidRPr="00C63A31" w:rsidRDefault="00260B06" w:rsidP="001851F3">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rsidR="00260B06" w:rsidRPr="00C63A31" w:rsidRDefault="00260B06" w:rsidP="001851F3">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rsidR="00260B06" w:rsidRPr="00C63A31" w:rsidRDefault="00260B06" w:rsidP="001851F3">
            <w:pPr>
              <w:jc w:val="right"/>
              <w:rPr>
                <w:sz w:val="20"/>
                <w:szCs w:val="19"/>
                <w:lang w:eastAsia="en-CA"/>
              </w:rPr>
            </w:pPr>
            <w:r w:rsidRPr="00C63A31">
              <w:rPr>
                <w:sz w:val="20"/>
                <w:szCs w:val="19"/>
                <w:lang w:eastAsia="en-CA"/>
              </w:rPr>
              <w:t xml:space="preserve">37.68 </w:t>
            </w:r>
          </w:p>
        </w:tc>
      </w:tr>
      <w:tr w:rsidR="00260B06" w:rsidRPr="00DC1B69" w:rsidTr="00C63A31">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rsidR="00260B06" w:rsidRPr="00C63A31" w:rsidRDefault="00260B06" w:rsidP="001851F3">
            <w:pPr>
              <w:jc w:val="left"/>
              <w:rPr>
                <w:sz w:val="20"/>
                <w:szCs w:val="19"/>
                <w:lang w:eastAsia="en-CA"/>
              </w:rPr>
            </w:pPr>
            <w:r w:rsidRPr="00C63A31">
              <w:rPr>
                <w:sz w:val="20"/>
                <w:szCs w:val="19"/>
                <w:lang w:eastAsia="en-CA"/>
              </w:rPr>
              <w:t xml:space="preserve">Saudi Arabia </w:t>
            </w:r>
          </w:p>
        </w:tc>
        <w:tc>
          <w:tcPr>
            <w:tcW w:w="1061" w:type="pct"/>
            <w:tcBorders>
              <w:top w:val="nil"/>
              <w:left w:val="nil"/>
              <w:bottom w:val="single" w:sz="4" w:space="0" w:color="auto"/>
              <w:right w:val="single" w:sz="4" w:space="0" w:color="auto"/>
            </w:tcBorders>
            <w:shd w:val="clear" w:color="auto" w:fill="auto"/>
            <w:noWrap/>
            <w:tcMar>
              <w:left w:w="57" w:type="dxa"/>
              <w:right w:w="28" w:type="dxa"/>
            </w:tcMar>
          </w:tcPr>
          <w:p w:rsidR="00260B06" w:rsidRPr="00C63A31" w:rsidRDefault="00260B06" w:rsidP="001851F3">
            <w:pPr>
              <w:jc w:val="left"/>
              <w:rPr>
                <w:sz w:val="20"/>
                <w:szCs w:val="19"/>
                <w:lang w:eastAsia="en-CA"/>
              </w:rPr>
            </w:pPr>
            <w:r w:rsidRPr="00C63A31">
              <w:rPr>
                <w:sz w:val="20"/>
                <w:szCs w:val="19"/>
                <w:lang w:eastAsia="en-CA"/>
              </w:rPr>
              <w:t xml:space="preserve">Packaged AC </w:t>
            </w:r>
          </w:p>
          <w:p w:rsidR="00260B06" w:rsidRPr="00C63A31" w:rsidRDefault="00260B06" w:rsidP="001851F3">
            <w:pPr>
              <w:jc w:val="left"/>
              <w:rPr>
                <w:sz w:val="20"/>
                <w:szCs w:val="19"/>
                <w:lang w:eastAsia="en-CA"/>
              </w:rPr>
            </w:pPr>
            <w:r w:rsidRPr="00C63A31">
              <w:rPr>
                <w:sz w:val="20"/>
                <w:szCs w:val="19"/>
                <w:lang w:eastAsia="en-CA"/>
              </w:rPr>
              <w:t>(Petra KSA)***</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rsidR="00260B06" w:rsidRPr="00C63A31" w:rsidRDefault="00260B06" w:rsidP="001851F3">
            <w:pPr>
              <w:jc w:val="right"/>
              <w:rPr>
                <w:sz w:val="20"/>
                <w:szCs w:val="19"/>
                <w:lang w:eastAsia="en-CA"/>
              </w:rPr>
            </w:pPr>
            <w:r w:rsidRPr="00C63A31">
              <w:rPr>
                <w:sz w:val="20"/>
                <w:szCs w:val="19"/>
                <w:lang w:eastAsia="en-CA"/>
              </w:rPr>
              <w:t xml:space="preserve">3.59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rsidR="00260B06" w:rsidRPr="00C63A31" w:rsidRDefault="00260B06" w:rsidP="001851F3">
            <w:pPr>
              <w:jc w:val="left"/>
              <w:rPr>
                <w:sz w:val="20"/>
                <w:szCs w:val="19"/>
                <w:lang w:eastAsia="en-CA"/>
              </w:rPr>
            </w:pPr>
            <w:r w:rsidRPr="00C63A31">
              <w:rPr>
                <w:sz w:val="20"/>
                <w:szCs w:val="19"/>
                <w:lang w:eastAsia="en-CA"/>
              </w:rPr>
              <w:t>R-290 and HFC-32</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rsidR="00260B06" w:rsidRPr="00C63A31" w:rsidRDefault="00260B06" w:rsidP="001851F3">
            <w:pPr>
              <w:jc w:val="right"/>
              <w:rPr>
                <w:sz w:val="20"/>
                <w:szCs w:val="19"/>
                <w:lang w:eastAsia="en-CA"/>
              </w:rPr>
            </w:pPr>
            <w:r w:rsidRPr="00C63A31">
              <w:rPr>
                <w:sz w:val="20"/>
                <w:szCs w:val="19"/>
                <w:lang w:eastAsia="en-CA"/>
              </w:rPr>
              <w:t xml:space="preserve">554,400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rsidR="00260B06" w:rsidRPr="00C63A31" w:rsidRDefault="00260B06" w:rsidP="001851F3">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rsidR="00260B06" w:rsidRPr="00C63A31" w:rsidRDefault="00260B06" w:rsidP="001851F3">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rsidR="00260B06" w:rsidRPr="00C63A31" w:rsidRDefault="00260B06" w:rsidP="001851F3">
            <w:pPr>
              <w:jc w:val="right"/>
              <w:rPr>
                <w:sz w:val="20"/>
                <w:szCs w:val="19"/>
                <w:lang w:eastAsia="en-CA"/>
              </w:rPr>
            </w:pPr>
            <w:r w:rsidRPr="00C63A31">
              <w:rPr>
                <w:sz w:val="20"/>
                <w:szCs w:val="19"/>
                <w:lang w:eastAsia="en-CA"/>
              </w:rPr>
              <w:t xml:space="preserve">8.49 </w:t>
            </w:r>
          </w:p>
        </w:tc>
      </w:tr>
      <w:tr w:rsidR="00260B06" w:rsidRPr="00DC1B69" w:rsidTr="00C63A31">
        <w:tc>
          <w:tcPr>
            <w:tcW w:w="528"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rsidR="00260B06" w:rsidRPr="00C63A31" w:rsidRDefault="00260B06" w:rsidP="001851F3">
            <w:pPr>
              <w:jc w:val="left"/>
              <w:rPr>
                <w:sz w:val="20"/>
                <w:szCs w:val="19"/>
                <w:lang w:eastAsia="en-CA"/>
              </w:rPr>
            </w:pPr>
            <w:r w:rsidRPr="00C63A31">
              <w:rPr>
                <w:sz w:val="20"/>
                <w:szCs w:val="19"/>
                <w:lang w:eastAsia="en-CA"/>
              </w:rPr>
              <w:t xml:space="preserve">Saudi Arabia </w:t>
            </w:r>
          </w:p>
        </w:tc>
        <w:tc>
          <w:tcPr>
            <w:tcW w:w="1061" w:type="pct"/>
            <w:tcBorders>
              <w:top w:val="nil"/>
              <w:left w:val="nil"/>
              <w:bottom w:val="single" w:sz="4" w:space="0" w:color="auto"/>
              <w:right w:val="single" w:sz="4" w:space="0" w:color="auto"/>
            </w:tcBorders>
            <w:shd w:val="clear" w:color="auto" w:fill="auto"/>
            <w:noWrap/>
            <w:tcMar>
              <w:left w:w="57" w:type="dxa"/>
              <w:right w:w="28" w:type="dxa"/>
            </w:tcMar>
          </w:tcPr>
          <w:p w:rsidR="00260B06" w:rsidRPr="00C63A31" w:rsidRDefault="00260B06" w:rsidP="001851F3">
            <w:pPr>
              <w:jc w:val="left"/>
              <w:rPr>
                <w:sz w:val="20"/>
                <w:szCs w:val="19"/>
                <w:lang w:eastAsia="en-CA"/>
              </w:rPr>
            </w:pPr>
            <w:r w:rsidRPr="00C63A31">
              <w:rPr>
                <w:sz w:val="20"/>
                <w:szCs w:val="19"/>
                <w:lang w:eastAsia="en-CA"/>
              </w:rPr>
              <w:t xml:space="preserve">Room AC </w:t>
            </w:r>
          </w:p>
          <w:p w:rsidR="00260B06" w:rsidRPr="00C63A31" w:rsidRDefault="00260B06" w:rsidP="001851F3">
            <w:pPr>
              <w:jc w:val="left"/>
              <w:rPr>
                <w:sz w:val="20"/>
                <w:szCs w:val="19"/>
                <w:lang w:eastAsia="en-CA"/>
              </w:rPr>
            </w:pPr>
            <w:r w:rsidRPr="00C63A31">
              <w:rPr>
                <w:sz w:val="20"/>
                <w:szCs w:val="19"/>
                <w:lang w:eastAsia="en-CA"/>
              </w:rPr>
              <w:t>(Alessa)</w:t>
            </w:r>
          </w:p>
        </w:tc>
        <w:tc>
          <w:tcPr>
            <w:tcW w:w="606" w:type="pct"/>
            <w:tcBorders>
              <w:top w:val="nil"/>
              <w:left w:val="nil"/>
              <w:bottom w:val="single" w:sz="4" w:space="0" w:color="auto"/>
              <w:right w:val="single" w:sz="4" w:space="0" w:color="auto"/>
            </w:tcBorders>
            <w:shd w:val="clear" w:color="auto" w:fill="auto"/>
            <w:noWrap/>
            <w:tcMar>
              <w:left w:w="57" w:type="dxa"/>
              <w:right w:w="57" w:type="dxa"/>
            </w:tcMar>
          </w:tcPr>
          <w:p w:rsidR="00260B06" w:rsidRPr="00C63A31" w:rsidRDefault="00260B06" w:rsidP="001851F3">
            <w:pPr>
              <w:jc w:val="right"/>
              <w:rPr>
                <w:sz w:val="20"/>
                <w:szCs w:val="19"/>
                <w:lang w:eastAsia="en-CA"/>
              </w:rPr>
            </w:pPr>
            <w:r w:rsidRPr="00C63A31">
              <w:rPr>
                <w:sz w:val="20"/>
                <w:szCs w:val="19"/>
                <w:lang w:eastAsia="en-CA"/>
              </w:rPr>
              <w:t xml:space="preserve">0 </w:t>
            </w:r>
          </w:p>
        </w:tc>
        <w:tc>
          <w:tcPr>
            <w:tcW w:w="682" w:type="pct"/>
            <w:tcBorders>
              <w:top w:val="nil"/>
              <w:left w:val="nil"/>
              <w:bottom w:val="single" w:sz="4" w:space="0" w:color="auto"/>
              <w:right w:val="single" w:sz="4" w:space="0" w:color="auto"/>
            </w:tcBorders>
            <w:shd w:val="clear" w:color="auto" w:fill="auto"/>
            <w:noWrap/>
            <w:tcMar>
              <w:left w:w="57" w:type="dxa"/>
              <w:right w:w="57" w:type="dxa"/>
            </w:tcMar>
          </w:tcPr>
          <w:p w:rsidR="00260B06" w:rsidRPr="00C63A31" w:rsidRDefault="00260B06" w:rsidP="001851F3">
            <w:pPr>
              <w:jc w:val="left"/>
              <w:rPr>
                <w:sz w:val="20"/>
                <w:szCs w:val="19"/>
                <w:lang w:eastAsia="en-CA"/>
              </w:rPr>
            </w:pPr>
            <w:r w:rsidRPr="00C63A31">
              <w:rPr>
                <w:sz w:val="20"/>
                <w:szCs w:val="19"/>
                <w:lang w:eastAsia="en-CA"/>
              </w:rPr>
              <w:t>Low-GWP alternatives</w:t>
            </w:r>
          </w:p>
        </w:tc>
        <w:tc>
          <w:tcPr>
            <w:tcW w:w="531" w:type="pct"/>
            <w:tcBorders>
              <w:top w:val="nil"/>
              <w:left w:val="nil"/>
              <w:bottom w:val="single" w:sz="4" w:space="0" w:color="auto"/>
              <w:right w:val="single" w:sz="4" w:space="0" w:color="auto"/>
            </w:tcBorders>
            <w:shd w:val="clear" w:color="auto" w:fill="auto"/>
            <w:noWrap/>
            <w:tcMar>
              <w:left w:w="28" w:type="dxa"/>
              <w:right w:w="57" w:type="dxa"/>
            </w:tcMar>
          </w:tcPr>
          <w:p w:rsidR="00260B06" w:rsidRPr="00C63A31" w:rsidRDefault="00260B06" w:rsidP="001851F3">
            <w:pPr>
              <w:jc w:val="right"/>
              <w:rPr>
                <w:sz w:val="20"/>
                <w:szCs w:val="19"/>
                <w:lang w:eastAsia="en-CA"/>
              </w:rPr>
            </w:pPr>
            <w:r w:rsidRPr="00C63A31">
              <w:rPr>
                <w:sz w:val="20"/>
                <w:szCs w:val="19"/>
                <w:lang w:eastAsia="en-CA"/>
              </w:rPr>
              <w:t xml:space="preserve">1,300,000 </w:t>
            </w: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rsidR="00260B06" w:rsidRPr="00C63A31" w:rsidRDefault="00260B06" w:rsidP="001851F3">
            <w:pPr>
              <w:jc w:val="right"/>
              <w:rPr>
                <w:sz w:val="20"/>
                <w:szCs w:val="19"/>
                <w:lang w:eastAsia="en-CA"/>
              </w:rPr>
            </w:pPr>
          </w:p>
        </w:tc>
        <w:tc>
          <w:tcPr>
            <w:tcW w:w="531" w:type="pct"/>
            <w:tcBorders>
              <w:top w:val="nil"/>
              <w:left w:val="nil"/>
              <w:bottom w:val="single" w:sz="4" w:space="0" w:color="auto"/>
              <w:right w:val="single" w:sz="4" w:space="0" w:color="auto"/>
            </w:tcBorders>
            <w:shd w:val="clear" w:color="auto" w:fill="auto"/>
            <w:noWrap/>
            <w:tcMar>
              <w:left w:w="57" w:type="dxa"/>
              <w:right w:w="57" w:type="dxa"/>
            </w:tcMar>
          </w:tcPr>
          <w:p w:rsidR="00260B06" w:rsidRPr="00C63A31" w:rsidRDefault="00260B06" w:rsidP="001851F3">
            <w:pPr>
              <w:jc w:val="right"/>
              <w:rPr>
                <w:sz w:val="20"/>
                <w:szCs w:val="19"/>
                <w:lang w:eastAsia="en-CA"/>
              </w:rPr>
            </w:pPr>
          </w:p>
        </w:tc>
        <w:tc>
          <w:tcPr>
            <w:tcW w:w="530" w:type="pct"/>
            <w:tcBorders>
              <w:top w:val="nil"/>
              <w:left w:val="nil"/>
              <w:bottom w:val="single" w:sz="4" w:space="0" w:color="auto"/>
              <w:right w:val="single" w:sz="4" w:space="0" w:color="auto"/>
            </w:tcBorders>
            <w:shd w:val="clear" w:color="auto" w:fill="auto"/>
            <w:noWrap/>
            <w:tcMar>
              <w:left w:w="57" w:type="dxa"/>
              <w:right w:w="57" w:type="dxa"/>
            </w:tcMar>
          </w:tcPr>
          <w:p w:rsidR="00260B06" w:rsidRPr="00C63A31" w:rsidRDefault="00260B06" w:rsidP="001851F3">
            <w:pPr>
              <w:jc w:val="right"/>
              <w:rPr>
                <w:sz w:val="20"/>
                <w:szCs w:val="19"/>
                <w:lang w:eastAsia="en-CA"/>
              </w:rPr>
            </w:pPr>
            <w:r w:rsidRPr="00C63A31">
              <w:rPr>
                <w:sz w:val="20"/>
                <w:szCs w:val="19"/>
                <w:lang w:eastAsia="en-CA"/>
              </w:rPr>
              <w:t xml:space="preserve">n/a </w:t>
            </w:r>
          </w:p>
        </w:tc>
      </w:tr>
    </w:tbl>
    <w:p w:rsidR="00260B06" w:rsidRDefault="00260B06" w:rsidP="00DC1B69">
      <w:pPr>
        <w:outlineLvl w:val="0"/>
        <w:rPr>
          <w:sz w:val="18"/>
          <w:szCs w:val="18"/>
        </w:rPr>
      </w:pPr>
      <w:r w:rsidRPr="002B2739">
        <w:rPr>
          <w:sz w:val="18"/>
          <w:szCs w:val="18"/>
        </w:rPr>
        <w:t>* Small</w:t>
      </w:r>
      <w:r w:rsidRPr="007A56A7">
        <w:rPr>
          <w:sz w:val="18"/>
          <w:szCs w:val="18"/>
        </w:rPr>
        <w:t>-sized commercial air-source water</w:t>
      </w:r>
      <w:r>
        <w:rPr>
          <w:sz w:val="18"/>
          <w:szCs w:val="18"/>
        </w:rPr>
        <w:t xml:space="preserve"> </w:t>
      </w:r>
      <w:r w:rsidRPr="007A56A7">
        <w:rPr>
          <w:sz w:val="18"/>
          <w:szCs w:val="18"/>
        </w:rPr>
        <w:t>chillers/heat pumps</w:t>
      </w:r>
      <w:r>
        <w:rPr>
          <w:sz w:val="18"/>
          <w:szCs w:val="18"/>
        </w:rPr>
        <w:t>.</w:t>
      </w:r>
    </w:p>
    <w:p w:rsidR="00260B06" w:rsidRDefault="00260B06" w:rsidP="00DC1B69">
      <w:pPr>
        <w:outlineLvl w:val="0"/>
        <w:rPr>
          <w:sz w:val="18"/>
          <w:szCs w:val="18"/>
        </w:rPr>
      </w:pPr>
      <w:r>
        <w:rPr>
          <w:sz w:val="18"/>
          <w:szCs w:val="18"/>
        </w:rPr>
        <w:t>** C</w:t>
      </w:r>
      <w:r w:rsidRPr="007A56A7">
        <w:rPr>
          <w:sz w:val="18"/>
          <w:szCs w:val="18"/>
        </w:rPr>
        <w:t>ondensing units and ducted package-type systems</w:t>
      </w:r>
      <w:r>
        <w:rPr>
          <w:sz w:val="18"/>
          <w:szCs w:val="18"/>
        </w:rPr>
        <w:t>.</w:t>
      </w:r>
    </w:p>
    <w:p w:rsidR="00260B06" w:rsidRPr="00DC1B69" w:rsidRDefault="00260B06" w:rsidP="00E03359">
      <w:pPr>
        <w:outlineLvl w:val="0"/>
        <w:rPr>
          <w:sz w:val="18"/>
          <w:szCs w:val="18"/>
        </w:rPr>
      </w:pPr>
      <w:r>
        <w:rPr>
          <w:sz w:val="18"/>
          <w:szCs w:val="18"/>
        </w:rPr>
        <w:t xml:space="preserve">*** A portion of the </w:t>
      </w:r>
      <w:r w:rsidRPr="009E153B">
        <w:rPr>
          <w:sz w:val="18"/>
          <w:szCs w:val="18"/>
        </w:rPr>
        <w:t>project at the Saudi Factory for Electrical Appliances Co. Ltd. was cancelled pr</w:t>
      </w:r>
      <w:r>
        <w:rPr>
          <w:sz w:val="18"/>
          <w:szCs w:val="18"/>
        </w:rPr>
        <w:t>ior to implementation (decision </w:t>
      </w:r>
      <w:r w:rsidRPr="009E153B">
        <w:rPr>
          <w:sz w:val="18"/>
          <w:szCs w:val="18"/>
        </w:rPr>
        <w:t xml:space="preserve">82/22) and is not included in </w:t>
      </w:r>
      <w:r>
        <w:rPr>
          <w:sz w:val="18"/>
          <w:szCs w:val="18"/>
        </w:rPr>
        <w:t>T</w:t>
      </w:r>
      <w:r w:rsidRPr="009E153B">
        <w:rPr>
          <w:sz w:val="18"/>
          <w:szCs w:val="18"/>
        </w:rPr>
        <w:t xml:space="preserve">able </w:t>
      </w:r>
      <w:r>
        <w:rPr>
          <w:sz w:val="18"/>
          <w:szCs w:val="18"/>
        </w:rPr>
        <w:t>3</w:t>
      </w:r>
      <w:r w:rsidRPr="009E153B">
        <w:rPr>
          <w:sz w:val="18"/>
          <w:szCs w:val="18"/>
        </w:rPr>
        <w:t xml:space="preserve">. </w:t>
      </w:r>
    </w:p>
    <w:p w:rsidR="00260B06" w:rsidRPr="00E961CA" w:rsidRDefault="00260B06" w:rsidP="00E03359">
      <w:pPr>
        <w:outlineLvl w:val="0"/>
      </w:pPr>
    </w:p>
    <w:p w:rsidR="00260B06" w:rsidRPr="00CF6D1C" w:rsidRDefault="00260B06" w:rsidP="00E03359">
      <w:pPr>
        <w:spacing w:after="240"/>
        <w:rPr>
          <w:b/>
        </w:rPr>
      </w:pPr>
      <w:r w:rsidRPr="00CF6D1C">
        <w:rPr>
          <w:b/>
        </w:rPr>
        <w:t>Projects approved in the industrial and commercial refrigeration (ICR) manufacturing sector</w:t>
      </w:r>
    </w:p>
    <w:p w:rsidR="00260B06" w:rsidRDefault="00260B06" w:rsidP="00E03359">
      <w:pPr>
        <w:pStyle w:val="Heading1"/>
      </w:pPr>
      <w:r>
        <w:t>Table 4</w:t>
      </w:r>
      <w:r w:rsidRPr="00BA43F0">
        <w:t xml:space="preserve"> presents an analysis of investment projects in the </w:t>
      </w:r>
      <w:r>
        <w:t>ICR</w:t>
      </w:r>
      <w:r w:rsidRPr="00BA43F0">
        <w:t xml:space="preserve"> manufacturing sector undertaken under stage</w:t>
      </w:r>
      <w:r>
        <w:t>s</w:t>
      </w:r>
      <w:r w:rsidRPr="00BA43F0">
        <w:t xml:space="preserve"> I and II of the HPMPs of </w:t>
      </w:r>
      <w:r>
        <w:t>eight</w:t>
      </w:r>
      <w:r w:rsidRPr="00BA43F0">
        <w:t xml:space="preserve"> Article 5 countries. Implementation of th</w:t>
      </w:r>
      <w:r>
        <w:t>o</w:t>
      </w:r>
      <w:r w:rsidRPr="00BA43F0">
        <w:t>se projects will result in the phase-out of 1,0</w:t>
      </w:r>
      <w:r>
        <w:t>09</w:t>
      </w:r>
      <w:r w:rsidRPr="00BA43F0">
        <w:t xml:space="preserve"> ODP tonnes (18,</w:t>
      </w:r>
      <w:r>
        <w:t>348</w:t>
      </w:r>
      <w:r w:rsidRPr="00BA43F0">
        <w:t xml:space="preserve"> mt) of HCFC-22 and 49 ODP tonnes (447 mt) of HCFC</w:t>
      </w:r>
      <w:r>
        <w:noBreakHyphen/>
      </w:r>
      <w:r w:rsidRPr="00BA43F0">
        <w:t xml:space="preserve">141b at a total cost of </w:t>
      </w:r>
      <w:r>
        <w:t>US $</w:t>
      </w:r>
      <w:r w:rsidRPr="00BA43F0">
        <w:t>1</w:t>
      </w:r>
      <w:r>
        <w:t>44</w:t>
      </w:r>
      <w:r w:rsidRPr="00BA43F0">
        <w:t>,</w:t>
      </w:r>
      <w:r>
        <w:t>329</w:t>
      </w:r>
      <w:r w:rsidRPr="00BA43F0">
        <w:t>,</w:t>
      </w:r>
      <w:r>
        <w:t>214</w:t>
      </w:r>
      <w:r w:rsidRPr="00BA43F0">
        <w:t xml:space="preserve">. The overall cost-effectiveness of the conversion of this sector is </w:t>
      </w:r>
      <w:r>
        <w:t>US $</w:t>
      </w:r>
      <w:r w:rsidRPr="00BA43F0">
        <w:t>7.8</w:t>
      </w:r>
      <w:r>
        <w:t>7/kg</w:t>
      </w:r>
      <w:r w:rsidRPr="000849DB">
        <w:t>.</w:t>
      </w:r>
      <w:r>
        <w:t xml:space="preserve"> These projects include:</w:t>
      </w:r>
    </w:p>
    <w:p w:rsidR="00260B06" w:rsidRPr="00F60D5B" w:rsidRDefault="00260B06" w:rsidP="008403F5">
      <w:pPr>
        <w:pStyle w:val="Heading2"/>
        <w:numPr>
          <w:ilvl w:val="1"/>
          <w:numId w:val="1"/>
        </w:numPr>
      </w:pPr>
      <w:r w:rsidRPr="00B839BA">
        <w:rPr>
          <w:i/>
        </w:rPr>
        <w:t>Stage I:</w:t>
      </w:r>
      <w:r w:rsidRPr="004C387A">
        <w:t xml:space="preserve"> </w:t>
      </w:r>
      <w:r>
        <w:t>Conversion of enterprises in five Article 5 countries consuming 455 </w:t>
      </w:r>
      <w:r w:rsidRPr="00F60D5B">
        <w:t>ODP</w:t>
      </w:r>
      <w:r>
        <w:t> </w:t>
      </w:r>
      <w:r w:rsidRPr="00F60D5B">
        <w:t>tonnes (</w:t>
      </w:r>
      <w:r>
        <w:t>8,272 </w:t>
      </w:r>
      <w:r w:rsidRPr="00F60D5B">
        <w:t>mt) of HCFC-22</w:t>
      </w:r>
      <w:r>
        <w:t xml:space="preserve">, and 46 ODP tonnes (422 mt) of HCFC-141b at a total cost of US $56,435,649, </w:t>
      </w:r>
      <w:r w:rsidRPr="00F60D5B">
        <w:t>resulting in an overall cost</w:t>
      </w:r>
      <w:r>
        <w:noBreakHyphen/>
      </w:r>
      <w:r w:rsidRPr="00F60D5B">
        <w:t xml:space="preserve">effectiveness of </w:t>
      </w:r>
      <w:r>
        <w:t>US $6</w:t>
      </w:r>
      <w:r w:rsidRPr="00F60D5B">
        <w:t>.</w:t>
      </w:r>
      <w:r>
        <w:t xml:space="preserve">82/kg. Replacement </w:t>
      </w:r>
      <w:r>
        <w:lastRenderedPageBreak/>
        <w:t>technologies included R</w:t>
      </w:r>
      <w:r>
        <w:noBreakHyphen/>
        <w:t>410, R</w:t>
      </w:r>
      <w:r>
        <w:noBreakHyphen/>
        <w:t>404A, HFC</w:t>
      </w:r>
      <w:r>
        <w:noBreakHyphen/>
        <w:t>134a, HFO, HFC</w:t>
      </w:r>
      <w:r>
        <w:noBreakHyphen/>
        <w:t>32, CO</w:t>
      </w:r>
      <w:r w:rsidRPr="00485B20">
        <w:rPr>
          <w:vertAlign w:val="subscript"/>
        </w:rPr>
        <w:t>2</w:t>
      </w:r>
      <w:r>
        <w:t>, NH</w:t>
      </w:r>
      <w:r w:rsidRPr="002219F2">
        <w:rPr>
          <w:vertAlign w:val="subscript"/>
        </w:rPr>
        <w:t>3</w:t>
      </w:r>
      <w:r>
        <w:t xml:space="preserve"> and R</w:t>
      </w:r>
      <w:r>
        <w:noBreakHyphen/>
        <w:t>290; and</w:t>
      </w:r>
    </w:p>
    <w:p w:rsidR="00260B06" w:rsidRPr="00235399" w:rsidRDefault="00260B06" w:rsidP="008403F5">
      <w:pPr>
        <w:pStyle w:val="Heading2"/>
        <w:numPr>
          <w:ilvl w:val="1"/>
          <w:numId w:val="1"/>
        </w:numPr>
      </w:pPr>
      <w:r w:rsidRPr="001F5CD3">
        <w:rPr>
          <w:i/>
        </w:rPr>
        <w:t>Stage II:</w:t>
      </w:r>
      <w:r>
        <w:t xml:space="preserve"> Conversion of enterprises in four</w:t>
      </w:r>
      <w:r w:rsidRPr="00F60D5B">
        <w:t xml:space="preserve"> Article 5 countries</w:t>
      </w:r>
      <w:r>
        <w:t xml:space="preserve"> consuming 554 </w:t>
      </w:r>
      <w:r w:rsidRPr="00235399">
        <w:t>ODP</w:t>
      </w:r>
      <w:r>
        <w:t> </w:t>
      </w:r>
      <w:r w:rsidRPr="00235399">
        <w:t>tonnes (</w:t>
      </w:r>
      <w:r>
        <w:t>10,072 </w:t>
      </w:r>
      <w:r w:rsidRPr="00235399">
        <w:t>mt) of HCFC-</w:t>
      </w:r>
      <w:r>
        <w:t>22 and 2.70 ODP tonnes (24.54 mt) of HCFC</w:t>
      </w:r>
      <w:r>
        <w:noBreakHyphen/>
        <w:t>141b, at a total cost of US $87,893,565</w:t>
      </w:r>
      <w:r w:rsidRPr="00235399">
        <w:t>, resulting in an overall cost</w:t>
      </w:r>
      <w:r>
        <w:noBreakHyphen/>
      </w:r>
      <w:r w:rsidRPr="00235399">
        <w:t xml:space="preserve">effectiveness of </w:t>
      </w:r>
      <w:r>
        <w:t>US $8.73</w:t>
      </w:r>
      <w:r w:rsidRPr="00235399">
        <w:t>/kg.</w:t>
      </w:r>
      <w:r w:rsidRPr="00B839BA">
        <w:t xml:space="preserve"> Replacement technologies included HFC-32</w:t>
      </w:r>
      <w:r>
        <w:t xml:space="preserve">, R-600a, </w:t>
      </w:r>
      <w:r w:rsidRPr="00B839BA">
        <w:t>R-290</w:t>
      </w:r>
      <w:r>
        <w:t>, CO</w:t>
      </w:r>
      <w:r w:rsidRPr="00735A41">
        <w:rPr>
          <w:vertAlign w:val="subscript"/>
        </w:rPr>
        <w:t>2</w:t>
      </w:r>
      <w:r>
        <w:t>, HFOs pure and in blends and NH</w:t>
      </w:r>
      <w:r w:rsidRPr="002219F2">
        <w:rPr>
          <w:vertAlign w:val="subscript"/>
        </w:rPr>
        <w:t>3</w:t>
      </w:r>
      <w:r>
        <w:t>, while no conversions to R-410A, R-404A or HFC-134a were funded under stage II of the HPMPs.</w:t>
      </w:r>
    </w:p>
    <w:p w:rsidR="00260B06" w:rsidRPr="009E153B" w:rsidRDefault="00260B06" w:rsidP="00E03359">
      <w:pPr>
        <w:outlineLvl w:val="0"/>
      </w:pPr>
      <w:r w:rsidRPr="009E153B">
        <w:rPr>
          <w:b/>
          <w:sz w:val="21"/>
          <w:szCs w:val="21"/>
        </w:rPr>
        <w:t>Tabl</w:t>
      </w:r>
      <w:r>
        <w:rPr>
          <w:b/>
          <w:sz w:val="21"/>
          <w:szCs w:val="21"/>
        </w:rPr>
        <w:t>e 4</w:t>
      </w:r>
      <w:r w:rsidRPr="009E153B">
        <w:rPr>
          <w:b/>
          <w:sz w:val="21"/>
          <w:szCs w:val="21"/>
        </w:rPr>
        <w:t xml:space="preserve">. Analysis of HCFC phase-out investment projects in the </w:t>
      </w:r>
      <w:r>
        <w:rPr>
          <w:b/>
          <w:sz w:val="21"/>
          <w:szCs w:val="21"/>
        </w:rPr>
        <w:t>ICR</w:t>
      </w:r>
      <w:r w:rsidRPr="009E153B">
        <w:rPr>
          <w:b/>
          <w:sz w:val="21"/>
          <w:szCs w:val="21"/>
        </w:rPr>
        <w:t xml:space="preserve"> manufacturing sector</w:t>
      </w:r>
    </w:p>
    <w:tbl>
      <w:tblPr>
        <w:tblW w:w="5000" w:type="pct"/>
        <w:tblLayout w:type="fixed"/>
        <w:tblCellMar>
          <w:left w:w="28" w:type="dxa"/>
          <w:right w:w="28" w:type="dxa"/>
        </w:tblCellMar>
        <w:tblLook w:val="04A0" w:firstRow="1" w:lastRow="0" w:firstColumn="1" w:lastColumn="0" w:noHBand="0" w:noVBand="1"/>
      </w:tblPr>
      <w:tblGrid>
        <w:gridCol w:w="1414"/>
        <w:gridCol w:w="991"/>
        <w:gridCol w:w="851"/>
        <w:gridCol w:w="993"/>
        <w:gridCol w:w="1283"/>
        <w:gridCol w:w="991"/>
        <w:gridCol w:w="1060"/>
        <w:gridCol w:w="929"/>
        <w:gridCol w:w="838"/>
      </w:tblGrid>
      <w:tr w:rsidR="00260B06" w:rsidRPr="00746457" w:rsidTr="00A950EE">
        <w:trPr>
          <w:trHeight w:val="316"/>
          <w:tblHeader/>
        </w:trPr>
        <w:tc>
          <w:tcPr>
            <w:tcW w:w="75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0B06" w:rsidRPr="00746457" w:rsidRDefault="00260B06" w:rsidP="00E961CA">
            <w:pPr>
              <w:jc w:val="center"/>
              <w:rPr>
                <w:b/>
                <w:bCs/>
                <w:color w:val="000000"/>
                <w:sz w:val="18"/>
                <w:szCs w:val="18"/>
                <w:lang w:eastAsia="en-CA"/>
              </w:rPr>
            </w:pPr>
            <w:r w:rsidRPr="00746457">
              <w:rPr>
                <w:b/>
                <w:bCs/>
                <w:color w:val="000000"/>
                <w:sz w:val="18"/>
                <w:szCs w:val="18"/>
                <w:lang w:eastAsia="en-CA"/>
              </w:rPr>
              <w:t>Country</w:t>
            </w:r>
            <w:r>
              <w:rPr>
                <w:b/>
                <w:bCs/>
                <w:color w:val="000000"/>
                <w:sz w:val="18"/>
                <w:szCs w:val="18"/>
                <w:lang w:eastAsia="en-CA"/>
              </w:rPr>
              <w:t>*</w:t>
            </w:r>
          </w:p>
        </w:tc>
        <w:tc>
          <w:tcPr>
            <w:tcW w:w="530"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260B06" w:rsidRPr="00746457" w:rsidRDefault="00260B06" w:rsidP="00E03359">
            <w:pPr>
              <w:jc w:val="center"/>
              <w:rPr>
                <w:b/>
                <w:bCs/>
                <w:color w:val="000000"/>
                <w:sz w:val="18"/>
                <w:szCs w:val="18"/>
                <w:lang w:eastAsia="en-CA"/>
              </w:rPr>
            </w:pPr>
            <w:r w:rsidRPr="00746457">
              <w:rPr>
                <w:b/>
                <w:bCs/>
                <w:color w:val="000000"/>
                <w:sz w:val="18"/>
                <w:szCs w:val="18"/>
                <w:lang w:eastAsia="en-CA"/>
              </w:rPr>
              <w:t>Sector</w:t>
            </w:r>
          </w:p>
        </w:tc>
        <w:tc>
          <w:tcPr>
            <w:tcW w:w="986" w:type="pct"/>
            <w:gridSpan w:val="2"/>
            <w:tcBorders>
              <w:top w:val="single" w:sz="4" w:space="0" w:color="auto"/>
              <w:left w:val="nil"/>
              <w:bottom w:val="single" w:sz="4" w:space="0" w:color="auto"/>
              <w:right w:val="single" w:sz="4" w:space="0" w:color="auto"/>
            </w:tcBorders>
            <w:shd w:val="clear" w:color="auto" w:fill="auto"/>
            <w:noWrap/>
            <w:vAlign w:val="center"/>
            <w:hideMark/>
          </w:tcPr>
          <w:p w:rsidR="00260B06" w:rsidRDefault="00260B06" w:rsidP="00E03359">
            <w:pPr>
              <w:jc w:val="center"/>
              <w:rPr>
                <w:b/>
                <w:bCs/>
                <w:color w:val="000000"/>
                <w:sz w:val="18"/>
                <w:szCs w:val="18"/>
                <w:lang w:eastAsia="en-CA"/>
              </w:rPr>
            </w:pPr>
            <w:r w:rsidRPr="00746457">
              <w:rPr>
                <w:b/>
                <w:bCs/>
                <w:color w:val="000000"/>
                <w:sz w:val="18"/>
                <w:szCs w:val="18"/>
                <w:lang w:eastAsia="en-CA"/>
              </w:rPr>
              <w:t xml:space="preserve">Consumption </w:t>
            </w:r>
          </w:p>
          <w:p w:rsidR="00260B06" w:rsidRPr="00746457" w:rsidRDefault="00260B06" w:rsidP="00E03359">
            <w:pPr>
              <w:jc w:val="center"/>
              <w:rPr>
                <w:b/>
                <w:bCs/>
                <w:color w:val="000000"/>
                <w:sz w:val="18"/>
                <w:szCs w:val="18"/>
                <w:lang w:eastAsia="en-CA"/>
              </w:rPr>
            </w:pPr>
            <w:r w:rsidRPr="00746457">
              <w:rPr>
                <w:b/>
                <w:bCs/>
                <w:color w:val="000000"/>
                <w:sz w:val="18"/>
                <w:szCs w:val="18"/>
                <w:lang w:eastAsia="en-CA"/>
              </w:rPr>
              <w:t>(ODP t</w:t>
            </w:r>
            <w:r>
              <w:rPr>
                <w:b/>
                <w:bCs/>
                <w:color w:val="000000"/>
                <w:sz w:val="18"/>
                <w:szCs w:val="18"/>
                <w:lang w:eastAsia="en-CA"/>
              </w:rPr>
              <w:t>onnes</w:t>
            </w:r>
            <w:r w:rsidRPr="00746457">
              <w:rPr>
                <w:b/>
                <w:bCs/>
                <w:color w:val="000000"/>
                <w:sz w:val="18"/>
                <w:szCs w:val="18"/>
                <w:lang w:eastAsia="en-CA"/>
              </w:rPr>
              <w:t>)</w:t>
            </w:r>
          </w:p>
        </w:tc>
        <w:tc>
          <w:tcPr>
            <w:tcW w:w="6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0B06" w:rsidRPr="00746457" w:rsidRDefault="00260B06" w:rsidP="00E961CA">
            <w:pPr>
              <w:jc w:val="center"/>
              <w:rPr>
                <w:b/>
                <w:bCs/>
                <w:color w:val="000000"/>
                <w:sz w:val="18"/>
                <w:szCs w:val="18"/>
                <w:lang w:eastAsia="en-CA"/>
              </w:rPr>
            </w:pPr>
            <w:r w:rsidRPr="00746457">
              <w:rPr>
                <w:b/>
                <w:bCs/>
                <w:color w:val="000000"/>
                <w:sz w:val="18"/>
                <w:szCs w:val="18"/>
                <w:lang w:eastAsia="en-CA"/>
              </w:rPr>
              <w:t>Replacement technology</w:t>
            </w:r>
          </w:p>
        </w:tc>
        <w:tc>
          <w:tcPr>
            <w:tcW w:w="1594" w:type="pct"/>
            <w:gridSpan w:val="3"/>
            <w:tcBorders>
              <w:top w:val="single" w:sz="4" w:space="0" w:color="auto"/>
              <w:left w:val="nil"/>
              <w:bottom w:val="single" w:sz="4" w:space="0" w:color="auto"/>
              <w:right w:val="single" w:sz="4" w:space="0" w:color="auto"/>
            </w:tcBorders>
            <w:shd w:val="clear" w:color="auto" w:fill="auto"/>
            <w:noWrap/>
            <w:vAlign w:val="center"/>
            <w:hideMark/>
          </w:tcPr>
          <w:p w:rsidR="00260B06" w:rsidRPr="00746457" w:rsidRDefault="00260B06" w:rsidP="00A950EE">
            <w:pPr>
              <w:jc w:val="center"/>
              <w:rPr>
                <w:b/>
                <w:bCs/>
                <w:color w:val="000000"/>
                <w:sz w:val="18"/>
                <w:szCs w:val="18"/>
                <w:lang w:eastAsia="en-CA"/>
              </w:rPr>
            </w:pPr>
            <w:r w:rsidRPr="00746457">
              <w:rPr>
                <w:b/>
                <w:bCs/>
                <w:color w:val="000000"/>
                <w:sz w:val="18"/>
                <w:szCs w:val="18"/>
                <w:lang w:eastAsia="en-CA"/>
              </w:rPr>
              <w:t>Cost (</w:t>
            </w:r>
            <w:r>
              <w:rPr>
                <w:b/>
                <w:bCs/>
                <w:color w:val="000000"/>
                <w:sz w:val="18"/>
                <w:szCs w:val="18"/>
                <w:lang w:eastAsia="en-CA"/>
              </w:rPr>
              <w:t>US $</w:t>
            </w:r>
          </w:p>
        </w:tc>
        <w:tc>
          <w:tcPr>
            <w:tcW w:w="44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0B06" w:rsidRPr="00746457" w:rsidRDefault="00260B06" w:rsidP="00A950EE">
            <w:pPr>
              <w:jc w:val="center"/>
              <w:rPr>
                <w:b/>
                <w:bCs/>
                <w:color w:val="000000"/>
                <w:sz w:val="18"/>
                <w:szCs w:val="18"/>
                <w:lang w:eastAsia="en-CA"/>
              </w:rPr>
            </w:pPr>
            <w:r w:rsidRPr="00746457">
              <w:rPr>
                <w:b/>
                <w:bCs/>
                <w:color w:val="000000"/>
                <w:sz w:val="18"/>
                <w:szCs w:val="18"/>
                <w:lang w:eastAsia="en-CA"/>
              </w:rPr>
              <w:t>CE (</w:t>
            </w:r>
            <w:r>
              <w:rPr>
                <w:b/>
                <w:bCs/>
                <w:color w:val="000000"/>
                <w:sz w:val="18"/>
                <w:szCs w:val="18"/>
                <w:lang w:eastAsia="en-CA"/>
              </w:rPr>
              <w:t>US $</w:t>
            </w:r>
            <w:r w:rsidRPr="00746457">
              <w:rPr>
                <w:b/>
                <w:bCs/>
                <w:color w:val="000000"/>
                <w:sz w:val="18"/>
                <w:szCs w:val="18"/>
                <w:lang w:eastAsia="en-CA"/>
              </w:rPr>
              <w:t>/kg)</w:t>
            </w:r>
          </w:p>
        </w:tc>
      </w:tr>
      <w:tr w:rsidR="00260B06" w:rsidRPr="00746457" w:rsidTr="00A950EE">
        <w:trPr>
          <w:tblHeader/>
        </w:trPr>
        <w:tc>
          <w:tcPr>
            <w:tcW w:w="756" w:type="pct"/>
            <w:vMerge/>
            <w:tcBorders>
              <w:top w:val="single" w:sz="4" w:space="0" w:color="auto"/>
              <w:left w:val="single" w:sz="4" w:space="0" w:color="auto"/>
              <w:bottom w:val="single" w:sz="4" w:space="0" w:color="auto"/>
              <w:right w:val="single" w:sz="4" w:space="0" w:color="auto"/>
            </w:tcBorders>
            <w:vAlign w:val="center"/>
            <w:hideMark/>
          </w:tcPr>
          <w:p w:rsidR="00260B06" w:rsidRPr="00746457" w:rsidRDefault="00260B06" w:rsidP="00E03359">
            <w:pPr>
              <w:jc w:val="left"/>
              <w:rPr>
                <w:b/>
                <w:bCs/>
                <w:color w:val="000000"/>
                <w:sz w:val="18"/>
                <w:szCs w:val="18"/>
                <w:lang w:eastAsia="en-CA"/>
              </w:rPr>
            </w:pPr>
          </w:p>
        </w:tc>
        <w:tc>
          <w:tcPr>
            <w:tcW w:w="530" w:type="pct"/>
            <w:vMerge/>
            <w:tcBorders>
              <w:top w:val="single" w:sz="4" w:space="0" w:color="auto"/>
              <w:left w:val="single" w:sz="4" w:space="0" w:color="auto"/>
              <w:bottom w:val="single" w:sz="4" w:space="0" w:color="000000"/>
              <w:right w:val="single" w:sz="4" w:space="0" w:color="auto"/>
            </w:tcBorders>
            <w:vAlign w:val="center"/>
            <w:hideMark/>
          </w:tcPr>
          <w:p w:rsidR="00260B06" w:rsidRPr="00746457" w:rsidRDefault="00260B06" w:rsidP="00E03359">
            <w:pPr>
              <w:jc w:val="left"/>
              <w:rPr>
                <w:b/>
                <w:bCs/>
                <w:color w:val="000000"/>
                <w:sz w:val="18"/>
                <w:szCs w:val="18"/>
                <w:lang w:eastAsia="en-CA"/>
              </w:rPr>
            </w:pPr>
          </w:p>
        </w:tc>
        <w:tc>
          <w:tcPr>
            <w:tcW w:w="455" w:type="pct"/>
            <w:tcBorders>
              <w:top w:val="nil"/>
              <w:left w:val="nil"/>
              <w:bottom w:val="single" w:sz="4" w:space="0" w:color="auto"/>
              <w:right w:val="single" w:sz="4" w:space="0" w:color="auto"/>
            </w:tcBorders>
            <w:shd w:val="clear" w:color="auto" w:fill="auto"/>
            <w:noWrap/>
            <w:tcMar>
              <w:left w:w="0" w:type="dxa"/>
              <w:right w:w="0" w:type="dxa"/>
            </w:tcMar>
            <w:vAlign w:val="center"/>
            <w:hideMark/>
          </w:tcPr>
          <w:p w:rsidR="00260B06" w:rsidRPr="00746457" w:rsidRDefault="00260B06" w:rsidP="00E03359">
            <w:pPr>
              <w:jc w:val="center"/>
              <w:rPr>
                <w:b/>
                <w:bCs/>
                <w:color w:val="000000"/>
                <w:sz w:val="18"/>
                <w:szCs w:val="18"/>
                <w:lang w:eastAsia="en-CA"/>
              </w:rPr>
            </w:pPr>
            <w:r w:rsidRPr="00746457">
              <w:rPr>
                <w:b/>
                <w:bCs/>
                <w:color w:val="000000"/>
                <w:sz w:val="18"/>
                <w:szCs w:val="18"/>
                <w:lang w:eastAsia="en-CA"/>
              </w:rPr>
              <w:t>HCFC-22</w:t>
            </w:r>
          </w:p>
        </w:tc>
        <w:tc>
          <w:tcPr>
            <w:tcW w:w="530" w:type="pct"/>
            <w:tcBorders>
              <w:top w:val="nil"/>
              <w:left w:val="nil"/>
              <w:bottom w:val="single" w:sz="4" w:space="0" w:color="auto"/>
              <w:right w:val="single" w:sz="4" w:space="0" w:color="auto"/>
            </w:tcBorders>
            <w:shd w:val="clear" w:color="auto" w:fill="auto"/>
            <w:tcMar>
              <w:left w:w="0" w:type="dxa"/>
              <w:right w:w="0" w:type="dxa"/>
            </w:tcMar>
            <w:vAlign w:val="center"/>
            <w:hideMark/>
          </w:tcPr>
          <w:p w:rsidR="00260B06" w:rsidRPr="00746457" w:rsidRDefault="00260B06" w:rsidP="00E03359">
            <w:pPr>
              <w:jc w:val="center"/>
              <w:rPr>
                <w:b/>
                <w:bCs/>
                <w:color w:val="000000"/>
                <w:sz w:val="18"/>
                <w:szCs w:val="18"/>
                <w:lang w:eastAsia="en-CA"/>
              </w:rPr>
            </w:pPr>
            <w:r w:rsidRPr="00746457">
              <w:rPr>
                <w:b/>
                <w:bCs/>
                <w:color w:val="000000"/>
                <w:sz w:val="18"/>
                <w:szCs w:val="18"/>
                <w:lang w:eastAsia="en-CA"/>
              </w:rPr>
              <w:t>HCFC-141b</w:t>
            </w:r>
          </w:p>
        </w:tc>
        <w:tc>
          <w:tcPr>
            <w:tcW w:w="686" w:type="pct"/>
            <w:vMerge/>
            <w:tcBorders>
              <w:top w:val="single" w:sz="4" w:space="0" w:color="auto"/>
              <w:left w:val="single" w:sz="4" w:space="0" w:color="auto"/>
              <w:bottom w:val="single" w:sz="4" w:space="0" w:color="auto"/>
              <w:right w:val="single" w:sz="4" w:space="0" w:color="auto"/>
            </w:tcBorders>
            <w:vAlign w:val="center"/>
            <w:hideMark/>
          </w:tcPr>
          <w:p w:rsidR="00260B06" w:rsidRPr="00746457" w:rsidRDefault="00260B06" w:rsidP="00E03359">
            <w:pPr>
              <w:jc w:val="left"/>
              <w:rPr>
                <w:b/>
                <w:bCs/>
                <w:color w:val="000000"/>
                <w:sz w:val="18"/>
                <w:szCs w:val="18"/>
                <w:lang w:eastAsia="en-CA"/>
              </w:rPr>
            </w:pPr>
          </w:p>
        </w:tc>
        <w:tc>
          <w:tcPr>
            <w:tcW w:w="530" w:type="pct"/>
            <w:tcBorders>
              <w:top w:val="nil"/>
              <w:left w:val="nil"/>
              <w:bottom w:val="single" w:sz="4" w:space="0" w:color="auto"/>
              <w:right w:val="single" w:sz="4" w:space="0" w:color="auto"/>
            </w:tcBorders>
            <w:shd w:val="clear" w:color="auto" w:fill="auto"/>
            <w:noWrap/>
            <w:vAlign w:val="center"/>
            <w:hideMark/>
          </w:tcPr>
          <w:p w:rsidR="00260B06" w:rsidRPr="00746457" w:rsidRDefault="00260B06" w:rsidP="00E03359">
            <w:pPr>
              <w:jc w:val="center"/>
              <w:rPr>
                <w:b/>
                <w:bCs/>
                <w:color w:val="000000"/>
                <w:sz w:val="18"/>
                <w:szCs w:val="18"/>
                <w:lang w:eastAsia="en-CA"/>
              </w:rPr>
            </w:pPr>
            <w:r w:rsidRPr="00746457">
              <w:rPr>
                <w:b/>
                <w:bCs/>
                <w:color w:val="000000"/>
                <w:sz w:val="18"/>
                <w:szCs w:val="18"/>
                <w:lang w:eastAsia="en-CA"/>
              </w:rPr>
              <w:t>Approved</w:t>
            </w:r>
          </w:p>
        </w:tc>
        <w:tc>
          <w:tcPr>
            <w:tcW w:w="567" w:type="pct"/>
            <w:tcBorders>
              <w:top w:val="nil"/>
              <w:left w:val="nil"/>
              <w:bottom w:val="single" w:sz="4" w:space="0" w:color="auto"/>
              <w:right w:val="single" w:sz="4" w:space="0" w:color="auto"/>
            </w:tcBorders>
            <w:shd w:val="clear" w:color="auto" w:fill="auto"/>
            <w:noWrap/>
            <w:vAlign w:val="center"/>
            <w:hideMark/>
          </w:tcPr>
          <w:p w:rsidR="00260B06" w:rsidRPr="00746457" w:rsidRDefault="00260B06" w:rsidP="00E03359">
            <w:pPr>
              <w:jc w:val="center"/>
              <w:rPr>
                <w:b/>
                <w:bCs/>
                <w:color w:val="000000"/>
                <w:sz w:val="18"/>
                <w:szCs w:val="18"/>
                <w:lang w:eastAsia="en-CA"/>
              </w:rPr>
            </w:pPr>
            <w:r>
              <w:rPr>
                <w:b/>
                <w:bCs/>
                <w:color w:val="000000"/>
                <w:sz w:val="18"/>
                <w:szCs w:val="18"/>
                <w:lang w:eastAsia="en-CA"/>
              </w:rPr>
              <w:t>ICCs</w:t>
            </w:r>
          </w:p>
        </w:tc>
        <w:tc>
          <w:tcPr>
            <w:tcW w:w="497" w:type="pct"/>
            <w:tcBorders>
              <w:top w:val="nil"/>
              <w:left w:val="nil"/>
              <w:bottom w:val="single" w:sz="4" w:space="0" w:color="auto"/>
              <w:right w:val="single" w:sz="4" w:space="0" w:color="auto"/>
            </w:tcBorders>
            <w:shd w:val="clear" w:color="auto" w:fill="auto"/>
            <w:noWrap/>
            <w:vAlign w:val="center"/>
            <w:hideMark/>
          </w:tcPr>
          <w:p w:rsidR="00260B06" w:rsidRPr="00746457" w:rsidRDefault="00260B06" w:rsidP="00E03359">
            <w:pPr>
              <w:jc w:val="center"/>
              <w:rPr>
                <w:b/>
                <w:bCs/>
                <w:color w:val="000000"/>
                <w:sz w:val="18"/>
                <w:szCs w:val="18"/>
                <w:lang w:eastAsia="en-CA"/>
              </w:rPr>
            </w:pPr>
            <w:r>
              <w:rPr>
                <w:b/>
                <w:bCs/>
                <w:color w:val="000000"/>
                <w:sz w:val="18"/>
                <w:szCs w:val="18"/>
                <w:lang w:eastAsia="en-CA"/>
              </w:rPr>
              <w:t>IOCs</w:t>
            </w:r>
          </w:p>
        </w:tc>
        <w:tc>
          <w:tcPr>
            <w:tcW w:w="449" w:type="pct"/>
            <w:vMerge/>
            <w:tcBorders>
              <w:top w:val="single" w:sz="4" w:space="0" w:color="auto"/>
              <w:left w:val="single" w:sz="4" w:space="0" w:color="auto"/>
              <w:bottom w:val="single" w:sz="4" w:space="0" w:color="auto"/>
              <w:right w:val="single" w:sz="4" w:space="0" w:color="auto"/>
            </w:tcBorders>
            <w:vAlign w:val="center"/>
            <w:hideMark/>
          </w:tcPr>
          <w:p w:rsidR="00260B06" w:rsidRPr="00746457" w:rsidRDefault="00260B06" w:rsidP="00E03359">
            <w:pPr>
              <w:jc w:val="left"/>
              <w:rPr>
                <w:b/>
                <w:bCs/>
                <w:color w:val="000000"/>
                <w:sz w:val="18"/>
                <w:szCs w:val="18"/>
                <w:lang w:eastAsia="en-CA"/>
              </w:rPr>
            </w:pPr>
          </w:p>
        </w:tc>
      </w:tr>
      <w:tr w:rsidR="00260B06" w:rsidRPr="00746457" w:rsidTr="00A950EE">
        <w:trPr>
          <w:trHeight w:val="241"/>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60B06" w:rsidRPr="00746457" w:rsidRDefault="00260B06" w:rsidP="00E03359">
            <w:pPr>
              <w:jc w:val="center"/>
              <w:rPr>
                <w:b/>
                <w:bCs/>
                <w:color w:val="000000"/>
                <w:sz w:val="18"/>
                <w:szCs w:val="18"/>
                <w:lang w:eastAsia="en-CA"/>
              </w:rPr>
            </w:pPr>
            <w:r w:rsidRPr="00746457">
              <w:rPr>
                <w:b/>
                <w:bCs/>
                <w:color w:val="000000"/>
                <w:sz w:val="18"/>
                <w:szCs w:val="18"/>
                <w:lang w:eastAsia="en-CA"/>
              </w:rPr>
              <w:t>Stage I</w:t>
            </w:r>
          </w:p>
        </w:tc>
      </w:tr>
      <w:tr w:rsidR="00260B06" w:rsidRPr="00746457" w:rsidTr="00A950EE">
        <w:tc>
          <w:tcPr>
            <w:tcW w:w="756" w:type="pct"/>
            <w:tcBorders>
              <w:top w:val="nil"/>
              <w:left w:val="single" w:sz="4" w:space="0" w:color="auto"/>
              <w:bottom w:val="single" w:sz="4" w:space="0" w:color="auto"/>
              <w:right w:val="single" w:sz="4" w:space="0" w:color="auto"/>
            </w:tcBorders>
            <w:shd w:val="clear" w:color="auto" w:fill="auto"/>
            <w:noWrap/>
            <w:vAlign w:val="center"/>
            <w:hideMark/>
          </w:tcPr>
          <w:p w:rsidR="00260B06" w:rsidRPr="00746457" w:rsidRDefault="00260B06" w:rsidP="00E03359">
            <w:pPr>
              <w:jc w:val="left"/>
              <w:rPr>
                <w:color w:val="000000"/>
                <w:sz w:val="18"/>
                <w:szCs w:val="18"/>
                <w:lang w:eastAsia="en-CA"/>
              </w:rPr>
            </w:pPr>
            <w:r w:rsidRPr="00746457">
              <w:rPr>
                <w:color w:val="000000"/>
                <w:sz w:val="18"/>
                <w:szCs w:val="18"/>
                <w:lang w:eastAsia="en-CA"/>
              </w:rPr>
              <w:t>Armenia</w:t>
            </w:r>
            <w:r>
              <w:rPr>
                <w:color w:val="000000"/>
                <w:sz w:val="18"/>
                <w:szCs w:val="18"/>
                <w:lang w:eastAsia="en-CA"/>
              </w:rPr>
              <w:t xml:space="preserve"> (1)</w:t>
            </w:r>
          </w:p>
        </w:tc>
        <w:tc>
          <w:tcPr>
            <w:tcW w:w="530" w:type="pct"/>
            <w:tcBorders>
              <w:top w:val="nil"/>
              <w:left w:val="nil"/>
              <w:bottom w:val="single" w:sz="4" w:space="0" w:color="auto"/>
              <w:right w:val="single" w:sz="4" w:space="0" w:color="auto"/>
            </w:tcBorders>
            <w:shd w:val="clear" w:color="auto" w:fill="auto"/>
            <w:hideMark/>
          </w:tcPr>
          <w:p w:rsidR="00260B06" w:rsidRPr="00746457" w:rsidRDefault="00260B06" w:rsidP="00A950EE">
            <w:pPr>
              <w:jc w:val="left"/>
              <w:rPr>
                <w:color w:val="000000"/>
                <w:sz w:val="18"/>
                <w:szCs w:val="18"/>
                <w:lang w:eastAsia="en-CA"/>
              </w:rPr>
            </w:pPr>
            <w:r w:rsidRPr="00746457">
              <w:rPr>
                <w:color w:val="000000"/>
                <w:sz w:val="18"/>
                <w:szCs w:val="18"/>
                <w:lang w:eastAsia="en-CA"/>
              </w:rPr>
              <w:t>Commercial refrigeration</w:t>
            </w:r>
          </w:p>
        </w:tc>
        <w:tc>
          <w:tcPr>
            <w:tcW w:w="455" w:type="pct"/>
            <w:tcBorders>
              <w:top w:val="nil"/>
              <w:left w:val="nil"/>
              <w:bottom w:val="single" w:sz="4" w:space="0" w:color="auto"/>
              <w:right w:val="single" w:sz="4" w:space="0" w:color="auto"/>
            </w:tcBorders>
            <w:shd w:val="clear" w:color="auto" w:fill="auto"/>
            <w:noWrap/>
            <w:tcMar>
              <w:right w:w="85" w:type="dxa"/>
            </w:tcMar>
            <w:hideMark/>
          </w:tcPr>
          <w:p w:rsidR="00260B06" w:rsidRPr="00746457" w:rsidRDefault="00260B06" w:rsidP="00A950EE">
            <w:pPr>
              <w:jc w:val="right"/>
              <w:rPr>
                <w:color w:val="000000"/>
                <w:sz w:val="18"/>
                <w:szCs w:val="18"/>
                <w:lang w:eastAsia="en-CA"/>
              </w:rPr>
            </w:pPr>
            <w:r w:rsidRPr="00746457">
              <w:rPr>
                <w:color w:val="000000"/>
                <w:sz w:val="18"/>
                <w:szCs w:val="18"/>
                <w:lang w:eastAsia="en-CA"/>
              </w:rPr>
              <w:t>1.40</w:t>
            </w:r>
          </w:p>
        </w:tc>
        <w:tc>
          <w:tcPr>
            <w:tcW w:w="530" w:type="pct"/>
            <w:tcBorders>
              <w:top w:val="nil"/>
              <w:left w:val="nil"/>
              <w:bottom w:val="single" w:sz="4" w:space="0" w:color="auto"/>
              <w:right w:val="single" w:sz="4" w:space="0" w:color="auto"/>
            </w:tcBorders>
            <w:shd w:val="clear" w:color="auto" w:fill="auto"/>
            <w:tcMar>
              <w:right w:w="85" w:type="dxa"/>
            </w:tcMar>
            <w:hideMark/>
          </w:tcPr>
          <w:p w:rsidR="00260B06" w:rsidRPr="00746457" w:rsidRDefault="00260B06" w:rsidP="00A950EE">
            <w:pPr>
              <w:jc w:val="right"/>
              <w:rPr>
                <w:color w:val="000000"/>
                <w:sz w:val="18"/>
                <w:szCs w:val="18"/>
                <w:lang w:eastAsia="en-CA"/>
              </w:rPr>
            </w:pPr>
            <w:r w:rsidRPr="00746457">
              <w:rPr>
                <w:color w:val="000000"/>
                <w:sz w:val="18"/>
                <w:szCs w:val="18"/>
                <w:lang w:eastAsia="en-CA"/>
              </w:rPr>
              <w:t>0.87</w:t>
            </w:r>
          </w:p>
        </w:tc>
        <w:tc>
          <w:tcPr>
            <w:tcW w:w="686" w:type="pct"/>
            <w:tcBorders>
              <w:top w:val="nil"/>
              <w:left w:val="nil"/>
              <w:bottom w:val="single" w:sz="4" w:space="0" w:color="auto"/>
              <w:right w:val="single" w:sz="4" w:space="0" w:color="auto"/>
            </w:tcBorders>
            <w:shd w:val="clear" w:color="auto" w:fill="auto"/>
            <w:noWrap/>
            <w:tcMar>
              <w:left w:w="57" w:type="dxa"/>
            </w:tcMar>
            <w:hideMark/>
          </w:tcPr>
          <w:p w:rsidR="00260B06" w:rsidRPr="00746457" w:rsidRDefault="00260B06" w:rsidP="00A950EE">
            <w:pPr>
              <w:jc w:val="left"/>
              <w:rPr>
                <w:color w:val="000000"/>
                <w:sz w:val="18"/>
                <w:szCs w:val="18"/>
                <w:lang w:eastAsia="en-CA"/>
              </w:rPr>
            </w:pPr>
            <w:r w:rsidRPr="00746457">
              <w:rPr>
                <w:color w:val="000000"/>
                <w:sz w:val="18"/>
                <w:szCs w:val="18"/>
                <w:lang w:eastAsia="en-CA"/>
              </w:rPr>
              <w:t>R-290</w:t>
            </w:r>
          </w:p>
        </w:tc>
        <w:tc>
          <w:tcPr>
            <w:tcW w:w="530" w:type="pct"/>
            <w:tcBorders>
              <w:top w:val="nil"/>
              <w:left w:val="nil"/>
              <w:bottom w:val="single" w:sz="4" w:space="0" w:color="auto"/>
              <w:right w:val="single" w:sz="4" w:space="0" w:color="auto"/>
            </w:tcBorders>
            <w:shd w:val="clear" w:color="auto" w:fill="auto"/>
            <w:noWrap/>
            <w:hideMark/>
          </w:tcPr>
          <w:p w:rsidR="00260B06" w:rsidRPr="00746457" w:rsidRDefault="00260B06" w:rsidP="00A950EE">
            <w:pPr>
              <w:jc w:val="right"/>
              <w:rPr>
                <w:color w:val="000000"/>
                <w:sz w:val="18"/>
                <w:szCs w:val="18"/>
                <w:lang w:eastAsia="en-CA"/>
              </w:rPr>
            </w:pPr>
            <w:r w:rsidRPr="00746457">
              <w:rPr>
                <w:color w:val="000000"/>
                <w:sz w:val="18"/>
                <w:szCs w:val="18"/>
                <w:lang w:eastAsia="en-CA"/>
              </w:rPr>
              <w:t>534,353</w:t>
            </w:r>
          </w:p>
        </w:tc>
        <w:tc>
          <w:tcPr>
            <w:tcW w:w="567" w:type="pct"/>
            <w:tcBorders>
              <w:top w:val="nil"/>
              <w:left w:val="nil"/>
              <w:bottom w:val="single" w:sz="4" w:space="0" w:color="auto"/>
              <w:right w:val="single" w:sz="4" w:space="0" w:color="auto"/>
            </w:tcBorders>
            <w:shd w:val="clear" w:color="auto" w:fill="auto"/>
            <w:noWrap/>
            <w:hideMark/>
          </w:tcPr>
          <w:p w:rsidR="00260B06" w:rsidRPr="00746457" w:rsidRDefault="00260B06" w:rsidP="00A950EE">
            <w:pPr>
              <w:jc w:val="right"/>
              <w:rPr>
                <w:color w:val="000000"/>
                <w:sz w:val="18"/>
                <w:szCs w:val="18"/>
                <w:lang w:eastAsia="en-CA"/>
              </w:rPr>
            </w:pPr>
            <w:r w:rsidRPr="00746457">
              <w:rPr>
                <w:color w:val="000000"/>
                <w:sz w:val="18"/>
                <w:szCs w:val="18"/>
                <w:lang w:eastAsia="en-CA"/>
              </w:rPr>
              <w:t>534,353</w:t>
            </w:r>
          </w:p>
        </w:tc>
        <w:tc>
          <w:tcPr>
            <w:tcW w:w="497" w:type="pct"/>
            <w:tcBorders>
              <w:top w:val="nil"/>
              <w:left w:val="nil"/>
              <w:bottom w:val="single" w:sz="4" w:space="0" w:color="auto"/>
              <w:right w:val="single" w:sz="4" w:space="0" w:color="auto"/>
            </w:tcBorders>
            <w:shd w:val="clear" w:color="auto" w:fill="auto"/>
            <w:noWrap/>
            <w:hideMark/>
          </w:tcPr>
          <w:p w:rsidR="00260B06" w:rsidRPr="00746457" w:rsidRDefault="00260B06" w:rsidP="00A950EE">
            <w:pPr>
              <w:jc w:val="right"/>
              <w:rPr>
                <w:color w:val="000000"/>
                <w:sz w:val="18"/>
                <w:szCs w:val="18"/>
                <w:lang w:eastAsia="en-CA"/>
              </w:rPr>
            </w:pPr>
            <w:r>
              <w:rPr>
                <w:color w:val="000000"/>
                <w:sz w:val="18"/>
                <w:szCs w:val="18"/>
                <w:lang w:eastAsia="en-CA"/>
              </w:rPr>
              <w:t>0</w:t>
            </w:r>
          </w:p>
        </w:tc>
        <w:tc>
          <w:tcPr>
            <w:tcW w:w="449" w:type="pct"/>
            <w:tcBorders>
              <w:top w:val="nil"/>
              <w:left w:val="nil"/>
              <w:bottom w:val="single" w:sz="4" w:space="0" w:color="auto"/>
              <w:right w:val="single" w:sz="4" w:space="0" w:color="auto"/>
            </w:tcBorders>
            <w:shd w:val="clear" w:color="auto" w:fill="auto"/>
            <w:noWrap/>
            <w:hideMark/>
          </w:tcPr>
          <w:p w:rsidR="00260B06" w:rsidRPr="00746457" w:rsidRDefault="00260B06" w:rsidP="00A950EE">
            <w:pPr>
              <w:jc w:val="right"/>
              <w:rPr>
                <w:color w:val="000000"/>
                <w:sz w:val="18"/>
                <w:szCs w:val="18"/>
                <w:lang w:eastAsia="en-CA"/>
              </w:rPr>
            </w:pPr>
            <w:r w:rsidRPr="00746457">
              <w:rPr>
                <w:color w:val="000000"/>
                <w:sz w:val="18"/>
                <w:szCs w:val="18"/>
                <w:lang w:eastAsia="en-CA"/>
              </w:rPr>
              <w:t>16.19</w:t>
            </w:r>
          </w:p>
        </w:tc>
      </w:tr>
      <w:tr w:rsidR="00260B06" w:rsidRPr="00746457" w:rsidTr="00A950EE">
        <w:tc>
          <w:tcPr>
            <w:tcW w:w="756" w:type="pct"/>
            <w:tcBorders>
              <w:top w:val="nil"/>
              <w:left w:val="single" w:sz="4" w:space="0" w:color="auto"/>
              <w:bottom w:val="single" w:sz="4" w:space="0" w:color="auto"/>
              <w:right w:val="single" w:sz="4" w:space="0" w:color="auto"/>
            </w:tcBorders>
            <w:shd w:val="clear" w:color="auto" w:fill="auto"/>
            <w:noWrap/>
            <w:vAlign w:val="center"/>
            <w:hideMark/>
          </w:tcPr>
          <w:p w:rsidR="00260B06" w:rsidRPr="00746457" w:rsidRDefault="00260B06" w:rsidP="00E03359">
            <w:pPr>
              <w:jc w:val="left"/>
              <w:rPr>
                <w:color w:val="000000"/>
                <w:sz w:val="18"/>
                <w:szCs w:val="18"/>
                <w:lang w:eastAsia="en-CA"/>
              </w:rPr>
            </w:pPr>
            <w:r w:rsidRPr="00746457">
              <w:rPr>
                <w:color w:val="000000"/>
                <w:sz w:val="18"/>
                <w:szCs w:val="18"/>
                <w:lang w:eastAsia="en-CA"/>
              </w:rPr>
              <w:t>Bosnia and Herzegovina</w:t>
            </w:r>
            <w:r>
              <w:rPr>
                <w:color w:val="000000"/>
                <w:sz w:val="18"/>
                <w:szCs w:val="18"/>
                <w:lang w:eastAsia="en-CA"/>
              </w:rPr>
              <w:t xml:space="preserve"> (6)</w:t>
            </w:r>
            <w:r w:rsidRPr="00746457">
              <w:rPr>
                <w:color w:val="000000"/>
                <w:sz w:val="18"/>
                <w:szCs w:val="18"/>
                <w:lang w:eastAsia="en-CA"/>
              </w:rPr>
              <w:t xml:space="preserve"> </w:t>
            </w:r>
          </w:p>
        </w:tc>
        <w:tc>
          <w:tcPr>
            <w:tcW w:w="530" w:type="pct"/>
            <w:tcBorders>
              <w:top w:val="nil"/>
              <w:left w:val="nil"/>
              <w:bottom w:val="single" w:sz="4" w:space="0" w:color="auto"/>
              <w:right w:val="single" w:sz="4" w:space="0" w:color="auto"/>
            </w:tcBorders>
            <w:shd w:val="clear" w:color="auto" w:fill="auto"/>
            <w:hideMark/>
          </w:tcPr>
          <w:p w:rsidR="00260B06" w:rsidRPr="00746457" w:rsidRDefault="00260B06" w:rsidP="00A950EE">
            <w:pPr>
              <w:jc w:val="left"/>
              <w:rPr>
                <w:color w:val="000000"/>
                <w:sz w:val="18"/>
                <w:szCs w:val="18"/>
                <w:lang w:eastAsia="en-CA"/>
              </w:rPr>
            </w:pPr>
            <w:r w:rsidRPr="00746457">
              <w:rPr>
                <w:color w:val="000000"/>
                <w:sz w:val="18"/>
                <w:szCs w:val="18"/>
                <w:lang w:eastAsia="en-CA"/>
              </w:rPr>
              <w:t xml:space="preserve">Commercial refrigeration </w:t>
            </w:r>
          </w:p>
        </w:tc>
        <w:tc>
          <w:tcPr>
            <w:tcW w:w="455" w:type="pct"/>
            <w:tcBorders>
              <w:top w:val="nil"/>
              <w:left w:val="nil"/>
              <w:bottom w:val="single" w:sz="4" w:space="0" w:color="auto"/>
              <w:right w:val="single" w:sz="4" w:space="0" w:color="auto"/>
            </w:tcBorders>
            <w:shd w:val="clear" w:color="auto" w:fill="auto"/>
            <w:noWrap/>
            <w:tcMar>
              <w:right w:w="85" w:type="dxa"/>
            </w:tcMar>
            <w:hideMark/>
          </w:tcPr>
          <w:p w:rsidR="00260B06" w:rsidRPr="00746457" w:rsidRDefault="00260B06" w:rsidP="00A950EE">
            <w:pPr>
              <w:jc w:val="right"/>
              <w:rPr>
                <w:color w:val="000000"/>
                <w:sz w:val="18"/>
                <w:szCs w:val="18"/>
                <w:lang w:eastAsia="en-CA"/>
              </w:rPr>
            </w:pPr>
            <w:r w:rsidRPr="00746457">
              <w:rPr>
                <w:color w:val="000000"/>
                <w:sz w:val="18"/>
                <w:szCs w:val="18"/>
                <w:lang w:eastAsia="en-CA"/>
              </w:rPr>
              <w:t>0.80</w:t>
            </w:r>
          </w:p>
        </w:tc>
        <w:tc>
          <w:tcPr>
            <w:tcW w:w="530" w:type="pct"/>
            <w:tcBorders>
              <w:top w:val="nil"/>
              <w:left w:val="nil"/>
              <w:bottom w:val="single" w:sz="4" w:space="0" w:color="auto"/>
              <w:right w:val="single" w:sz="4" w:space="0" w:color="auto"/>
            </w:tcBorders>
            <w:shd w:val="clear" w:color="auto" w:fill="auto"/>
            <w:tcMar>
              <w:right w:w="85" w:type="dxa"/>
            </w:tcMar>
            <w:hideMark/>
          </w:tcPr>
          <w:p w:rsidR="00260B06" w:rsidRPr="00746457" w:rsidRDefault="00260B06" w:rsidP="00A950EE">
            <w:pPr>
              <w:jc w:val="right"/>
              <w:rPr>
                <w:color w:val="000000"/>
                <w:sz w:val="18"/>
                <w:szCs w:val="18"/>
                <w:lang w:eastAsia="en-CA"/>
              </w:rPr>
            </w:pPr>
            <w:r w:rsidRPr="00746457">
              <w:rPr>
                <w:color w:val="000000"/>
                <w:sz w:val="18"/>
                <w:szCs w:val="18"/>
                <w:lang w:eastAsia="en-CA"/>
              </w:rPr>
              <w:t>0.20</w:t>
            </w:r>
          </w:p>
        </w:tc>
        <w:tc>
          <w:tcPr>
            <w:tcW w:w="686" w:type="pct"/>
            <w:tcBorders>
              <w:top w:val="nil"/>
              <w:left w:val="nil"/>
              <w:bottom w:val="single" w:sz="4" w:space="0" w:color="auto"/>
              <w:right w:val="single" w:sz="4" w:space="0" w:color="auto"/>
            </w:tcBorders>
            <w:shd w:val="clear" w:color="auto" w:fill="auto"/>
            <w:noWrap/>
            <w:tcMar>
              <w:left w:w="57" w:type="dxa"/>
            </w:tcMar>
            <w:hideMark/>
          </w:tcPr>
          <w:p w:rsidR="00260B06" w:rsidRPr="00746457" w:rsidRDefault="00260B06" w:rsidP="00A950EE">
            <w:pPr>
              <w:jc w:val="left"/>
              <w:rPr>
                <w:color w:val="000000"/>
                <w:sz w:val="18"/>
                <w:szCs w:val="18"/>
                <w:lang w:eastAsia="en-CA"/>
              </w:rPr>
            </w:pPr>
            <w:r w:rsidRPr="00746457">
              <w:rPr>
                <w:color w:val="000000"/>
                <w:sz w:val="18"/>
                <w:szCs w:val="18"/>
                <w:lang w:eastAsia="en-CA"/>
              </w:rPr>
              <w:t>R-410A</w:t>
            </w:r>
            <w:r>
              <w:rPr>
                <w:color w:val="000000"/>
                <w:sz w:val="18"/>
                <w:szCs w:val="18"/>
                <w:lang w:eastAsia="en-CA"/>
              </w:rPr>
              <w:t>,</w:t>
            </w:r>
            <w:r w:rsidRPr="00746457">
              <w:rPr>
                <w:color w:val="000000"/>
                <w:sz w:val="18"/>
                <w:szCs w:val="18"/>
                <w:lang w:eastAsia="en-CA"/>
              </w:rPr>
              <w:t xml:space="preserve"> R</w:t>
            </w:r>
            <w:r>
              <w:rPr>
                <w:color w:val="000000"/>
                <w:sz w:val="18"/>
                <w:szCs w:val="18"/>
                <w:lang w:eastAsia="en-CA"/>
              </w:rPr>
              <w:noBreakHyphen/>
            </w:r>
            <w:r w:rsidRPr="00746457">
              <w:rPr>
                <w:color w:val="000000"/>
                <w:sz w:val="18"/>
                <w:szCs w:val="18"/>
                <w:lang w:eastAsia="en-CA"/>
              </w:rPr>
              <w:t>404</w:t>
            </w:r>
            <w:r>
              <w:rPr>
                <w:color w:val="000000"/>
                <w:sz w:val="18"/>
                <w:szCs w:val="18"/>
                <w:lang w:eastAsia="en-CA"/>
              </w:rPr>
              <w:t>A</w:t>
            </w:r>
          </w:p>
        </w:tc>
        <w:tc>
          <w:tcPr>
            <w:tcW w:w="530" w:type="pct"/>
            <w:tcBorders>
              <w:top w:val="nil"/>
              <w:left w:val="nil"/>
              <w:bottom w:val="single" w:sz="4" w:space="0" w:color="auto"/>
              <w:right w:val="single" w:sz="4" w:space="0" w:color="auto"/>
            </w:tcBorders>
            <w:shd w:val="clear" w:color="auto" w:fill="auto"/>
            <w:noWrap/>
            <w:hideMark/>
          </w:tcPr>
          <w:p w:rsidR="00260B06" w:rsidRPr="00746457" w:rsidRDefault="00260B06" w:rsidP="00A950EE">
            <w:pPr>
              <w:jc w:val="right"/>
              <w:rPr>
                <w:color w:val="000000"/>
                <w:sz w:val="18"/>
                <w:szCs w:val="18"/>
                <w:lang w:eastAsia="en-CA"/>
              </w:rPr>
            </w:pPr>
            <w:r w:rsidRPr="00746457">
              <w:rPr>
                <w:color w:val="000000"/>
                <w:sz w:val="18"/>
                <w:szCs w:val="18"/>
                <w:lang w:eastAsia="en-CA"/>
              </w:rPr>
              <w:t>247,923</w:t>
            </w:r>
          </w:p>
        </w:tc>
        <w:tc>
          <w:tcPr>
            <w:tcW w:w="567" w:type="pct"/>
            <w:tcBorders>
              <w:top w:val="nil"/>
              <w:left w:val="nil"/>
              <w:bottom w:val="single" w:sz="4" w:space="0" w:color="auto"/>
              <w:right w:val="single" w:sz="4" w:space="0" w:color="auto"/>
            </w:tcBorders>
            <w:shd w:val="clear" w:color="auto" w:fill="auto"/>
            <w:noWrap/>
            <w:hideMark/>
          </w:tcPr>
          <w:p w:rsidR="00260B06" w:rsidRPr="00746457" w:rsidRDefault="00260B06" w:rsidP="00A950EE">
            <w:pPr>
              <w:jc w:val="right"/>
              <w:rPr>
                <w:color w:val="000000"/>
                <w:sz w:val="18"/>
                <w:szCs w:val="18"/>
                <w:lang w:eastAsia="en-CA"/>
              </w:rPr>
            </w:pPr>
            <w:r w:rsidRPr="00746457">
              <w:rPr>
                <w:color w:val="000000"/>
                <w:sz w:val="18"/>
                <w:szCs w:val="18"/>
                <w:lang w:eastAsia="en-CA"/>
              </w:rPr>
              <w:t>166,108</w:t>
            </w:r>
          </w:p>
        </w:tc>
        <w:tc>
          <w:tcPr>
            <w:tcW w:w="497" w:type="pct"/>
            <w:tcBorders>
              <w:top w:val="nil"/>
              <w:left w:val="nil"/>
              <w:bottom w:val="single" w:sz="4" w:space="0" w:color="auto"/>
              <w:right w:val="single" w:sz="4" w:space="0" w:color="auto"/>
            </w:tcBorders>
            <w:shd w:val="clear" w:color="auto" w:fill="auto"/>
            <w:noWrap/>
            <w:hideMark/>
          </w:tcPr>
          <w:p w:rsidR="00260B06" w:rsidRPr="00746457" w:rsidRDefault="00260B06" w:rsidP="00A950EE">
            <w:pPr>
              <w:jc w:val="right"/>
              <w:rPr>
                <w:color w:val="000000"/>
                <w:sz w:val="18"/>
                <w:szCs w:val="18"/>
                <w:lang w:eastAsia="en-CA"/>
              </w:rPr>
            </w:pPr>
            <w:r w:rsidRPr="00746457">
              <w:rPr>
                <w:color w:val="000000"/>
                <w:sz w:val="18"/>
                <w:szCs w:val="18"/>
                <w:lang w:eastAsia="en-CA"/>
              </w:rPr>
              <w:t>81,815</w:t>
            </w:r>
          </w:p>
        </w:tc>
        <w:tc>
          <w:tcPr>
            <w:tcW w:w="449" w:type="pct"/>
            <w:tcBorders>
              <w:top w:val="nil"/>
              <w:left w:val="nil"/>
              <w:bottom w:val="single" w:sz="4" w:space="0" w:color="auto"/>
              <w:right w:val="single" w:sz="4" w:space="0" w:color="auto"/>
            </w:tcBorders>
            <w:shd w:val="clear" w:color="auto" w:fill="auto"/>
            <w:noWrap/>
            <w:hideMark/>
          </w:tcPr>
          <w:p w:rsidR="00260B06" w:rsidRPr="00746457" w:rsidRDefault="00260B06" w:rsidP="00A950EE">
            <w:pPr>
              <w:jc w:val="right"/>
              <w:rPr>
                <w:color w:val="000000"/>
                <w:sz w:val="18"/>
                <w:szCs w:val="18"/>
                <w:lang w:eastAsia="en-CA"/>
              </w:rPr>
            </w:pPr>
            <w:r w:rsidRPr="00746457">
              <w:rPr>
                <w:color w:val="000000"/>
                <w:sz w:val="18"/>
                <w:szCs w:val="18"/>
                <w:lang w:eastAsia="en-CA"/>
              </w:rPr>
              <w:t>15.24</w:t>
            </w:r>
          </w:p>
        </w:tc>
      </w:tr>
      <w:tr w:rsidR="00260B06" w:rsidRPr="00746457" w:rsidTr="00A950EE">
        <w:tc>
          <w:tcPr>
            <w:tcW w:w="756" w:type="pct"/>
            <w:tcBorders>
              <w:top w:val="nil"/>
              <w:left w:val="single" w:sz="4" w:space="0" w:color="auto"/>
              <w:bottom w:val="single" w:sz="4" w:space="0" w:color="auto"/>
              <w:right w:val="single" w:sz="4" w:space="0" w:color="auto"/>
            </w:tcBorders>
            <w:shd w:val="clear" w:color="auto" w:fill="auto"/>
            <w:noWrap/>
            <w:vAlign w:val="center"/>
            <w:hideMark/>
          </w:tcPr>
          <w:p w:rsidR="00260B06" w:rsidRPr="00746457" w:rsidRDefault="00260B06" w:rsidP="00232B7B">
            <w:pPr>
              <w:jc w:val="left"/>
              <w:rPr>
                <w:sz w:val="18"/>
                <w:szCs w:val="18"/>
                <w:lang w:eastAsia="en-CA"/>
              </w:rPr>
            </w:pPr>
            <w:r w:rsidRPr="00746457">
              <w:rPr>
                <w:sz w:val="18"/>
                <w:szCs w:val="18"/>
                <w:lang w:eastAsia="en-CA"/>
              </w:rPr>
              <w:t>China</w:t>
            </w:r>
            <w:r>
              <w:rPr>
                <w:sz w:val="18"/>
                <w:szCs w:val="18"/>
                <w:lang w:eastAsia="en-CA"/>
              </w:rPr>
              <w:t>(18)**</w:t>
            </w:r>
          </w:p>
        </w:tc>
        <w:tc>
          <w:tcPr>
            <w:tcW w:w="530" w:type="pct"/>
            <w:tcBorders>
              <w:top w:val="nil"/>
              <w:left w:val="nil"/>
              <w:bottom w:val="single" w:sz="4" w:space="0" w:color="auto"/>
              <w:right w:val="single" w:sz="4" w:space="0" w:color="auto"/>
            </w:tcBorders>
            <w:shd w:val="clear" w:color="auto" w:fill="auto"/>
            <w:hideMark/>
          </w:tcPr>
          <w:p w:rsidR="00260B06" w:rsidRPr="00746457" w:rsidRDefault="00260B06" w:rsidP="00A950EE">
            <w:pPr>
              <w:jc w:val="left"/>
              <w:rPr>
                <w:sz w:val="18"/>
                <w:szCs w:val="18"/>
                <w:lang w:eastAsia="en-CA"/>
              </w:rPr>
            </w:pPr>
            <w:r w:rsidRPr="00746457">
              <w:rPr>
                <w:sz w:val="18"/>
                <w:szCs w:val="18"/>
                <w:lang w:eastAsia="en-CA"/>
              </w:rPr>
              <w:t>ICR</w:t>
            </w:r>
            <w:r>
              <w:rPr>
                <w:sz w:val="18"/>
                <w:szCs w:val="18"/>
                <w:lang w:eastAsia="en-CA"/>
              </w:rPr>
              <w:t xml:space="preserve"> sector plan</w:t>
            </w:r>
          </w:p>
        </w:tc>
        <w:tc>
          <w:tcPr>
            <w:tcW w:w="455" w:type="pct"/>
            <w:tcBorders>
              <w:top w:val="nil"/>
              <w:left w:val="nil"/>
              <w:bottom w:val="single" w:sz="4" w:space="0" w:color="auto"/>
              <w:right w:val="single" w:sz="4" w:space="0" w:color="auto"/>
            </w:tcBorders>
            <w:shd w:val="clear" w:color="auto" w:fill="auto"/>
            <w:noWrap/>
            <w:tcMar>
              <w:right w:w="85" w:type="dxa"/>
            </w:tcMar>
            <w:hideMark/>
          </w:tcPr>
          <w:p w:rsidR="00260B06" w:rsidRPr="00746457" w:rsidRDefault="00260B06" w:rsidP="00A950EE">
            <w:pPr>
              <w:jc w:val="right"/>
              <w:rPr>
                <w:sz w:val="18"/>
                <w:szCs w:val="18"/>
                <w:lang w:eastAsia="en-CA"/>
              </w:rPr>
            </w:pPr>
            <w:r w:rsidRPr="00746457">
              <w:rPr>
                <w:sz w:val="18"/>
                <w:szCs w:val="18"/>
                <w:lang w:eastAsia="en-CA"/>
              </w:rPr>
              <w:t>441.61</w:t>
            </w:r>
          </w:p>
        </w:tc>
        <w:tc>
          <w:tcPr>
            <w:tcW w:w="530" w:type="pct"/>
            <w:tcBorders>
              <w:top w:val="nil"/>
              <w:left w:val="nil"/>
              <w:bottom w:val="single" w:sz="4" w:space="0" w:color="auto"/>
              <w:right w:val="single" w:sz="4" w:space="0" w:color="auto"/>
            </w:tcBorders>
            <w:shd w:val="clear" w:color="auto" w:fill="auto"/>
            <w:noWrap/>
            <w:tcMar>
              <w:right w:w="85" w:type="dxa"/>
            </w:tcMar>
            <w:hideMark/>
          </w:tcPr>
          <w:p w:rsidR="00260B06" w:rsidRPr="00746457" w:rsidRDefault="00260B06" w:rsidP="00A950EE">
            <w:pPr>
              <w:jc w:val="right"/>
              <w:rPr>
                <w:rFonts w:ascii="Calibri" w:hAnsi="Calibri" w:cs="Calibri"/>
                <w:color w:val="000000"/>
                <w:sz w:val="18"/>
                <w:szCs w:val="18"/>
                <w:lang w:eastAsia="en-CA"/>
              </w:rPr>
            </w:pPr>
            <w:r>
              <w:rPr>
                <w:color w:val="000000"/>
                <w:sz w:val="18"/>
                <w:szCs w:val="18"/>
                <w:lang w:eastAsia="en-CA"/>
              </w:rPr>
              <w:t>0.00</w:t>
            </w:r>
          </w:p>
        </w:tc>
        <w:tc>
          <w:tcPr>
            <w:tcW w:w="686" w:type="pct"/>
            <w:tcBorders>
              <w:top w:val="nil"/>
              <w:left w:val="nil"/>
              <w:bottom w:val="single" w:sz="4" w:space="0" w:color="auto"/>
              <w:right w:val="single" w:sz="4" w:space="0" w:color="auto"/>
            </w:tcBorders>
            <w:shd w:val="clear" w:color="auto" w:fill="auto"/>
            <w:tcMar>
              <w:left w:w="57" w:type="dxa"/>
              <w:right w:w="0" w:type="dxa"/>
            </w:tcMar>
            <w:hideMark/>
          </w:tcPr>
          <w:p w:rsidR="00260B06" w:rsidRPr="00746457" w:rsidRDefault="00260B06" w:rsidP="00A950EE">
            <w:pPr>
              <w:jc w:val="left"/>
              <w:rPr>
                <w:sz w:val="18"/>
                <w:szCs w:val="18"/>
                <w:lang w:eastAsia="en-CA"/>
              </w:rPr>
            </w:pPr>
            <w:r w:rsidRPr="00746457">
              <w:rPr>
                <w:sz w:val="18"/>
                <w:szCs w:val="18"/>
                <w:lang w:eastAsia="en-CA"/>
              </w:rPr>
              <w:t>HFC-32; R</w:t>
            </w:r>
            <w:r>
              <w:rPr>
                <w:sz w:val="18"/>
                <w:szCs w:val="18"/>
                <w:lang w:eastAsia="en-CA"/>
              </w:rPr>
              <w:noBreakHyphen/>
            </w:r>
            <w:r w:rsidRPr="00746457">
              <w:rPr>
                <w:sz w:val="18"/>
                <w:szCs w:val="18"/>
                <w:lang w:eastAsia="en-CA"/>
              </w:rPr>
              <w:t>410A; NH</w:t>
            </w:r>
            <w:r w:rsidRPr="009E153B">
              <w:rPr>
                <w:sz w:val="18"/>
                <w:szCs w:val="18"/>
                <w:vertAlign w:val="subscript"/>
                <w:lang w:eastAsia="en-CA"/>
              </w:rPr>
              <w:t>3</w:t>
            </w:r>
            <w:r w:rsidRPr="00746457">
              <w:rPr>
                <w:sz w:val="18"/>
                <w:szCs w:val="18"/>
                <w:lang w:eastAsia="en-CA"/>
              </w:rPr>
              <w:t>/</w:t>
            </w:r>
            <w:r>
              <w:rPr>
                <w:sz w:val="18"/>
                <w:szCs w:val="18"/>
                <w:lang w:eastAsia="en-CA"/>
              </w:rPr>
              <w:t xml:space="preserve"> </w:t>
            </w:r>
            <w:r w:rsidRPr="00746457">
              <w:rPr>
                <w:sz w:val="18"/>
                <w:szCs w:val="18"/>
                <w:lang w:eastAsia="en-CA"/>
              </w:rPr>
              <w:t>CO</w:t>
            </w:r>
            <w:r w:rsidRPr="009E153B">
              <w:rPr>
                <w:sz w:val="18"/>
                <w:szCs w:val="18"/>
                <w:vertAlign w:val="subscript"/>
                <w:lang w:eastAsia="en-CA"/>
              </w:rPr>
              <w:t>2</w:t>
            </w:r>
            <w:r w:rsidRPr="00746457">
              <w:rPr>
                <w:sz w:val="18"/>
                <w:szCs w:val="18"/>
                <w:lang w:eastAsia="en-CA"/>
              </w:rPr>
              <w:t xml:space="preserve">; </w:t>
            </w:r>
            <w:r>
              <w:rPr>
                <w:sz w:val="18"/>
                <w:szCs w:val="18"/>
                <w:lang w:eastAsia="en-CA"/>
              </w:rPr>
              <w:t>other</w:t>
            </w:r>
            <w:r w:rsidRPr="00746457">
              <w:rPr>
                <w:sz w:val="18"/>
                <w:szCs w:val="18"/>
                <w:lang w:eastAsia="en-CA"/>
              </w:rPr>
              <w:t xml:space="preserve"> (HFC</w:t>
            </w:r>
            <w:r>
              <w:rPr>
                <w:sz w:val="18"/>
                <w:szCs w:val="18"/>
                <w:lang w:eastAsia="en-CA"/>
              </w:rPr>
              <w:noBreakHyphen/>
            </w:r>
            <w:r w:rsidRPr="00746457">
              <w:rPr>
                <w:sz w:val="18"/>
                <w:szCs w:val="18"/>
                <w:lang w:eastAsia="en-CA"/>
              </w:rPr>
              <w:t>134a, HFO, NH</w:t>
            </w:r>
            <w:r w:rsidRPr="009E153B">
              <w:rPr>
                <w:sz w:val="18"/>
                <w:szCs w:val="18"/>
                <w:vertAlign w:val="subscript"/>
                <w:lang w:eastAsia="en-CA"/>
              </w:rPr>
              <w:t>3</w:t>
            </w:r>
            <w:r w:rsidRPr="00746457">
              <w:rPr>
                <w:sz w:val="18"/>
                <w:szCs w:val="18"/>
                <w:lang w:eastAsia="en-CA"/>
              </w:rPr>
              <w:t>, CO</w:t>
            </w:r>
            <w:r w:rsidRPr="009E153B">
              <w:rPr>
                <w:sz w:val="18"/>
                <w:szCs w:val="18"/>
                <w:vertAlign w:val="subscript"/>
                <w:lang w:eastAsia="en-CA"/>
              </w:rPr>
              <w:t>2</w:t>
            </w:r>
            <w:r w:rsidRPr="00746457">
              <w:rPr>
                <w:sz w:val="18"/>
                <w:szCs w:val="18"/>
                <w:lang w:eastAsia="en-CA"/>
              </w:rPr>
              <w:t>)</w:t>
            </w:r>
          </w:p>
        </w:tc>
        <w:tc>
          <w:tcPr>
            <w:tcW w:w="530" w:type="pct"/>
            <w:tcBorders>
              <w:top w:val="nil"/>
              <w:left w:val="nil"/>
              <w:bottom w:val="single" w:sz="4" w:space="0" w:color="auto"/>
              <w:right w:val="single" w:sz="4" w:space="0" w:color="auto"/>
            </w:tcBorders>
            <w:shd w:val="clear" w:color="auto" w:fill="auto"/>
            <w:noWrap/>
            <w:hideMark/>
          </w:tcPr>
          <w:p w:rsidR="00260B06" w:rsidRPr="00DE1224" w:rsidRDefault="00260B06" w:rsidP="00A950EE">
            <w:pPr>
              <w:jc w:val="right"/>
              <w:rPr>
                <w:sz w:val="18"/>
                <w:szCs w:val="18"/>
                <w:lang w:eastAsia="en-CA"/>
              </w:rPr>
            </w:pPr>
            <w:r w:rsidRPr="00DE1224">
              <w:rPr>
                <w:sz w:val="18"/>
                <w:szCs w:val="18"/>
                <w:lang w:eastAsia="en-CA"/>
              </w:rPr>
              <w:t>51,270,594</w:t>
            </w:r>
          </w:p>
        </w:tc>
        <w:tc>
          <w:tcPr>
            <w:tcW w:w="567" w:type="pct"/>
            <w:tcBorders>
              <w:top w:val="nil"/>
              <w:left w:val="nil"/>
              <w:bottom w:val="single" w:sz="4" w:space="0" w:color="auto"/>
              <w:right w:val="single" w:sz="4" w:space="0" w:color="auto"/>
            </w:tcBorders>
            <w:shd w:val="clear" w:color="auto" w:fill="auto"/>
            <w:noWrap/>
            <w:hideMark/>
          </w:tcPr>
          <w:p w:rsidR="00260B06" w:rsidRPr="00DE1224" w:rsidRDefault="00260B06" w:rsidP="00A950EE">
            <w:pPr>
              <w:jc w:val="right"/>
              <w:rPr>
                <w:sz w:val="18"/>
                <w:szCs w:val="18"/>
                <w:lang w:eastAsia="en-CA"/>
              </w:rPr>
            </w:pPr>
            <w:r w:rsidRPr="00DE1224">
              <w:rPr>
                <w:sz w:val="18"/>
                <w:szCs w:val="18"/>
                <w:lang w:eastAsia="en-CA"/>
              </w:rPr>
              <w:t>38,717,988</w:t>
            </w:r>
          </w:p>
        </w:tc>
        <w:tc>
          <w:tcPr>
            <w:tcW w:w="497" w:type="pct"/>
            <w:tcBorders>
              <w:top w:val="nil"/>
              <w:left w:val="nil"/>
              <w:bottom w:val="single" w:sz="4" w:space="0" w:color="auto"/>
              <w:right w:val="single" w:sz="4" w:space="0" w:color="auto"/>
            </w:tcBorders>
            <w:shd w:val="clear" w:color="auto" w:fill="auto"/>
            <w:noWrap/>
            <w:hideMark/>
          </w:tcPr>
          <w:p w:rsidR="00260B06" w:rsidRPr="00DE1224" w:rsidRDefault="00260B06" w:rsidP="00A950EE">
            <w:pPr>
              <w:jc w:val="right"/>
              <w:rPr>
                <w:sz w:val="18"/>
                <w:szCs w:val="18"/>
                <w:lang w:eastAsia="en-CA"/>
              </w:rPr>
            </w:pPr>
            <w:r w:rsidRPr="00DE1224">
              <w:rPr>
                <w:sz w:val="18"/>
                <w:szCs w:val="18"/>
                <w:lang w:eastAsia="en-CA"/>
              </w:rPr>
              <w:t>12,552,606</w:t>
            </w:r>
          </w:p>
        </w:tc>
        <w:tc>
          <w:tcPr>
            <w:tcW w:w="449" w:type="pct"/>
            <w:tcBorders>
              <w:top w:val="nil"/>
              <w:left w:val="nil"/>
              <w:bottom w:val="single" w:sz="4" w:space="0" w:color="auto"/>
              <w:right w:val="single" w:sz="4" w:space="0" w:color="auto"/>
            </w:tcBorders>
            <w:shd w:val="clear" w:color="auto" w:fill="auto"/>
            <w:noWrap/>
            <w:hideMark/>
          </w:tcPr>
          <w:p w:rsidR="00260B06" w:rsidRPr="00746457" w:rsidRDefault="00260B06" w:rsidP="00A950EE">
            <w:pPr>
              <w:jc w:val="right"/>
              <w:rPr>
                <w:sz w:val="18"/>
                <w:szCs w:val="18"/>
                <w:lang w:eastAsia="en-CA"/>
              </w:rPr>
            </w:pPr>
            <w:r w:rsidRPr="00746457">
              <w:rPr>
                <w:sz w:val="18"/>
                <w:szCs w:val="18"/>
                <w:lang w:eastAsia="en-CA"/>
              </w:rPr>
              <w:t>6.39</w:t>
            </w:r>
          </w:p>
        </w:tc>
      </w:tr>
      <w:tr w:rsidR="00260B06" w:rsidRPr="00746457" w:rsidTr="00A950EE">
        <w:tc>
          <w:tcPr>
            <w:tcW w:w="756" w:type="pct"/>
            <w:tcBorders>
              <w:top w:val="nil"/>
              <w:left w:val="single" w:sz="4" w:space="0" w:color="auto"/>
              <w:bottom w:val="single" w:sz="4" w:space="0" w:color="auto"/>
              <w:right w:val="single" w:sz="4" w:space="0" w:color="auto"/>
            </w:tcBorders>
            <w:shd w:val="clear" w:color="auto" w:fill="auto"/>
            <w:noWrap/>
            <w:vAlign w:val="center"/>
            <w:hideMark/>
          </w:tcPr>
          <w:p w:rsidR="00260B06" w:rsidRPr="00746457" w:rsidRDefault="00260B06" w:rsidP="00E03359">
            <w:pPr>
              <w:jc w:val="left"/>
              <w:rPr>
                <w:color w:val="000000"/>
                <w:sz w:val="18"/>
                <w:szCs w:val="18"/>
                <w:lang w:eastAsia="en-CA"/>
              </w:rPr>
            </w:pPr>
            <w:r w:rsidRPr="00746457">
              <w:rPr>
                <w:color w:val="000000"/>
                <w:sz w:val="18"/>
                <w:szCs w:val="18"/>
                <w:lang w:eastAsia="en-CA"/>
              </w:rPr>
              <w:t>Indonesia</w:t>
            </w:r>
            <w:r>
              <w:rPr>
                <w:color w:val="000000"/>
                <w:sz w:val="18"/>
                <w:szCs w:val="18"/>
                <w:lang w:eastAsia="en-CA"/>
              </w:rPr>
              <w:t xml:space="preserve"> (33)</w:t>
            </w:r>
          </w:p>
        </w:tc>
        <w:tc>
          <w:tcPr>
            <w:tcW w:w="530" w:type="pct"/>
            <w:tcBorders>
              <w:top w:val="nil"/>
              <w:left w:val="nil"/>
              <w:bottom w:val="single" w:sz="4" w:space="0" w:color="auto"/>
              <w:right w:val="single" w:sz="4" w:space="0" w:color="auto"/>
            </w:tcBorders>
            <w:shd w:val="clear" w:color="auto" w:fill="auto"/>
            <w:hideMark/>
          </w:tcPr>
          <w:p w:rsidR="00260B06" w:rsidRPr="00746457" w:rsidRDefault="00260B06" w:rsidP="00A950EE">
            <w:pPr>
              <w:jc w:val="left"/>
              <w:rPr>
                <w:color w:val="000000"/>
                <w:sz w:val="18"/>
                <w:szCs w:val="18"/>
                <w:lang w:eastAsia="en-CA"/>
              </w:rPr>
            </w:pPr>
            <w:r w:rsidRPr="00746457">
              <w:rPr>
                <w:color w:val="000000"/>
                <w:sz w:val="18"/>
                <w:szCs w:val="18"/>
                <w:lang w:eastAsia="en-CA"/>
              </w:rPr>
              <w:t>Commercial refrigeration</w:t>
            </w:r>
          </w:p>
        </w:tc>
        <w:tc>
          <w:tcPr>
            <w:tcW w:w="455" w:type="pct"/>
            <w:tcBorders>
              <w:top w:val="nil"/>
              <w:left w:val="nil"/>
              <w:bottom w:val="single" w:sz="4" w:space="0" w:color="auto"/>
              <w:right w:val="single" w:sz="4" w:space="0" w:color="auto"/>
            </w:tcBorders>
            <w:shd w:val="clear" w:color="auto" w:fill="auto"/>
            <w:noWrap/>
            <w:tcMar>
              <w:right w:w="85" w:type="dxa"/>
            </w:tcMar>
            <w:hideMark/>
          </w:tcPr>
          <w:p w:rsidR="00260B06" w:rsidRPr="00746457" w:rsidRDefault="00260B06" w:rsidP="00A950EE">
            <w:pPr>
              <w:jc w:val="right"/>
              <w:rPr>
                <w:color w:val="000000"/>
                <w:sz w:val="18"/>
                <w:szCs w:val="18"/>
                <w:lang w:eastAsia="en-CA"/>
              </w:rPr>
            </w:pPr>
            <w:r w:rsidRPr="00746457">
              <w:rPr>
                <w:color w:val="000000"/>
                <w:sz w:val="18"/>
                <w:szCs w:val="18"/>
                <w:lang w:eastAsia="en-CA"/>
              </w:rPr>
              <w:t>9.10</w:t>
            </w:r>
          </w:p>
        </w:tc>
        <w:tc>
          <w:tcPr>
            <w:tcW w:w="530" w:type="pct"/>
            <w:tcBorders>
              <w:top w:val="nil"/>
              <w:left w:val="nil"/>
              <w:bottom w:val="single" w:sz="4" w:space="0" w:color="auto"/>
              <w:right w:val="single" w:sz="4" w:space="0" w:color="auto"/>
            </w:tcBorders>
            <w:shd w:val="clear" w:color="auto" w:fill="auto"/>
            <w:tcMar>
              <w:right w:w="85" w:type="dxa"/>
            </w:tcMar>
            <w:hideMark/>
          </w:tcPr>
          <w:p w:rsidR="00260B06" w:rsidRPr="00746457" w:rsidRDefault="00260B06" w:rsidP="00A950EE">
            <w:pPr>
              <w:jc w:val="right"/>
              <w:rPr>
                <w:color w:val="000000"/>
                <w:sz w:val="18"/>
                <w:szCs w:val="18"/>
                <w:lang w:eastAsia="en-CA"/>
              </w:rPr>
            </w:pPr>
            <w:r w:rsidRPr="00746457">
              <w:rPr>
                <w:color w:val="000000"/>
                <w:sz w:val="18"/>
                <w:szCs w:val="18"/>
                <w:lang w:eastAsia="en-CA"/>
              </w:rPr>
              <w:t>45.40</w:t>
            </w:r>
          </w:p>
        </w:tc>
        <w:tc>
          <w:tcPr>
            <w:tcW w:w="686" w:type="pct"/>
            <w:tcBorders>
              <w:top w:val="nil"/>
              <w:left w:val="nil"/>
              <w:bottom w:val="single" w:sz="4" w:space="0" w:color="auto"/>
              <w:right w:val="single" w:sz="4" w:space="0" w:color="auto"/>
            </w:tcBorders>
            <w:shd w:val="clear" w:color="auto" w:fill="auto"/>
            <w:noWrap/>
            <w:tcMar>
              <w:left w:w="57" w:type="dxa"/>
            </w:tcMar>
            <w:hideMark/>
          </w:tcPr>
          <w:p w:rsidR="00260B06" w:rsidRPr="00746457" w:rsidRDefault="00260B06" w:rsidP="00A950EE">
            <w:pPr>
              <w:jc w:val="left"/>
              <w:rPr>
                <w:color w:val="000000"/>
                <w:sz w:val="18"/>
                <w:szCs w:val="18"/>
                <w:lang w:eastAsia="en-CA"/>
              </w:rPr>
            </w:pPr>
            <w:r w:rsidRPr="00746457">
              <w:rPr>
                <w:color w:val="000000"/>
                <w:sz w:val="18"/>
                <w:szCs w:val="18"/>
                <w:lang w:eastAsia="en-CA"/>
              </w:rPr>
              <w:t>HFC-32/</w:t>
            </w:r>
            <w:r>
              <w:rPr>
                <w:color w:val="000000"/>
                <w:sz w:val="18"/>
                <w:szCs w:val="18"/>
                <w:lang w:eastAsia="en-CA"/>
              </w:rPr>
              <w:t>C</w:t>
            </w:r>
            <w:r w:rsidRPr="00746457">
              <w:rPr>
                <w:color w:val="000000"/>
                <w:sz w:val="18"/>
                <w:szCs w:val="18"/>
                <w:lang w:eastAsia="en-CA"/>
              </w:rPr>
              <w:t>O</w:t>
            </w:r>
            <w:r w:rsidRPr="00746457">
              <w:rPr>
                <w:color w:val="000000"/>
                <w:sz w:val="18"/>
                <w:szCs w:val="18"/>
                <w:vertAlign w:val="subscript"/>
                <w:lang w:eastAsia="en-CA"/>
              </w:rPr>
              <w:t>2</w:t>
            </w:r>
            <w:r w:rsidRPr="00746457">
              <w:rPr>
                <w:color w:val="000000"/>
                <w:sz w:val="18"/>
                <w:szCs w:val="18"/>
                <w:lang w:eastAsia="en-CA"/>
              </w:rPr>
              <w:t>/</w:t>
            </w:r>
            <w:r>
              <w:rPr>
                <w:color w:val="000000"/>
                <w:sz w:val="18"/>
                <w:szCs w:val="18"/>
                <w:lang w:eastAsia="en-CA"/>
              </w:rPr>
              <w:t xml:space="preserve"> </w:t>
            </w:r>
            <w:r w:rsidRPr="00746457">
              <w:rPr>
                <w:color w:val="000000"/>
                <w:sz w:val="18"/>
                <w:szCs w:val="18"/>
                <w:lang w:eastAsia="en-CA"/>
              </w:rPr>
              <w:t>NH</w:t>
            </w:r>
            <w:r w:rsidRPr="009E153B">
              <w:rPr>
                <w:color w:val="000000"/>
                <w:sz w:val="18"/>
                <w:szCs w:val="18"/>
                <w:vertAlign w:val="subscript"/>
                <w:lang w:eastAsia="en-CA"/>
              </w:rPr>
              <w:t>3</w:t>
            </w:r>
            <w:r w:rsidRPr="00746457">
              <w:rPr>
                <w:color w:val="000000"/>
                <w:sz w:val="18"/>
                <w:szCs w:val="18"/>
                <w:lang w:eastAsia="en-CA"/>
              </w:rPr>
              <w:t>/</w:t>
            </w:r>
            <w:r>
              <w:rPr>
                <w:color w:val="000000"/>
                <w:sz w:val="18"/>
                <w:szCs w:val="18"/>
                <w:lang w:eastAsia="en-CA"/>
              </w:rPr>
              <w:t>HC</w:t>
            </w:r>
          </w:p>
        </w:tc>
        <w:tc>
          <w:tcPr>
            <w:tcW w:w="530" w:type="pct"/>
            <w:tcBorders>
              <w:top w:val="nil"/>
              <w:left w:val="nil"/>
              <w:bottom w:val="single" w:sz="4" w:space="0" w:color="auto"/>
              <w:right w:val="single" w:sz="4" w:space="0" w:color="auto"/>
            </w:tcBorders>
            <w:shd w:val="clear" w:color="auto" w:fill="auto"/>
            <w:noWrap/>
            <w:hideMark/>
          </w:tcPr>
          <w:p w:rsidR="00260B06" w:rsidRPr="00746457" w:rsidRDefault="00260B06" w:rsidP="00A950EE">
            <w:pPr>
              <w:jc w:val="right"/>
              <w:rPr>
                <w:color w:val="000000"/>
                <w:sz w:val="18"/>
                <w:szCs w:val="18"/>
                <w:lang w:eastAsia="en-CA"/>
              </w:rPr>
            </w:pPr>
            <w:r w:rsidRPr="00746457">
              <w:rPr>
                <w:color w:val="000000"/>
                <w:sz w:val="18"/>
                <w:szCs w:val="18"/>
                <w:lang w:eastAsia="en-CA"/>
              </w:rPr>
              <w:t>4,022,649</w:t>
            </w:r>
          </w:p>
        </w:tc>
        <w:tc>
          <w:tcPr>
            <w:tcW w:w="567" w:type="pct"/>
            <w:tcBorders>
              <w:top w:val="nil"/>
              <w:left w:val="nil"/>
              <w:bottom w:val="single" w:sz="4" w:space="0" w:color="auto"/>
              <w:right w:val="single" w:sz="4" w:space="0" w:color="auto"/>
            </w:tcBorders>
            <w:shd w:val="clear" w:color="auto" w:fill="auto"/>
            <w:noWrap/>
            <w:hideMark/>
          </w:tcPr>
          <w:p w:rsidR="00260B06" w:rsidRPr="00746457" w:rsidRDefault="00260B06" w:rsidP="00A950EE">
            <w:pPr>
              <w:jc w:val="right"/>
              <w:rPr>
                <w:color w:val="000000"/>
                <w:sz w:val="18"/>
                <w:szCs w:val="18"/>
                <w:lang w:eastAsia="en-CA"/>
              </w:rPr>
            </w:pPr>
            <w:r w:rsidRPr="00746457">
              <w:rPr>
                <w:color w:val="000000"/>
                <w:sz w:val="18"/>
                <w:szCs w:val="18"/>
                <w:lang w:eastAsia="en-CA"/>
              </w:rPr>
              <w:t>3,464,450</w:t>
            </w:r>
          </w:p>
        </w:tc>
        <w:tc>
          <w:tcPr>
            <w:tcW w:w="497" w:type="pct"/>
            <w:tcBorders>
              <w:top w:val="nil"/>
              <w:left w:val="nil"/>
              <w:bottom w:val="single" w:sz="4" w:space="0" w:color="auto"/>
              <w:right w:val="single" w:sz="4" w:space="0" w:color="auto"/>
            </w:tcBorders>
            <w:shd w:val="clear" w:color="auto" w:fill="auto"/>
            <w:noWrap/>
            <w:hideMark/>
          </w:tcPr>
          <w:p w:rsidR="00260B06" w:rsidRPr="00746457" w:rsidRDefault="00260B06" w:rsidP="00A950EE">
            <w:pPr>
              <w:jc w:val="right"/>
              <w:rPr>
                <w:color w:val="000000"/>
                <w:sz w:val="18"/>
                <w:szCs w:val="18"/>
                <w:lang w:eastAsia="en-CA"/>
              </w:rPr>
            </w:pPr>
            <w:r w:rsidRPr="00746457">
              <w:rPr>
                <w:color w:val="000000"/>
                <w:sz w:val="18"/>
                <w:szCs w:val="18"/>
                <w:lang w:eastAsia="en-CA"/>
              </w:rPr>
              <w:t>438,199</w:t>
            </w:r>
          </w:p>
        </w:tc>
        <w:tc>
          <w:tcPr>
            <w:tcW w:w="449" w:type="pct"/>
            <w:tcBorders>
              <w:top w:val="nil"/>
              <w:left w:val="nil"/>
              <w:bottom w:val="single" w:sz="4" w:space="0" w:color="auto"/>
              <w:right w:val="single" w:sz="4" w:space="0" w:color="auto"/>
            </w:tcBorders>
            <w:shd w:val="clear" w:color="auto" w:fill="auto"/>
            <w:noWrap/>
            <w:hideMark/>
          </w:tcPr>
          <w:p w:rsidR="00260B06" w:rsidRPr="00746457" w:rsidRDefault="00260B06" w:rsidP="00A950EE">
            <w:pPr>
              <w:jc w:val="right"/>
              <w:rPr>
                <w:color w:val="000000"/>
                <w:sz w:val="18"/>
                <w:szCs w:val="18"/>
                <w:lang w:eastAsia="en-CA"/>
              </w:rPr>
            </w:pPr>
            <w:r w:rsidRPr="00746457">
              <w:rPr>
                <w:color w:val="000000"/>
                <w:sz w:val="18"/>
                <w:szCs w:val="18"/>
                <w:lang w:eastAsia="en-CA"/>
              </w:rPr>
              <w:t>8.11</w:t>
            </w:r>
          </w:p>
        </w:tc>
      </w:tr>
      <w:tr w:rsidR="00260B06" w:rsidRPr="00746457" w:rsidTr="00A950EE">
        <w:tc>
          <w:tcPr>
            <w:tcW w:w="756" w:type="pct"/>
            <w:tcBorders>
              <w:top w:val="nil"/>
              <w:left w:val="single" w:sz="4" w:space="0" w:color="auto"/>
              <w:bottom w:val="single" w:sz="4" w:space="0" w:color="auto"/>
              <w:right w:val="single" w:sz="4" w:space="0" w:color="auto"/>
            </w:tcBorders>
            <w:shd w:val="clear" w:color="auto" w:fill="auto"/>
            <w:noWrap/>
            <w:vAlign w:val="center"/>
            <w:hideMark/>
          </w:tcPr>
          <w:p w:rsidR="00260B06" w:rsidRPr="00746457" w:rsidRDefault="00260B06" w:rsidP="00E03359">
            <w:pPr>
              <w:jc w:val="left"/>
              <w:rPr>
                <w:color w:val="000000"/>
                <w:sz w:val="18"/>
                <w:szCs w:val="18"/>
                <w:lang w:eastAsia="en-CA"/>
              </w:rPr>
            </w:pPr>
            <w:r w:rsidRPr="00746457">
              <w:rPr>
                <w:color w:val="000000"/>
                <w:sz w:val="18"/>
                <w:szCs w:val="18"/>
                <w:lang w:eastAsia="en-CA"/>
              </w:rPr>
              <w:t>Serbia</w:t>
            </w:r>
            <w:r>
              <w:rPr>
                <w:color w:val="000000"/>
                <w:sz w:val="18"/>
                <w:szCs w:val="18"/>
                <w:lang w:eastAsia="en-CA"/>
              </w:rPr>
              <w:t xml:space="preserve"> (4)</w:t>
            </w:r>
          </w:p>
        </w:tc>
        <w:tc>
          <w:tcPr>
            <w:tcW w:w="530" w:type="pct"/>
            <w:tcBorders>
              <w:top w:val="nil"/>
              <w:left w:val="nil"/>
              <w:bottom w:val="single" w:sz="4" w:space="0" w:color="auto"/>
              <w:right w:val="single" w:sz="4" w:space="0" w:color="auto"/>
            </w:tcBorders>
            <w:shd w:val="clear" w:color="auto" w:fill="auto"/>
            <w:hideMark/>
          </w:tcPr>
          <w:p w:rsidR="00260B06" w:rsidRPr="00746457" w:rsidRDefault="00260B06" w:rsidP="00A950EE">
            <w:pPr>
              <w:jc w:val="left"/>
              <w:rPr>
                <w:color w:val="000000"/>
                <w:sz w:val="18"/>
                <w:szCs w:val="18"/>
                <w:lang w:eastAsia="en-CA"/>
              </w:rPr>
            </w:pPr>
            <w:r w:rsidRPr="00746457">
              <w:rPr>
                <w:color w:val="000000"/>
                <w:sz w:val="18"/>
                <w:szCs w:val="18"/>
                <w:lang w:eastAsia="en-CA"/>
              </w:rPr>
              <w:t xml:space="preserve">Commercial refrigeration </w:t>
            </w:r>
          </w:p>
        </w:tc>
        <w:tc>
          <w:tcPr>
            <w:tcW w:w="455" w:type="pct"/>
            <w:tcBorders>
              <w:top w:val="nil"/>
              <w:left w:val="nil"/>
              <w:bottom w:val="single" w:sz="4" w:space="0" w:color="auto"/>
              <w:right w:val="single" w:sz="4" w:space="0" w:color="auto"/>
            </w:tcBorders>
            <w:shd w:val="clear" w:color="auto" w:fill="auto"/>
            <w:noWrap/>
            <w:tcMar>
              <w:right w:w="85" w:type="dxa"/>
            </w:tcMar>
            <w:hideMark/>
          </w:tcPr>
          <w:p w:rsidR="00260B06" w:rsidRPr="00746457" w:rsidRDefault="00260B06" w:rsidP="00A950EE">
            <w:pPr>
              <w:jc w:val="right"/>
              <w:rPr>
                <w:color w:val="000000"/>
                <w:sz w:val="18"/>
                <w:szCs w:val="18"/>
                <w:lang w:eastAsia="en-CA"/>
              </w:rPr>
            </w:pPr>
            <w:r w:rsidRPr="00746457">
              <w:rPr>
                <w:color w:val="000000"/>
                <w:sz w:val="18"/>
                <w:szCs w:val="18"/>
                <w:lang w:eastAsia="en-CA"/>
              </w:rPr>
              <w:t>2.30</w:t>
            </w:r>
          </w:p>
        </w:tc>
        <w:tc>
          <w:tcPr>
            <w:tcW w:w="530" w:type="pct"/>
            <w:tcBorders>
              <w:top w:val="nil"/>
              <w:left w:val="nil"/>
              <w:bottom w:val="single" w:sz="4" w:space="0" w:color="auto"/>
              <w:right w:val="single" w:sz="4" w:space="0" w:color="auto"/>
            </w:tcBorders>
            <w:shd w:val="clear" w:color="auto" w:fill="auto"/>
            <w:tcMar>
              <w:right w:w="85" w:type="dxa"/>
            </w:tcMar>
            <w:hideMark/>
          </w:tcPr>
          <w:p w:rsidR="00260B06" w:rsidRPr="00746457" w:rsidRDefault="00260B06" w:rsidP="00A950EE">
            <w:pPr>
              <w:jc w:val="right"/>
              <w:rPr>
                <w:color w:val="000000"/>
                <w:sz w:val="18"/>
                <w:szCs w:val="18"/>
                <w:lang w:eastAsia="en-CA"/>
              </w:rPr>
            </w:pPr>
            <w:r>
              <w:rPr>
                <w:color w:val="000000"/>
                <w:sz w:val="18"/>
                <w:szCs w:val="18"/>
                <w:lang w:eastAsia="en-CA"/>
              </w:rPr>
              <w:t>0.00</w:t>
            </w:r>
          </w:p>
        </w:tc>
        <w:tc>
          <w:tcPr>
            <w:tcW w:w="686" w:type="pct"/>
            <w:tcBorders>
              <w:top w:val="nil"/>
              <w:left w:val="nil"/>
              <w:bottom w:val="single" w:sz="4" w:space="0" w:color="auto"/>
              <w:right w:val="single" w:sz="4" w:space="0" w:color="auto"/>
            </w:tcBorders>
            <w:shd w:val="clear" w:color="auto" w:fill="auto"/>
            <w:noWrap/>
            <w:tcMar>
              <w:left w:w="57" w:type="dxa"/>
            </w:tcMar>
            <w:hideMark/>
          </w:tcPr>
          <w:p w:rsidR="00260B06" w:rsidRPr="00746457" w:rsidRDefault="00260B06" w:rsidP="00A950EE">
            <w:pPr>
              <w:jc w:val="left"/>
              <w:rPr>
                <w:color w:val="000000"/>
                <w:sz w:val="18"/>
                <w:szCs w:val="18"/>
                <w:lang w:eastAsia="en-CA"/>
              </w:rPr>
            </w:pPr>
            <w:r w:rsidRPr="00746457">
              <w:rPr>
                <w:color w:val="000000"/>
                <w:sz w:val="18"/>
                <w:szCs w:val="18"/>
                <w:lang w:eastAsia="en-CA"/>
              </w:rPr>
              <w:t>NH</w:t>
            </w:r>
            <w:r w:rsidRPr="009E153B">
              <w:rPr>
                <w:color w:val="000000"/>
                <w:sz w:val="18"/>
                <w:szCs w:val="18"/>
                <w:vertAlign w:val="subscript"/>
                <w:lang w:eastAsia="en-CA"/>
              </w:rPr>
              <w:t>3</w:t>
            </w:r>
            <w:r w:rsidRPr="00746457">
              <w:rPr>
                <w:color w:val="000000"/>
                <w:sz w:val="18"/>
                <w:szCs w:val="18"/>
                <w:lang w:eastAsia="en-CA"/>
              </w:rPr>
              <w:t>/R-410A</w:t>
            </w:r>
          </w:p>
        </w:tc>
        <w:tc>
          <w:tcPr>
            <w:tcW w:w="530" w:type="pct"/>
            <w:tcBorders>
              <w:top w:val="nil"/>
              <w:left w:val="nil"/>
              <w:bottom w:val="single" w:sz="4" w:space="0" w:color="auto"/>
              <w:right w:val="single" w:sz="4" w:space="0" w:color="auto"/>
            </w:tcBorders>
            <w:shd w:val="clear" w:color="auto" w:fill="auto"/>
            <w:noWrap/>
            <w:hideMark/>
          </w:tcPr>
          <w:p w:rsidR="00260B06" w:rsidRPr="00746457" w:rsidRDefault="00260B06" w:rsidP="00A950EE">
            <w:pPr>
              <w:jc w:val="right"/>
              <w:rPr>
                <w:color w:val="000000"/>
                <w:sz w:val="18"/>
                <w:szCs w:val="18"/>
                <w:lang w:eastAsia="en-CA"/>
              </w:rPr>
            </w:pPr>
            <w:r w:rsidRPr="00746457">
              <w:rPr>
                <w:color w:val="000000"/>
                <w:sz w:val="18"/>
                <w:szCs w:val="18"/>
                <w:lang w:eastAsia="en-CA"/>
              </w:rPr>
              <w:t>360,130</w:t>
            </w:r>
          </w:p>
        </w:tc>
        <w:tc>
          <w:tcPr>
            <w:tcW w:w="567" w:type="pct"/>
            <w:tcBorders>
              <w:top w:val="nil"/>
              <w:left w:val="nil"/>
              <w:bottom w:val="single" w:sz="4" w:space="0" w:color="auto"/>
              <w:right w:val="single" w:sz="4" w:space="0" w:color="auto"/>
            </w:tcBorders>
            <w:shd w:val="clear" w:color="auto" w:fill="auto"/>
            <w:noWrap/>
            <w:hideMark/>
          </w:tcPr>
          <w:p w:rsidR="00260B06" w:rsidRPr="00746457" w:rsidRDefault="00260B06" w:rsidP="00A950EE">
            <w:pPr>
              <w:jc w:val="right"/>
              <w:rPr>
                <w:color w:val="000000"/>
                <w:sz w:val="18"/>
                <w:szCs w:val="18"/>
                <w:lang w:eastAsia="en-CA"/>
              </w:rPr>
            </w:pPr>
            <w:r w:rsidRPr="00746457">
              <w:rPr>
                <w:color w:val="000000"/>
                <w:sz w:val="18"/>
                <w:szCs w:val="18"/>
                <w:lang w:eastAsia="en-CA"/>
              </w:rPr>
              <w:t>360,130</w:t>
            </w:r>
          </w:p>
        </w:tc>
        <w:tc>
          <w:tcPr>
            <w:tcW w:w="497" w:type="pct"/>
            <w:tcBorders>
              <w:top w:val="nil"/>
              <w:left w:val="nil"/>
              <w:bottom w:val="single" w:sz="4" w:space="0" w:color="auto"/>
              <w:right w:val="single" w:sz="4" w:space="0" w:color="auto"/>
            </w:tcBorders>
            <w:shd w:val="clear" w:color="auto" w:fill="auto"/>
            <w:noWrap/>
            <w:hideMark/>
          </w:tcPr>
          <w:p w:rsidR="00260B06" w:rsidRPr="00746457" w:rsidRDefault="00260B06" w:rsidP="00A950EE">
            <w:pPr>
              <w:jc w:val="right"/>
              <w:rPr>
                <w:color w:val="000000"/>
                <w:sz w:val="18"/>
                <w:szCs w:val="18"/>
                <w:lang w:eastAsia="en-CA"/>
              </w:rPr>
            </w:pPr>
            <w:r>
              <w:rPr>
                <w:color w:val="000000"/>
                <w:sz w:val="18"/>
                <w:szCs w:val="18"/>
                <w:lang w:eastAsia="en-CA"/>
              </w:rPr>
              <w:t>0</w:t>
            </w:r>
          </w:p>
        </w:tc>
        <w:tc>
          <w:tcPr>
            <w:tcW w:w="449" w:type="pct"/>
            <w:tcBorders>
              <w:top w:val="nil"/>
              <w:left w:val="nil"/>
              <w:bottom w:val="single" w:sz="4" w:space="0" w:color="auto"/>
              <w:right w:val="single" w:sz="4" w:space="0" w:color="auto"/>
            </w:tcBorders>
            <w:shd w:val="clear" w:color="auto" w:fill="auto"/>
            <w:noWrap/>
            <w:hideMark/>
          </w:tcPr>
          <w:p w:rsidR="00260B06" w:rsidRPr="00746457" w:rsidRDefault="00260B06" w:rsidP="00A950EE">
            <w:pPr>
              <w:jc w:val="right"/>
              <w:rPr>
                <w:color w:val="000000"/>
                <w:sz w:val="18"/>
                <w:szCs w:val="18"/>
                <w:lang w:eastAsia="en-CA"/>
              </w:rPr>
            </w:pPr>
            <w:r w:rsidRPr="00746457">
              <w:rPr>
                <w:color w:val="000000"/>
                <w:sz w:val="18"/>
                <w:szCs w:val="18"/>
                <w:lang w:eastAsia="en-CA"/>
              </w:rPr>
              <w:t>8.73</w:t>
            </w:r>
          </w:p>
        </w:tc>
      </w:tr>
      <w:tr w:rsidR="00260B06" w:rsidRPr="00746457" w:rsidTr="00A950EE">
        <w:tc>
          <w:tcPr>
            <w:tcW w:w="756" w:type="pct"/>
            <w:tcBorders>
              <w:top w:val="nil"/>
              <w:left w:val="single" w:sz="4" w:space="0" w:color="auto"/>
              <w:bottom w:val="single" w:sz="4" w:space="0" w:color="auto"/>
              <w:right w:val="single" w:sz="4" w:space="0" w:color="auto"/>
            </w:tcBorders>
            <w:shd w:val="clear" w:color="auto" w:fill="auto"/>
            <w:noWrap/>
            <w:vAlign w:val="center"/>
            <w:hideMark/>
          </w:tcPr>
          <w:p w:rsidR="00260B06" w:rsidRPr="00746457" w:rsidRDefault="00260B06" w:rsidP="00E03359">
            <w:pPr>
              <w:jc w:val="left"/>
              <w:rPr>
                <w:b/>
                <w:bCs/>
                <w:color w:val="000000"/>
                <w:sz w:val="18"/>
                <w:szCs w:val="18"/>
                <w:lang w:eastAsia="en-CA"/>
              </w:rPr>
            </w:pPr>
            <w:r w:rsidRPr="00746457">
              <w:rPr>
                <w:b/>
                <w:bCs/>
                <w:color w:val="000000"/>
                <w:sz w:val="18"/>
                <w:szCs w:val="18"/>
                <w:lang w:eastAsia="en-CA"/>
              </w:rPr>
              <w:t>Subtotal stage I</w:t>
            </w:r>
          </w:p>
        </w:tc>
        <w:tc>
          <w:tcPr>
            <w:tcW w:w="530" w:type="pct"/>
            <w:tcBorders>
              <w:top w:val="nil"/>
              <w:left w:val="nil"/>
              <w:bottom w:val="single" w:sz="4" w:space="0" w:color="auto"/>
              <w:right w:val="single" w:sz="4" w:space="0" w:color="auto"/>
            </w:tcBorders>
            <w:shd w:val="clear" w:color="auto" w:fill="auto"/>
            <w:vAlign w:val="center"/>
            <w:hideMark/>
          </w:tcPr>
          <w:p w:rsidR="00260B06" w:rsidRPr="00746457" w:rsidRDefault="00260B06" w:rsidP="00E03359">
            <w:pPr>
              <w:jc w:val="left"/>
              <w:rPr>
                <w:b/>
                <w:bCs/>
                <w:color w:val="000000"/>
                <w:sz w:val="18"/>
                <w:szCs w:val="18"/>
                <w:lang w:eastAsia="en-CA"/>
              </w:rPr>
            </w:pPr>
            <w:r w:rsidRPr="00746457">
              <w:rPr>
                <w:b/>
                <w:bCs/>
                <w:color w:val="000000"/>
                <w:sz w:val="18"/>
                <w:szCs w:val="18"/>
                <w:lang w:eastAsia="en-CA"/>
              </w:rPr>
              <w:t> </w:t>
            </w:r>
          </w:p>
        </w:tc>
        <w:tc>
          <w:tcPr>
            <w:tcW w:w="455" w:type="pct"/>
            <w:tcBorders>
              <w:top w:val="nil"/>
              <w:left w:val="nil"/>
              <w:bottom w:val="single" w:sz="4" w:space="0" w:color="auto"/>
              <w:right w:val="single" w:sz="4" w:space="0" w:color="auto"/>
            </w:tcBorders>
            <w:shd w:val="clear" w:color="auto" w:fill="auto"/>
            <w:noWrap/>
            <w:tcMar>
              <w:right w:w="85" w:type="dxa"/>
            </w:tcMar>
            <w:hideMark/>
          </w:tcPr>
          <w:p w:rsidR="00260B06" w:rsidRPr="00746457" w:rsidRDefault="00260B06" w:rsidP="00A950EE">
            <w:pPr>
              <w:jc w:val="right"/>
              <w:rPr>
                <w:b/>
                <w:bCs/>
                <w:color w:val="000000"/>
                <w:sz w:val="18"/>
                <w:szCs w:val="18"/>
                <w:lang w:eastAsia="en-CA"/>
              </w:rPr>
            </w:pPr>
            <w:r w:rsidRPr="00746457">
              <w:rPr>
                <w:b/>
                <w:bCs/>
                <w:color w:val="000000"/>
                <w:sz w:val="18"/>
                <w:szCs w:val="18"/>
                <w:lang w:eastAsia="en-CA"/>
              </w:rPr>
              <w:t>455.21</w:t>
            </w:r>
          </w:p>
        </w:tc>
        <w:tc>
          <w:tcPr>
            <w:tcW w:w="530" w:type="pct"/>
            <w:tcBorders>
              <w:top w:val="nil"/>
              <w:left w:val="nil"/>
              <w:bottom w:val="single" w:sz="4" w:space="0" w:color="auto"/>
              <w:right w:val="single" w:sz="4" w:space="0" w:color="auto"/>
            </w:tcBorders>
            <w:shd w:val="clear" w:color="auto" w:fill="auto"/>
            <w:tcMar>
              <w:right w:w="85" w:type="dxa"/>
            </w:tcMar>
            <w:hideMark/>
          </w:tcPr>
          <w:p w:rsidR="00260B06" w:rsidRPr="00746457" w:rsidRDefault="00260B06" w:rsidP="00A950EE">
            <w:pPr>
              <w:jc w:val="right"/>
              <w:rPr>
                <w:b/>
                <w:bCs/>
                <w:color w:val="000000"/>
                <w:sz w:val="18"/>
                <w:szCs w:val="18"/>
                <w:lang w:eastAsia="en-CA"/>
              </w:rPr>
            </w:pPr>
            <w:r w:rsidRPr="00746457">
              <w:rPr>
                <w:b/>
                <w:bCs/>
                <w:color w:val="000000"/>
                <w:sz w:val="18"/>
                <w:szCs w:val="18"/>
                <w:lang w:eastAsia="en-CA"/>
              </w:rPr>
              <w:t>46.47</w:t>
            </w:r>
          </w:p>
        </w:tc>
        <w:tc>
          <w:tcPr>
            <w:tcW w:w="686" w:type="pct"/>
            <w:tcBorders>
              <w:top w:val="nil"/>
              <w:left w:val="nil"/>
              <w:bottom w:val="single" w:sz="4" w:space="0" w:color="auto"/>
              <w:right w:val="single" w:sz="4" w:space="0" w:color="auto"/>
            </w:tcBorders>
            <w:shd w:val="clear" w:color="auto" w:fill="auto"/>
            <w:noWrap/>
            <w:vAlign w:val="center"/>
            <w:hideMark/>
          </w:tcPr>
          <w:p w:rsidR="00260B06" w:rsidRPr="00746457" w:rsidRDefault="00260B06" w:rsidP="00E03359">
            <w:pPr>
              <w:jc w:val="right"/>
              <w:rPr>
                <w:b/>
                <w:bCs/>
                <w:color w:val="000000"/>
                <w:sz w:val="18"/>
                <w:szCs w:val="18"/>
                <w:lang w:eastAsia="en-CA"/>
              </w:rPr>
            </w:pPr>
          </w:p>
        </w:tc>
        <w:tc>
          <w:tcPr>
            <w:tcW w:w="530" w:type="pct"/>
            <w:tcBorders>
              <w:top w:val="nil"/>
              <w:left w:val="nil"/>
              <w:bottom w:val="single" w:sz="4" w:space="0" w:color="auto"/>
              <w:right w:val="single" w:sz="4" w:space="0" w:color="auto"/>
            </w:tcBorders>
            <w:shd w:val="clear" w:color="auto" w:fill="auto"/>
            <w:noWrap/>
            <w:hideMark/>
          </w:tcPr>
          <w:p w:rsidR="00260B06" w:rsidRPr="00746457" w:rsidRDefault="00260B06" w:rsidP="00A950EE">
            <w:pPr>
              <w:jc w:val="right"/>
              <w:rPr>
                <w:b/>
                <w:bCs/>
                <w:color w:val="000000"/>
                <w:sz w:val="18"/>
                <w:szCs w:val="18"/>
                <w:lang w:eastAsia="en-CA"/>
              </w:rPr>
            </w:pPr>
            <w:r w:rsidRPr="00746457">
              <w:rPr>
                <w:b/>
                <w:bCs/>
                <w:color w:val="000000"/>
                <w:sz w:val="18"/>
                <w:szCs w:val="18"/>
                <w:lang w:eastAsia="en-CA"/>
              </w:rPr>
              <w:t>56,435,649</w:t>
            </w:r>
          </w:p>
        </w:tc>
        <w:tc>
          <w:tcPr>
            <w:tcW w:w="567" w:type="pct"/>
            <w:tcBorders>
              <w:top w:val="nil"/>
              <w:left w:val="nil"/>
              <w:bottom w:val="single" w:sz="4" w:space="0" w:color="auto"/>
              <w:right w:val="single" w:sz="4" w:space="0" w:color="auto"/>
            </w:tcBorders>
            <w:shd w:val="clear" w:color="auto" w:fill="auto"/>
            <w:noWrap/>
            <w:hideMark/>
          </w:tcPr>
          <w:p w:rsidR="00260B06" w:rsidRPr="00746457" w:rsidRDefault="00260B06" w:rsidP="00A950EE">
            <w:pPr>
              <w:jc w:val="right"/>
              <w:rPr>
                <w:b/>
                <w:bCs/>
                <w:color w:val="000000"/>
                <w:sz w:val="18"/>
                <w:szCs w:val="18"/>
                <w:lang w:eastAsia="en-CA"/>
              </w:rPr>
            </w:pPr>
            <w:r w:rsidRPr="00746457">
              <w:rPr>
                <w:b/>
                <w:bCs/>
                <w:color w:val="000000"/>
                <w:sz w:val="18"/>
                <w:szCs w:val="18"/>
                <w:lang w:eastAsia="en-CA"/>
              </w:rPr>
              <w:t>43,243,029</w:t>
            </w:r>
          </w:p>
        </w:tc>
        <w:tc>
          <w:tcPr>
            <w:tcW w:w="497" w:type="pct"/>
            <w:tcBorders>
              <w:top w:val="nil"/>
              <w:left w:val="nil"/>
              <w:bottom w:val="single" w:sz="4" w:space="0" w:color="auto"/>
              <w:right w:val="single" w:sz="4" w:space="0" w:color="auto"/>
            </w:tcBorders>
            <w:shd w:val="clear" w:color="auto" w:fill="auto"/>
            <w:noWrap/>
            <w:hideMark/>
          </w:tcPr>
          <w:p w:rsidR="00260B06" w:rsidRPr="00746457" w:rsidRDefault="00260B06" w:rsidP="00A950EE">
            <w:pPr>
              <w:jc w:val="right"/>
              <w:rPr>
                <w:b/>
                <w:bCs/>
                <w:color w:val="000000"/>
                <w:sz w:val="18"/>
                <w:szCs w:val="18"/>
                <w:lang w:eastAsia="en-CA"/>
              </w:rPr>
            </w:pPr>
            <w:r w:rsidRPr="00746457">
              <w:rPr>
                <w:b/>
                <w:bCs/>
                <w:color w:val="000000"/>
                <w:sz w:val="18"/>
                <w:szCs w:val="18"/>
                <w:lang w:eastAsia="en-CA"/>
              </w:rPr>
              <w:t>13,072,620</w:t>
            </w:r>
          </w:p>
        </w:tc>
        <w:tc>
          <w:tcPr>
            <w:tcW w:w="449" w:type="pct"/>
            <w:tcBorders>
              <w:top w:val="nil"/>
              <w:left w:val="nil"/>
              <w:bottom w:val="single" w:sz="4" w:space="0" w:color="auto"/>
              <w:right w:val="single" w:sz="4" w:space="0" w:color="auto"/>
            </w:tcBorders>
            <w:shd w:val="clear" w:color="auto" w:fill="auto"/>
            <w:noWrap/>
            <w:hideMark/>
          </w:tcPr>
          <w:p w:rsidR="00260B06" w:rsidRPr="00746457" w:rsidRDefault="00260B06" w:rsidP="00A950EE">
            <w:pPr>
              <w:jc w:val="right"/>
              <w:rPr>
                <w:b/>
                <w:bCs/>
                <w:color w:val="000000"/>
                <w:sz w:val="18"/>
                <w:szCs w:val="18"/>
                <w:lang w:eastAsia="en-CA"/>
              </w:rPr>
            </w:pPr>
            <w:r w:rsidRPr="00746457">
              <w:rPr>
                <w:b/>
                <w:bCs/>
                <w:color w:val="000000"/>
                <w:sz w:val="18"/>
                <w:szCs w:val="18"/>
                <w:lang w:eastAsia="en-CA"/>
              </w:rPr>
              <w:t>6.82</w:t>
            </w:r>
          </w:p>
        </w:tc>
      </w:tr>
      <w:tr w:rsidR="00260B06" w:rsidRPr="00746457" w:rsidTr="00A950EE">
        <w:trPr>
          <w:trHeight w:val="212"/>
        </w:trPr>
        <w:tc>
          <w:tcPr>
            <w:tcW w:w="5000" w:type="pct"/>
            <w:gridSpan w:val="9"/>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60B06" w:rsidRPr="00746457" w:rsidRDefault="00260B06" w:rsidP="00AE6E6F">
            <w:pPr>
              <w:keepNext/>
              <w:keepLines/>
              <w:widowControl w:val="0"/>
              <w:jc w:val="center"/>
              <w:rPr>
                <w:b/>
                <w:bCs/>
                <w:color w:val="000000"/>
                <w:sz w:val="18"/>
                <w:szCs w:val="18"/>
                <w:lang w:eastAsia="en-CA"/>
              </w:rPr>
            </w:pPr>
            <w:r w:rsidRPr="00746457">
              <w:rPr>
                <w:b/>
                <w:bCs/>
                <w:color w:val="000000"/>
                <w:sz w:val="18"/>
                <w:szCs w:val="18"/>
                <w:lang w:eastAsia="en-CA"/>
              </w:rPr>
              <w:t xml:space="preserve">Stage II </w:t>
            </w:r>
          </w:p>
        </w:tc>
      </w:tr>
      <w:tr w:rsidR="00260B06" w:rsidRPr="00746457" w:rsidTr="00A950EE">
        <w:tc>
          <w:tcPr>
            <w:tcW w:w="756" w:type="pct"/>
            <w:tcBorders>
              <w:top w:val="nil"/>
              <w:left w:val="single" w:sz="4" w:space="0" w:color="auto"/>
              <w:bottom w:val="single" w:sz="4" w:space="0" w:color="auto"/>
              <w:right w:val="single" w:sz="4" w:space="0" w:color="auto"/>
            </w:tcBorders>
            <w:shd w:val="clear" w:color="auto" w:fill="auto"/>
            <w:noWrap/>
            <w:vAlign w:val="center"/>
            <w:hideMark/>
          </w:tcPr>
          <w:p w:rsidR="00260B06" w:rsidRPr="00746457" w:rsidRDefault="00260B06" w:rsidP="00B048AA">
            <w:pPr>
              <w:keepNext/>
              <w:keepLines/>
              <w:widowControl w:val="0"/>
              <w:jc w:val="left"/>
              <w:rPr>
                <w:color w:val="000000"/>
                <w:sz w:val="18"/>
                <w:szCs w:val="18"/>
                <w:lang w:eastAsia="en-CA"/>
              </w:rPr>
            </w:pPr>
            <w:r w:rsidRPr="00746457">
              <w:rPr>
                <w:color w:val="000000"/>
                <w:sz w:val="18"/>
                <w:szCs w:val="18"/>
                <w:lang w:eastAsia="en-CA"/>
              </w:rPr>
              <w:t>Brazil</w:t>
            </w:r>
            <w:r>
              <w:rPr>
                <w:color w:val="000000"/>
                <w:sz w:val="18"/>
                <w:szCs w:val="18"/>
                <w:lang w:eastAsia="en-CA"/>
              </w:rPr>
              <w:t xml:space="preserve"> (25)</w:t>
            </w:r>
          </w:p>
        </w:tc>
        <w:tc>
          <w:tcPr>
            <w:tcW w:w="530" w:type="pct"/>
            <w:tcBorders>
              <w:top w:val="nil"/>
              <w:left w:val="nil"/>
              <w:bottom w:val="single" w:sz="4" w:space="0" w:color="auto"/>
              <w:right w:val="single" w:sz="4" w:space="0" w:color="auto"/>
            </w:tcBorders>
            <w:shd w:val="clear" w:color="auto" w:fill="auto"/>
            <w:hideMark/>
          </w:tcPr>
          <w:p w:rsidR="00260B06" w:rsidRPr="00746457" w:rsidRDefault="00260B06" w:rsidP="00A950EE">
            <w:pPr>
              <w:keepNext/>
              <w:keepLines/>
              <w:widowControl w:val="0"/>
              <w:jc w:val="left"/>
              <w:rPr>
                <w:color w:val="000000"/>
                <w:sz w:val="18"/>
                <w:szCs w:val="18"/>
                <w:lang w:eastAsia="en-CA"/>
              </w:rPr>
            </w:pPr>
            <w:r w:rsidRPr="00746457">
              <w:rPr>
                <w:color w:val="000000"/>
                <w:sz w:val="18"/>
                <w:szCs w:val="18"/>
                <w:lang w:eastAsia="en-CA"/>
              </w:rPr>
              <w:t>Commercial refrigeration</w:t>
            </w:r>
          </w:p>
        </w:tc>
        <w:tc>
          <w:tcPr>
            <w:tcW w:w="455" w:type="pct"/>
            <w:tcBorders>
              <w:top w:val="nil"/>
              <w:left w:val="nil"/>
              <w:bottom w:val="single" w:sz="4" w:space="0" w:color="auto"/>
              <w:right w:val="single" w:sz="4" w:space="0" w:color="auto"/>
            </w:tcBorders>
            <w:shd w:val="clear" w:color="auto" w:fill="auto"/>
            <w:noWrap/>
            <w:tcMar>
              <w:right w:w="85" w:type="dxa"/>
            </w:tcMar>
            <w:hideMark/>
          </w:tcPr>
          <w:p w:rsidR="00260B06" w:rsidRPr="00746457" w:rsidRDefault="00260B06" w:rsidP="00A950EE">
            <w:pPr>
              <w:keepNext/>
              <w:keepLines/>
              <w:widowControl w:val="0"/>
              <w:jc w:val="right"/>
              <w:rPr>
                <w:color w:val="000000"/>
                <w:sz w:val="18"/>
                <w:szCs w:val="18"/>
                <w:lang w:eastAsia="en-CA"/>
              </w:rPr>
            </w:pPr>
            <w:r w:rsidRPr="00746457">
              <w:rPr>
                <w:color w:val="000000"/>
                <w:sz w:val="18"/>
                <w:szCs w:val="18"/>
                <w:lang w:eastAsia="en-CA"/>
              </w:rPr>
              <w:t>15.74</w:t>
            </w:r>
          </w:p>
        </w:tc>
        <w:tc>
          <w:tcPr>
            <w:tcW w:w="530" w:type="pct"/>
            <w:tcBorders>
              <w:top w:val="nil"/>
              <w:left w:val="nil"/>
              <w:bottom w:val="single" w:sz="4" w:space="0" w:color="auto"/>
              <w:right w:val="single" w:sz="4" w:space="0" w:color="auto"/>
            </w:tcBorders>
            <w:shd w:val="clear" w:color="auto" w:fill="auto"/>
            <w:tcMar>
              <w:right w:w="85" w:type="dxa"/>
            </w:tcMar>
            <w:hideMark/>
          </w:tcPr>
          <w:p w:rsidR="00260B06" w:rsidRPr="00746457" w:rsidRDefault="00260B06" w:rsidP="00A950EE">
            <w:pPr>
              <w:keepNext/>
              <w:keepLines/>
              <w:widowControl w:val="0"/>
              <w:jc w:val="right"/>
              <w:rPr>
                <w:color w:val="000000"/>
                <w:sz w:val="18"/>
                <w:szCs w:val="18"/>
                <w:lang w:eastAsia="en-CA"/>
              </w:rPr>
            </w:pPr>
            <w:r>
              <w:rPr>
                <w:color w:val="000000"/>
                <w:sz w:val="18"/>
                <w:szCs w:val="18"/>
                <w:lang w:eastAsia="en-CA"/>
              </w:rPr>
              <w:t>0.00</w:t>
            </w:r>
          </w:p>
        </w:tc>
        <w:tc>
          <w:tcPr>
            <w:tcW w:w="686" w:type="pct"/>
            <w:tcBorders>
              <w:top w:val="nil"/>
              <w:left w:val="nil"/>
              <w:bottom w:val="single" w:sz="4" w:space="0" w:color="auto"/>
              <w:right w:val="single" w:sz="4" w:space="0" w:color="auto"/>
            </w:tcBorders>
            <w:shd w:val="clear" w:color="auto" w:fill="auto"/>
            <w:noWrap/>
            <w:tcMar>
              <w:left w:w="85" w:type="dxa"/>
            </w:tcMar>
            <w:hideMark/>
          </w:tcPr>
          <w:p w:rsidR="00260B06" w:rsidRPr="00746457" w:rsidRDefault="00260B06" w:rsidP="00A950EE">
            <w:pPr>
              <w:keepNext/>
              <w:keepLines/>
              <w:widowControl w:val="0"/>
              <w:jc w:val="left"/>
              <w:rPr>
                <w:color w:val="000000"/>
                <w:sz w:val="18"/>
                <w:szCs w:val="18"/>
                <w:lang w:eastAsia="en-CA"/>
              </w:rPr>
            </w:pPr>
            <w:r>
              <w:rPr>
                <w:color w:val="000000"/>
                <w:sz w:val="18"/>
                <w:szCs w:val="18"/>
                <w:lang w:eastAsia="en-CA"/>
              </w:rPr>
              <w:t>R</w:t>
            </w:r>
            <w:r w:rsidRPr="00056A23">
              <w:rPr>
                <w:color w:val="000000"/>
                <w:sz w:val="18"/>
                <w:szCs w:val="18"/>
                <w:lang w:eastAsia="en-CA"/>
              </w:rPr>
              <w:t>-290, R</w:t>
            </w:r>
            <w:r>
              <w:rPr>
                <w:color w:val="000000"/>
                <w:sz w:val="18"/>
                <w:szCs w:val="18"/>
                <w:lang w:eastAsia="en-CA"/>
              </w:rPr>
              <w:noBreakHyphen/>
            </w:r>
            <w:r w:rsidRPr="00056A23">
              <w:rPr>
                <w:color w:val="000000"/>
                <w:sz w:val="18"/>
                <w:szCs w:val="18"/>
                <w:lang w:eastAsia="en-CA"/>
              </w:rPr>
              <w:t>600a, CO</w:t>
            </w:r>
            <w:r w:rsidRPr="00056A23">
              <w:rPr>
                <w:color w:val="000000"/>
                <w:sz w:val="18"/>
                <w:szCs w:val="18"/>
                <w:vertAlign w:val="subscript"/>
                <w:lang w:eastAsia="en-CA"/>
              </w:rPr>
              <w:t>2</w:t>
            </w:r>
            <w:r w:rsidRPr="00056A23">
              <w:rPr>
                <w:color w:val="000000"/>
                <w:sz w:val="18"/>
                <w:szCs w:val="18"/>
                <w:lang w:eastAsia="en-CA"/>
              </w:rPr>
              <w:t xml:space="preserve">, HFOs </w:t>
            </w:r>
            <w:r>
              <w:rPr>
                <w:color w:val="000000"/>
                <w:sz w:val="18"/>
                <w:szCs w:val="18"/>
                <w:lang w:eastAsia="en-CA"/>
              </w:rPr>
              <w:t>pure/ blends</w:t>
            </w:r>
          </w:p>
        </w:tc>
        <w:tc>
          <w:tcPr>
            <w:tcW w:w="530" w:type="pct"/>
            <w:tcBorders>
              <w:top w:val="nil"/>
              <w:left w:val="nil"/>
              <w:bottom w:val="single" w:sz="4" w:space="0" w:color="auto"/>
              <w:right w:val="single" w:sz="4" w:space="0" w:color="auto"/>
            </w:tcBorders>
            <w:shd w:val="clear" w:color="auto" w:fill="auto"/>
            <w:noWrap/>
            <w:hideMark/>
          </w:tcPr>
          <w:p w:rsidR="00260B06" w:rsidRPr="00746457" w:rsidRDefault="00260B06" w:rsidP="00A950EE">
            <w:pPr>
              <w:keepNext/>
              <w:keepLines/>
              <w:widowControl w:val="0"/>
              <w:jc w:val="right"/>
              <w:rPr>
                <w:color w:val="000000"/>
                <w:sz w:val="18"/>
                <w:szCs w:val="18"/>
                <w:lang w:eastAsia="en-CA"/>
              </w:rPr>
            </w:pPr>
            <w:r w:rsidRPr="00746457">
              <w:rPr>
                <w:color w:val="000000"/>
                <w:sz w:val="18"/>
                <w:szCs w:val="18"/>
                <w:lang w:eastAsia="en-CA"/>
              </w:rPr>
              <w:t>2,695,332</w:t>
            </w:r>
          </w:p>
        </w:tc>
        <w:tc>
          <w:tcPr>
            <w:tcW w:w="567" w:type="pct"/>
            <w:tcBorders>
              <w:top w:val="nil"/>
              <w:left w:val="nil"/>
              <w:bottom w:val="single" w:sz="4" w:space="0" w:color="auto"/>
              <w:right w:val="single" w:sz="4" w:space="0" w:color="auto"/>
            </w:tcBorders>
            <w:shd w:val="clear" w:color="auto" w:fill="auto"/>
            <w:noWrap/>
            <w:hideMark/>
          </w:tcPr>
          <w:p w:rsidR="00260B06" w:rsidRPr="00746457" w:rsidRDefault="00260B06" w:rsidP="00A950EE">
            <w:pPr>
              <w:jc w:val="right"/>
              <w:rPr>
                <w:color w:val="000000"/>
                <w:sz w:val="18"/>
                <w:szCs w:val="18"/>
                <w:lang w:eastAsia="en-CA"/>
              </w:rPr>
            </w:pPr>
            <w:r w:rsidRPr="00746457">
              <w:rPr>
                <w:color w:val="000000"/>
                <w:sz w:val="18"/>
                <w:szCs w:val="18"/>
                <w:lang w:eastAsia="en-CA"/>
              </w:rPr>
              <w:t>2,472,500</w:t>
            </w:r>
          </w:p>
        </w:tc>
        <w:tc>
          <w:tcPr>
            <w:tcW w:w="497" w:type="pct"/>
            <w:tcBorders>
              <w:top w:val="nil"/>
              <w:left w:val="nil"/>
              <w:bottom w:val="single" w:sz="4" w:space="0" w:color="auto"/>
              <w:right w:val="single" w:sz="4" w:space="0" w:color="auto"/>
            </w:tcBorders>
            <w:shd w:val="clear" w:color="auto" w:fill="auto"/>
            <w:noWrap/>
            <w:hideMark/>
          </w:tcPr>
          <w:p w:rsidR="00260B06" w:rsidRPr="00746457" w:rsidRDefault="00260B06" w:rsidP="00A950EE">
            <w:pPr>
              <w:jc w:val="right"/>
              <w:rPr>
                <w:color w:val="000000"/>
                <w:sz w:val="18"/>
                <w:szCs w:val="18"/>
                <w:lang w:eastAsia="en-CA"/>
              </w:rPr>
            </w:pPr>
            <w:r w:rsidRPr="00746457">
              <w:rPr>
                <w:color w:val="000000"/>
                <w:sz w:val="18"/>
                <w:szCs w:val="18"/>
                <w:lang w:eastAsia="en-CA"/>
              </w:rPr>
              <w:t>222,832</w:t>
            </w:r>
          </w:p>
        </w:tc>
        <w:tc>
          <w:tcPr>
            <w:tcW w:w="449" w:type="pct"/>
            <w:tcBorders>
              <w:top w:val="nil"/>
              <w:left w:val="nil"/>
              <w:bottom w:val="single" w:sz="4" w:space="0" w:color="auto"/>
              <w:right w:val="single" w:sz="4" w:space="0" w:color="auto"/>
            </w:tcBorders>
            <w:shd w:val="clear" w:color="auto" w:fill="auto"/>
            <w:noWrap/>
            <w:hideMark/>
          </w:tcPr>
          <w:p w:rsidR="00260B06" w:rsidRPr="00746457" w:rsidRDefault="00260B06" w:rsidP="00A950EE">
            <w:pPr>
              <w:jc w:val="right"/>
              <w:rPr>
                <w:color w:val="000000"/>
                <w:sz w:val="18"/>
                <w:szCs w:val="18"/>
                <w:lang w:eastAsia="en-CA"/>
              </w:rPr>
            </w:pPr>
            <w:r w:rsidRPr="00746457">
              <w:rPr>
                <w:color w:val="000000"/>
                <w:sz w:val="18"/>
                <w:szCs w:val="18"/>
                <w:lang w:eastAsia="en-CA"/>
              </w:rPr>
              <w:t>9.42</w:t>
            </w:r>
          </w:p>
        </w:tc>
      </w:tr>
      <w:tr w:rsidR="00260B06" w:rsidRPr="00746457" w:rsidTr="00A950EE">
        <w:tc>
          <w:tcPr>
            <w:tcW w:w="756" w:type="pct"/>
            <w:tcBorders>
              <w:top w:val="nil"/>
              <w:left w:val="single" w:sz="4" w:space="0" w:color="auto"/>
              <w:bottom w:val="single" w:sz="4" w:space="0" w:color="auto"/>
              <w:right w:val="single" w:sz="4" w:space="0" w:color="auto"/>
            </w:tcBorders>
            <w:shd w:val="clear" w:color="auto" w:fill="auto"/>
            <w:noWrap/>
            <w:vAlign w:val="center"/>
            <w:hideMark/>
          </w:tcPr>
          <w:p w:rsidR="00260B06" w:rsidRPr="00746457" w:rsidRDefault="00260B06" w:rsidP="00616B6C">
            <w:pPr>
              <w:jc w:val="left"/>
              <w:rPr>
                <w:sz w:val="18"/>
                <w:szCs w:val="18"/>
                <w:lang w:eastAsia="en-CA"/>
              </w:rPr>
            </w:pPr>
            <w:r w:rsidRPr="00746457">
              <w:rPr>
                <w:sz w:val="18"/>
                <w:szCs w:val="18"/>
                <w:lang w:eastAsia="en-CA"/>
              </w:rPr>
              <w:t>China</w:t>
            </w:r>
            <w:r>
              <w:rPr>
                <w:sz w:val="18"/>
                <w:szCs w:val="18"/>
                <w:lang w:eastAsia="en-CA"/>
              </w:rPr>
              <w:t xml:space="preserve"> (TBD) ***</w:t>
            </w:r>
          </w:p>
        </w:tc>
        <w:tc>
          <w:tcPr>
            <w:tcW w:w="530" w:type="pct"/>
            <w:tcBorders>
              <w:top w:val="nil"/>
              <w:left w:val="nil"/>
              <w:bottom w:val="single" w:sz="4" w:space="0" w:color="auto"/>
              <w:right w:val="single" w:sz="4" w:space="0" w:color="auto"/>
            </w:tcBorders>
            <w:shd w:val="clear" w:color="auto" w:fill="auto"/>
            <w:hideMark/>
          </w:tcPr>
          <w:p w:rsidR="00260B06" w:rsidRPr="00746457" w:rsidRDefault="00260B06" w:rsidP="00A950EE">
            <w:pPr>
              <w:jc w:val="left"/>
              <w:rPr>
                <w:sz w:val="18"/>
                <w:szCs w:val="18"/>
                <w:lang w:eastAsia="en-CA"/>
              </w:rPr>
            </w:pPr>
            <w:r>
              <w:rPr>
                <w:sz w:val="18"/>
                <w:szCs w:val="18"/>
                <w:lang w:eastAsia="en-CA"/>
              </w:rPr>
              <w:t>ICR sector plan</w:t>
            </w:r>
          </w:p>
        </w:tc>
        <w:tc>
          <w:tcPr>
            <w:tcW w:w="455" w:type="pct"/>
            <w:tcBorders>
              <w:top w:val="nil"/>
              <w:left w:val="nil"/>
              <w:bottom w:val="single" w:sz="4" w:space="0" w:color="auto"/>
              <w:right w:val="single" w:sz="4" w:space="0" w:color="auto"/>
            </w:tcBorders>
            <w:shd w:val="clear" w:color="auto" w:fill="auto"/>
            <w:noWrap/>
            <w:tcMar>
              <w:right w:w="85" w:type="dxa"/>
            </w:tcMar>
            <w:hideMark/>
          </w:tcPr>
          <w:p w:rsidR="00260B06" w:rsidRPr="00746457" w:rsidRDefault="00260B06" w:rsidP="00A950EE">
            <w:pPr>
              <w:jc w:val="right"/>
              <w:rPr>
                <w:sz w:val="18"/>
                <w:szCs w:val="18"/>
                <w:lang w:eastAsia="en-CA"/>
              </w:rPr>
            </w:pPr>
            <w:r w:rsidRPr="00746457">
              <w:rPr>
                <w:sz w:val="18"/>
                <w:szCs w:val="18"/>
                <w:lang w:eastAsia="en-CA"/>
              </w:rPr>
              <w:t>477.79</w:t>
            </w:r>
          </w:p>
        </w:tc>
        <w:tc>
          <w:tcPr>
            <w:tcW w:w="530" w:type="pct"/>
            <w:tcBorders>
              <w:top w:val="nil"/>
              <w:left w:val="nil"/>
              <w:bottom w:val="single" w:sz="4" w:space="0" w:color="auto"/>
              <w:right w:val="single" w:sz="4" w:space="0" w:color="auto"/>
            </w:tcBorders>
            <w:shd w:val="clear" w:color="auto" w:fill="auto"/>
            <w:noWrap/>
            <w:tcMar>
              <w:right w:w="85" w:type="dxa"/>
            </w:tcMar>
            <w:hideMark/>
          </w:tcPr>
          <w:p w:rsidR="00260B06" w:rsidRPr="00746457" w:rsidRDefault="00260B06" w:rsidP="00A950EE">
            <w:pPr>
              <w:jc w:val="right"/>
              <w:rPr>
                <w:sz w:val="18"/>
                <w:szCs w:val="18"/>
                <w:lang w:eastAsia="en-CA"/>
              </w:rPr>
            </w:pPr>
            <w:r w:rsidRPr="00746457">
              <w:rPr>
                <w:sz w:val="18"/>
                <w:szCs w:val="18"/>
                <w:lang w:eastAsia="en-CA"/>
              </w:rPr>
              <w:t xml:space="preserve">2.70 </w:t>
            </w:r>
          </w:p>
        </w:tc>
        <w:tc>
          <w:tcPr>
            <w:tcW w:w="686" w:type="pct"/>
            <w:tcBorders>
              <w:top w:val="nil"/>
              <w:left w:val="nil"/>
              <w:bottom w:val="single" w:sz="4" w:space="0" w:color="auto"/>
              <w:right w:val="single" w:sz="4" w:space="0" w:color="auto"/>
            </w:tcBorders>
            <w:shd w:val="clear" w:color="auto" w:fill="auto"/>
            <w:noWrap/>
            <w:tcMar>
              <w:left w:w="85" w:type="dxa"/>
            </w:tcMar>
            <w:hideMark/>
          </w:tcPr>
          <w:p w:rsidR="00260B06" w:rsidRPr="00746457" w:rsidRDefault="00260B06" w:rsidP="00A950EE">
            <w:pPr>
              <w:jc w:val="left"/>
              <w:rPr>
                <w:sz w:val="18"/>
                <w:szCs w:val="18"/>
                <w:lang w:eastAsia="en-CA"/>
              </w:rPr>
            </w:pPr>
            <w:r w:rsidRPr="00746457">
              <w:rPr>
                <w:sz w:val="18"/>
                <w:szCs w:val="18"/>
                <w:lang w:eastAsia="en-CA"/>
              </w:rPr>
              <w:t>HFC-32, CO</w:t>
            </w:r>
            <w:r w:rsidRPr="002219F2">
              <w:rPr>
                <w:sz w:val="18"/>
                <w:szCs w:val="18"/>
                <w:vertAlign w:val="subscript"/>
                <w:lang w:eastAsia="en-CA"/>
              </w:rPr>
              <w:t>2</w:t>
            </w:r>
            <w:r w:rsidRPr="00746457">
              <w:rPr>
                <w:sz w:val="18"/>
                <w:szCs w:val="18"/>
                <w:lang w:eastAsia="en-CA"/>
              </w:rPr>
              <w:t>, NH</w:t>
            </w:r>
            <w:r w:rsidRPr="002219F2">
              <w:rPr>
                <w:sz w:val="18"/>
                <w:szCs w:val="18"/>
                <w:vertAlign w:val="subscript"/>
                <w:lang w:eastAsia="en-CA"/>
              </w:rPr>
              <w:t>3</w:t>
            </w:r>
            <w:r w:rsidRPr="00746457">
              <w:rPr>
                <w:sz w:val="18"/>
                <w:szCs w:val="18"/>
                <w:lang w:eastAsia="en-CA"/>
              </w:rPr>
              <w:t>, R</w:t>
            </w:r>
            <w:r>
              <w:rPr>
                <w:sz w:val="18"/>
                <w:szCs w:val="18"/>
                <w:lang w:eastAsia="en-CA"/>
              </w:rPr>
              <w:noBreakHyphen/>
            </w:r>
            <w:r w:rsidRPr="00746457">
              <w:rPr>
                <w:sz w:val="18"/>
                <w:szCs w:val="18"/>
                <w:lang w:eastAsia="en-CA"/>
              </w:rPr>
              <w:t xml:space="preserve">290, HFO, </w:t>
            </w:r>
            <w:r>
              <w:rPr>
                <w:sz w:val="18"/>
                <w:szCs w:val="18"/>
                <w:lang w:eastAsia="en-CA"/>
              </w:rPr>
              <w:t>b</w:t>
            </w:r>
            <w:r w:rsidRPr="00746457">
              <w:rPr>
                <w:sz w:val="18"/>
                <w:szCs w:val="18"/>
                <w:lang w:eastAsia="en-CA"/>
              </w:rPr>
              <w:t xml:space="preserve">lends </w:t>
            </w:r>
          </w:p>
        </w:tc>
        <w:tc>
          <w:tcPr>
            <w:tcW w:w="530" w:type="pct"/>
            <w:tcBorders>
              <w:top w:val="nil"/>
              <w:left w:val="nil"/>
              <w:bottom w:val="single" w:sz="4" w:space="0" w:color="auto"/>
              <w:right w:val="single" w:sz="4" w:space="0" w:color="auto"/>
            </w:tcBorders>
            <w:shd w:val="clear" w:color="auto" w:fill="auto"/>
            <w:noWrap/>
            <w:hideMark/>
          </w:tcPr>
          <w:p w:rsidR="00260B06" w:rsidRPr="00DE1224" w:rsidRDefault="00260B06" w:rsidP="00A950EE">
            <w:pPr>
              <w:jc w:val="right"/>
              <w:rPr>
                <w:sz w:val="18"/>
                <w:szCs w:val="18"/>
                <w:lang w:eastAsia="en-CA"/>
              </w:rPr>
            </w:pPr>
            <w:r w:rsidRPr="00DE1224">
              <w:rPr>
                <w:sz w:val="18"/>
                <w:szCs w:val="18"/>
                <w:lang w:eastAsia="en-CA"/>
              </w:rPr>
              <w:t>77,744,313</w:t>
            </w:r>
          </w:p>
        </w:tc>
        <w:tc>
          <w:tcPr>
            <w:tcW w:w="567" w:type="pct"/>
            <w:tcBorders>
              <w:top w:val="nil"/>
              <w:left w:val="nil"/>
              <w:bottom w:val="single" w:sz="4" w:space="0" w:color="auto"/>
              <w:right w:val="single" w:sz="4" w:space="0" w:color="auto"/>
            </w:tcBorders>
            <w:shd w:val="clear" w:color="auto" w:fill="auto"/>
            <w:noWrap/>
            <w:hideMark/>
          </w:tcPr>
          <w:p w:rsidR="00260B06" w:rsidRPr="00DE1224" w:rsidRDefault="00260B06" w:rsidP="00A950EE">
            <w:pPr>
              <w:jc w:val="right"/>
              <w:rPr>
                <w:sz w:val="18"/>
                <w:szCs w:val="18"/>
                <w:lang w:eastAsia="en-CA"/>
              </w:rPr>
            </w:pPr>
            <w:r w:rsidRPr="00DE1224">
              <w:rPr>
                <w:sz w:val="18"/>
                <w:szCs w:val="18"/>
                <w:lang w:eastAsia="en-CA"/>
              </w:rPr>
              <w:t>52,636,713</w:t>
            </w:r>
          </w:p>
        </w:tc>
        <w:tc>
          <w:tcPr>
            <w:tcW w:w="497" w:type="pct"/>
            <w:tcBorders>
              <w:top w:val="nil"/>
              <w:left w:val="nil"/>
              <w:bottom w:val="single" w:sz="4" w:space="0" w:color="auto"/>
              <w:right w:val="single" w:sz="4" w:space="0" w:color="auto"/>
            </w:tcBorders>
            <w:shd w:val="clear" w:color="auto" w:fill="auto"/>
            <w:noWrap/>
            <w:hideMark/>
          </w:tcPr>
          <w:p w:rsidR="00260B06" w:rsidRPr="00DE1224" w:rsidRDefault="00260B06" w:rsidP="00A950EE">
            <w:pPr>
              <w:jc w:val="right"/>
              <w:rPr>
                <w:sz w:val="18"/>
                <w:szCs w:val="18"/>
                <w:lang w:eastAsia="en-CA"/>
              </w:rPr>
            </w:pPr>
            <w:r w:rsidRPr="00DE1224">
              <w:rPr>
                <w:sz w:val="18"/>
                <w:szCs w:val="18"/>
                <w:lang w:eastAsia="en-CA"/>
              </w:rPr>
              <w:t>25,107,600</w:t>
            </w:r>
          </w:p>
        </w:tc>
        <w:tc>
          <w:tcPr>
            <w:tcW w:w="449" w:type="pct"/>
            <w:tcBorders>
              <w:top w:val="nil"/>
              <w:left w:val="nil"/>
              <w:bottom w:val="single" w:sz="4" w:space="0" w:color="auto"/>
              <w:right w:val="single" w:sz="4" w:space="0" w:color="auto"/>
            </w:tcBorders>
            <w:shd w:val="clear" w:color="auto" w:fill="auto"/>
            <w:noWrap/>
            <w:hideMark/>
          </w:tcPr>
          <w:p w:rsidR="00260B06" w:rsidRPr="00746457" w:rsidRDefault="00260B06" w:rsidP="00A950EE">
            <w:pPr>
              <w:jc w:val="right"/>
              <w:rPr>
                <w:sz w:val="18"/>
                <w:szCs w:val="18"/>
                <w:lang w:eastAsia="en-CA"/>
              </w:rPr>
            </w:pPr>
            <w:r w:rsidRPr="00746457">
              <w:rPr>
                <w:sz w:val="18"/>
                <w:szCs w:val="18"/>
                <w:lang w:eastAsia="en-CA"/>
              </w:rPr>
              <w:t>11.96</w:t>
            </w:r>
          </w:p>
        </w:tc>
      </w:tr>
      <w:tr w:rsidR="00260B06" w:rsidRPr="00746457" w:rsidTr="00A950EE">
        <w:tc>
          <w:tcPr>
            <w:tcW w:w="756" w:type="pct"/>
            <w:tcBorders>
              <w:top w:val="nil"/>
              <w:left w:val="single" w:sz="4" w:space="0" w:color="auto"/>
              <w:bottom w:val="single" w:sz="4" w:space="0" w:color="auto"/>
              <w:right w:val="single" w:sz="4" w:space="0" w:color="auto"/>
            </w:tcBorders>
            <w:shd w:val="clear" w:color="auto" w:fill="auto"/>
            <w:noWrap/>
            <w:vAlign w:val="center"/>
            <w:hideMark/>
          </w:tcPr>
          <w:p w:rsidR="00260B06" w:rsidRPr="00746457" w:rsidRDefault="00260B06" w:rsidP="00E03359">
            <w:pPr>
              <w:jc w:val="left"/>
              <w:rPr>
                <w:color w:val="000000"/>
                <w:sz w:val="18"/>
                <w:szCs w:val="18"/>
                <w:lang w:eastAsia="en-CA"/>
              </w:rPr>
            </w:pPr>
            <w:r w:rsidRPr="00746457">
              <w:rPr>
                <w:color w:val="000000"/>
                <w:sz w:val="18"/>
                <w:szCs w:val="18"/>
                <w:lang w:eastAsia="en-CA"/>
              </w:rPr>
              <w:t>Iran (Islamic Republic of)</w:t>
            </w:r>
            <w:r>
              <w:rPr>
                <w:color w:val="000000"/>
                <w:sz w:val="18"/>
                <w:szCs w:val="18"/>
                <w:lang w:eastAsia="en-CA"/>
              </w:rPr>
              <w:t xml:space="preserve"> (43)</w:t>
            </w:r>
          </w:p>
        </w:tc>
        <w:tc>
          <w:tcPr>
            <w:tcW w:w="530" w:type="pct"/>
            <w:tcBorders>
              <w:top w:val="nil"/>
              <w:left w:val="nil"/>
              <w:bottom w:val="single" w:sz="4" w:space="0" w:color="auto"/>
              <w:right w:val="single" w:sz="4" w:space="0" w:color="auto"/>
            </w:tcBorders>
            <w:shd w:val="clear" w:color="auto" w:fill="auto"/>
            <w:hideMark/>
          </w:tcPr>
          <w:p w:rsidR="00260B06" w:rsidRPr="00746457" w:rsidRDefault="00260B06" w:rsidP="00A950EE">
            <w:pPr>
              <w:jc w:val="left"/>
              <w:rPr>
                <w:color w:val="000000"/>
                <w:sz w:val="18"/>
                <w:szCs w:val="18"/>
                <w:lang w:eastAsia="en-CA"/>
              </w:rPr>
            </w:pPr>
            <w:r w:rsidRPr="00746457">
              <w:rPr>
                <w:color w:val="000000"/>
                <w:sz w:val="18"/>
                <w:szCs w:val="18"/>
                <w:lang w:eastAsia="en-CA"/>
              </w:rPr>
              <w:t>Commercial refrigeration</w:t>
            </w:r>
          </w:p>
        </w:tc>
        <w:tc>
          <w:tcPr>
            <w:tcW w:w="455" w:type="pct"/>
            <w:tcBorders>
              <w:top w:val="nil"/>
              <w:left w:val="nil"/>
              <w:bottom w:val="single" w:sz="4" w:space="0" w:color="auto"/>
              <w:right w:val="single" w:sz="4" w:space="0" w:color="auto"/>
            </w:tcBorders>
            <w:shd w:val="clear" w:color="auto" w:fill="auto"/>
            <w:noWrap/>
            <w:tcMar>
              <w:right w:w="85" w:type="dxa"/>
            </w:tcMar>
            <w:hideMark/>
          </w:tcPr>
          <w:p w:rsidR="00260B06" w:rsidRPr="00746457" w:rsidRDefault="00260B06" w:rsidP="00A950EE">
            <w:pPr>
              <w:jc w:val="right"/>
              <w:rPr>
                <w:color w:val="000000"/>
                <w:sz w:val="18"/>
                <w:szCs w:val="18"/>
                <w:lang w:eastAsia="en-CA"/>
              </w:rPr>
            </w:pPr>
            <w:r w:rsidRPr="00746457">
              <w:rPr>
                <w:color w:val="000000"/>
                <w:sz w:val="18"/>
                <w:szCs w:val="18"/>
                <w:lang w:eastAsia="en-CA"/>
              </w:rPr>
              <w:t>43.75</w:t>
            </w:r>
          </w:p>
        </w:tc>
        <w:tc>
          <w:tcPr>
            <w:tcW w:w="530" w:type="pct"/>
            <w:tcBorders>
              <w:top w:val="nil"/>
              <w:left w:val="nil"/>
              <w:bottom w:val="single" w:sz="4" w:space="0" w:color="auto"/>
              <w:right w:val="single" w:sz="4" w:space="0" w:color="auto"/>
            </w:tcBorders>
            <w:shd w:val="clear" w:color="auto" w:fill="auto"/>
            <w:tcMar>
              <w:right w:w="85" w:type="dxa"/>
            </w:tcMar>
            <w:hideMark/>
          </w:tcPr>
          <w:p w:rsidR="00260B06" w:rsidRPr="00746457" w:rsidRDefault="00260B06" w:rsidP="00A950EE">
            <w:pPr>
              <w:jc w:val="right"/>
              <w:rPr>
                <w:color w:val="000000"/>
                <w:sz w:val="18"/>
                <w:szCs w:val="18"/>
                <w:lang w:eastAsia="en-CA"/>
              </w:rPr>
            </w:pPr>
            <w:r>
              <w:rPr>
                <w:color w:val="000000"/>
                <w:sz w:val="18"/>
                <w:szCs w:val="18"/>
                <w:lang w:eastAsia="en-CA"/>
              </w:rPr>
              <w:t>0.00</w:t>
            </w:r>
          </w:p>
        </w:tc>
        <w:tc>
          <w:tcPr>
            <w:tcW w:w="686" w:type="pct"/>
            <w:tcBorders>
              <w:top w:val="nil"/>
              <w:left w:val="nil"/>
              <w:bottom w:val="single" w:sz="4" w:space="0" w:color="auto"/>
              <w:right w:val="single" w:sz="4" w:space="0" w:color="auto"/>
            </w:tcBorders>
            <w:shd w:val="clear" w:color="auto" w:fill="auto"/>
            <w:noWrap/>
            <w:tcMar>
              <w:left w:w="85" w:type="dxa"/>
            </w:tcMar>
            <w:hideMark/>
          </w:tcPr>
          <w:p w:rsidR="00260B06" w:rsidRPr="00746457" w:rsidRDefault="00260B06" w:rsidP="00A950EE">
            <w:pPr>
              <w:jc w:val="left"/>
              <w:rPr>
                <w:color w:val="000000"/>
                <w:sz w:val="18"/>
                <w:szCs w:val="18"/>
                <w:lang w:eastAsia="en-CA"/>
              </w:rPr>
            </w:pPr>
            <w:r w:rsidRPr="00746457">
              <w:rPr>
                <w:color w:val="000000"/>
                <w:sz w:val="18"/>
                <w:szCs w:val="18"/>
                <w:lang w:eastAsia="en-CA"/>
              </w:rPr>
              <w:t>R-290, CO</w:t>
            </w:r>
            <w:r w:rsidRPr="009E153B">
              <w:rPr>
                <w:color w:val="000000"/>
                <w:sz w:val="18"/>
                <w:szCs w:val="18"/>
                <w:vertAlign w:val="subscript"/>
                <w:lang w:eastAsia="en-CA"/>
              </w:rPr>
              <w:t>2</w:t>
            </w:r>
          </w:p>
        </w:tc>
        <w:tc>
          <w:tcPr>
            <w:tcW w:w="530" w:type="pct"/>
            <w:tcBorders>
              <w:top w:val="nil"/>
              <w:left w:val="nil"/>
              <w:bottom w:val="single" w:sz="4" w:space="0" w:color="auto"/>
              <w:right w:val="single" w:sz="4" w:space="0" w:color="auto"/>
            </w:tcBorders>
            <w:shd w:val="clear" w:color="auto" w:fill="auto"/>
            <w:noWrap/>
            <w:hideMark/>
          </w:tcPr>
          <w:p w:rsidR="00260B06" w:rsidRPr="00746457" w:rsidRDefault="00260B06" w:rsidP="00A950EE">
            <w:pPr>
              <w:jc w:val="right"/>
              <w:rPr>
                <w:color w:val="000000"/>
                <w:sz w:val="18"/>
                <w:szCs w:val="18"/>
                <w:lang w:eastAsia="en-CA"/>
              </w:rPr>
            </w:pPr>
            <w:r w:rsidRPr="00746457">
              <w:rPr>
                <w:color w:val="000000"/>
                <w:sz w:val="18"/>
                <w:szCs w:val="18"/>
                <w:lang w:eastAsia="en-CA"/>
              </w:rPr>
              <w:t>3,817,920</w:t>
            </w:r>
          </w:p>
        </w:tc>
        <w:tc>
          <w:tcPr>
            <w:tcW w:w="567" w:type="pct"/>
            <w:tcBorders>
              <w:top w:val="nil"/>
              <w:left w:val="nil"/>
              <w:bottom w:val="single" w:sz="4" w:space="0" w:color="auto"/>
              <w:right w:val="single" w:sz="4" w:space="0" w:color="auto"/>
            </w:tcBorders>
            <w:shd w:val="clear" w:color="auto" w:fill="auto"/>
            <w:noWrap/>
            <w:hideMark/>
          </w:tcPr>
          <w:p w:rsidR="00260B06" w:rsidRPr="00746457" w:rsidRDefault="00260B06" w:rsidP="00A950EE">
            <w:pPr>
              <w:jc w:val="right"/>
              <w:rPr>
                <w:color w:val="000000"/>
                <w:sz w:val="18"/>
                <w:szCs w:val="18"/>
                <w:lang w:eastAsia="en-CA"/>
              </w:rPr>
            </w:pPr>
          </w:p>
        </w:tc>
        <w:tc>
          <w:tcPr>
            <w:tcW w:w="497" w:type="pct"/>
            <w:tcBorders>
              <w:top w:val="nil"/>
              <w:left w:val="nil"/>
              <w:bottom w:val="single" w:sz="4" w:space="0" w:color="auto"/>
              <w:right w:val="single" w:sz="4" w:space="0" w:color="auto"/>
            </w:tcBorders>
            <w:shd w:val="clear" w:color="auto" w:fill="auto"/>
            <w:noWrap/>
            <w:hideMark/>
          </w:tcPr>
          <w:p w:rsidR="00260B06" w:rsidRPr="00746457" w:rsidRDefault="00260B06" w:rsidP="00A950EE">
            <w:pPr>
              <w:jc w:val="right"/>
              <w:rPr>
                <w:color w:val="000000"/>
                <w:sz w:val="18"/>
                <w:szCs w:val="18"/>
                <w:lang w:eastAsia="en-CA"/>
              </w:rPr>
            </w:pPr>
          </w:p>
        </w:tc>
        <w:tc>
          <w:tcPr>
            <w:tcW w:w="449" w:type="pct"/>
            <w:tcBorders>
              <w:top w:val="nil"/>
              <w:left w:val="nil"/>
              <w:bottom w:val="single" w:sz="4" w:space="0" w:color="auto"/>
              <w:right w:val="single" w:sz="4" w:space="0" w:color="auto"/>
            </w:tcBorders>
            <w:shd w:val="clear" w:color="auto" w:fill="auto"/>
            <w:noWrap/>
            <w:hideMark/>
          </w:tcPr>
          <w:p w:rsidR="00260B06" w:rsidRPr="00746457" w:rsidRDefault="00260B06" w:rsidP="00A950EE">
            <w:pPr>
              <w:jc w:val="right"/>
              <w:rPr>
                <w:color w:val="000000"/>
                <w:sz w:val="18"/>
                <w:szCs w:val="18"/>
                <w:lang w:eastAsia="en-CA"/>
              </w:rPr>
            </w:pPr>
            <w:r w:rsidRPr="00746457">
              <w:rPr>
                <w:color w:val="000000"/>
                <w:sz w:val="18"/>
                <w:szCs w:val="18"/>
                <w:lang w:eastAsia="en-CA"/>
              </w:rPr>
              <w:t>4.80</w:t>
            </w:r>
          </w:p>
        </w:tc>
      </w:tr>
      <w:tr w:rsidR="00260B06" w:rsidRPr="00746457" w:rsidTr="00A950EE">
        <w:tc>
          <w:tcPr>
            <w:tcW w:w="756" w:type="pct"/>
            <w:tcBorders>
              <w:top w:val="nil"/>
              <w:left w:val="single" w:sz="4" w:space="0" w:color="auto"/>
              <w:bottom w:val="single" w:sz="4" w:space="0" w:color="auto"/>
              <w:right w:val="single" w:sz="4" w:space="0" w:color="auto"/>
            </w:tcBorders>
            <w:shd w:val="clear" w:color="auto" w:fill="auto"/>
            <w:noWrap/>
            <w:vAlign w:val="center"/>
            <w:hideMark/>
          </w:tcPr>
          <w:p w:rsidR="00260B06" w:rsidRPr="008A1B92" w:rsidRDefault="00260B06" w:rsidP="00E03359">
            <w:pPr>
              <w:jc w:val="left"/>
              <w:rPr>
                <w:color w:val="000000"/>
                <w:sz w:val="18"/>
                <w:szCs w:val="18"/>
                <w:lang w:eastAsia="en-CA"/>
              </w:rPr>
            </w:pPr>
            <w:r w:rsidRPr="008A1B92">
              <w:rPr>
                <w:color w:val="000000"/>
                <w:sz w:val="18"/>
                <w:szCs w:val="18"/>
                <w:lang w:eastAsia="en-CA"/>
              </w:rPr>
              <w:t xml:space="preserve">Viet Nam </w:t>
            </w:r>
          </w:p>
        </w:tc>
        <w:tc>
          <w:tcPr>
            <w:tcW w:w="530" w:type="pct"/>
            <w:tcBorders>
              <w:top w:val="nil"/>
              <w:left w:val="nil"/>
              <w:bottom w:val="single" w:sz="4" w:space="0" w:color="auto"/>
              <w:right w:val="single" w:sz="4" w:space="0" w:color="auto"/>
            </w:tcBorders>
            <w:shd w:val="clear" w:color="auto" w:fill="auto"/>
            <w:hideMark/>
          </w:tcPr>
          <w:p w:rsidR="00260B06" w:rsidRPr="008A1B92" w:rsidRDefault="00260B06" w:rsidP="00A950EE">
            <w:pPr>
              <w:jc w:val="left"/>
              <w:rPr>
                <w:color w:val="000000"/>
                <w:sz w:val="18"/>
                <w:szCs w:val="18"/>
                <w:lang w:eastAsia="en-CA"/>
              </w:rPr>
            </w:pPr>
            <w:r w:rsidRPr="008A1B92">
              <w:rPr>
                <w:color w:val="000000"/>
                <w:sz w:val="18"/>
                <w:szCs w:val="18"/>
                <w:lang w:eastAsia="en-CA"/>
              </w:rPr>
              <w:t>Commercial refrigeration</w:t>
            </w:r>
          </w:p>
        </w:tc>
        <w:tc>
          <w:tcPr>
            <w:tcW w:w="455" w:type="pct"/>
            <w:tcBorders>
              <w:top w:val="nil"/>
              <w:left w:val="nil"/>
              <w:bottom w:val="single" w:sz="4" w:space="0" w:color="auto"/>
              <w:right w:val="single" w:sz="4" w:space="0" w:color="auto"/>
            </w:tcBorders>
            <w:shd w:val="clear" w:color="auto" w:fill="auto"/>
            <w:noWrap/>
            <w:tcMar>
              <w:right w:w="85" w:type="dxa"/>
            </w:tcMar>
            <w:hideMark/>
          </w:tcPr>
          <w:p w:rsidR="00260B06" w:rsidRPr="008A1B92" w:rsidRDefault="00260B06" w:rsidP="00A950EE">
            <w:pPr>
              <w:jc w:val="right"/>
              <w:rPr>
                <w:color w:val="000000"/>
                <w:sz w:val="18"/>
                <w:szCs w:val="18"/>
                <w:lang w:eastAsia="en-CA"/>
              </w:rPr>
            </w:pPr>
            <w:r w:rsidRPr="008A1B92">
              <w:rPr>
                <w:color w:val="000000"/>
                <w:sz w:val="18"/>
                <w:szCs w:val="18"/>
                <w:lang w:eastAsia="en-CA"/>
              </w:rPr>
              <w:t>16.67</w:t>
            </w:r>
          </w:p>
        </w:tc>
        <w:tc>
          <w:tcPr>
            <w:tcW w:w="530" w:type="pct"/>
            <w:tcBorders>
              <w:top w:val="nil"/>
              <w:left w:val="nil"/>
              <w:bottom w:val="single" w:sz="4" w:space="0" w:color="auto"/>
              <w:right w:val="single" w:sz="4" w:space="0" w:color="auto"/>
            </w:tcBorders>
            <w:shd w:val="clear" w:color="auto" w:fill="auto"/>
            <w:tcMar>
              <w:right w:w="85" w:type="dxa"/>
            </w:tcMar>
            <w:hideMark/>
          </w:tcPr>
          <w:p w:rsidR="00260B06" w:rsidRPr="008A1B92" w:rsidRDefault="00260B06" w:rsidP="00A950EE">
            <w:pPr>
              <w:jc w:val="right"/>
              <w:rPr>
                <w:color w:val="000000"/>
                <w:sz w:val="18"/>
                <w:szCs w:val="18"/>
                <w:lang w:eastAsia="en-CA"/>
              </w:rPr>
            </w:pPr>
            <w:r>
              <w:rPr>
                <w:color w:val="000000"/>
                <w:sz w:val="18"/>
                <w:szCs w:val="18"/>
                <w:lang w:eastAsia="en-CA"/>
              </w:rPr>
              <w:t>0.00</w:t>
            </w:r>
          </w:p>
        </w:tc>
        <w:tc>
          <w:tcPr>
            <w:tcW w:w="686" w:type="pct"/>
            <w:tcBorders>
              <w:top w:val="nil"/>
              <w:left w:val="nil"/>
              <w:bottom w:val="single" w:sz="4" w:space="0" w:color="auto"/>
              <w:right w:val="single" w:sz="4" w:space="0" w:color="auto"/>
            </w:tcBorders>
            <w:shd w:val="clear" w:color="auto" w:fill="auto"/>
            <w:noWrap/>
            <w:tcMar>
              <w:left w:w="85" w:type="dxa"/>
            </w:tcMar>
            <w:hideMark/>
          </w:tcPr>
          <w:p w:rsidR="00260B06" w:rsidRPr="008A1B92" w:rsidRDefault="00260B06" w:rsidP="00A950EE">
            <w:pPr>
              <w:jc w:val="left"/>
              <w:rPr>
                <w:color w:val="000000"/>
                <w:sz w:val="18"/>
                <w:szCs w:val="18"/>
                <w:lang w:eastAsia="en-CA"/>
              </w:rPr>
            </w:pPr>
            <w:r w:rsidRPr="008A1B92">
              <w:rPr>
                <w:color w:val="000000"/>
                <w:sz w:val="18"/>
                <w:szCs w:val="18"/>
                <w:lang w:eastAsia="en-CA"/>
              </w:rPr>
              <w:t>low-GWP</w:t>
            </w:r>
          </w:p>
        </w:tc>
        <w:tc>
          <w:tcPr>
            <w:tcW w:w="530" w:type="pct"/>
            <w:tcBorders>
              <w:top w:val="nil"/>
              <w:left w:val="nil"/>
              <w:bottom w:val="single" w:sz="4" w:space="0" w:color="auto"/>
              <w:right w:val="single" w:sz="4" w:space="0" w:color="auto"/>
            </w:tcBorders>
            <w:shd w:val="clear" w:color="auto" w:fill="auto"/>
            <w:noWrap/>
            <w:hideMark/>
          </w:tcPr>
          <w:p w:rsidR="00260B06" w:rsidRPr="008A1B92" w:rsidRDefault="00260B06" w:rsidP="00A950EE">
            <w:pPr>
              <w:jc w:val="right"/>
              <w:rPr>
                <w:color w:val="000000"/>
                <w:sz w:val="18"/>
                <w:szCs w:val="18"/>
                <w:lang w:eastAsia="en-CA"/>
              </w:rPr>
            </w:pPr>
            <w:r w:rsidRPr="008A1B92">
              <w:rPr>
                <w:color w:val="000000"/>
                <w:sz w:val="18"/>
                <w:szCs w:val="18"/>
                <w:lang w:eastAsia="en-CA"/>
              </w:rPr>
              <w:t>3,636,000</w:t>
            </w:r>
          </w:p>
        </w:tc>
        <w:tc>
          <w:tcPr>
            <w:tcW w:w="567" w:type="pct"/>
            <w:tcBorders>
              <w:top w:val="nil"/>
              <w:left w:val="nil"/>
              <w:bottom w:val="single" w:sz="4" w:space="0" w:color="auto"/>
              <w:right w:val="single" w:sz="4" w:space="0" w:color="auto"/>
            </w:tcBorders>
            <w:shd w:val="clear" w:color="auto" w:fill="auto"/>
            <w:noWrap/>
            <w:hideMark/>
          </w:tcPr>
          <w:p w:rsidR="00260B06" w:rsidRPr="008A1B92" w:rsidRDefault="00260B06" w:rsidP="00A950EE">
            <w:pPr>
              <w:jc w:val="right"/>
              <w:rPr>
                <w:color w:val="000000"/>
                <w:sz w:val="18"/>
                <w:szCs w:val="18"/>
                <w:lang w:eastAsia="en-CA"/>
              </w:rPr>
            </w:pPr>
            <w:r w:rsidRPr="008A1B92">
              <w:rPr>
                <w:color w:val="000000"/>
                <w:sz w:val="18"/>
                <w:szCs w:val="18"/>
                <w:lang w:eastAsia="en-CA"/>
              </w:rPr>
              <w:t>2,484,600</w:t>
            </w:r>
          </w:p>
        </w:tc>
        <w:tc>
          <w:tcPr>
            <w:tcW w:w="497" w:type="pct"/>
            <w:tcBorders>
              <w:top w:val="nil"/>
              <w:left w:val="nil"/>
              <w:bottom w:val="single" w:sz="4" w:space="0" w:color="auto"/>
              <w:right w:val="single" w:sz="4" w:space="0" w:color="auto"/>
            </w:tcBorders>
            <w:shd w:val="clear" w:color="auto" w:fill="auto"/>
            <w:noWrap/>
            <w:hideMark/>
          </w:tcPr>
          <w:p w:rsidR="00260B06" w:rsidRPr="008A1B92" w:rsidRDefault="00260B06" w:rsidP="00A950EE">
            <w:pPr>
              <w:jc w:val="right"/>
              <w:rPr>
                <w:color w:val="000000"/>
                <w:sz w:val="18"/>
                <w:szCs w:val="18"/>
                <w:lang w:eastAsia="en-CA"/>
              </w:rPr>
            </w:pPr>
            <w:r w:rsidRPr="008A1B92">
              <w:rPr>
                <w:color w:val="000000"/>
                <w:sz w:val="18"/>
                <w:szCs w:val="18"/>
                <w:lang w:eastAsia="en-CA"/>
              </w:rPr>
              <w:t>1,151,400</w:t>
            </w:r>
          </w:p>
        </w:tc>
        <w:tc>
          <w:tcPr>
            <w:tcW w:w="449" w:type="pct"/>
            <w:tcBorders>
              <w:top w:val="nil"/>
              <w:left w:val="nil"/>
              <w:bottom w:val="single" w:sz="4" w:space="0" w:color="auto"/>
              <w:right w:val="single" w:sz="4" w:space="0" w:color="auto"/>
            </w:tcBorders>
            <w:shd w:val="clear" w:color="auto" w:fill="auto"/>
            <w:noWrap/>
            <w:hideMark/>
          </w:tcPr>
          <w:p w:rsidR="00260B06" w:rsidRPr="00746457" w:rsidRDefault="00260B06" w:rsidP="00A950EE">
            <w:pPr>
              <w:jc w:val="right"/>
              <w:rPr>
                <w:color w:val="000000"/>
                <w:sz w:val="18"/>
                <w:szCs w:val="18"/>
                <w:lang w:eastAsia="en-CA"/>
              </w:rPr>
            </w:pPr>
            <w:r w:rsidRPr="008A1B92">
              <w:rPr>
                <w:color w:val="000000"/>
                <w:sz w:val="18"/>
                <w:szCs w:val="18"/>
                <w:lang w:eastAsia="en-CA"/>
              </w:rPr>
              <w:t>12.00</w:t>
            </w:r>
          </w:p>
        </w:tc>
      </w:tr>
      <w:tr w:rsidR="00260B06" w:rsidRPr="00746457" w:rsidTr="00A950EE">
        <w:tc>
          <w:tcPr>
            <w:tcW w:w="756" w:type="pct"/>
            <w:tcBorders>
              <w:top w:val="nil"/>
              <w:left w:val="single" w:sz="4" w:space="0" w:color="auto"/>
              <w:bottom w:val="single" w:sz="4" w:space="0" w:color="auto"/>
              <w:right w:val="single" w:sz="4" w:space="0" w:color="auto"/>
            </w:tcBorders>
            <w:shd w:val="clear" w:color="auto" w:fill="auto"/>
            <w:noWrap/>
            <w:vAlign w:val="center"/>
            <w:hideMark/>
          </w:tcPr>
          <w:p w:rsidR="00260B06" w:rsidRPr="00746457" w:rsidRDefault="00260B06" w:rsidP="00E03359">
            <w:pPr>
              <w:jc w:val="left"/>
              <w:rPr>
                <w:b/>
                <w:bCs/>
                <w:color w:val="000000"/>
                <w:sz w:val="18"/>
                <w:szCs w:val="18"/>
                <w:lang w:eastAsia="en-CA"/>
              </w:rPr>
            </w:pPr>
            <w:r w:rsidRPr="00746457">
              <w:rPr>
                <w:b/>
                <w:bCs/>
                <w:color w:val="000000"/>
                <w:sz w:val="18"/>
                <w:szCs w:val="18"/>
                <w:lang w:eastAsia="en-CA"/>
              </w:rPr>
              <w:t>Subtotal stage II</w:t>
            </w:r>
          </w:p>
        </w:tc>
        <w:tc>
          <w:tcPr>
            <w:tcW w:w="530" w:type="pct"/>
            <w:vMerge w:val="restart"/>
            <w:tcBorders>
              <w:top w:val="nil"/>
              <w:left w:val="single" w:sz="4" w:space="0" w:color="auto"/>
              <w:bottom w:val="single" w:sz="4" w:space="0" w:color="000000"/>
              <w:right w:val="single" w:sz="4" w:space="0" w:color="auto"/>
            </w:tcBorders>
            <w:shd w:val="clear" w:color="auto" w:fill="auto"/>
            <w:noWrap/>
            <w:hideMark/>
          </w:tcPr>
          <w:p w:rsidR="00260B06" w:rsidRPr="00746457" w:rsidRDefault="00260B06" w:rsidP="00A950EE">
            <w:pPr>
              <w:jc w:val="left"/>
              <w:rPr>
                <w:b/>
                <w:bCs/>
                <w:color w:val="000000"/>
                <w:sz w:val="18"/>
                <w:szCs w:val="18"/>
                <w:lang w:eastAsia="en-CA"/>
              </w:rPr>
            </w:pPr>
            <w:r w:rsidRPr="00746457">
              <w:rPr>
                <w:b/>
                <w:bCs/>
                <w:color w:val="000000"/>
                <w:sz w:val="18"/>
                <w:szCs w:val="18"/>
                <w:lang w:eastAsia="en-CA"/>
              </w:rPr>
              <w:t> </w:t>
            </w:r>
          </w:p>
        </w:tc>
        <w:tc>
          <w:tcPr>
            <w:tcW w:w="455" w:type="pct"/>
            <w:tcBorders>
              <w:top w:val="nil"/>
              <w:left w:val="nil"/>
              <w:bottom w:val="single" w:sz="4" w:space="0" w:color="auto"/>
              <w:right w:val="single" w:sz="4" w:space="0" w:color="auto"/>
            </w:tcBorders>
            <w:shd w:val="clear" w:color="auto" w:fill="auto"/>
            <w:noWrap/>
            <w:tcMar>
              <w:right w:w="85" w:type="dxa"/>
            </w:tcMar>
            <w:hideMark/>
          </w:tcPr>
          <w:p w:rsidR="00260B06" w:rsidRPr="00746457" w:rsidRDefault="00260B06" w:rsidP="00A950EE">
            <w:pPr>
              <w:jc w:val="right"/>
              <w:rPr>
                <w:b/>
                <w:bCs/>
                <w:color w:val="000000"/>
                <w:sz w:val="18"/>
                <w:szCs w:val="18"/>
                <w:lang w:eastAsia="en-CA"/>
              </w:rPr>
            </w:pPr>
            <w:r>
              <w:rPr>
                <w:b/>
                <w:bCs/>
                <w:color w:val="000000"/>
                <w:sz w:val="18"/>
                <w:szCs w:val="18"/>
                <w:lang w:eastAsia="en-CA"/>
              </w:rPr>
              <w:fldChar w:fldCharType="begin"/>
            </w:r>
            <w:r>
              <w:rPr>
                <w:b/>
                <w:bCs/>
                <w:color w:val="000000"/>
                <w:sz w:val="18"/>
                <w:szCs w:val="18"/>
                <w:lang w:eastAsia="en-CA"/>
              </w:rPr>
              <w:instrText xml:space="preserve"> =SUM(ABOVE) </w:instrText>
            </w:r>
            <w:r>
              <w:rPr>
                <w:b/>
                <w:bCs/>
                <w:color w:val="000000"/>
                <w:sz w:val="18"/>
                <w:szCs w:val="18"/>
                <w:lang w:eastAsia="en-CA"/>
              </w:rPr>
              <w:fldChar w:fldCharType="separate"/>
            </w:r>
            <w:r>
              <w:rPr>
                <w:b/>
                <w:bCs/>
                <w:noProof/>
                <w:color w:val="000000"/>
                <w:sz w:val="18"/>
                <w:szCs w:val="18"/>
                <w:lang w:eastAsia="en-CA"/>
              </w:rPr>
              <w:t>553.95</w:t>
            </w:r>
            <w:r>
              <w:rPr>
                <w:b/>
                <w:bCs/>
                <w:color w:val="000000"/>
                <w:sz w:val="18"/>
                <w:szCs w:val="18"/>
                <w:lang w:eastAsia="en-CA"/>
              </w:rPr>
              <w:fldChar w:fldCharType="end"/>
            </w:r>
          </w:p>
        </w:tc>
        <w:tc>
          <w:tcPr>
            <w:tcW w:w="530" w:type="pct"/>
            <w:tcBorders>
              <w:top w:val="nil"/>
              <w:left w:val="nil"/>
              <w:bottom w:val="single" w:sz="4" w:space="0" w:color="auto"/>
              <w:right w:val="single" w:sz="4" w:space="0" w:color="auto"/>
            </w:tcBorders>
            <w:shd w:val="clear" w:color="auto" w:fill="auto"/>
            <w:tcMar>
              <w:right w:w="85" w:type="dxa"/>
            </w:tcMar>
            <w:hideMark/>
          </w:tcPr>
          <w:p w:rsidR="00260B06" w:rsidRPr="00746457" w:rsidRDefault="00260B06" w:rsidP="00A950EE">
            <w:pPr>
              <w:jc w:val="right"/>
              <w:rPr>
                <w:b/>
                <w:bCs/>
                <w:color w:val="000000"/>
                <w:sz w:val="18"/>
                <w:szCs w:val="18"/>
                <w:lang w:eastAsia="en-CA"/>
              </w:rPr>
            </w:pPr>
            <w:r>
              <w:rPr>
                <w:b/>
                <w:bCs/>
                <w:color w:val="000000"/>
                <w:sz w:val="18"/>
                <w:szCs w:val="18"/>
                <w:lang w:eastAsia="en-CA"/>
              </w:rPr>
              <w:t>2.70</w:t>
            </w:r>
          </w:p>
        </w:tc>
        <w:tc>
          <w:tcPr>
            <w:tcW w:w="686"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260B06" w:rsidRPr="00746457" w:rsidRDefault="00260B06" w:rsidP="00E03359">
            <w:pPr>
              <w:jc w:val="center"/>
              <w:rPr>
                <w:b/>
                <w:bCs/>
                <w:color w:val="000000"/>
                <w:sz w:val="18"/>
                <w:szCs w:val="18"/>
                <w:lang w:eastAsia="en-CA"/>
              </w:rPr>
            </w:pPr>
            <w:r w:rsidRPr="00746457">
              <w:rPr>
                <w:b/>
                <w:bCs/>
                <w:color w:val="000000"/>
                <w:sz w:val="18"/>
                <w:szCs w:val="18"/>
                <w:lang w:eastAsia="en-CA"/>
              </w:rPr>
              <w:t> </w:t>
            </w:r>
          </w:p>
        </w:tc>
        <w:tc>
          <w:tcPr>
            <w:tcW w:w="530" w:type="pct"/>
            <w:tcBorders>
              <w:top w:val="nil"/>
              <w:left w:val="nil"/>
              <w:bottom w:val="single" w:sz="4" w:space="0" w:color="auto"/>
              <w:right w:val="single" w:sz="4" w:space="0" w:color="auto"/>
            </w:tcBorders>
            <w:shd w:val="clear" w:color="auto" w:fill="auto"/>
            <w:noWrap/>
            <w:hideMark/>
          </w:tcPr>
          <w:p w:rsidR="00260B06" w:rsidRPr="00746457" w:rsidRDefault="00260B06" w:rsidP="00A950EE">
            <w:pPr>
              <w:jc w:val="right"/>
              <w:rPr>
                <w:b/>
                <w:bCs/>
                <w:color w:val="000000"/>
                <w:sz w:val="18"/>
                <w:szCs w:val="18"/>
                <w:lang w:eastAsia="en-CA"/>
              </w:rPr>
            </w:pPr>
            <w:r>
              <w:rPr>
                <w:b/>
                <w:bCs/>
                <w:color w:val="000000"/>
                <w:sz w:val="18"/>
                <w:szCs w:val="18"/>
                <w:lang w:eastAsia="en-CA"/>
              </w:rPr>
              <w:fldChar w:fldCharType="begin"/>
            </w:r>
            <w:r>
              <w:rPr>
                <w:b/>
                <w:bCs/>
                <w:color w:val="000000"/>
                <w:sz w:val="18"/>
                <w:szCs w:val="18"/>
                <w:lang w:eastAsia="en-CA"/>
              </w:rPr>
              <w:instrText xml:space="preserve"> =SUM(ABOVE) </w:instrText>
            </w:r>
            <w:r>
              <w:rPr>
                <w:b/>
                <w:bCs/>
                <w:color w:val="000000"/>
                <w:sz w:val="18"/>
                <w:szCs w:val="18"/>
                <w:lang w:eastAsia="en-CA"/>
              </w:rPr>
              <w:fldChar w:fldCharType="separate"/>
            </w:r>
            <w:r>
              <w:rPr>
                <w:b/>
                <w:bCs/>
                <w:noProof/>
                <w:color w:val="000000"/>
                <w:sz w:val="18"/>
                <w:szCs w:val="18"/>
                <w:lang w:eastAsia="en-CA"/>
              </w:rPr>
              <w:t>87,893,565</w:t>
            </w:r>
            <w:r>
              <w:rPr>
                <w:b/>
                <w:bCs/>
                <w:color w:val="000000"/>
                <w:sz w:val="18"/>
                <w:szCs w:val="18"/>
                <w:lang w:eastAsia="en-CA"/>
              </w:rPr>
              <w:fldChar w:fldCharType="end"/>
            </w:r>
          </w:p>
        </w:tc>
        <w:tc>
          <w:tcPr>
            <w:tcW w:w="567" w:type="pct"/>
            <w:tcBorders>
              <w:top w:val="nil"/>
              <w:left w:val="nil"/>
              <w:bottom w:val="single" w:sz="4" w:space="0" w:color="auto"/>
              <w:right w:val="single" w:sz="4" w:space="0" w:color="auto"/>
            </w:tcBorders>
            <w:shd w:val="clear" w:color="auto" w:fill="auto"/>
            <w:noWrap/>
          </w:tcPr>
          <w:p w:rsidR="00260B06" w:rsidRPr="00746457" w:rsidRDefault="00260B06" w:rsidP="00A950EE">
            <w:pPr>
              <w:jc w:val="right"/>
              <w:rPr>
                <w:b/>
                <w:bCs/>
                <w:color w:val="000000"/>
                <w:sz w:val="18"/>
                <w:szCs w:val="18"/>
                <w:lang w:eastAsia="en-CA"/>
              </w:rPr>
            </w:pPr>
            <w:r>
              <w:rPr>
                <w:b/>
                <w:bCs/>
                <w:color w:val="000000"/>
                <w:sz w:val="18"/>
                <w:szCs w:val="18"/>
                <w:lang w:eastAsia="en-CA"/>
              </w:rPr>
              <w:t>57,593,813</w:t>
            </w:r>
          </w:p>
        </w:tc>
        <w:tc>
          <w:tcPr>
            <w:tcW w:w="497" w:type="pct"/>
            <w:tcBorders>
              <w:top w:val="nil"/>
              <w:left w:val="nil"/>
              <w:bottom w:val="single" w:sz="4" w:space="0" w:color="auto"/>
              <w:right w:val="single" w:sz="4" w:space="0" w:color="auto"/>
            </w:tcBorders>
            <w:shd w:val="clear" w:color="auto" w:fill="auto"/>
            <w:noWrap/>
          </w:tcPr>
          <w:p w:rsidR="00260B06" w:rsidRPr="00746457" w:rsidRDefault="00260B06" w:rsidP="00A950EE">
            <w:pPr>
              <w:jc w:val="right"/>
              <w:rPr>
                <w:b/>
                <w:bCs/>
                <w:color w:val="000000"/>
                <w:sz w:val="18"/>
                <w:szCs w:val="18"/>
                <w:lang w:eastAsia="en-CA"/>
              </w:rPr>
            </w:pPr>
            <w:r>
              <w:rPr>
                <w:b/>
                <w:bCs/>
                <w:color w:val="000000"/>
                <w:sz w:val="18"/>
                <w:szCs w:val="18"/>
                <w:lang w:eastAsia="en-CA"/>
              </w:rPr>
              <w:t>26,481,832</w:t>
            </w:r>
          </w:p>
        </w:tc>
        <w:tc>
          <w:tcPr>
            <w:tcW w:w="449" w:type="pct"/>
            <w:tcBorders>
              <w:top w:val="nil"/>
              <w:left w:val="nil"/>
              <w:bottom w:val="single" w:sz="4" w:space="0" w:color="auto"/>
              <w:right w:val="single" w:sz="4" w:space="0" w:color="auto"/>
            </w:tcBorders>
            <w:shd w:val="clear" w:color="auto" w:fill="auto"/>
            <w:noWrap/>
          </w:tcPr>
          <w:p w:rsidR="00260B06" w:rsidRPr="00746457" w:rsidRDefault="00260B06" w:rsidP="00A950EE">
            <w:pPr>
              <w:jc w:val="right"/>
              <w:rPr>
                <w:b/>
                <w:bCs/>
                <w:color w:val="000000"/>
                <w:sz w:val="18"/>
                <w:szCs w:val="18"/>
                <w:lang w:eastAsia="en-CA"/>
              </w:rPr>
            </w:pPr>
            <w:r>
              <w:rPr>
                <w:b/>
                <w:bCs/>
                <w:color w:val="000000"/>
                <w:sz w:val="18"/>
                <w:szCs w:val="18"/>
                <w:lang w:eastAsia="en-CA"/>
              </w:rPr>
              <w:t>8.73</w:t>
            </w:r>
          </w:p>
        </w:tc>
      </w:tr>
      <w:tr w:rsidR="00260B06" w:rsidRPr="00746457" w:rsidTr="00A950EE">
        <w:tc>
          <w:tcPr>
            <w:tcW w:w="756" w:type="pct"/>
            <w:tcBorders>
              <w:top w:val="nil"/>
              <w:left w:val="single" w:sz="4" w:space="0" w:color="auto"/>
              <w:bottom w:val="single" w:sz="4" w:space="0" w:color="auto"/>
              <w:right w:val="single" w:sz="4" w:space="0" w:color="auto"/>
            </w:tcBorders>
            <w:shd w:val="clear" w:color="auto" w:fill="auto"/>
            <w:noWrap/>
            <w:vAlign w:val="center"/>
            <w:hideMark/>
          </w:tcPr>
          <w:p w:rsidR="00260B06" w:rsidRPr="00746457" w:rsidRDefault="00260B06" w:rsidP="00E03359">
            <w:pPr>
              <w:jc w:val="left"/>
              <w:rPr>
                <w:b/>
                <w:bCs/>
                <w:color w:val="000000"/>
                <w:sz w:val="18"/>
                <w:szCs w:val="18"/>
                <w:lang w:eastAsia="en-CA"/>
              </w:rPr>
            </w:pPr>
            <w:r w:rsidRPr="00746457">
              <w:rPr>
                <w:b/>
                <w:bCs/>
                <w:color w:val="000000"/>
                <w:sz w:val="18"/>
                <w:szCs w:val="18"/>
                <w:lang w:eastAsia="en-CA"/>
              </w:rPr>
              <w:t>Total</w:t>
            </w:r>
          </w:p>
        </w:tc>
        <w:tc>
          <w:tcPr>
            <w:tcW w:w="530" w:type="pct"/>
            <w:vMerge/>
            <w:tcBorders>
              <w:top w:val="nil"/>
              <w:left w:val="single" w:sz="4" w:space="0" w:color="auto"/>
              <w:bottom w:val="single" w:sz="4" w:space="0" w:color="000000"/>
              <w:right w:val="single" w:sz="4" w:space="0" w:color="auto"/>
            </w:tcBorders>
            <w:vAlign w:val="center"/>
            <w:hideMark/>
          </w:tcPr>
          <w:p w:rsidR="00260B06" w:rsidRPr="00746457" w:rsidRDefault="00260B06" w:rsidP="00E03359">
            <w:pPr>
              <w:jc w:val="left"/>
              <w:rPr>
                <w:b/>
                <w:bCs/>
                <w:color w:val="000000"/>
                <w:sz w:val="18"/>
                <w:szCs w:val="18"/>
                <w:lang w:eastAsia="en-CA"/>
              </w:rPr>
            </w:pP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rsidR="00260B06" w:rsidRPr="00746457" w:rsidRDefault="00260B06" w:rsidP="00A950EE">
            <w:pPr>
              <w:jc w:val="right"/>
              <w:rPr>
                <w:b/>
                <w:bCs/>
                <w:color w:val="000000"/>
                <w:sz w:val="18"/>
                <w:szCs w:val="18"/>
                <w:lang w:eastAsia="en-CA"/>
              </w:rPr>
            </w:pPr>
            <w:r w:rsidRPr="00746457">
              <w:rPr>
                <w:b/>
                <w:bCs/>
                <w:color w:val="000000"/>
                <w:sz w:val="18"/>
                <w:szCs w:val="18"/>
                <w:lang w:eastAsia="en-CA"/>
              </w:rPr>
              <w:t>1,0</w:t>
            </w:r>
            <w:r>
              <w:rPr>
                <w:b/>
                <w:bCs/>
                <w:color w:val="000000"/>
                <w:sz w:val="18"/>
                <w:szCs w:val="18"/>
                <w:lang w:eastAsia="en-CA"/>
              </w:rPr>
              <w:t>09</w:t>
            </w:r>
            <w:r w:rsidRPr="00746457">
              <w:rPr>
                <w:b/>
                <w:bCs/>
                <w:color w:val="000000"/>
                <w:sz w:val="18"/>
                <w:szCs w:val="18"/>
                <w:lang w:eastAsia="en-CA"/>
              </w:rPr>
              <w:t>.</w:t>
            </w:r>
            <w:r>
              <w:rPr>
                <w:b/>
                <w:bCs/>
                <w:color w:val="000000"/>
                <w:sz w:val="18"/>
                <w:szCs w:val="18"/>
                <w:lang w:eastAsia="en-CA"/>
              </w:rPr>
              <w:t>15</w:t>
            </w:r>
          </w:p>
        </w:tc>
        <w:tc>
          <w:tcPr>
            <w:tcW w:w="530" w:type="pct"/>
            <w:tcBorders>
              <w:top w:val="nil"/>
              <w:left w:val="nil"/>
              <w:bottom w:val="single" w:sz="4" w:space="0" w:color="auto"/>
              <w:right w:val="single" w:sz="4" w:space="0" w:color="auto"/>
            </w:tcBorders>
            <w:shd w:val="clear" w:color="auto" w:fill="auto"/>
            <w:tcMar>
              <w:right w:w="85" w:type="dxa"/>
            </w:tcMar>
            <w:hideMark/>
          </w:tcPr>
          <w:p w:rsidR="00260B06" w:rsidRPr="00746457" w:rsidRDefault="00260B06" w:rsidP="00A950EE">
            <w:pPr>
              <w:jc w:val="right"/>
              <w:rPr>
                <w:b/>
                <w:bCs/>
                <w:color w:val="000000"/>
                <w:sz w:val="18"/>
                <w:szCs w:val="18"/>
                <w:lang w:eastAsia="en-CA"/>
              </w:rPr>
            </w:pPr>
            <w:r w:rsidRPr="00746457">
              <w:rPr>
                <w:b/>
                <w:bCs/>
                <w:color w:val="000000"/>
                <w:sz w:val="18"/>
                <w:szCs w:val="18"/>
                <w:lang w:eastAsia="en-CA"/>
              </w:rPr>
              <w:t>49.17</w:t>
            </w:r>
          </w:p>
        </w:tc>
        <w:tc>
          <w:tcPr>
            <w:tcW w:w="686" w:type="pct"/>
            <w:vMerge/>
            <w:tcBorders>
              <w:top w:val="nil"/>
              <w:left w:val="single" w:sz="4" w:space="0" w:color="auto"/>
              <w:bottom w:val="single" w:sz="4" w:space="0" w:color="000000"/>
              <w:right w:val="single" w:sz="4" w:space="0" w:color="auto"/>
            </w:tcBorders>
            <w:vAlign w:val="center"/>
            <w:hideMark/>
          </w:tcPr>
          <w:p w:rsidR="00260B06" w:rsidRPr="00746457" w:rsidRDefault="00260B06" w:rsidP="00E03359">
            <w:pPr>
              <w:jc w:val="left"/>
              <w:rPr>
                <w:b/>
                <w:bCs/>
                <w:color w:val="000000"/>
                <w:sz w:val="18"/>
                <w:szCs w:val="18"/>
                <w:lang w:eastAsia="en-CA"/>
              </w:rPr>
            </w:pPr>
          </w:p>
        </w:tc>
        <w:tc>
          <w:tcPr>
            <w:tcW w:w="530" w:type="pct"/>
            <w:tcBorders>
              <w:top w:val="nil"/>
              <w:left w:val="nil"/>
              <w:bottom w:val="single" w:sz="4" w:space="0" w:color="auto"/>
              <w:right w:val="single" w:sz="4" w:space="0" w:color="auto"/>
            </w:tcBorders>
            <w:shd w:val="clear" w:color="auto" w:fill="auto"/>
            <w:noWrap/>
            <w:hideMark/>
          </w:tcPr>
          <w:p w:rsidR="00260B06" w:rsidRPr="00746457" w:rsidRDefault="00260B06" w:rsidP="00A950EE">
            <w:pPr>
              <w:jc w:val="right"/>
              <w:rPr>
                <w:b/>
                <w:bCs/>
                <w:color w:val="000000"/>
                <w:sz w:val="18"/>
                <w:szCs w:val="18"/>
                <w:lang w:eastAsia="en-CA"/>
              </w:rPr>
            </w:pPr>
            <w:r>
              <w:rPr>
                <w:b/>
                <w:bCs/>
                <w:color w:val="000000"/>
                <w:sz w:val="18"/>
                <w:szCs w:val="18"/>
                <w:lang w:eastAsia="en-CA"/>
              </w:rPr>
              <w:t>144,329,214</w:t>
            </w:r>
          </w:p>
        </w:tc>
        <w:tc>
          <w:tcPr>
            <w:tcW w:w="567" w:type="pct"/>
            <w:tcBorders>
              <w:top w:val="nil"/>
              <w:left w:val="nil"/>
              <w:bottom w:val="single" w:sz="4" w:space="0" w:color="auto"/>
              <w:right w:val="single" w:sz="4" w:space="0" w:color="auto"/>
            </w:tcBorders>
            <w:shd w:val="clear" w:color="auto" w:fill="auto"/>
            <w:noWrap/>
            <w:hideMark/>
          </w:tcPr>
          <w:p w:rsidR="00260B06" w:rsidRPr="00746457" w:rsidRDefault="00260B06" w:rsidP="00A950EE">
            <w:pPr>
              <w:jc w:val="right"/>
              <w:rPr>
                <w:b/>
                <w:bCs/>
                <w:color w:val="000000"/>
                <w:sz w:val="18"/>
                <w:szCs w:val="18"/>
                <w:lang w:eastAsia="en-CA"/>
              </w:rPr>
            </w:pPr>
            <w:r>
              <w:rPr>
                <w:b/>
                <w:bCs/>
                <w:color w:val="000000"/>
                <w:sz w:val="18"/>
                <w:szCs w:val="18"/>
                <w:lang w:eastAsia="en-CA"/>
              </w:rPr>
              <w:t>100,836,842</w:t>
            </w:r>
          </w:p>
        </w:tc>
        <w:tc>
          <w:tcPr>
            <w:tcW w:w="497" w:type="pct"/>
            <w:tcBorders>
              <w:top w:val="nil"/>
              <w:left w:val="nil"/>
              <w:bottom w:val="single" w:sz="4" w:space="0" w:color="auto"/>
              <w:right w:val="single" w:sz="4" w:space="0" w:color="auto"/>
            </w:tcBorders>
            <w:shd w:val="clear" w:color="auto" w:fill="auto"/>
            <w:noWrap/>
            <w:hideMark/>
          </w:tcPr>
          <w:p w:rsidR="00260B06" w:rsidRPr="00746457" w:rsidRDefault="00260B06" w:rsidP="00A950EE">
            <w:pPr>
              <w:jc w:val="right"/>
              <w:rPr>
                <w:b/>
                <w:bCs/>
                <w:color w:val="000000"/>
                <w:sz w:val="18"/>
                <w:szCs w:val="18"/>
                <w:lang w:eastAsia="en-CA"/>
              </w:rPr>
            </w:pPr>
            <w:r>
              <w:rPr>
                <w:b/>
                <w:bCs/>
                <w:color w:val="000000"/>
                <w:sz w:val="18"/>
                <w:szCs w:val="18"/>
                <w:lang w:eastAsia="en-CA"/>
              </w:rPr>
              <w:t>39,554.452</w:t>
            </w:r>
          </w:p>
        </w:tc>
        <w:tc>
          <w:tcPr>
            <w:tcW w:w="449" w:type="pct"/>
            <w:tcBorders>
              <w:top w:val="nil"/>
              <w:left w:val="nil"/>
              <w:bottom w:val="single" w:sz="4" w:space="0" w:color="auto"/>
              <w:right w:val="single" w:sz="4" w:space="0" w:color="auto"/>
            </w:tcBorders>
            <w:shd w:val="clear" w:color="auto" w:fill="auto"/>
            <w:noWrap/>
            <w:hideMark/>
          </w:tcPr>
          <w:p w:rsidR="00260B06" w:rsidRPr="00746457" w:rsidRDefault="00260B06" w:rsidP="00A950EE">
            <w:pPr>
              <w:jc w:val="right"/>
              <w:rPr>
                <w:b/>
                <w:bCs/>
                <w:color w:val="000000"/>
                <w:sz w:val="18"/>
                <w:szCs w:val="18"/>
                <w:lang w:eastAsia="en-CA"/>
              </w:rPr>
            </w:pPr>
            <w:r>
              <w:rPr>
                <w:b/>
                <w:bCs/>
                <w:color w:val="000000"/>
                <w:sz w:val="18"/>
                <w:szCs w:val="18"/>
                <w:lang w:eastAsia="en-CA"/>
              </w:rPr>
              <w:t>7.87</w:t>
            </w:r>
          </w:p>
        </w:tc>
      </w:tr>
    </w:tbl>
    <w:p w:rsidR="00260B06" w:rsidRDefault="00260B06" w:rsidP="00E03359">
      <w:pPr>
        <w:rPr>
          <w:sz w:val="18"/>
          <w:szCs w:val="18"/>
        </w:rPr>
      </w:pPr>
      <w:r w:rsidRPr="008F2775">
        <w:rPr>
          <w:sz w:val="18"/>
          <w:szCs w:val="18"/>
        </w:rPr>
        <w:t>* Number in parenthesis represents the number of enterprises to be converted</w:t>
      </w:r>
      <w:r>
        <w:rPr>
          <w:sz w:val="18"/>
          <w:szCs w:val="18"/>
        </w:rPr>
        <w:t>.</w:t>
      </w:r>
    </w:p>
    <w:p w:rsidR="00260B06" w:rsidRPr="008F2775" w:rsidRDefault="00260B06" w:rsidP="00E03359">
      <w:pPr>
        <w:rPr>
          <w:sz w:val="18"/>
          <w:szCs w:val="18"/>
        </w:rPr>
      </w:pPr>
      <w:r>
        <w:rPr>
          <w:sz w:val="18"/>
          <w:szCs w:val="18"/>
        </w:rPr>
        <w:t>** 30 equipment manufacturing lines in 18 enterprises.</w:t>
      </w:r>
    </w:p>
    <w:p w:rsidR="00260B06" w:rsidRDefault="00260B06" w:rsidP="00E03359">
      <w:pPr>
        <w:outlineLvl w:val="0"/>
        <w:rPr>
          <w:sz w:val="18"/>
          <w:szCs w:val="18"/>
        </w:rPr>
      </w:pPr>
      <w:r>
        <w:rPr>
          <w:sz w:val="18"/>
          <w:szCs w:val="18"/>
        </w:rPr>
        <w:t>*** The Executive Committee subsequently adjusted the costs of this project (</w:t>
      </w:r>
      <w:r w:rsidRPr="000D1DCD">
        <w:rPr>
          <w:sz w:val="18"/>
          <w:szCs w:val="18"/>
        </w:rPr>
        <w:t>decision 84/69).</w:t>
      </w:r>
    </w:p>
    <w:p w:rsidR="00260B06" w:rsidRDefault="00260B06" w:rsidP="00E03359">
      <w:pPr>
        <w:outlineLvl w:val="0"/>
        <w:rPr>
          <w:sz w:val="18"/>
          <w:szCs w:val="18"/>
        </w:rPr>
      </w:pPr>
    </w:p>
    <w:p w:rsidR="00260B06" w:rsidRPr="005F1D1B" w:rsidRDefault="00260B06" w:rsidP="00E03359">
      <w:pPr>
        <w:pStyle w:val="Heading1"/>
      </w:pPr>
      <w:r>
        <w:t>The Executive Committee also approved three</w:t>
      </w:r>
      <w:r w:rsidRPr="00980A65">
        <w:t xml:space="preserve"> </w:t>
      </w:r>
      <w:r>
        <w:t xml:space="preserve">projects </w:t>
      </w:r>
      <w:r w:rsidRPr="00980A65">
        <w:t xml:space="preserve">to demonstrate </w:t>
      </w:r>
      <w:r>
        <w:t>low-GWP</w:t>
      </w:r>
      <w:r w:rsidRPr="00980A65">
        <w:t xml:space="preserve"> technologies </w:t>
      </w:r>
      <w:r>
        <w:t xml:space="preserve">in the ICR manufacturing sector, as shown in Table 5, noting that </w:t>
      </w:r>
      <w:r w:rsidRPr="005B1D24">
        <w:t>their incremental cost</w:t>
      </w:r>
      <w:r>
        <w:t>s</w:t>
      </w:r>
      <w:r w:rsidRPr="005B1D24">
        <w:t xml:space="preserve"> </w:t>
      </w:r>
      <w:r w:rsidRPr="005F1D1B">
        <w:t xml:space="preserve">may differ from those in investment projects given their demonstrative nature. </w:t>
      </w:r>
    </w:p>
    <w:p w:rsidR="00260B06" w:rsidRPr="00F52882" w:rsidRDefault="00260B06" w:rsidP="00CF6D1C">
      <w:pPr>
        <w:pStyle w:val="Heading1"/>
        <w:keepNext/>
        <w:numPr>
          <w:ilvl w:val="0"/>
          <w:numId w:val="0"/>
        </w:numPr>
        <w:spacing w:after="0"/>
      </w:pPr>
      <w:r w:rsidRPr="005F1D1B">
        <w:rPr>
          <w:b/>
          <w:sz w:val="21"/>
          <w:szCs w:val="21"/>
        </w:rPr>
        <w:t>Table 5. Low-GWP technology demonstration projects in the ICR manufacturing sector</w:t>
      </w:r>
    </w:p>
    <w:tbl>
      <w:tblPr>
        <w:tblW w:w="0" w:type="auto"/>
        <w:tblLayout w:type="fixed"/>
        <w:tblLook w:val="04A0" w:firstRow="1" w:lastRow="0" w:firstColumn="1" w:lastColumn="0" w:noHBand="0" w:noVBand="1"/>
      </w:tblPr>
      <w:tblGrid>
        <w:gridCol w:w="963"/>
        <w:gridCol w:w="1442"/>
        <w:gridCol w:w="1276"/>
        <w:gridCol w:w="1276"/>
        <w:gridCol w:w="992"/>
        <w:gridCol w:w="142"/>
        <w:gridCol w:w="992"/>
        <w:gridCol w:w="142"/>
        <w:gridCol w:w="1134"/>
        <w:gridCol w:w="991"/>
      </w:tblGrid>
      <w:tr w:rsidR="00260B06" w:rsidRPr="00226C0A" w:rsidTr="00787411">
        <w:trPr>
          <w:tblHeader/>
        </w:trPr>
        <w:tc>
          <w:tcPr>
            <w:tcW w:w="963" w:type="dxa"/>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60B06" w:rsidRPr="00226C0A" w:rsidRDefault="00260B06" w:rsidP="00CF6D1C">
            <w:pPr>
              <w:keepNext/>
              <w:jc w:val="center"/>
              <w:rPr>
                <w:b/>
                <w:bCs/>
                <w:color w:val="000000"/>
                <w:sz w:val="20"/>
                <w:szCs w:val="20"/>
                <w:lang w:eastAsia="en-CA"/>
              </w:rPr>
            </w:pPr>
            <w:r w:rsidRPr="00226C0A">
              <w:rPr>
                <w:b/>
                <w:bCs/>
                <w:color w:val="000000"/>
                <w:sz w:val="20"/>
                <w:szCs w:val="20"/>
                <w:lang w:eastAsia="en-CA"/>
              </w:rPr>
              <w:t>Country</w:t>
            </w:r>
          </w:p>
        </w:tc>
        <w:tc>
          <w:tcPr>
            <w:tcW w:w="1442"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rsidR="00260B06" w:rsidRPr="00226C0A" w:rsidRDefault="00260B06" w:rsidP="00CF6D1C">
            <w:pPr>
              <w:keepNext/>
              <w:jc w:val="center"/>
              <w:rPr>
                <w:b/>
                <w:bCs/>
                <w:color w:val="000000"/>
                <w:sz w:val="20"/>
                <w:szCs w:val="20"/>
                <w:lang w:eastAsia="en-CA"/>
              </w:rPr>
            </w:pPr>
            <w:r w:rsidRPr="00226C0A">
              <w:rPr>
                <w:b/>
                <w:bCs/>
                <w:color w:val="000000"/>
                <w:sz w:val="20"/>
                <w:szCs w:val="20"/>
                <w:lang w:eastAsia="en-CA"/>
              </w:rPr>
              <w:t>Sector</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rsidR="00260B06" w:rsidRPr="00226C0A" w:rsidRDefault="00260B06" w:rsidP="00CF6D1C">
            <w:pPr>
              <w:keepNext/>
              <w:jc w:val="center"/>
              <w:rPr>
                <w:b/>
                <w:bCs/>
                <w:color w:val="000000"/>
                <w:sz w:val="20"/>
                <w:szCs w:val="20"/>
                <w:lang w:eastAsia="en-CA"/>
              </w:rPr>
            </w:pPr>
            <w:r w:rsidRPr="00226C0A">
              <w:rPr>
                <w:b/>
                <w:bCs/>
                <w:color w:val="000000"/>
                <w:sz w:val="20"/>
                <w:szCs w:val="20"/>
                <w:lang w:eastAsia="en-CA"/>
              </w:rPr>
              <w:t>HCFC-22 (ODP</w:t>
            </w:r>
            <w:r>
              <w:rPr>
                <w:b/>
                <w:bCs/>
                <w:color w:val="000000"/>
                <w:sz w:val="20"/>
                <w:szCs w:val="20"/>
                <w:lang w:eastAsia="en-CA"/>
              </w:rPr>
              <w:t> </w:t>
            </w:r>
            <w:r w:rsidRPr="00226C0A">
              <w:rPr>
                <w:b/>
                <w:bCs/>
                <w:color w:val="000000"/>
                <w:sz w:val="20"/>
                <w:szCs w:val="20"/>
                <w:lang w:eastAsia="en-CA"/>
              </w:rPr>
              <w:t>tonnes)</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rsidR="00260B06" w:rsidRPr="00226C0A" w:rsidRDefault="00260B06" w:rsidP="00CF6D1C">
            <w:pPr>
              <w:keepNext/>
              <w:jc w:val="center"/>
              <w:rPr>
                <w:b/>
                <w:bCs/>
                <w:color w:val="000000"/>
                <w:sz w:val="20"/>
                <w:szCs w:val="20"/>
                <w:lang w:eastAsia="en-CA"/>
              </w:rPr>
            </w:pPr>
            <w:r w:rsidRPr="00226C0A">
              <w:rPr>
                <w:b/>
                <w:bCs/>
                <w:color w:val="000000"/>
                <w:sz w:val="20"/>
                <w:szCs w:val="20"/>
                <w:lang w:eastAsia="en-CA"/>
              </w:rPr>
              <w:t>Replacement technology</w:t>
            </w:r>
          </w:p>
        </w:tc>
        <w:tc>
          <w:tcPr>
            <w:tcW w:w="3402" w:type="dxa"/>
            <w:gridSpan w:val="5"/>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rsidR="00260B06" w:rsidRPr="00226C0A" w:rsidRDefault="00260B06" w:rsidP="00CF6D1C">
            <w:pPr>
              <w:keepNext/>
              <w:jc w:val="center"/>
              <w:rPr>
                <w:b/>
                <w:bCs/>
                <w:color w:val="000000"/>
                <w:sz w:val="20"/>
                <w:szCs w:val="20"/>
                <w:lang w:eastAsia="en-CA"/>
              </w:rPr>
            </w:pPr>
            <w:r w:rsidRPr="00226C0A">
              <w:rPr>
                <w:b/>
                <w:bCs/>
                <w:color w:val="000000"/>
                <w:sz w:val="20"/>
                <w:szCs w:val="20"/>
                <w:lang w:eastAsia="en-CA"/>
              </w:rPr>
              <w:t>Cost (</w:t>
            </w:r>
            <w:r>
              <w:rPr>
                <w:b/>
                <w:bCs/>
                <w:color w:val="000000"/>
                <w:sz w:val="20"/>
                <w:szCs w:val="20"/>
                <w:lang w:eastAsia="en-CA"/>
              </w:rPr>
              <w:t>US $</w:t>
            </w:r>
            <w:r w:rsidRPr="00226C0A">
              <w:rPr>
                <w:b/>
                <w:bCs/>
                <w:color w:val="000000"/>
                <w:sz w:val="20"/>
                <w:szCs w:val="20"/>
                <w:lang w:eastAsia="en-CA"/>
              </w:rPr>
              <w:t>)</w:t>
            </w:r>
          </w:p>
        </w:tc>
        <w:tc>
          <w:tcPr>
            <w:tcW w:w="991"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rsidR="00260B06" w:rsidRPr="00226C0A" w:rsidRDefault="00260B06" w:rsidP="00CF6D1C">
            <w:pPr>
              <w:keepNext/>
              <w:jc w:val="center"/>
              <w:rPr>
                <w:b/>
                <w:bCs/>
                <w:color w:val="000000"/>
                <w:sz w:val="20"/>
                <w:szCs w:val="20"/>
                <w:lang w:eastAsia="en-CA"/>
              </w:rPr>
            </w:pPr>
            <w:r w:rsidRPr="00226C0A">
              <w:rPr>
                <w:b/>
                <w:bCs/>
                <w:color w:val="000000"/>
                <w:sz w:val="20"/>
                <w:szCs w:val="20"/>
                <w:lang w:eastAsia="en-CA"/>
              </w:rPr>
              <w:t>CE (</w:t>
            </w:r>
            <w:r>
              <w:rPr>
                <w:b/>
                <w:bCs/>
                <w:color w:val="000000"/>
                <w:sz w:val="20"/>
                <w:szCs w:val="20"/>
                <w:lang w:eastAsia="en-CA"/>
              </w:rPr>
              <w:t>US $</w:t>
            </w:r>
            <w:r w:rsidRPr="00226C0A">
              <w:rPr>
                <w:b/>
                <w:bCs/>
                <w:color w:val="000000"/>
                <w:sz w:val="20"/>
                <w:szCs w:val="20"/>
                <w:lang w:eastAsia="en-CA"/>
              </w:rPr>
              <w:t>/kg)</w:t>
            </w:r>
          </w:p>
        </w:tc>
      </w:tr>
      <w:tr w:rsidR="00260B06" w:rsidRPr="00226C0A" w:rsidTr="001840D8">
        <w:tc>
          <w:tcPr>
            <w:tcW w:w="963"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260B06" w:rsidRPr="00226C0A" w:rsidRDefault="00260B06" w:rsidP="001851F3">
            <w:pPr>
              <w:jc w:val="left"/>
              <w:rPr>
                <w:b/>
                <w:bCs/>
                <w:color w:val="000000"/>
                <w:sz w:val="20"/>
                <w:szCs w:val="20"/>
                <w:lang w:eastAsia="en-CA"/>
              </w:rPr>
            </w:pPr>
          </w:p>
        </w:tc>
        <w:tc>
          <w:tcPr>
            <w:tcW w:w="1442" w:type="dxa"/>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rsidR="00260B06" w:rsidRPr="00226C0A" w:rsidRDefault="00260B06" w:rsidP="001851F3">
            <w:pPr>
              <w:jc w:val="left"/>
              <w:rPr>
                <w:b/>
                <w:bCs/>
                <w:color w:val="000000"/>
                <w:sz w:val="20"/>
                <w:szCs w:val="20"/>
                <w:lang w:eastAsia="en-CA"/>
              </w:rPr>
            </w:pPr>
          </w:p>
        </w:tc>
        <w:tc>
          <w:tcPr>
            <w:tcW w:w="1276" w:type="dxa"/>
            <w:vMerge/>
            <w:tcBorders>
              <w:top w:val="single" w:sz="4" w:space="0" w:color="auto"/>
              <w:left w:val="single" w:sz="4" w:space="0" w:color="auto"/>
              <w:bottom w:val="single" w:sz="4" w:space="0" w:color="000000"/>
              <w:right w:val="single" w:sz="4" w:space="0" w:color="auto"/>
            </w:tcBorders>
            <w:tcMar>
              <w:left w:w="57" w:type="dxa"/>
              <w:right w:w="57" w:type="dxa"/>
            </w:tcMar>
            <w:vAlign w:val="center"/>
            <w:hideMark/>
          </w:tcPr>
          <w:p w:rsidR="00260B06" w:rsidRPr="00226C0A" w:rsidRDefault="00260B06" w:rsidP="001851F3">
            <w:pPr>
              <w:jc w:val="left"/>
              <w:rPr>
                <w:b/>
                <w:bCs/>
                <w:color w:val="000000"/>
                <w:sz w:val="20"/>
                <w:szCs w:val="20"/>
                <w:lang w:eastAsia="en-CA"/>
              </w:rPr>
            </w:pPr>
          </w:p>
        </w:tc>
        <w:tc>
          <w:tcPr>
            <w:tcW w:w="1276"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260B06" w:rsidRPr="00226C0A" w:rsidRDefault="00260B06" w:rsidP="001851F3">
            <w:pPr>
              <w:jc w:val="left"/>
              <w:rPr>
                <w:b/>
                <w:bCs/>
                <w:color w:val="000000"/>
                <w:sz w:val="20"/>
                <w:szCs w:val="20"/>
                <w:lang w:eastAsia="en-CA"/>
              </w:rPr>
            </w:pPr>
          </w:p>
        </w:tc>
        <w:tc>
          <w:tcPr>
            <w:tcW w:w="992"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60B06" w:rsidRPr="00226C0A" w:rsidRDefault="00260B06" w:rsidP="001851F3">
            <w:pPr>
              <w:jc w:val="center"/>
              <w:rPr>
                <w:b/>
                <w:bCs/>
                <w:color w:val="000000"/>
                <w:sz w:val="20"/>
                <w:szCs w:val="20"/>
                <w:lang w:eastAsia="en-CA"/>
              </w:rPr>
            </w:pPr>
            <w:r w:rsidRPr="00226C0A">
              <w:rPr>
                <w:b/>
                <w:bCs/>
                <w:color w:val="000000"/>
                <w:sz w:val="20"/>
                <w:szCs w:val="20"/>
                <w:lang w:eastAsia="en-CA"/>
              </w:rPr>
              <w:t>Approved</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60B06" w:rsidRPr="00226C0A" w:rsidRDefault="00260B06" w:rsidP="001851F3">
            <w:pPr>
              <w:jc w:val="center"/>
              <w:rPr>
                <w:b/>
                <w:bCs/>
                <w:color w:val="000000"/>
                <w:sz w:val="20"/>
                <w:szCs w:val="20"/>
                <w:lang w:eastAsia="en-CA"/>
              </w:rPr>
            </w:pPr>
            <w:r w:rsidRPr="00226C0A">
              <w:rPr>
                <w:b/>
                <w:bCs/>
                <w:color w:val="000000"/>
                <w:sz w:val="20"/>
                <w:szCs w:val="20"/>
                <w:lang w:eastAsia="en-CA"/>
              </w:rPr>
              <w:t>ICC</w:t>
            </w:r>
            <w:r>
              <w:rPr>
                <w:b/>
                <w:bCs/>
                <w:color w:val="000000"/>
                <w:sz w:val="20"/>
                <w:szCs w:val="20"/>
                <w:lang w:eastAsia="en-CA"/>
              </w:rPr>
              <w:t>s</w:t>
            </w:r>
          </w:p>
        </w:tc>
        <w:tc>
          <w:tcPr>
            <w:tcW w:w="1276" w:type="dxa"/>
            <w:gridSpan w:val="2"/>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60B06" w:rsidRPr="00226C0A" w:rsidRDefault="00260B06" w:rsidP="001851F3">
            <w:pPr>
              <w:jc w:val="center"/>
              <w:rPr>
                <w:b/>
                <w:bCs/>
                <w:color w:val="000000"/>
                <w:sz w:val="20"/>
                <w:szCs w:val="20"/>
                <w:lang w:eastAsia="en-CA"/>
              </w:rPr>
            </w:pPr>
            <w:r w:rsidRPr="00226C0A">
              <w:rPr>
                <w:b/>
                <w:bCs/>
                <w:color w:val="000000"/>
                <w:sz w:val="20"/>
                <w:szCs w:val="20"/>
                <w:lang w:eastAsia="en-CA"/>
              </w:rPr>
              <w:t>IOC</w:t>
            </w:r>
            <w:r>
              <w:rPr>
                <w:b/>
                <w:bCs/>
                <w:color w:val="000000"/>
                <w:sz w:val="20"/>
                <w:szCs w:val="20"/>
                <w:lang w:eastAsia="en-CA"/>
              </w:rPr>
              <w:t>s</w:t>
            </w:r>
          </w:p>
        </w:tc>
        <w:tc>
          <w:tcPr>
            <w:tcW w:w="991" w:type="dxa"/>
            <w:vMerge/>
            <w:tcBorders>
              <w:top w:val="single" w:sz="4" w:space="0" w:color="auto"/>
              <w:left w:val="single" w:sz="4" w:space="0" w:color="auto"/>
              <w:bottom w:val="single" w:sz="4" w:space="0" w:color="auto"/>
              <w:right w:val="single" w:sz="4" w:space="0" w:color="auto"/>
            </w:tcBorders>
            <w:tcMar>
              <w:left w:w="57" w:type="dxa"/>
              <w:right w:w="57" w:type="dxa"/>
            </w:tcMar>
            <w:vAlign w:val="center"/>
            <w:hideMark/>
          </w:tcPr>
          <w:p w:rsidR="00260B06" w:rsidRPr="00226C0A" w:rsidRDefault="00260B06" w:rsidP="001851F3">
            <w:pPr>
              <w:jc w:val="left"/>
              <w:rPr>
                <w:b/>
                <w:bCs/>
                <w:color w:val="000000"/>
                <w:sz w:val="20"/>
                <w:szCs w:val="20"/>
                <w:lang w:eastAsia="en-CA"/>
              </w:rPr>
            </w:pPr>
          </w:p>
        </w:tc>
      </w:tr>
      <w:tr w:rsidR="00260B06" w:rsidRPr="00226C0A" w:rsidTr="001840D8">
        <w:tc>
          <w:tcPr>
            <w:tcW w:w="9350" w:type="dxa"/>
            <w:gridSpan w:val="10"/>
            <w:tcBorders>
              <w:top w:val="single" w:sz="4" w:space="0" w:color="auto"/>
              <w:left w:val="single" w:sz="4" w:space="0" w:color="auto"/>
              <w:bottom w:val="single" w:sz="4" w:space="0" w:color="auto"/>
              <w:right w:val="single" w:sz="4" w:space="0" w:color="000000"/>
            </w:tcBorders>
            <w:shd w:val="clear" w:color="auto" w:fill="auto"/>
            <w:noWrap/>
            <w:tcMar>
              <w:left w:w="57" w:type="dxa"/>
              <w:right w:w="57" w:type="dxa"/>
            </w:tcMar>
            <w:vAlign w:val="center"/>
            <w:hideMark/>
          </w:tcPr>
          <w:p w:rsidR="00260B06" w:rsidRPr="00226C0A" w:rsidRDefault="00260B06" w:rsidP="001851F3">
            <w:pPr>
              <w:jc w:val="center"/>
              <w:rPr>
                <w:b/>
                <w:bCs/>
                <w:color w:val="000000"/>
                <w:sz w:val="20"/>
                <w:szCs w:val="20"/>
                <w:lang w:eastAsia="en-CA"/>
              </w:rPr>
            </w:pPr>
            <w:r w:rsidRPr="00226C0A">
              <w:rPr>
                <w:b/>
                <w:bCs/>
                <w:color w:val="000000"/>
                <w:sz w:val="20"/>
                <w:szCs w:val="20"/>
                <w:lang w:eastAsia="en-CA"/>
              </w:rPr>
              <w:t>Stage I</w:t>
            </w:r>
          </w:p>
        </w:tc>
      </w:tr>
      <w:tr w:rsidR="00260B06" w:rsidRPr="00226C0A" w:rsidTr="00787411">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rsidR="00260B06" w:rsidRPr="00226C0A" w:rsidRDefault="00260B06" w:rsidP="001851F3">
            <w:pPr>
              <w:jc w:val="left"/>
              <w:rPr>
                <w:sz w:val="20"/>
                <w:szCs w:val="20"/>
                <w:lang w:eastAsia="en-CA"/>
              </w:rPr>
            </w:pPr>
            <w:r w:rsidRPr="00226C0A">
              <w:rPr>
                <w:sz w:val="20"/>
                <w:szCs w:val="20"/>
                <w:lang w:eastAsia="en-CA"/>
              </w:rPr>
              <w:t xml:space="preserve">China </w:t>
            </w:r>
          </w:p>
        </w:tc>
        <w:tc>
          <w:tcPr>
            <w:tcW w:w="1442" w:type="dxa"/>
            <w:tcBorders>
              <w:top w:val="nil"/>
              <w:left w:val="nil"/>
              <w:bottom w:val="single" w:sz="4" w:space="0" w:color="auto"/>
              <w:right w:val="single" w:sz="4" w:space="0" w:color="auto"/>
            </w:tcBorders>
            <w:shd w:val="clear" w:color="auto" w:fill="auto"/>
            <w:noWrap/>
            <w:tcMar>
              <w:left w:w="57" w:type="dxa"/>
              <w:right w:w="57" w:type="dxa"/>
            </w:tcMar>
          </w:tcPr>
          <w:p w:rsidR="00260B06" w:rsidRPr="00226C0A" w:rsidRDefault="00260B06" w:rsidP="00787411">
            <w:pPr>
              <w:jc w:val="left"/>
              <w:rPr>
                <w:sz w:val="20"/>
                <w:szCs w:val="20"/>
                <w:lang w:eastAsia="en-CA"/>
              </w:rPr>
            </w:pPr>
            <w:r w:rsidRPr="00226C0A">
              <w:rPr>
                <w:sz w:val="20"/>
                <w:szCs w:val="20"/>
                <w:lang w:eastAsia="en-CA"/>
              </w:rPr>
              <w:t>ICR (Yantai Moon)</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260B06" w:rsidRPr="00226C0A" w:rsidRDefault="00260B06" w:rsidP="00787411">
            <w:pPr>
              <w:jc w:val="right"/>
              <w:rPr>
                <w:sz w:val="20"/>
                <w:szCs w:val="20"/>
                <w:lang w:eastAsia="en-CA"/>
              </w:rPr>
            </w:pPr>
            <w:r w:rsidRPr="00226C0A">
              <w:rPr>
                <w:sz w:val="20"/>
                <w:szCs w:val="20"/>
                <w:lang w:eastAsia="en-CA"/>
              </w:rPr>
              <w:t>13.75</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260B06" w:rsidRPr="00226C0A" w:rsidRDefault="00260B06" w:rsidP="00787411">
            <w:pPr>
              <w:jc w:val="left"/>
              <w:rPr>
                <w:sz w:val="20"/>
                <w:szCs w:val="20"/>
                <w:lang w:eastAsia="en-CA"/>
              </w:rPr>
            </w:pPr>
            <w:r w:rsidRPr="00226C0A">
              <w:rPr>
                <w:sz w:val="20"/>
                <w:szCs w:val="20"/>
                <w:lang w:eastAsia="en-CA"/>
              </w:rPr>
              <w:t>NH</w:t>
            </w:r>
            <w:r w:rsidRPr="00226C0A">
              <w:rPr>
                <w:sz w:val="20"/>
                <w:szCs w:val="20"/>
                <w:vertAlign w:val="subscript"/>
                <w:lang w:eastAsia="en-CA"/>
              </w:rPr>
              <w:t>3</w:t>
            </w:r>
            <w:r w:rsidRPr="00226C0A">
              <w:rPr>
                <w:sz w:val="20"/>
                <w:szCs w:val="20"/>
                <w:lang w:eastAsia="en-CA"/>
              </w:rPr>
              <w:t>, CO</w:t>
            </w:r>
            <w:r w:rsidRPr="00226C0A">
              <w:rPr>
                <w:sz w:val="20"/>
                <w:szCs w:val="20"/>
                <w:vertAlign w:val="subscript"/>
                <w:lang w:eastAsia="en-CA"/>
              </w:rPr>
              <w:t>2</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rsidR="00260B06" w:rsidRPr="00226C0A" w:rsidRDefault="00260B06" w:rsidP="00787411">
            <w:pPr>
              <w:jc w:val="right"/>
              <w:rPr>
                <w:sz w:val="20"/>
                <w:szCs w:val="20"/>
                <w:lang w:eastAsia="en-CA"/>
              </w:rPr>
            </w:pPr>
            <w:r w:rsidRPr="00226C0A">
              <w:rPr>
                <w:sz w:val="20"/>
                <w:szCs w:val="20"/>
              </w:rPr>
              <w:t xml:space="preserve">3,964,458 </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rsidR="00260B06" w:rsidRPr="00226C0A" w:rsidRDefault="00260B06" w:rsidP="00787411">
            <w:pPr>
              <w:jc w:val="right"/>
              <w:rPr>
                <w:sz w:val="20"/>
                <w:szCs w:val="20"/>
                <w:lang w:eastAsia="en-CA"/>
              </w:rPr>
            </w:pPr>
            <w:r w:rsidRPr="00226C0A">
              <w:rPr>
                <w:sz w:val="20"/>
                <w:szCs w:val="20"/>
              </w:rPr>
              <w:t xml:space="preserve">2,847,590 </w:t>
            </w: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260B06" w:rsidRPr="00226C0A" w:rsidRDefault="00260B06" w:rsidP="00787411">
            <w:pPr>
              <w:jc w:val="right"/>
              <w:rPr>
                <w:sz w:val="20"/>
                <w:szCs w:val="20"/>
                <w:lang w:eastAsia="en-CA"/>
              </w:rPr>
            </w:pPr>
            <w:r w:rsidRPr="00226C0A">
              <w:rPr>
                <w:sz w:val="20"/>
                <w:szCs w:val="20"/>
              </w:rPr>
              <w:t xml:space="preserve">1,116,868 </w:t>
            </w:r>
          </w:p>
        </w:tc>
        <w:tc>
          <w:tcPr>
            <w:tcW w:w="991" w:type="dxa"/>
            <w:tcBorders>
              <w:top w:val="nil"/>
              <w:left w:val="nil"/>
              <w:bottom w:val="single" w:sz="4" w:space="0" w:color="auto"/>
              <w:right w:val="single" w:sz="4" w:space="0" w:color="auto"/>
            </w:tcBorders>
            <w:shd w:val="clear" w:color="auto" w:fill="auto"/>
            <w:noWrap/>
            <w:tcMar>
              <w:left w:w="57" w:type="dxa"/>
              <w:right w:w="57" w:type="dxa"/>
            </w:tcMar>
          </w:tcPr>
          <w:p w:rsidR="00260B06" w:rsidRPr="00226C0A" w:rsidRDefault="00260B06" w:rsidP="00787411">
            <w:pPr>
              <w:jc w:val="right"/>
              <w:rPr>
                <w:sz w:val="20"/>
                <w:szCs w:val="20"/>
                <w:lang w:eastAsia="en-CA"/>
              </w:rPr>
            </w:pPr>
            <w:r w:rsidRPr="00226C0A">
              <w:rPr>
                <w:sz w:val="20"/>
                <w:szCs w:val="20"/>
              </w:rPr>
              <w:t xml:space="preserve">15.86 </w:t>
            </w:r>
          </w:p>
        </w:tc>
      </w:tr>
      <w:tr w:rsidR="00260B06" w:rsidRPr="00226C0A" w:rsidTr="00787411">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rsidR="00260B06" w:rsidRPr="00226C0A" w:rsidRDefault="00260B06" w:rsidP="001851F3">
            <w:pPr>
              <w:jc w:val="left"/>
              <w:rPr>
                <w:sz w:val="20"/>
                <w:szCs w:val="20"/>
                <w:lang w:eastAsia="en-CA"/>
              </w:rPr>
            </w:pPr>
            <w:r w:rsidRPr="00226C0A">
              <w:rPr>
                <w:sz w:val="20"/>
                <w:szCs w:val="20"/>
                <w:lang w:eastAsia="en-CA"/>
              </w:rPr>
              <w:t>Costa Rica</w:t>
            </w:r>
          </w:p>
        </w:tc>
        <w:tc>
          <w:tcPr>
            <w:tcW w:w="1442" w:type="dxa"/>
            <w:tcBorders>
              <w:top w:val="nil"/>
              <w:left w:val="nil"/>
              <w:bottom w:val="single" w:sz="4" w:space="0" w:color="auto"/>
              <w:right w:val="single" w:sz="4" w:space="0" w:color="auto"/>
            </w:tcBorders>
            <w:shd w:val="clear" w:color="auto" w:fill="auto"/>
            <w:noWrap/>
            <w:tcMar>
              <w:left w:w="57" w:type="dxa"/>
              <w:right w:w="57" w:type="dxa"/>
            </w:tcMar>
          </w:tcPr>
          <w:p w:rsidR="00260B06" w:rsidRPr="00226C0A" w:rsidRDefault="00260B06" w:rsidP="00787411">
            <w:pPr>
              <w:jc w:val="left"/>
              <w:rPr>
                <w:sz w:val="20"/>
                <w:szCs w:val="20"/>
                <w:lang w:eastAsia="en-CA"/>
              </w:rPr>
            </w:pPr>
            <w:r w:rsidRPr="00226C0A">
              <w:rPr>
                <w:sz w:val="20"/>
                <w:szCs w:val="20"/>
                <w:lang w:eastAsia="en-CA"/>
              </w:rPr>
              <w:t>ICR (end</w:t>
            </w:r>
            <w:r>
              <w:rPr>
                <w:sz w:val="20"/>
                <w:szCs w:val="20"/>
                <w:lang w:eastAsia="en-CA"/>
              </w:rPr>
              <w:noBreakHyphen/>
            </w:r>
            <w:r w:rsidRPr="00226C0A">
              <w:rPr>
                <w:sz w:val="20"/>
                <w:szCs w:val="20"/>
                <w:lang w:eastAsia="en-CA"/>
              </w:rPr>
              <w:t>user)</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260B06" w:rsidRPr="00226C0A" w:rsidRDefault="00260B06" w:rsidP="00787411">
            <w:pPr>
              <w:jc w:val="right"/>
              <w:rPr>
                <w:sz w:val="20"/>
                <w:szCs w:val="20"/>
                <w:lang w:eastAsia="en-CA"/>
              </w:rPr>
            </w:pPr>
            <w:r w:rsidRPr="00226C0A">
              <w:rPr>
                <w:sz w:val="20"/>
                <w:szCs w:val="20"/>
                <w:lang w:eastAsia="en-CA"/>
              </w:rPr>
              <w:t>0.035</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260B06" w:rsidRPr="00226C0A" w:rsidRDefault="00260B06" w:rsidP="00787411">
            <w:pPr>
              <w:jc w:val="left"/>
              <w:rPr>
                <w:sz w:val="20"/>
                <w:szCs w:val="20"/>
                <w:lang w:eastAsia="en-CA"/>
              </w:rPr>
            </w:pPr>
            <w:r w:rsidRPr="00226C0A">
              <w:rPr>
                <w:sz w:val="20"/>
                <w:szCs w:val="20"/>
                <w:lang w:eastAsia="en-CA"/>
              </w:rPr>
              <w:t>NH</w:t>
            </w:r>
            <w:r w:rsidRPr="00226C0A">
              <w:rPr>
                <w:sz w:val="20"/>
                <w:szCs w:val="20"/>
                <w:vertAlign w:val="subscript"/>
                <w:lang w:eastAsia="en-CA"/>
              </w:rPr>
              <w:t>3</w:t>
            </w:r>
            <w:r w:rsidRPr="00226C0A">
              <w:rPr>
                <w:sz w:val="20"/>
                <w:szCs w:val="20"/>
                <w:lang w:eastAsia="en-CA"/>
              </w:rPr>
              <w:t>, CO</w:t>
            </w:r>
            <w:r w:rsidRPr="00226C0A">
              <w:rPr>
                <w:sz w:val="20"/>
                <w:szCs w:val="20"/>
                <w:vertAlign w:val="subscript"/>
                <w:lang w:eastAsia="en-CA"/>
              </w:rPr>
              <w:t>2</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rsidR="00260B06" w:rsidRPr="00226C0A" w:rsidRDefault="00260B06" w:rsidP="00787411">
            <w:pPr>
              <w:jc w:val="right"/>
              <w:rPr>
                <w:sz w:val="20"/>
                <w:szCs w:val="20"/>
              </w:rPr>
            </w:pPr>
            <w:r w:rsidRPr="00226C0A">
              <w:rPr>
                <w:sz w:val="20"/>
                <w:szCs w:val="20"/>
              </w:rPr>
              <w:t>524,000</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rsidR="00260B06" w:rsidRPr="00226C0A" w:rsidRDefault="00260B06" w:rsidP="00787411">
            <w:pPr>
              <w:jc w:val="right"/>
              <w:rPr>
                <w:sz w:val="20"/>
                <w:szCs w:val="20"/>
              </w:rPr>
            </w:pP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260B06" w:rsidRPr="00226C0A" w:rsidRDefault="00260B06" w:rsidP="00787411">
            <w:pPr>
              <w:jc w:val="right"/>
              <w:rPr>
                <w:sz w:val="20"/>
                <w:szCs w:val="20"/>
              </w:rPr>
            </w:pPr>
          </w:p>
        </w:tc>
        <w:tc>
          <w:tcPr>
            <w:tcW w:w="991" w:type="dxa"/>
            <w:tcBorders>
              <w:top w:val="nil"/>
              <w:left w:val="nil"/>
              <w:bottom w:val="single" w:sz="4" w:space="0" w:color="auto"/>
              <w:right w:val="single" w:sz="4" w:space="0" w:color="auto"/>
            </w:tcBorders>
            <w:shd w:val="clear" w:color="auto" w:fill="auto"/>
            <w:noWrap/>
            <w:tcMar>
              <w:left w:w="57" w:type="dxa"/>
              <w:right w:w="57" w:type="dxa"/>
            </w:tcMar>
          </w:tcPr>
          <w:p w:rsidR="00260B06" w:rsidRPr="00226C0A" w:rsidRDefault="00260B06" w:rsidP="00787411">
            <w:pPr>
              <w:jc w:val="right"/>
              <w:rPr>
                <w:sz w:val="20"/>
                <w:szCs w:val="20"/>
              </w:rPr>
            </w:pPr>
            <w:r w:rsidRPr="00226C0A">
              <w:rPr>
                <w:sz w:val="20"/>
                <w:szCs w:val="20"/>
              </w:rPr>
              <w:t>n/a</w:t>
            </w:r>
          </w:p>
        </w:tc>
      </w:tr>
      <w:tr w:rsidR="00260B06" w:rsidRPr="00226C0A" w:rsidTr="00787411">
        <w:tc>
          <w:tcPr>
            <w:tcW w:w="963" w:type="dxa"/>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tcPr>
          <w:p w:rsidR="00260B06" w:rsidRPr="00226C0A" w:rsidRDefault="00260B06" w:rsidP="001851F3">
            <w:pPr>
              <w:jc w:val="left"/>
              <w:rPr>
                <w:color w:val="000000"/>
                <w:sz w:val="20"/>
                <w:szCs w:val="20"/>
                <w:lang w:eastAsia="en-CA"/>
              </w:rPr>
            </w:pPr>
            <w:r w:rsidRPr="00226C0A">
              <w:rPr>
                <w:color w:val="000000"/>
                <w:sz w:val="20"/>
                <w:szCs w:val="20"/>
                <w:lang w:eastAsia="en-CA"/>
              </w:rPr>
              <w:lastRenderedPageBreak/>
              <w:t>Maldives</w:t>
            </w:r>
          </w:p>
        </w:tc>
        <w:tc>
          <w:tcPr>
            <w:tcW w:w="1442" w:type="dxa"/>
            <w:tcBorders>
              <w:top w:val="nil"/>
              <w:left w:val="nil"/>
              <w:bottom w:val="single" w:sz="4" w:space="0" w:color="auto"/>
              <w:right w:val="single" w:sz="4" w:space="0" w:color="auto"/>
            </w:tcBorders>
            <w:shd w:val="clear" w:color="auto" w:fill="auto"/>
            <w:noWrap/>
            <w:tcMar>
              <w:left w:w="57" w:type="dxa"/>
              <w:right w:w="57" w:type="dxa"/>
            </w:tcMar>
          </w:tcPr>
          <w:p w:rsidR="00260B06" w:rsidRPr="00226C0A" w:rsidRDefault="00260B06" w:rsidP="00787411">
            <w:pPr>
              <w:jc w:val="left"/>
              <w:rPr>
                <w:color w:val="000000"/>
                <w:sz w:val="20"/>
                <w:szCs w:val="20"/>
                <w:lang w:eastAsia="en-CA"/>
              </w:rPr>
            </w:pPr>
            <w:r w:rsidRPr="00226C0A">
              <w:rPr>
                <w:color w:val="000000"/>
                <w:sz w:val="20"/>
                <w:szCs w:val="20"/>
                <w:lang w:eastAsia="en-CA"/>
              </w:rPr>
              <w:t>Fisheries (end</w:t>
            </w:r>
            <w:r>
              <w:rPr>
                <w:color w:val="000000"/>
                <w:sz w:val="20"/>
                <w:szCs w:val="20"/>
                <w:lang w:eastAsia="en-CA"/>
              </w:rPr>
              <w:noBreakHyphen/>
            </w:r>
            <w:r w:rsidRPr="00226C0A">
              <w:rPr>
                <w:color w:val="000000"/>
                <w:sz w:val="20"/>
                <w:szCs w:val="20"/>
                <w:lang w:eastAsia="en-CA"/>
              </w:rPr>
              <w:t>users)</w:t>
            </w:r>
          </w:p>
        </w:tc>
        <w:tc>
          <w:tcPr>
            <w:tcW w:w="1276" w:type="dxa"/>
            <w:tcBorders>
              <w:top w:val="nil"/>
              <w:left w:val="nil"/>
              <w:bottom w:val="single" w:sz="4" w:space="0" w:color="auto"/>
              <w:right w:val="single" w:sz="4" w:space="0" w:color="auto"/>
            </w:tcBorders>
            <w:shd w:val="clear" w:color="auto" w:fill="auto"/>
            <w:noWrap/>
            <w:tcMar>
              <w:left w:w="57" w:type="dxa"/>
              <w:right w:w="57" w:type="dxa"/>
            </w:tcMar>
          </w:tcPr>
          <w:p w:rsidR="00260B06" w:rsidRPr="00226C0A" w:rsidRDefault="00260B06" w:rsidP="00787411">
            <w:pPr>
              <w:jc w:val="right"/>
              <w:rPr>
                <w:color w:val="000000"/>
                <w:sz w:val="20"/>
                <w:szCs w:val="20"/>
                <w:lang w:eastAsia="en-CA"/>
              </w:rPr>
            </w:pPr>
            <w:r w:rsidRPr="00226C0A">
              <w:rPr>
                <w:color w:val="000000"/>
                <w:sz w:val="20"/>
                <w:szCs w:val="20"/>
                <w:lang w:eastAsia="en-CA"/>
              </w:rPr>
              <w:t>0.00</w:t>
            </w:r>
          </w:p>
        </w:tc>
        <w:tc>
          <w:tcPr>
            <w:tcW w:w="1276" w:type="dxa"/>
            <w:tcBorders>
              <w:top w:val="nil"/>
              <w:left w:val="nil"/>
              <w:bottom w:val="single" w:sz="4" w:space="0" w:color="auto"/>
              <w:right w:val="single" w:sz="4" w:space="0" w:color="auto"/>
            </w:tcBorders>
            <w:shd w:val="clear" w:color="auto" w:fill="auto"/>
            <w:tcMar>
              <w:left w:w="57" w:type="dxa"/>
              <w:right w:w="57" w:type="dxa"/>
            </w:tcMar>
          </w:tcPr>
          <w:p w:rsidR="00260B06" w:rsidRPr="00226C0A" w:rsidRDefault="00260B06" w:rsidP="00787411">
            <w:pPr>
              <w:jc w:val="left"/>
              <w:rPr>
                <w:sz w:val="20"/>
                <w:szCs w:val="20"/>
                <w:lang w:eastAsia="en-CA"/>
              </w:rPr>
            </w:pPr>
            <w:r w:rsidRPr="00226C0A">
              <w:rPr>
                <w:sz w:val="20"/>
                <w:szCs w:val="20"/>
                <w:lang w:eastAsia="en-CA"/>
              </w:rPr>
              <w:t>Low-GWP</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rsidR="00260B06" w:rsidRPr="00226C0A" w:rsidRDefault="00260B06" w:rsidP="00787411">
            <w:pPr>
              <w:jc w:val="right"/>
              <w:rPr>
                <w:sz w:val="20"/>
                <w:szCs w:val="20"/>
                <w:lang w:eastAsia="en-CA"/>
              </w:rPr>
            </w:pPr>
            <w:r w:rsidRPr="00226C0A">
              <w:rPr>
                <w:sz w:val="20"/>
                <w:szCs w:val="20"/>
                <w:lang w:eastAsia="en-CA"/>
              </w:rPr>
              <w:t>141,000</w:t>
            </w:r>
          </w:p>
        </w:tc>
        <w:tc>
          <w:tcPr>
            <w:tcW w:w="1134" w:type="dxa"/>
            <w:gridSpan w:val="2"/>
            <w:tcBorders>
              <w:top w:val="nil"/>
              <w:left w:val="nil"/>
              <w:bottom w:val="single" w:sz="4" w:space="0" w:color="auto"/>
              <w:right w:val="single" w:sz="4" w:space="0" w:color="auto"/>
            </w:tcBorders>
            <w:shd w:val="clear" w:color="auto" w:fill="auto"/>
            <w:noWrap/>
            <w:tcMar>
              <w:left w:w="57" w:type="dxa"/>
              <w:right w:w="57" w:type="dxa"/>
            </w:tcMar>
          </w:tcPr>
          <w:p w:rsidR="00260B06" w:rsidRPr="00226C0A" w:rsidRDefault="00260B06" w:rsidP="00787411">
            <w:pPr>
              <w:jc w:val="right"/>
              <w:rPr>
                <w:sz w:val="20"/>
                <w:szCs w:val="20"/>
                <w:lang w:eastAsia="en-CA"/>
              </w:rPr>
            </w:pPr>
          </w:p>
        </w:tc>
        <w:tc>
          <w:tcPr>
            <w:tcW w:w="1134" w:type="dxa"/>
            <w:tcBorders>
              <w:top w:val="nil"/>
              <w:left w:val="nil"/>
              <w:bottom w:val="single" w:sz="4" w:space="0" w:color="auto"/>
              <w:right w:val="single" w:sz="4" w:space="0" w:color="auto"/>
            </w:tcBorders>
            <w:shd w:val="clear" w:color="auto" w:fill="auto"/>
            <w:noWrap/>
            <w:tcMar>
              <w:left w:w="57" w:type="dxa"/>
              <w:right w:w="57" w:type="dxa"/>
            </w:tcMar>
          </w:tcPr>
          <w:p w:rsidR="00260B06" w:rsidRPr="00226C0A" w:rsidRDefault="00260B06" w:rsidP="00787411">
            <w:pPr>
              <w:jc w:val="right"/>
              <w:rPr>
                <w:sz w:val="20"/>
                <w:szCs w:val="20"/>
                <w:lang w:eastAsia="en-CA"/>
              </w:rPr>
            </w:pPr>
          </w:p>
        </w:tc>
        <w:tc>
          <w:tcPr>
            <w:tcW w:w="991" w:type="dxa"/>
            <w:tcBorders>
              <w:top w:val="nil"/>
              <w:left w:val="nil"/>
              <w:bottom w:val="single" w:sz="4" w:space="0" w:color="auto"/>
              <w:right w:val="single" w:sz="4" w:space="0" w:color="auto"/>
            </w:tcBorders>
            <w:shd w:val="clear" w:color="auto" w:fill="auto"/>
            <w:noWrap/>
            <w:tcMar>
              <w:left w:w="57" w:type="dxa"/>
              <w:right w:w="57" w:type="dxa"/>
            </w:tcMar>
          </w:tcPr>
          <w:p w:rsidR="00260B06" w:rsidRPr="00226C0A" w:rsidRDefault="00260B06" w:rsidP="00787411">
            <w:pPr>
              <w:jc w:val="right"/>
              <w:rPr>
                <w:sz w:val="20"/>
                <w:szCs w:val="20"/>
                <w:lang w:eastAsia="en-CA"/>
              </w:rPr>
            </w:pPr>
            <w:r w:rsidRPr="00226C0A">
              <w:rPr>
                <w:sz w:val="20"/>
                <w:szCs w:val="20"/>
                <w:lang w:eastAsia="en-CA"/>
              </w:rPr>
              <w:t>n/a</w:t>
            </w:r>
          </w:p>
        </w:tc>
      </w:tr>
    </w:tbl>
    <w:p w:rsidR="00260B06" w:rsidRDefault="00260B06" w:rsidP="001840D8">
      <w:pPr>
        <w:pStyle w:val="Heading1"/>
        <w:widowControl w:val="0"/>
        <w:numPr>
          <w:ilvl w:val="0"/>
          <w:numId w:val="0"/>
        </w:numPr>
        <w:spacing w:after="0"/>
      </w:pPr>
    </w:p>
    <w:p w:rsidR="00260B06" w:rsidRPr="00CF6D1C" w:rsidRDefault="00260B06" w:rsidP="00E03359">
      <w:pPr>
        <w:rPr>
          <w:b/>
        </w:rPr>
      </w:pPr>
      <w:r w:rsidRPr="00CF6D1C">
        <w:rPr>
          <w:b/>
        </w:rPr>
        <w:t>Projects approved for the conversion of compressor manufacturing capacity</w:t>
      </w:r>
    </w:p>
    <w:p w:rsidR="00260B06" w:rsidRPr="004105DA" w:rsidRDefault="00260B06" w:rsidP="00E03359"/>
    <w:p w:rsidR="00260B06" w:rsidRDefault="00260B06" w:rsidP="00B048AA">
      <w:pPr>
        <w:pStyle w:val="Heading1"/>
      </w:pPr>
      <w:r>
        <w:t xml:space="preserve">Table 6 presents an analysis of four projects to convert </w:t>
      </w:r>
      <w:r w:rsidRPr="00980A65">
        <w:t>compressor manufacturing lines to R</w:t>
      </w:r>
      <w:r>
        <w:noBreakHyphen/>
      </w:r>
      <w:r w:rsidRPr="00980A65">
        <w:t>290</w:t>
      </w:r>
      <w:r>
        <w:t xml:space="preserve"> and NH</w:t>
      </w:r>
      <w:r w:rsidRPr="002219F2">
        <w:rPr>
          <w:vertAlign w:val="subscript"/>
        </w:rPr>
        <w:t>3</w:t>
      </w:r>
      <w:r>
        <w:t>/CO</w:t>
      </w:r>
      <w:r w:rsidRPr="002219F2">
        <w:rPr>
          <w:vertAlign w:val="subscript"/>
        </w:rPr>
        <w:t>2</w:t>
      </w:r>
      <w:r w:rsidRPr="00980A65">
        <w:t xml:space="preserve"> in China at a cost of </w:t>
      </w:r>
      <w:r>
        <w:t>US $11,514,807.</w:t>
      </w:r>
      <w:r w:rsidRPr="00980A65">
        <w:t xml:space="preserve"> </w:t>
      </w:r>
    </w:p>
    <w:p w:rsidR="00260B06" w:rsidRPr="00B048AA" w:rsidRDefault="00260B06" w:rsidP="00B048AA">
      <w:pPr>
        <w:pStyle w:val="Heading1"/>
        <w:numPr>
          <w:ilvl w:val="0"/>
          <w:numId w:val="0"/>
        </w:numPr>
        <w:spacing w:after="0"/>
        <w:rPr>
          <w:b/>
        </w:rPr>
      </w:pPr>
      <w:r w:rsidRPr="00B048AA">
        <w:rPr>
          <w:b/>
        </w:rPr>
        <w:t>Table 6. Compressor conversion projects approved in the AC and ICR sectors</w:t>
      </w:r>
      <w:r>
        <w:rPr>
          <w:b/>
        </w:rPr>
        <w:t xml:space="preserve"> in China</w:t>
      </w:r>
    </w:p>
    <w:tbl>
      <w:tblPr>
        <w:tblW w:w="9426" w:type="dxa"/>
        <w:tblInd w:w="5" w:type="dxa"/>
        <w:tblLayout w:type="fixed"/>
        <w:tblCellMar>
          <w:left w:w="85" w:type="dxa"/>
          <w:right w:w="28" w:type="dxa"/>
        </w:tblCellMar>
        <w:tblLook w:val="04A0" w:firstRow="1" w:lastRow="0" w:firstColumn="1" w:lastColumn="0" w:noHBand="0" w:noVBand="1"/>
      </w:tblPr>
      <w:tblGrid>
        <w:gridCol w:w="4243"/>
        <w:gridCol w:w="1727"/>
        <w:gridCol w:w="1728"/>
        <w:gridCol w:w="1728"/>
      </w:tblGrid>
      <w:tr w:rsidR="00260B06" w:rsidRPr="00A07620" w:rsidTr="008C4FE8">
        <w:trPr>
          <w:tblHeader/>
        </w:trPr>
        <w:tc>
          <w:tcPr>
            <w:tcW w:w="42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0B06" w:rsidRPr="00787411" w:rsidRDefault="00260B06" w:rsidP="00787411">
            <w:pPr>
              <w:jc w:val="center"/>
              <w:rPr>
                <w:b/>
                <w:bCs/>
                <w:color w:val="000000"/>
                <w:sz w:val="20"/>
                <w:szCs w:val="20"/>
                <w:lang w:val="en-US"/>
              </w:rPr>
            </w:pPr>
            <w:r w:rsidRPr="00787411">
              <w:rPr>
                <w:b/>
                <w:bCs/>
                <w:color w:val="000000"/>
                <w:sz w:val="20"/>
                <w:szCs w:val="20"/>
                <w:lang w:eastAsia="en-CA"/>
              </w:rPr>
              <w:t>Sector</w:t>
            </w:r>
          </w:p>
        </w:tc>
        <w:tc>
          <w:tcPr>
            <w:tcW w:w="1727" w:type="dxa"/>
            <w:tcBorders>
              <w:top w:val="single" w:sz="4" w:space="0" w:color="auto"/>
              <w:left w:val="nil"/>
              <w:bottom w:val="single" w:sz="4" w:space="0" w:color="auto"/>
              <w:right w:val="single" w:sz="4" w:space="0" w:color="auto"/>
            </w:tcBorders>
            <w:shd w:val="clear" w:color="auto" w:fill="auto"/>
            <w:noWrap/>
            <w:vAlign w:val="center"/>
            <w:hideMark/>
          </w:tcPr>
          <w:p w:rsidR="00260B06" w:rsidRPr="00787411" w:rsidRDefault="00260B06" w:rsidP="00787411">
            <w:pPr>
              <w:jc w:val="center"/>
              <w:rPr>
                <w:b/>
                <w:bCs/>
                <w:color w:val="000000"/>
                <w:sz w:val="20"/>
                <w:szCs w:val="20"/>
                <w:lang w:eastAsia="en-CA"/>
              </w:rPr>
            </w:pPr>
            <w:r w:rsidRPr="00787411">
              <w:rPr>
                <w:b/>
                <w:bCs/>
                <w:color w:val="000000"/>
                <w:sz w:val="20"/>
                <w:szCs w:val="20"/>
                <w:lang w:eastAsia="en-CA"/>
              </w:rPr>
              <w:t>HCFC-22</w:t>
            </w:r>
          </w:p>
          <w:p w:rsidR="00260B06" w:rsidRPr="00787411" w:rsidRDefault="00260B06" w:rsidP="00787411">
            <w:pPr>
              <w:jc w:val="center"/>
              <w:rPr>
                <w:b/>
                <w:bCs/>
                <w:color w:val="000000"/>
                <w:sz w:val="20"/>
                <w:szCs w:val="20"/>
                <w:lang w:val="en-US"/>
              </w:rPr>
            </w:pPr>
            <w:r w:rsidRPr="00787411">
              <w:rPr>
                <w:b/>
                <w:bCs/>
                <w:color w:val="000000"/>
                <w:sz w:val="20"/>
                <w:szCs w:val="20"/>
                <w:lang w:eastAsia="en-CA"/>
              </w:rPr>
              <w:t>(ODP tonnes)</w:t>
            </w:r>
          </w:p>
        </w:tc>
        <w:tc>
          <w:tcPr>
            <w:tcW w:w="1728" w:type="dxa"/>
            <w:tcBorders>
              <w:top w:val="single" w:sz="4" w:space="0" w:color="auto"/>
              <w:left w:val="nil"/>
              <w:bottom w:val="single" w:sz="4" w:space="0" w:color="auto"/>
              <w:right w:val="single" w:sz="4" w:space="0" w:color="auto"/>
            </w:tcBorders>
            <w:shd w:val="clear" w:color="auto" w:fill="auto"/>
            <w:tcMar>
              <w:left w:w="57" w:type="dxa"/>
            </w:tcMar>
            <w:vAlign w:val="center"/>
            <w:hideMark/>
          </w:tcPr>
          <w:p w:rsidR="00260B06" w:rsidRPr="00787411" w:rsidRDefault="00260B06" w:rsidP="00787411">
            <w:pPr>
              <w:jc w:val="center"/>
              <w:rPr>
                <w:b/>
                <w:bCs/>
                <w:color w:val="000000"/>
                <w:sz w:val="20"/>
                <w:szCs w:val="20"/>
                <w:lang w:val="en-US"/>
              </w:rPr>
            </w:pPr>
            <w:r w:rsidRPr="00787411">
              <w:rPr>
                <w:b/>
                <w:bCs/>
                <w:color w:val="000000"/>
                <w:sz w:val="20"/>
                <w:szCs w:val="20"/>
                <w:lang w:eastAsia="en-CA"/>
              </w:rPr>
              <w:t>Replacement technology</w:t>
            </w:r>
          </w:p>
        </w:tc>
        <w:tc>
          <w:tcPr>
            <w:tcW w:w="1728" w:type="dxa"/>
            <w:tcBorders>
              <w:top w:val="single" w:sz="4" w:space="0" w:color="auto"/>
              <w:left w:val="nil"/>
              <w:bottom w:val="single" w:sz="4" w:space="0" w:color="auto"/>
              <w:right w:val="single" w:sz="4" w:space="0" w:color="auto"/>
            </w:tcBorders>
            <w:shd w:val="clear" w:color="auto" w:fill="auto"/>
            <w:noWrap/>
            <w:tcMar>
              <w:left w:w="57" w:type="dxa"/>
            </w:tcMar>
            <w:vAlign w:val="center"/>
            <w:hideMark/>
          </w:tcPr>
          <w:p w:rsidR="00260B06" w:rsidRPr="00787411" w:rsidRDefault="00260B06" w:rsidP="00787411">
            <w:pPr>
              <w:jc w:val="center"/>
              <w:rPr>
                <w:b/>
                <w:bCs/>
                <w:color w:val="000000"/>
                <w:sz w:val="20"/>
                <w:szCs w:val="20"/>
                <w:lang w:eastAsia="en-CA"/>
              </w:rPr>
            </w:pPr>
            <w:r w:rsidRPr="00787411">
              <w:rPr>
                <w:b/>
                <w:bCs/>
                <w:color w:val="000000"/>
                <w:sz w:val="20"/>
                <w:szCs w:val="20"/>
                <w:lang w:eastAsia="en-CA"/>
              </w:rPr>
              <w:t>Cost</w:t>
            </w:r>
          </w:p>
          <w:p w:rsidR="00260B06" w:rsidRPr="00787411" w:rsidRDefault="00260B06" w:rsidP="00787411">
            <w:pPr>
              <w:jc w:val="center"/>
              <w:rPr>
                <w:b/>
                <w:bCs/>
                <w:color w:val="000000"/>
                <w:sz w:val="20"/>
                <w:szCs w:val="20"/>
                <w:lang w:val="en-US"/>
              </w:rPr>
            </w:pPr>
            <w:r w:rsidRPr="00787411">
              <w:rPr>
                <w:b/>
                <w:bCs/>
                <w:color w:val="000000"/>
                <w:sz w:val="20"/>
                <w:szCs w:val="20"/>
                <w:lang w:eastAsia="en-CA"/>
              </w:rPr>
              <w:t>(US $)</w:t>
            </w:r>
          </w:p>
        </w:tc>
      </w:tr>
      <w:tr w:rsidR="00260B06" w:rsidRPr="00A07620" w:rsidTr="008C4FE8">
        <w:tc>
          <w:tcPr>
            <w:tcW w:w="4243" w:type="dxa"/>
            <w:tcBorders>
              <w:top w:val="single" w:sz="4" w:space="0" w:color="auto"/>
              <w:left w:val="single" w:sz="4" w:space="0" w:color="auto"/>
              <w:bottom w:val="single" w:sz="4" w:space="0" w:color="auto"/>
              <w:right w:val="single" w:sz="4" w:space="0" w:color="auto"/>
            </w:tcBorders>
            <w:shd w:val="clear" w:color="auto" w:fill="auto"/>
            <w:noWrap/>
            <w:tcMar>
              <w:right w:w="0" w:type="dxa"/>
            </w:tcMar>
            <w:hideMark/>
          </w:tcPr>
          <w:p w:rsidR="00260B06" w:rsidRPr="00787411" w:rsidRDefault="00260B06" w:rsidP="001851F3">
            <w:pPr>
              <w:jc w:val="left"/>
              <w:rPr>
                <w:color w:val="000000"/>
                <w:sz w:val="20"/>
                <w:szCs w:val="20"/>
                <w:lang w:val="en-US"/>
              </w:rPr>
            </w:pPr>
            <w:r w:rsidRPr="00787411">
              <w:rPr>
                <w:color w:val="000000"/>
                <w:sz w:val="20"/>
                <w:szCs w:val="20"/>
                <w:lang w:val="en-US"/>
              </w:rPr>
              <w:t xml:space="preserve">Room AC (demonstration at Meizhi - one line) </w:t>
            </w:r>
          </w:p>
        </w:tc>
        <w:tc>
          <w:tcPr>
            <w:tcW w:w="1727" w:type="dxa"/>
            <w:tcBorders>
              <w:top w:val="single" w:sz="4" w:space="0" w:color="auto"/>
              <w:left w:val="nil"/>
              <w:bottom w:val="single" w:sz="4" w:space="0" w:color="auto"/>
              <w:right w:val="single" w:sz="4" w:space="0" w:color="auto"/>
            </w:tcBorders>
            <w:shd w:val="clear" w:color="auto" w:fill="auto"/>
            <w:noWrap/>
            <w:tcMar>
              <w:right w:w="85" w:type="dxa"/>
            </w:tcMar>
            <w:hideMark/>
          </w:tcPr>
          <w:p w:rsidR="00260B06" w:rsidRPr="00787411" w:rsidRDefault="00260B06" w:rsidP="00AE6E6F">
            <w:pPr>
              <w:jc w:val="right"/>
              <w:rPr>
                <w:color w:val="000000"/>
                <w:sz w:val="20"/>
                <w:szCs w:val="20"/>
                <w:lang w:val="en-US"/>
              </w:rPr>
            </w:pPr>
            <w:r w:rsidRPr="00787411">
              <w:rPr>
                <w:color w:val="000000"/>
                <w:sz w:val="20"/>
                <w:szCs w:val="20"/>
                <w:lang w:val="en-US"/>
              </w:rPr>
              <w:t>n/a</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hideMark/>
          </w:tcPr>
          <w:p w:rsidR="00260B06" w:rsidRPr="00787411" w:rsidRDefault="00260B06" w:rsidP="00AE6E6F">
            <w:pPr>
              <w:jc w:val="left"/>
              <w:rPr>
                <w:color w:val="000000"/>
                <w:sz w:val="20"/>
                <w:szCs w:val="20"/>
                <w:lang w:val="en-US"/>
              </w:rPr>
            </w:pPr>
            <w:r w:rsidRPr="00787411">
              <w:rPr>
                <w:color w:val="000000"/>
                <w:sz w:val="20"/>
                <w:szCs w:val="20"/>
                <w:lang w:val="en-US"/>
              </w:rPr>
              <w:t>R-290</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hideMark/>
          </w:tcPr>
          <w:p w:rsidR="00260B06" w:rsidRPr="00787411" w:rsidRDefault="00260B06" w:rsidP="001851F3">
            <w:pPr>
              <w:jc w:val="right"/>
              <w:rPr>
                <w:color w:val="000000"/>
                <w:sz w:val="20"/>
                <w:szCs w:val="20"/>
                <w:lang w:val="en-US"/>
              </w:rPr>
            </w:pPr>
            <w:r w:rsidRPr="00787411">
              <w:rPr>
                <w:color w:val="000000"/>
                <w:sz w:val="20"/>
                <w:szCs w:val="20"/>
                <w:lang w:val="en-US"/>
              </w:rPr>
              <w:t>1,875,000</w:t>
            </w:r>
          </w:p>
        </w:tc>
      </w:tr>
      <w:tr w:rsidR="00260B06" w:rsidRPr="00A07620" w:rsidTr="008C4FE8">
        <w:tc>
          <w:tcPr>
            <w:tcW w:w="4243" w:type="dxa"/>
            <w:tcBorders>
              <w:top w:val="single" w:sz="4" w:space="0" w:color="auto"/>
              <w:left w:val="single" w:sz="4" w:space="0" w:color="auto"/>
              <w:bottom w:val="single" w:sz="4" w:space="0" w:color="auto"/>
              <w:right w:val="single" w:sz="4" w:space="0" w:color="auto"/>
            </w:tcBorders>
            <w:shd w:val="clear" w:color="auto" w:fill="auto"/>
            <w:noWrap/>
            <w:hideMark/>
          </w:tcPr>
          <w:p w:rsidR="00260B06" w:rsidRPr="00787411" w:rsidRDefault="00260B06" w:rsidP="001851F3">
            <w:pPr>
              <w:jc w:val="left"/>
              <w:rPr>
                <w:color w:val="000000"/>
                <w:sz w:val="20"/>
                <w:szCs w:val="20"/>
                <w:lang w:val="en-US"/>
              </w:rPr>
            </w:pPr>
            <w:r w:rsidRPr="00787411">
              <w:rPr>
                <w:color w:val="000000"/>
                <w:sz w:val="20"/>
                <w:szCs w:val="20"/>
                <w:lang w:val="en-US"/>
              </w:rPr>
              <w:t>Room AC sector plan (stage I - three lines)</w:t>
            </w:r>
          </w:p>
        </w:tc>
        <w:tc>
          <w:tcPr>
            <w:tcW w:w="1727" w:type="dxa"/>
            <w:tcBorders>
              <w:top w:val="single" w:sz="4" w:space="0" w:color="auto"/>
              <w:left w:val="nil"/>
              <w:bottom w:val="single" w:sz="4" w:space="0" w:color="auto"/>
              <w:right w:val="single" w:sz="4" w:space="0" w:color="auto"/>
            </w:tcBorders>
            <w:shd w:val="clear" w:color="auto" w:fill="auto"/>
            <w:noWrap/>
            <w:tcMar>
              <w:right w:w="85" w:type="dxa"/>
            </w:tcMar>
            <w:hideMark/>
          </w:tcPr>
          <w:p w:rsidR="00260B06" w:rsidRPr="00787411" w:rsidRDefault="00260B06" w:rsidP="00AE6E6F">
            <w:pPr>
              <w:jc w:val="right"/>
              <w:rPr>
                <w:color w:val="000000"/>
                <w:sz w:val="20"/>
                <w:szCs w:val="20"/>
                <w:lang w:val="en-US"/>
              </w:rPr>
            </w:pPr>
            <w:r w:rsidRPr="00787411">
              <w:rPr>
                <w:color w:val="000000"/>
                <w:sz w:val="20"/>
                <w:szCs w:val="20"/>
                <w:lang w:val="en-US"/>
              </w:rPr>
              <w:t>n/a</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hideMark/>
          </w:tcPr>
          <w:p w:rsidR="00260B06" w:rsidRPr="00787411" w:rsidRDefault="00260B06" w:rsidP="00AE6E6F">
            <w:pPr>
              <w:jc w:val="left"/>
              <w:rPr>
                <w:color w:val="000000"/>
                <w:sz w:val="20"/>
                <w:szCs w:val="20"/>
                <w:lang w:val="en-US"/>
              </w:rPr>
            </w:pPr>
            <w:r w:rsidRPr="00787411">
              <w:rPr>
                <w:color w:val="000000"/>
                <w:sz w:val="20"/>
                <w:szCs w:val="20"/>
                <w:lang w:val="en-US"/>
              </w:rPr>
              <w:t>R-290</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hideMark/>
          </w:tcPr>
          <w:p w:rsidR="00260B06" w:rsidRPr="00787411" w:rsidRDefault="00260B06" w:rsidP="001851F3">
            <w:pPr>
              <w:jc w:val="right"/>
              <w:rPr>
                <w:color w:val="000000"/>
                <w:sz w:val="20"/>
                <w:szCs w:val="20"/>
                <w:lang w:val="en-US"/>
              </w:rPr>
            </w:pPr>
            <w:r w:rsidRPr="00787411">
              <w:rPr>
                <w:color w:val="000000"/>
                <w:sz w:val="20"/>
                <w:szCs w:val="20"/>
                <w:lang w:val="en-US"/>
              </w:rPr>
              <w:t>4,112,902</w:t>
            </w:r>
          </w:p>
        </w:tc>
      </w:tr>
      <w:tr w:rsidR="00260B06" w:rsidRPr="00A07620" w:rsidTr="008C4FE8">
        <w:tc>
          <w:tcPr>
            <w:tcW w:w="4243" w:type="dxa"/>
            <w:tcBorders>
              <w:top w:val="single" w:sz="4" w:space="0" w:color="auto"/>
              <w:left w:val="single" w:sz="4" w:space="0" w:color="auto"/>
              <w:bottom w:val="single" w:sz="4" w:space="0" w:color="auto"/>
              <w:right w:val="single" w:sz="4" w:space="0" w:color="auto"/>
            </w:tcBorders>
            <w:shd w:val="clear" w:color="auto" w:fill="auto"/>
            <w:noWrap/>
            <w:hideMark/>
          </w:tcPr>
          <w:p w:rsidR="00260B06" w:rsidRPr="00787411" w:rsidRDefault="00260B06" w:rsidP="001851F3">
            <w:pPr>
              <w:jc w:val="left"/>
              <w:rPr>
                <w:color w:val="000000"/>
                <w:sz w:val="20"/>
                <w:szCs w:val="20"/>
                <w:lang w:val="en-US"/>
              </w:rPr>
            </w:pPr>
            <w:r w:rsidRPr="00787411">
              <w:rPr>
                <w:color w:val="000000"/>
                <w:sz w:val="20"/>
                <w:szCs w:val="20"/>
                <w:lang w:val="en-US"/>
              </w:rPr>
              <w:t>Room AC sector plan (stage II - three lines)*</w:t>
            </w:r>
          </w:p>
        </w:tc>
        <w:tc>
          <w:tcPr>
            <w:tcW w:w="1727" w:type="dxa"/>
            <w:tcBorders>
              <w:top w:val="single" w:sz="4" w:space="0" w:color="auto"/>
              <w:left w:val="nil"/>
              <w:bottom w:val="single" w:sz="4" w:space="0" w:color="auto"/>
              <w:right w:val="single" w:sz="4" w:space="0" w:color="auto"/>
            </w:tcBorders>
            <w:shd w:val="clear" w:color="auto" w:fill="auto"/>
            <w:noWrap/>
            <w:tcMar>
              <w:right w:w="85" w:type="dxa"/>
            </w:tcMar>
            <w:hideMark/>
          </w:tcPr>
          <w:p w:rsidR="00260B06" w:rsidRPr="00787411" w:rsidRDefault="00260B06" w:rsidP="00AE6E6F">
            <w:pPr>
              <w:jc w:val="right"/>
              <w:rPr>
                <w:color w:val="000000"/>
                <w:sz w:val="20"/>
                <w:szCs w:val="20"/>
                <w:lang w:val="en-US"/>
              </w:rPr>
            </w:pPr>
            <w:r w:rsidRPr="00787411">
              <w:rPr>
                <w:color w:val="000000"/>
                <w:sz w:val="20"/>
                <w:szCs w:val="20"/>
                <w:lang w:val="en-US"/>
              </w:rPr>
              <w:t>n/a</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hideMark/>
          </w:tcPr>
          <w:p w:rsidR="00260B06" w:rsidRPr="00787411" w:rsidRDefault="00260B06" w:rsidP="00AE6E6F">
            <w:pPr>
              <w:jc w:val="left"/>
              <w:rPr>
                <w:color w:val="000000"/>
                <w:sz w:val="20"/>
                <w:szCs w:val="20"/>
                <w:lang w:val="en-US"/>
              </w:rPr>
            </w:pPr>
            <w:r w:rsidRPr="00787411">
              <w:rPr>
                <w:color w:val="000000"/>
                <w:sz w:val="20"/>
                <w:szCs w:val="20"/>
                <w:lang w:val="en-US"/>
              </w:rPr>
              <w:t>R-290</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hideMark/>
          </w:tcPr>
          <w:p w:rsidR="00260B06" w:rsidRPr="00787411" w:rsidRDefault="00260B06" w:rsidP="001851F3">
            <w:pPr>
              <w:jc w:val="right"/>
              <w:rPr>
                <w:color w:val="000000"/>
                <w:sz w:val="20"/>
                <w:szCs w:val="20"/>
                <w:lang w:val="en-US"/>
              </w:rPr>
            </w:pPr>
            <w:r w:rsidRPr="00787411">
              <w:rPr>
                <w:color w:val="000000"/>
                <w:sz w:val="20"/>
                <w:szCs w:val="20"/>
                <w:lang w:val="en-US"/>
              </w:rPr>
              <w:t>4,500,000</w:t>
            </w:r>
          </w:p>
        </w:tc>
      </w:tr>
      <w:tr w:rsidR="00260B06" w:rsidRPr="00A07620" w:rsidTr="008C4FE8">
        <w:tc>
          <w:tcPr>
            <w:tcW w:w="4243" w:type="dxa"/>
            <w:tcBorders>
              <w:top w:val="single" w:sz="4" w:space="0" w:color="auto"/>
              <w:left w:val="single" w:sz="4" w:space="0" w:color="auto"/>
              <w:bottom w:val="single" w:sz="4" w:space="0" w:color="auto"/>
              <w:right w:val="single" w:sz="4" w:space="0" w:color="auto"/>
            </w:tcBorders>
            <w:shd w:val="clear" w:color="auto" w:fill="auto"/>
            <w:noWrap/>
          </w:tcPr>
          <w:p w:rsidR="00260B06" w:rsidRPr="00787411" w:rsidRDefault="00260B06" w:rsidP="002B2739">
            <w:pPr>
              <w:keepNext/>
              <w:keepLines/>
              <w:widowControl w:val="0"/>
              <w:jc w:val="left"/>
              <w:rPr>
                <w:color w:val="000000"/>
                <w:sz w:val="20"/>
                <w:szCs w:val="20"/>
                <w:lang w:val="en-US"/>
              </w:rPr>
            </w:pPr>
            <w:r w:rsidRPr="00787411">
              <w:rPr>
                <w:color w:val="000000"/>
                <w:sz w:val="20"/>
                <w:szCs w:val="20"/>
                <w:lang w:val="en-US"/>
              </w:rPr>
              <w:t>Industrial and commercial (demonstration at Fuijan Snowman - one line)</w:t>
            </w:r>
          </w:p>
        </w:tc>
        <w:tc>
          <w:tcPr>
            <w:tcW w:w="1727" w:type="dxa"/>
            <w:tcBorders>
              <w:top w:val="single" w:sz="4" w:space="0" w:color="auto"/>
              <w:left w:val="nil"/>
              <w:bottom w:val="single" w:sz="4" w:space="0" w:color="auto"/>
              <w:right w:val="single" w:sz="4" w:space="0" w:color="auto"/>
            </w:tcBorders>
            <w:shd w:val="clear" w:color="auto" w:fill="auto"/>
            <w:noWrap/>
            <w:tcMar>
              <w:right w:w="85" w:type="dxa"/>
            </w:tcMar>
          </w:tcPr>
          <w:p w:rsidR="00260B06" w:rsidRPr="00787411" w:rsidRDefault="00260B06" w:rsidP="00AE6E6F">
            <w:pPr>
              <w:jc w:val="right"/>
              <w:rPr>
                <w:color w:val="000000"/>
                <w:sz w:val="20"/>
                <w:szCs w:val="20"/>
                <w:lang w:val="en-US"/>
              </w:rPr>
            </w:pPr>
            <w:r w:rsidRPr="00787411">
              <w:rPr>
                <w:color w:val="000000"/>
                <w:sz w:val="20"/>
                <w:szCs w:val="20"/>
                <w:lang w:val="en-US"/>
              </w:rPr>
              <w:t>**19.59</w:t>
            </w:r>
          </w:p>
        </w:tc>
        <w:tc>
          <w:tcPr>
            <w:tcW w:w="1728" w:type="dxa"/>
            <w:tcBorders>
              <w:top w:val="single" w:sz="4" w:space="0" w:color="auto"/>
              <w:left w:val="nil"/>
              <w:bottom w:val="single" w:sz="4" w:space="0" w:color="auto"/>
              <w:right w:val="single" w:sz="4" w:space="0" w:color="auto"/>
            </w:tcBorders>
            <w:shd w:val="clear" w:color="auto" w:fill="auto"/>
            <w:noWrap/>
            <w:tcMar>
              <w:left w:w="85" w:type="dxa"/>
            </w:tcMar>
          </w:tcPr>
          <w:p w:rsidR="00260B06" w:rsidRPr="00787411" w:rsidRDefault="00260B06" w:rsidP="00AE6E6F">
            <w:pPr>
              <w:jc w:val="left"/>
              <w:rPr>
                <w:color w:val="000000"/>
                <w:sz w:val="20"/>
                <w:szCs w:val="20"/>
                <w:lang w:val="en-US"/>
              </w:rPr>
            </w:pPr>
            <w:r w:rsidRPr="00787411">
              <w:rPr>
                <w:color w:val="000000"/>
                <w:sz w:val="20"/>
                <w:szCs w:val="20"/>
                <w:lang w:val="en-US"/>
              </w:rPr>
              <w:t>NH</w:t>
            </w:r>
            <w:r w:rsidRPr="00787411">
              <w:rPr>
                <w:color w:val="000000"/>
                <w:sz w:val="20"/>
                <w:szCs w:val="20"/>
                <w:vertAlign w:val="subscript"/>
                <w:lang w:val="en-US"/>
              </w:rPr>
              <w:t>3</w:t>
            </w:r>
            <w:r w:rsidRPr="00787411">
              <w:rPr>
                <w:color w:val="000000"/>
                <w:sz w:val="20"/>
                <w:szCs w:val="20"/>
                <w:lang w:val="en-US"/>
              </w:rPr>
              <w:t>/CO</w:t>
            </w:r>
            <w:r w:rsidRPr="00787411">
              <w:rPr>
                <w:color w:val="000000"/>
                <w:sz w:val="20"/>
                <w:szCs w:val="20"/>
                <w:vertAlign w:val="subscript"/>
                <w:lang w:val="en-US"/>
              </w:rPr>
              <w:t>2</w:t>
            </w: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tcPr>
          <w:p w:rsidR="00260B06" w:rsidRPr="00787411" w:rsidRDefault="00260B06" w:rsidP="001851F3">
            <w:pPr>
              <w:jc w:val="right"/>
              <w:rPr>
                <w:color w:val="000000"/>
                <w:sz w:val="20"/>
                <w:szCs w:val="20"/>
                <w:lang w:val="en-US"/>
              </w:rPr>
            </w:pPr>
            <w:r w:rsidRPr="00787411">
              <w:rPr>
                <w:color w:val="000000"/>
                <w:sz w:val="20"/>
                <w:szCs w:val="20"/>
                <w:lang w:val="en-US"/>
              </w:rPr>
              <w:t>1,026,815</w:t>
            </w:r>
          </w:p>
        </w:tc>
      </w:tr>
      <w:tr w:rsidR="00260B06" w:rsidRPr="00A07620" w:rsidTr="008C4FE8">
        <w:tc>
          <w:tcPr>
            <w:tcW w:w="4243" w:type="dxa"/>
            <w:tcBorders>
              <w:top w:val="single" w:sz="4" w:space="0" w:color="auto"/>
              <w:left w:val="single" w:sz="4" w:space="0" w:color="auto"/>
              <w:bottom w:val="single" w:sz="4" w:space="0" w:color="auto"/>
              <w:right w:val="single" w:sz="4" w:space="0" w:color="auto"/>
            </w:tcBorders>
            <w:shd w:val="clear" w:color="auto" w:fill="auto"/>
            <w:noWrap/>
          </w:tcPr>
          <w:p w:rsidR="00260B06" w:rsidRPr="00787411" w:rsidRDefault="00260B06" w:rsidP="002B2739">
            <w:pPr>
              <w:keepNext/>
              <w:keepLines/>
              <w:widowControl w:val="0"/>
              <w:jc w:val="left"/>
              <w:rPr>
                <w:b/>
                <w:color w:val="000000"/>
                <w:sz w:val="20"/>
                <w:szCs w:val="20"/>
                <w:lang w:val="en-US"/>
              </w:rPr>
            </w:pPr>
            <w:r w:rsidRPr="00787411">
              <w:rPr>
                <w:b/>
                <w:color w:val="000000"/>
                <w:sz w:val="20"/>
                <w:szCs w:val="20"/>
                <w:lang w:val="en-US"/>
              </w:rPr>
              <w:t>Total</w:t>
            </w:r>
          </w:p>
        </w:tc>
        <w:tc>
          <w:tcPr>
            <w:tcW w:w="1727" w:type="dxa"/>
            <w:tcBorders>
              <w:top w:val="single" w:sz="4" w:space="0" w:color="auto"/>
              <w:left w:val="nil"/>
              <w:bottom w:val="single" w:sz="4" w:space="0" w:color="auto"/>
              <w:right w:val="single" w:sz="4" w:space="0" w:color="auto"/>
            </w:tcBorders>
            <w:shd w:val="clear" w:color="auto" w:fill="auto"/>
            <w:noWrap/>
          </w:tcPr>
          <w:p w:rsidR="00260B06" w:rsidRPr="00787411" w:rsidRDefault="00260B06" w:rsidP="00AE6E6F">
            <w:pPr>
              <w:jc w:val="right"/>
              <w:rPr>
                <w:b/>
                <w:color w:val="000000"/>
                <w:sz w:val="20"/>
                <w:szCs w:val="20"/>
                <w:lang w:val="en-US"/>
              </w:rPr>
            </w:pPr>
          </w:p>
        </w:tc>
        <w:tc>
          <w:tcPr>
            <w:tcW w:w="1728" w:type="dxa"/>
            <w:tcBorders>
              <w:top w:val="single" w:sz="4" w:space="0" w:color="auto"/>
              <w:left w:val="nil"/>
              <w:bottom w:val="single" w:sz="4" w:space="0" w:color="auto"/>
              <w:right w:val="single" w:sz="4" w:space="0" w:color="auto"/>
            </w:tcBorders>
            <w:shd w:val="clear" w:color="auto" w:fill="auto"/>
            <w:noWrap/>
          </w:tcPr>
          <w:p w:rsidR="00260B06" w:rsidRPr="00787411" w:rsidRDefault="00260B06" w:rsidP="00AE6E6F">
            <w:pPr>
              <w:jc w:val="left"/>
              <w:rPr>
                <w:b/>
                <w:color w:val="000000"/>
                <w:sz w:val="20"/>
                <w:szCs w:val="20"/>
                <w:lang w:val="en-US"/>
              </w:rPr>
            </w:pPr>
          </w:p>
        </w:tc>
        <w:tc>
          <w:tcPr>
            <w:tcW w:w="1728" w:type="dxa"/>
            <w:tcBorders>
              <w:top w:val="single" w:sz="4" w:space="0" w:color="auto"/>
              <w:left w:val="nil"/>
              <w:bottom w:val="single" w:sz="4" w:space="0" w:color="auto"/>
              <w:right w:val="single" w:sz="4" w:space="0" w:color="auto"/>
            </w:tcBorders>
            <w:shd w:val="clear" w:color="auto" w:fill="auto"/>
            <w:noWrap/>
            <w:tcMar>
              <w:right w:w="85" w:type="dxa"/>
            </w:tcMar>
          </w:tcPr>
          <w:p w:rsidR="00260B06" w:rsidRPr="00787411" w:rsidRDefault="00260B06" w:rsidP="001851F3">
            <w:pPr>
              <w:jc w:val="right"/>
              <w:rPr>
                <w:b/>
                <w:color w:val="000000"/>
                <w:sz w:val="20"/>
                <w:szCs w:val="20"/>
                <w:lang w:val="en-US"/>
              </w:rPr>
            </w:pPr>
            <w:r w:rsidRPr="00787411">
              <w:rPr>
                <w:b/>
                <w:color w:val="000000"/>
                <w:sz w:val="20"/>
                <w:szCs w:val="20"/>
                <w:lang w:val="en-US"/>
              </w:rPr>
              <w:t>11,514,717</w:t>
            </w:r>
          </w:p>
        </w:tc>
      </w:tr>
    </w:tbl>
    <w:p w:rsidR="00260B06" w:rsidRPr="00D11341" w:rsidRDefault="00260B06" w:rsidP="00583EF6">
      <w:pPr>
        <w:pStyle w:val="Heading1"/>
        <w:numPr>
          <w:ilvl w:val="0"/>
          <w:numId w:val="0"/>
        </w:numPr>
        <w:spacing w:after="0"/>
        <w:rPr>
          <w:sz w:val="19"/>
          <w:szCs w:val="19"/>
        </w:rPr>
      </w:pPr>
      <w:r w:rsidRPr="00D11341">
        <w:rPr>
          <w:sz w:val="19"/>
          <w:szCs w:val="19"/>
        </w:rPr>
        <w:t>* During implementation, four manufacturing lines were converted</w:t>
      </w:r>
    </w:p>
    <w:p w:rsidR="00260B06" w:rsidRPr="00D11341" w:rsidRDefault="00260B06" w:rsidP="00583EF6">
      <w:pPr>
        <w:pStyle w:val="Heading1"/>
        <w:numPr>
          <w:ilvl w:val="0"/>
          <w:numId w:val="0"/>
        </w:numPr>
        <w:spacing w:after="0"/>
        <w:rPr>
          <w:sz w:val="19"/>
          <w:szCs w:val="19"/>
        </w:rPr>
      </w:pPr>
      <w:r w:rsidRPr="00D11341">
        <w:rPr>
          <w:sz w:val="19"/>
          <w:szCs w:val="19"/>
        </w:rPr>
        <w:t>** Indirect phase-out by manufacturers using 3,000 new converted compressors per year.</w:t>
      </w:r>
    </w:p>
    <w:p w:rsidR="00260B06" w:rsidRDefault="00260B06" w:rsidP="00E03359">
      <w:pPr>
        <w:keepNext/>
        <w:rPr>
          <w:i/>
        </w:rPr>
      </w:pPr>
    </w:p>
    <w:p w:rsidR="00260B06" w:rsidRPr="00CF6D1C" w:rsidRDefault="00260B06" w:rsidP="00E03359">
      <w:pPr>
        <w:keepNext/>
        <w:rPr>
          <w:b/>
        </w:rPr>
      </w:pPr>
      <w:r w:rsidRPr="00CF6D1C">
        <w:rPr>
          <w:b/>
        </w:rPr>
        <w:t>Projects approved in the foam sector</w:t>
      </w:r>
    </w:p>
    <w:p w:rsidR="00260B06" w:rsidRPr="000E1157" w:rsidRDefault="00260B06" w:rsidP="00E03359">
      <w:pPr>
        <w:keepNext/>
        <w:rPr>
          <w:highlight w:val="lightGray"/>
        </w:rPr>
      </w:pPr>
    </w:p>
    <w:p w:rsidR="00260B06" w:rsidRPr="002E3A02" w:rsidRDefault="00260B06" w:rsidP="00102982">
      <w:pPr>
        <w:pStyle w:val="Heading1"/>
      </w:pPr>
      <w:r w:rsidRPr="002E3A02">
        <w:t>The two main foam sub-sectors where HCFCs are used in Article 5 countries are the rigid PU foam sector, including integral skin applications, where HCFC-141b is used as a blowing agent (and HCFC</w:t>
      </w:r>
      <w:r>
        <w:noBreakHyphen/>
      </w:r>
      <w:r w:rsidRPr="002E3A02">
        <w:t>22 to a lesser extent as a co</w:t>
      </w:r>
      <w:r>
        <w:noBreakHyphen/>
      </w:r>
      <w:r w:rsidRPr="002E3A02">
        <w:t>blowing agent), and the extruded polystyrene (XPS) foam sector, where usually a mixture of HCFC</w:t>
      </w:r>
      <w:r>
        <w:noBreakHyphen/>
      </w:r>
      <w:r w:rsidRPr="002E3A02">
        <w:t>22 and HCFC</w:t>
      </w:r>
      <w:r>
        <w:noBreakHyphen/>
      </w:r>
      <w:r w:rsidRPr="002E3A02">
        <w:t xml:space="preserve">142b is used as a blowing agent. </w:t>
      </w:r>
    </w:p>
    <w:p w:rsidR="00260B06" w:rsidRPr="00CF6D1C" w:rsidRDefault="00260B06" w:rsidP="002B2739">
      <w:pPr>
        <w:rPr>
          <w:u w:val="single"/>
        </w:rPr>
      </w:pPr>
      <w:r w:rsidRPr="00CF6D1C">
        <w:rPr>
          <w:u w:val="single"/>
        </w:rPr>
        <w:t>PU foam</w:t>
      </w:r>
    </w:p>
    <w:p w:rsidR="00260B06" w:rsidRPr="000E1157" w:rsidRDefault="00260B06" w:rsidP="00E03359">
      <w:pPr>
        <w:ind w:left="720"/>
        <w:rPr>
          <w:highlight w:val="lightGray"/>
        </w:rPr>
      </w:pPr>
    </w:p>
    <w:p w:rsidR="00260B06" w:rsidRDefault="00260B06" w:rsidP="00E03359">
      <w:pPr>
        <w:numPr>
          <w:ilvl w:val="0"/>
          <w:numId w:val="1"/>
        </w:numPr>
        <w:tabs>
          <w:tab w:val="clear" w:pos="0"/>
          <w:tab w:val="num" w:pos="90"/>
        </w:tabs>
        <w:spacing w:after="240"/>
        <w:outlineLvl w:val="0"/>
      </w:pPr>
      <w:r>
        <w:t xml:space="preserve">The HPMPs of 47 Article 5 countries </w:t>
      </w:r>
      <w:r w:rsidRPr="00F60D5B">
        <w:t xml:space="preserve">included projects for the conversion of </w:t>
      </w:r>
      <w:r>
        <w:t xml:space="preserve">PU </w:t>
      </w:r>
      <w:r w:rsidRPr="00F60D5B">
        <w:t xml:space="preserve">foam enterprises manufacturing various types of </w:t>
      </w:r>
      <w:r>
        <w:t>f</w:t>
      </w:r>
      <w:r w:rsidRPr="00F60D5B">
        <w:t>oam products</w:t>
      </w:r>
      <w:r>
        <w:t>.</w:t>
      </w:r>
      <w:r w:rsidRPr="00F60D5B">
        <w:rPr>
          <w:vertAlign w:val="superscript"/>
        </w:rPr>
        <w:footnoteReference w:id="20"/>
      </w:r>
      <w:r w:rsidRPr="00F60D5B">
        <w:t xml:space="preserve"> The associated consumption of HCFCs by these enterprises is</w:t>
      </w:r>
      <w:r>
        <w:t xml:space="preserve"> 7,750</w:t>
      </w:r>
      <w:r w:rsidRPr="00F60D5B">
        <w:t xml:space="preserve"> ODP tonnes (</w:t>
      </w:r>
      <w:r>
        <w:t>70,456</w:t>
      </w:r>
      <w:r w:rsidRPr="00F60D5B">
        <w:t xml:space="preserve"> mt) of HCFC-141b and 27 ODP tonnes (485 mt) of HCFC</w:t>
      </w:r>
      <w:r>
        <w:noBreakHyphen/>
      </w:r>
      <w:r w:rsidRPr="00F60D5B">
        <w:t xml:space="preserve">22. The total funding approved for the conversion of these enterprises amounts to </w:t>
      </w:r>
      <w:r>
        <w:t>US $352,106</w:t>
      </w:r>
      <w:r w:rsidRPr="00F60D5B">
        <w:t>,</w:t>
      </w:r>
      <w:r>
        <w:t>140</w:t>
      </w:r>
      <w:r w:rsidRPr="00F60D5B">
        <w:t>, resulting in an overall cost</w:t>
      </w:r>
      <w:r>
        <w:noBreakHyphen/>
      </w:r>
      <w:r w:rsidRPr="00F60D5B">
        <w:t xml:space="preserve">effectiveness of </w:t>
      </w:r>
      <w:r>
        <w:t>US $5.00</w:t>
      </w:r>
      <w:r w:rsidRPr="00F60D5B">
        <w:t xml:space="preserve">/kg, as shown in Table </w:t>
      </w:r>
      <w:r>
        <w:t>7. These projects include:</w:t>
      </w:r>
    </w:p>
    <w:p w:rsidR="00260B06" w:rsidRPr="00F60D5B" w:rsidRDefault="00260B06" w:rsidP="00260B06">
      <w:pPr>
        <w:pStyle w:val="Heading2"/>
        <w:numPr>
          <w:ilvl w:val="1"/>
          <w:numId w:val="1"/>
        </w:numPr>
      </w:pPr>
      <w:r w:rsidRPr="001F5CD3">
        <w:rPr>
          <w:i/>
        </w:rPr>
        <w:t>Stage I</w:t>
      </w:r>
      <w:r>
        <w:rPr>
          <w:i/>
        </w:rPr>
        <w:t>:</w:t>
      </w:r>
      <w:r>
        <w:t xml:space="preserve"> Conversion of enterprises in </w:t>
      </w:r>
      <w:r w:rsidRPr="00F60D5B">
        <w:t>41 Article 5 countries</w:t>
      </w:r>
      <w:r>
        <w:t xml:space="preserve"> consuming </w:t>
      </w:r>
      <w:r w:rsidRPr="00F60D5B">
        <w:t>3,2</w:t>
      </w:r>
      <w:r>
        <w:t>72 </w:t>
      </w:r>
      <w:r w:rsidRPr="00F60D5B">
        <w:t>ODP</w:t>
      </w:r>
      <w:r>
        <w:t> </w:t>
      </w:r>
      <w:r w:rsidRPr="00F60D5B">
        <w:t>tonnes (</w:t>
      </w:r>
      <w:r>
        <w:t>29,746 </w:t>
      </w:r>
      <w:r w:rsidRPr="00F60D5B">
        <w:t>mt) of HCFC-141b and 27 ODP tonnes (485 mt) of HCFC</w:t>
      </w:r>
      <w:r>
        <w:noBreakHyphen/>
      </w:r>
      <w:r w:rsidRPr="00F60D5B">
        <w:t>22</w:t>
      </w:r>
      <w:r>
        <w:t>, at a total cost of US $</w:t>
      </w:r>
      <w:r w:rsidRPr="00F60D5B">
        <w:t>16</w:t>
      </w:r>
      <w:r>
        <w:t>7</w:t>
      </w:r>
      <w:r w:rsidRPr="00F60D5B">
        <w:t>,</w:t>
      </w:r>
      <w:r>
        <w:t>425,188</w:t>
      </w:r>
      <w:r w:rsidRPr="00F60D5B">
        <w:t>, resulting in an overall cost</w:t>
      </w:r>
      <w:r>
        <w:noBreakHyphen/>
      </w:r>
      <w:r w:rsidRPr="00F60D5B">
        <w:t xml:space="preserve">effectiveness of </w:t>
      </w:r>
      <w:r>
        <w:t>US $</w:t>
      </w:r>
      <w:r w:rsidRPr="00F60D5B">
        <w:t>5.</w:t>
      </w:r>
      <w:r>
        <w:t>63/kg. Replacement technologies include mainly cyclopentane, followed by methyl formate, methylal, CO</w:t>
      </w:r>
      <w:r w:rsidRPr="002219F2">
        <w:rPr>
          <w:vertAlign w:val="subscript"/>
        </w:rPr>
        <w:t>2</w:t>
      </w:r>
      <w:r>
        <w:t>, and in two cases HFC-245fa; and</w:t>
      </w:r>
    </w:p>
    <w:p w:rsidR="00260B06" w:rsidRPr="00235399" w:rsidRDefault="00260B06" w:rsidP="00260B06">
      <w:pPr>
        <w:pStyle w:val="Heading2"/>
        <w:numPr>
          <w:ilvl w:val="1"/>
          <w:numId w:val="1"/>
        </w:numPr>
      </w:pPr>
      <w:r w:rsidRPr="001F5CD3">
        <w:rPr>
          <w:i/>
        </w:rPr>
        <w:t>Stage II:</w:t>
      </w:r>
      <w:r>
        <w:t xml:space="preserve"> Conversion of enterprises in 20</w:t>
      </w:r>
      <w:r w:rsidRPr="00F60D5B">
        <w:t xml:space="preserve"> Article 5 countries</w:t>
      </w:r>
      <w:r>
        <w:t xml:space="preserve"> consuming 4,478.15 </w:t>
      </w:r>
      <w:r w:rsidRPr="00235399">
        <w:t>ODP</w:t>
      </w:r>
      <w:r>
        <w:t> </w:t>
      </w:r>
      <w:r w:rsidRPr="00235399">
        <w:t>tonnes (</w:t>
      </w:r>
      <w:r>
        <w:t>40,710.48</w:t>
      </w:r>
      <w:r w:rsidRPr="00235399">
        <w:t xml:space="preserve"> mt) of HCFC-141b</w:t>
      </w:r>
      <w:r>
        <w:t>, at a total cost of US $</w:t>
      </w:r>
      <w:r w:rsidRPr="00235399">
        <w:t>1</w:t>
      </w:r>
      <w:r>
        <w:t>84</w:t>
      </w:r>
      <w:r w:rsidRPr="00235399">
        <w:t>,</w:t>
      </w:r>
      <w:r>
        <w:t>680</w:t>
      </w:r>
      <w:r w:rsidRPr="00235399">
        <w:t>,</w:t>
      </w:r>
      <w:r>
        <w:t>952</w:t>
      </w:r>
      <w:r w:rsidRPr="00235399">
        <w:t>, resulting in an overall cost</w:t>
      </w:r>
      <w:r>
        <w:t>-</w:t>
      </w:r>
      <w:r w:rsidRPr="00235399">
        <w:t xml:space="preserve">effectiveness of </w:t>
      </w:r>
      <w:r>
        <w:t>US $4.54</w:t>
      </w:r>
      <w:r w:rsidRPr="00235399">
        <w:t>/kg.</w:t>
      </w:r>
      <w:r w:rsidRPr="00B76AFB">
        <w:t xml:space="preserve"> Replacement technologies include cyclopentane,</w:t>
      </w:r>
      <w:r>
        <w:t xml:space="preserve"> n-pentane, HFOs, me</w:t>
      </w:r>
      <w:r w:rsidRPr="00B76AFB">
        <w:t xml:space="preserve">thyl formate, methylal, </w:t>
      </w:r>
      <w:r>
        <w:t xml:space="preserve">and </w:t>
      </w:r>
      <w:r w:rsidRPr="00B76AFB">
        <w:t>CO</w:t>
      </w:r>
      <w:r w:rsidRPr="002219F2">
        <w:rPr>
          <w:vertAlign w:val="subscript"/>
        </w:rPr>
        <w:t>2</w:t>
      </w:r>
      <w:r>
        <w:t>.</w:t>
      </w:r>
    </w:p>
    <w:p w:rsidR="00260B06" w:rsidRPr="008C4FE8" w:rsidRDefault="00260B06" w:rsidP="008C4FE8">
      <w:pPr>
        <w:pStyle w:val="Heading1"/>
        <w:keepNext/>
        <w:numPr>
          <w:ilvl w:val="0"/>
          <w:numId w:val="0"/>
        </w:numPr>
        <w:spacing w:after="0"/>
        <w:rPr>
          <w:b/>
          <w:sz w:val="21"/>
          <w:szCs w:val="21"/>
        </w:rPr>
      </w:pPr>
      <w:r w:rsidRPr="008C4FE8">
        <w:rPr>
          <w:b/>
          <w:sz w:val="21"/>
          <w:szCs w:val="21"/>
        </w:rPr>
        <w:lastRenderedPageBreak/>
        <w:t>Table 7. Analysis of HCFC phase-out investment projects in rigid PU foam</w:t>
      </w:r>
    </w:p>
    <w:tbl>
      <w:tblPr>
        <w:tblW w:w="5000" w:type="pct"/>
        <w:tblLayout w:type="fixed"/>
        <w:tblLook w:val="04A0" w:firstRow="1" w:lastRow="0" w:firstColumn="1" w:lastColumn="0" w:noHBand="0" w:noVBand="1"/>
      </w:tblPr>
      <w:tblGrid>
        <w:gridCol w:w="1839"/>
        <w:gridCol w:w="1417"/>
        <w:gridCol w:w="1417"/>
        <w:gridCol w:w="1227"/>
        <w:gridCol w:w="1229"/>
        <w:gridCol w:w="1230"/>
        <w:gridCol w:w="991"/>
      </w:tblGrid>
      <w:tr w:rsidR="00260B06" w:rsidRPr="00F3235D" w:rsidTr="00EE10C2">
        <w:trPr>
          <w:tblHeader/>
        </w:trPr>
        <w:tc>
          <w:tcPr>
            <w:tcW w:w="983" w:type="pct"/>
            <w:vMerge w:val="restar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60B06" w:rsidRPr="00102982" w:rsidRDefault="00260B06" w:rsidP="008C4FE8">
            <w:pPr>
              <w:keepNext/>
              <w:jc w:val="center"/>
              <w:rPr>
                <w:b/>
                <w:bCs/>
                <w:color w:val="000000"/>
                <w:sz w:val="20"/>
                <w:szCs w:val="20"/>
                <w:lang w:val="en-US"/>
              </w:rPr>
            </w:pPr>
            <w:r w:rsidRPr="00102982">
              <w:rPr>
                <w:b/>
                <w:bCs/>
                <w:color w:val="000000"/>
                <w:sz w:val="20"/>
                <w:szCs w:val="20"/>
                <w:lang w:val="en-US"/>
              </w:rPr>
              <w:t>Country*</w:t>
            </w:r>
          </w:p>
        </w:tc>
        <w:tc>
          <w:tcPr>
            <w:tcW w:w="758" w:type="pct"/>
            <w:vMerge w:val="restart"/>
            <w:tcBorders>
              <w:top w:val="single" w:sz="4" w:space="0" w:color="auto"/>
              <w:left w:val="nil"/>
              <w:right w:val="single" w:sz="4" w:space="0" w:color="auto"/>
            </w:tcBorders>
            <w:shd w:val="clear" w:color="auto" w:fill="auto"/>
            <w:noWrap/>
            <w:tcMar>
              <w:left w:w="57" w:type="dxa"/>
              <w:right w:w="57" w:type="dxa"/>
            </w:tcMar>
            <w:vAlign w:val="center"/>
            <w:hideMark/>
          </w:tcPr>
          <w:p w:rsidR="00260B06" w:rsidRPr="00102982" w:rsidRDefault="00260B06" w:rsidP="008C4FE8">
            <w:pPr>
              <w:keepNext/>
              <w:jc w:val="center"/>
              <w:rPr>
                <w:b/>
                <w:bCs/>
                <w:color w:val="000000"/>
                <w:sz w:val="20"/>
                <w:szCs w:val="20"/>
                <w:lang w:val="en-US"/>
              </w:rPr>
            </w:pPr>
            <w:r w:rsidRPr="00102982">
              <w:rPr>
                <w:b/>
                <w:bCs/>
                <w:color w:val="000000"/>
                <w:sz w:val="20"/>
                <w:szCs w:val="20"/>
                <w:lang w:val="en-US"/>
              </w:rPr>
              <w:t>HCFC-141b</w:t>
            </w:r>
            <w:r>
              <w:rPr>
                <w:b/>
                <w:bCs/>
                <w:color w:val="000000"/>
                <w:sz w:val="20"/>
                <w:szCs w:val="20"/>
                <w:lang w:val="en-US"/>
              </w:rPr>
              <w:t xml:space="preserve"> </w:t>
            </w:r>
            <w:r w:rsidRPr="00102982">
              <w:rPr>
                <w:b/>
                <w:bCs/>
                <w:color w:val="000000"/>
                <w:sz w:val="20"/>
                <w:szCs w:val="20"/>
                <w:lang w:val="en-US"/>
              </w:rPr>
              <w:t>(ODP t</w:t>
            </w:r>
            <w:r>
              <w:rPr>
                <w:b/>
                <w:bCs/>
                <w:color w:val="000000"/>
                <w:sz w:val="20"/>
                <w:szCs w:val="20"/>
                <w:lang w:val="en-US"/>
              </w:rPr>
              <w:t>onnes</w:t>
            </w:r>
            <w:r w:rsidRPr="00102982">
              <w:rPr>
                <w:b/>
                <w:bCs/>
                <w:color w:val="000000"/>
                <w:sz w:val="20"/>
                <w:szCs w:val="20"/>
                <w:lang w:val="en-US"/>
              </w:rPr>
              <w:t>)</w:t>
            </w:r>
          </w:p>
        </w:tc>
        <w:tc>
          <w:tcPr>
            <w:tcW w:w="758" w:type="pct"/>
            <w:vMerge w:val="restart"/>
            <w:tcBorders>
              <w:top w:val="single" w:sz="4" w:space="0" w:color="auto"/>
              <w:left w:val="single" w:sz="4" w:space="0" w:color="auto"/>
              <w:bottom w:val="single" w:sz="4" w:space="0" w:color="auto"/>
              <w:right w:val="single" w:sz="4" w:space="0" w:color="auto"/>
            </w:tcBorders>
            <w:shd w:val="clear" w:color="auto" w:fill="auto"/>
            <w:noWrap/>
            <w:tcMar>
              <w:left w:w="29" w:type="dxa"/>
              <w:right w:w="57" w:type="dxa"/>
            </w:tcMar>
            <w:vAlign w:val="center"/>
            <w:hideMark/>
          </w:tcPr>
          <w:p w:rsidR="00260B06" w:rsidRPr="00102982" w:rsidRDefault="00260B06" w:rsidP="008C4FE8">
            <w:pPr>
              <w:keepNext/>
              <w:jc w:val="center"/>
              <w:rPr>
                <w:b/>
                <w:bCs/>
                <w:color w:val="000000"/>
                <w:sz w:val="20"/>
                <w:szCs w:val="20"/>
                <w:lang w:val="en-US"/>
              </w:rPr>
            </w:pPr>
            <w:r w:rsidRPr="00102982">
              <w:rPr>
                <w:b/>
                <w:bCs/>
                <w:color w:val="000000"/>
                <w:sz w:val="20"/>
                <w:szCs w:val="20"/>
                <w:lang w:val="en-US"/>
              </w:rPr>
              <w:t>Replacement technology</w:t>
            </w:r>
          </w:p>
        </w:tc>
        <w:tc>
          <w:tcPr>
            <w:tcW w:w="1971" w:type="pct"/>
            <w:gridSpan w:val="3"/>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tcPr>
          <w:p w:rsidR="00260B06" w:rsidRPr="00102982" w:rsidRDefault="00260B06" w:rsidP="008C4FE8">
            <w:pPr>
              <w:keepNext/>
              <w:jc w:val="center"/>
              <w:rPr>
                <w:b/>
                <w:bCs/>
                <w:color w:val="000000"/>
                <w:sz w:val="20"/>
                <w:szCs w:val="20"/>
                <w:lang w:val="en-US"/>
              </w:rPr>
            </w:pPr>
            <w:r w:rsidRPr="00102982">
              <w:rPr>
                <w:b/>
                <w:bCs/>
                <w:color w:val="000000"/>
                <w:sz w:val="20"/>
                <w:szCs w:val="20"/>
                <w:lang w:val="en-US"/>
              </w:rPr>
              <w:t>Cost (</w:t>
            </w:r>
            <w:r>
              <w:rPr>
                <w:b/>
                <w:bCs/>
                <w:color w:val="000000"/>
                <w:sz w:val="20"/>
                <w:szCs w:val="20"/>
                <w:lang w:val="en-US"/>
              </w:rPr>
              <w:t>US $</w:t>
            </w:r>
            <w:r w:rsidRPr="00102982">
              <w:rPr>
                <w:b/>
                <w:bCs/>
                <w:color w:val="000000"/>
                <w:sz w:val="20"/>
                <w:szCs w:val="20"/>
                <w:lang w:val="en-US"/>
              </w:rPr>
              <w:t>)</w:t>
            </w:r>
          </w:p>
        </w:tc>
        <w:tc>
          <w:tcPr>
            <w:tcW w:w="530" w:type="pct"/>
            <w:vMerge w:val="restart"/>
            <w:tcBorders>
              <w:top w:val="single" w:sz="4" w:space="0" w:color="auto"/>
              <w:left w:val="single" w:sz="4" w:space="0" w:color="auto"/>
              <w:bottom w:val="single" w:sz="4" w:space="0" w:color="000000"/>
              <w:right w:val="single" w:sz="4" w:space="0" w:color="auto"/>
            </w:tcBorders>
            <w:shd w:val="clear" w:color="auto" w:fill="auto"/>
            <w:noWrap/>
            <w:tcMar>
              <w:left w:w="57" w:type="dxa"/>
              <w:right w:w="57" w:type="dxa"/>
            </w:tcMar>
            <w:vAlign w:val="center"/>
            <w:hideMark/>
          </w:tcPr>
          <w:p w:rsidR="00260B06" w:rsidRDefault="00260B06" w:rsidP="008C4FE8">
            <w:pPr>
              <w:keepNext/>
              <w:jc w:val="center"/>
              <w:rPr>
                <w:b/>
                <w:bCs/>
                <w:color w:val="000000"/>
                <w:sz w:val="20"/>
                <w:szCs w:val="20"/>
                <w:lang w:val="en-US"/>
              </w:rPr>
            </w:pPr>
            <w:r w:rsidRPr="00102982">
              <w:rPr>
                <w:b/>
                <w:bCs/>
                <w:color w:val="000000"/>
                <w:sz w:val="20"/>
                <w:szCs w:val="20"/>
                <w:lang w:val="en-US"/>
              </w:rPr>
              <w:t>CE</w:t>
            </w:r>
          </w:p>
          <w:p w:rsidR="00260B06" w:rsidRPr="00102982" w:rsidRDefault="00260B06" w:rsidP="008C4FE8">
            <w:pPr>
              <w:keepNext/>
              <w:jc w:val="center"/>
              <w:rPr>
                <w:b/>
                <w:bCs/>
                <w:color w:val="000000"/>
                <w:sz w:val="20"/>
                <w:szCs w:val="20"/>
                <w:lang w:val="en-US"/>
              </w:rPr>
            </w:pPr>
            <w:r w:rsidRPr="00102982">
              <w:rPr>
                <w:b/>
                <w:bCs/>
                <w:color w:val="000000"/>
                <w:sz w:val="20"/>
                <w:szCs w:val="20"/>
                <w:lang w:val="en-US"/>
              </w:rPr>
              <w:t>(</w:t>
            </w:r>
            <w:r>
              <w:rPr>
                <w:b/>
                <w:bCs/>
                <w:color w:val="000000"/>
                <w:sz w:val="20"/>
                <w:szCs w:val="20"/>
                <w:lang w:val="en-US"/>
              </w:rPr>
              <w:t>US $</w:t>
            </w:r>
            <w:r w:rsidRPr="00102982">
              <w:rPr>
                <w:b/>
                <w:bCs/>
                <w:color w:val="000000"/>
                <w:sz w:val="20"/>
                <w:szCs w:val="20"/>
                <w:lang w:val="en-US"/>
              </w:rPr>
              <w:t>/</w:t>
            </w:r>
            <w:r>
              <w:rPr>
                <w:b/>
                <w:bCs/>
                <w:color w:val="000000"/>
                <w:sz w:val="20"/>
                <w:szCs w:val="20"/>
                <w:lang w:val="en-US"/>
              </w:rPr>
              <w:t>k</w:t>
            </w:r>
            <w:r w:rsidRPr="00102982">
              <w:rPr>
                <w:b/>
                <w:bCs/>
                <w:color w:val="000000"/>
                <w:sz w:val="20"/>
                <w:szCs w:val="20"/>
                <w:lang w:val="en-US"/>
              </w:rPr>
              <w:t>g)</w:t>
            </w:r>
          </w:p>
        </w:tc>
      </w:tr>
      <w:tr w:rsidR="00260B06" w:rsidRPr="00F3235D" w:rsidTr="00EE10C2">
        <w:trPr>
          <w:tblHeader/>
        </w:trPr>
        <w:tc>
          <w:tcPr>
            <w:tcW w:w="9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260B06" w:rsidRPr="00086DCA" w:rsidRDefault="00260B06" w:rsidP="001851F3">
            <w:pPr>
              <w:jc w:val="left"/>
              <w:rPr>
                <w:b/>
                <w:bCs/>
                <w:color w:val="000000"/>
                <w:sz w:val="20"/>
                <w:szCs w:val="20"/>
                <w:lang w:val="en-US"/>
              </w:rPr>
            </w:pPr>
          </w:p>
        </w:tc>
        <w:tc>
          <w:tcPr>
            <w:tcW w:w="758" w:type="pct"/>
            <w:vMerge/>
            <w:tcBorders>
              <w:left w:val="nil"/>
              <w:bottom w:val="single" w:sz="4" w:space="0" w:color="auto"/>
              <w:right w:val="single" w:sz="4" w:space="0" w:color="auto"/>
            </w:tcBorders>
            <w:shd w:val="clear" w:color="auto" w:fill="auto"/>
            <w:noWrap/>
            <w:hideMark/>
          </w:tcPr>
          <w:p w:rsidR="00260B06" w:rsidRPr="00086DCA" w:rsidRDefault="00260B06" w:rsidP="001851F3">
            <w:pPr>
              <w:jc w:val="center"/>
              <w:rPr>
                <w:b/>
                <w:bCs/>
                <w:color w:val="000000"/>
                <w:sz w:val="20"/>
                <w:szCs w:val="20"/>
                <w:lang w:val="en-US"/>
              </w:rPr>
            </w:pPr>
          </w:p>
        </w:tc>
        <w:tc>
          <w:tcPr>
            <w:tcW w:w="758" w:type="pct"/>
            <w:vMerge/>
            <w:tcBorders>
              <w:top w:val="single" w:sz="4" w:space="0" w:color="auto"/>
              <w:left w:val="single" w:sz="4" w:space="0" w:color="auto"/>
              <w:bottom w:val="single" w:sz="4" w:space="0" w:color="auto"/>
              <w:right w:val="single" w:sz="4" w:space="0" w:color="auto"/>
            </w:tcBorders>
            <w:shd w:val="clear" w:color="auto" w:fill="auto"/>
            <w:tcMar>
              <w:left w:w="29" w:type="dxa"/>
            </w:tcMar>
            <w:vAlign w:val="center"/>
            <w:hideMark/>
          </w:tcPr>
          <w:p w:rsidR="00260B06" w:rsidRPr="00086DCA" w:rsidRDefault="00260B06" w:rsidP="001851F3">
            <w:pPr>
              <w:jc w:val="left"/>
              <w:rPr>
                <w:b/>
                <w:bCs/>
                <w:color w:val="000000"/>
                <w:sz w:val="20"/>
                <w:szCs w:val="20"/>
                <w:lang w:val="en-US"/>
              </w:rPr>
            </w:pPr>
          </w:p>
        </w:tc>
        <w:tc>
          <w:tcPr>
            <w:tcW w:w="65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60B06" w:rsidRPr="00086DCA" w:rsidRDefault="00260B06" w:rsidP="001851F3">
            <w:pPr>
              <w:jc w:val="left"/>
              <w:rPr>
                <w:b/>
                <w:bCs/>
                <w:color w:val="000000"/>
                <w:sz w:val="20"/>
                <w:szCs w:val="20"/>
                <w:lang w:val="en-US"/>
              </w:rPr>
            </w:pPr>
            <w:r w:rsidRPr="00086DCA">
              <w:rPr>
                <w:b/>
                <w:bCs/>
                <w:color w:val="000000"/>
                <w:sz w:val="20"/>
                <w:szCs w:val="20"/>
                <w:lang w:val="en-US"/>
              </w:rPr>
              <w:t>Approved</w:t>
            </w:r>
          </w:p>
        </w:tc>
        <w:tc>
          <w:tcPr>
            <w:tcW w:w="657" w:type="pct"/>
            <w:tcBorders>
              <w:top w:val="nil"/>
              <w:left w:val="nil"/>
              <w:bottom w:val="single" w:sz="4" w:space="0" w:color="auto"/>
              <w:right w:val="single" w:sz="4" w:space="0" w:color="auto"/>
            </w:tcBorders>
            <w:shd w:val="clear" w:color="auto" w:fill="auto"/>
            <w:noWrap/>
            <w:vAlign w:val="center"/>
            <w:hideMark/>
          </w:tcPr>
          <w:p w:rsidR="00260B06" w:rsidRPr="00086DCA" w:rsidRDefault="00260B06" w:rsidP="001851F3">
            <w:pPr>
              <w:jc w:val="center"/>
              <w:rPr>
                <w:sz w:val="20"/>
                <w:szCs w:val="20"/>
                <w:lang w:val="en-US"/>
              </w:rPr>
            </w:pPr>
            <w:r w:rsidRPr="00086DCA">
              <w:rPr>
                <w:b/>
                <w:bCs/>
                <w:color w:val="000000"/>
                <w:sz w:val="20"/>
                <w:szCs w:val="20"/>
                <w:lang w:val="en-US"/>
              </w:rPr>
              <w:t>ICC</w:t>
            </w:r>
            <w:r>
              <w:rPr>
                <w:b/>
                <w:bCs/>
                <w:color w:val="000000"/>
                <w:sz w:val="20"/>
                <w:szCs w:val="20"/>
                <w:lang w:val="en-US"/>
              </w:rPr>
              <w:t>s</w:t>
            </w:r>
          </w:p>
        </w:tc>
        <w:tc>
          <w:tcPr>
            <w:tcW w:w="658" w:type="pct"/>
            <w:tcBorders>
              <w:top w:val="nil"/>
              <w:left w:val="nil"/>
              <w:bottom w:val="single" w:sz="4" w:space="0" w:color="auto"/>
              <w:right w:val="single" w:sz="4" w:space="0" w:color="auto"/>
            </w:tcBorders>
            <w:shd w:val="clear" w:color="auto" w:fill="auto"/>
            <w:noWrap/>
            <w:vAlign w:val="center"/>
            <w:hideMark/>
          </w:tcPr>
          <w:p w:rsidR="00260B06" w:rsidRPr="00086DCA" w:rsidRDefault="00260B06" w:rsidP="001851F3">
            <w:pPr>
              <w:jc w:val="center"/>
              <w:rPr>
                <w:b/>
                <w:bCs/>
                <w:color w:val="000000"/>
                <w:sz w:val="20"/>
                <w:szCs w:val="20"/>
                <w:lang w:val="en-US"/>
              </w:rPr>
            </w:pPr>
            <w:r w:rsidRPr="00086DCA">
              <w:rPr>
                <w:b/>
                <w:bCs/>
                <w:color w:val="000000"/>
                <w:sz w:val="20"/>
                <w:szCs w:val="20"/>
                <w:lang w:val="en-US"/>
              </w:rPr>
              <w:t>IOC</w:t>
            </w:r>
            <w:r>
              <w:rPr>
                <w:b/>
                <w:bCs/>
                <w:color w:val="000000"/>
                <w:sz w:val="20"/>
                <w:szCs w:val="20"/>
                <w:lang w:val="en-US"/>
              </w:rPr>
              <w:t>s</w:t>
            </w:r>
          </w:p>
        </w:tc>
        <w:tc>
          <w:tcPr>
            <w:tcW w:w="530" w:type="pct"/>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260B06" w:rsidRPr="00086DCA" w:rsidRDefault="00260B06" w:rsidP="001851F3">
            <w:pPr>
              <w:jc w:val="left"/>
              <w:rPr>
                <w:b/>
                <w:bCs/>
                <w:color w:val="000000"/>
                <w:sz w:val="20"/>
                <w:szCs w:val="20"/>
                <w:lang w:val="en-US"/>
              </w:rPr>
            </w:pPr>
          </w:p>
        </w:tc>
      </w:tr>
      <w:tr w:rsidR="00260B06" w:rsidRPr="00F3235D" w:rsidTr="00EE10C2">
        <w:tc>
          <w:tcPr>
            <w:tcW w:w="5000" w:type="pct"/>
            <w:gridSpan w:val="7"/>
            <w:tcBorders>
              <w:top w:val="nil"/>
              <w:left w:val="single" w:sz="4" w:space="0" w:color="auto"/>
              <w:bottom w:val="single" w:sz="4" w:space="0" w:color="auto"/>
              <w:right w:val="single" w:sz="4" w:space="0" w:color="auto"/>
            </w:tcBorders>
            <w:shd w:val="clear" w:color="auto" w:fill="auto"/>
            <w:noWrap/>
            <w:tcMar>
              <w:left w:w="29" w:type="dxa"/>
            </w:tcMar>
            <w:vAlign w:val="center"/>
            <w:hideMark/>
          </w:tcPr>
          <w:p w:rsidR="00260B06" w:rsidRPr="00102982" w:rsidRDefault="00260B06" w:rsidP="001851F3">
            <w:pPr>
              <w:jc w:val="center"/>
              <w:rPr>
                <w:b/>
                <w:bCs/>
                <w:color w:val="000000"/>
                <w:sz w:val="20"/>
                <w:szCs w:val="20"/>
                <w:lang w:val="en-US"/>
              </w:rPr>
            </w:pPr>
            <w:r w:rsidRPr="00102982">
              <w:rPr>
                <w:b/>
                <w:bCs/>
                <w:color w:val="000000"/>
                <w:sz w:val="20"/>
                <w:szCs w:val="20"/>
                <w:lang w:val="en-US"/>
              </w:rPr>
              <w:t>Stage I</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102982" w:rsidRDefault="00260B06" w:rsidP="001851F3">
            <w:pPr>
              <w:jc w:val="left"/>
              <w:rPr>
                <w:color w:val="000000"/>
                <w:sz w:val="20"/>
                <w:szCs w:val="20"/>
                <w:lang w:val="en-US"/>
              </w:rPr>
            </w:pPr>
            <w:r w:rsidRPr="00102982">
              <w:rPr>
                <w:color w:val="000000"/>
                <w:sz w:val="20"/>
                <w:szCs w:val="20"/>
                <w:lang w:val="en-US"/>
              </w:rPr>
              <w:t>Algeria (1)</w:t>
            </w:r>
          </w:p>
        </w:tc>
        <w:tc>
          <w:tcPr>
            <w:tcW w:w="758" w:type="pct"/>
            <w:tcBorders>
              <w:top w:val="nil"/>
              <w:left w:val="nil"/>
              <w:bottom w:val="single" w:sz="4" w:space="0" w:color="auto"/>
              <w:right w:val="single" w:sz="4" w:space="0" w:color="auto"/>
            </w:tcBorders>
            <w:shd w:val="clear" w:color="auto" w:fill="auto"/>
            <w:noWrap/>
            <w:hideMark/>
          </w:tcPr>
          <w:p w:rsidR="00260B06" w:rsidRPr="00102982" w:rsidRDefault="00260B06" w:rsidP="008C4FE8">
            <w:pPr>
              <w:jc w:val="right"/>
              <w:rPr>
                <w:color w:val="000000"/>
                <w:sz w:val="20"/>
                <w:szCs w:val="20"/>
                <w:lang w:val="en-US"/>
              </w:rPr>
            </w:pPr>
            <w:r w:rsidRPr="00102982">
              <w:rPr>
                <w:color w:val="000000"/>
                <w:sz w:val="20"/>
                <w:szCs w:val="20"/>
                <w:lang w:val="en-US"/>
              </w:rPr>
              <w:t>2.40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102982" w:rsidRDefault="00260B06" w:rsidP="008C4FE8">
            <w:pPr>
              <w:jc w:val="left"/>
              <w:rPr>
                <w:color w:val="000000"/>
                <w:sz w:val="20"/>
                <w:szCs w:val="20"/>
                <w:lang w:val="en-US"/>
              </w:rPr>
            </w:pPr>
            <w:r w:rsidRPr="00102982">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102982" w:rsidRDefault="00260B06" w:rsidP="008C4FE8">
            <w:pPr>
              <w:jc w:val="right"/>
              <w:rPr>
                <w:color w:val="000000"/>
                <w:sz w:val="20"/>
                <w:szCs w:val="20"/>
                <w:lang w:val="en-US"/>
              </w:rPr>
            </w:pPr>
            <w:r w:rsidRPr="00102982">
              <w:rPr>
                <w:color w:val="000000"/>
                <w:sz w:val="20"/>
                <w:szCs w:val="20"/>
                <w:lang w:val="en-US"/>
              </w:rPr>
              <w:t>215,380</w:t>
            </w:r>
          </w:p>
        </w:tc>
        <w:tc>
          <w:tcPr>
            <w:tcW w:w="657" w:type="pct"/>
            <w:tcBorders>
              <w:top w:val="nil"/>
              <w:left w:val="nil"/>
              <w:bottom w:val="single" w:sz="4" w:space="0" w:color="auto"/>
              <w:right w:val="single" w:sz="4" w:space="0" w:color="auto"/>
            </w:tcBorders>
            <w:shd w:val="clear" w:color="auto" w:fill="auto"/>
            <w:noWrap/>
            <w:hideMark/>
          </w:tcPr>
          <w:p w:rsidR="00260B06" w:rsidRPr="00102982" w:rsidRDefault="00260B06" w:rsidP="008C4FE8">
            <w:pPr>
              <w:jc w:val="right"/>
              <w:rPr>
                <w:color w:val="000000"/>
                <w:sz w:val="20"/>
                <w:szCs w:val="20"/>
                <w:lang w:val="en-US"/>
              </w:rPr>
            </w:pPr>
            <w:r w:rsidRPr="00102982">
              <w:rPr>
                <w:color w:val="000000"/>
                <w:sz w:val="20"/>
                <w:szCs w:val="20"/>
                <w:lang w:val="en-US"/>
              </w:rPr>
              <w:t>216,045</w:t>
            </w:r>
          </w:p>
        </w:tc>
        <w:tc>
          <w:tcPr>
            <w:tcW w:w="658" w:type="pct"/>
            <w:tcBorders>
              <w:top w:val="nil"/>
              <w:left w:val="nil"/>
              <w:bottom w:val="single" w:sz="4" w:space="0" w:color="auto"/>
              <w:right w:val="single" w:sz="4" w:space="0" w:color="auto"/>
            </w:tcBorders>
            <w:shd w:val="clear" w:color="auto" w:fill="auto"/>
            <w:noWrap/>
            <w:hideMark/>
          </w:tcPr>
          <w:p w:rsidR="00260B06" w:rsidRPr="00102982" w:rsidRDefault="00260B06" w:rsidP="008C4FE8">
            <w:pPr>
              <w:jc w:val="right"/>
              <w:rPr>
                <w:color w:val="000000"/>
                <w:sz w:val="20"/>
                <w:szCs w:val="20"/>
                <w:lang w:val="en-US"/>
              </w:rPr>
            </w:pPr>
            <w:r w:rsidRPr="00102982">
              <w:rPr>
                <w:color w:val="000000"/>
                <w:sz w:val="20"/>
                <w:szCs w:val="20"/>
                <w:lang w:val="en-US"/>
              </w:rPr>
              <w:t>(665)</w:t>
            </w:r>
          </w:p>
        </w:tc>
        <w:tc>
          <w:tcPr>
            <w:tcW w:w="530" w:type="pct"/>
            <w:tcBorders>
              <w:top w:val="nil"/>
              <w:left w:val="nil"/>
              <w:bottom w:val="single" w:sz="4" w:space="0" w:color="auto"/>
              <w:right w:val="single" w:sz="4" w:space="0" w:color="auto"/>
            </w:tcBorders>
            <w:shd w:val="clear" w:color="auto" w:fill="auto"/>
            <w:noWrap/>
            <w:hideMark/>
          </w:tcPr>
          <w:p w:rsidR="00260B06" w:rsidRPr="00102982" w:rsidRDefault="00260B06" w:rsidP="008C4FE8">
            <w:pPr>
              <w:jc w:val="right"/>
              <w:rPr>
                <w:color w:val="000000"/>
                <w:sz w:val="20"/>
                <w:szCs w:val="20"/>
                <w:lang w:val="en-US"/>
              </w:rPr>
            </w:pPr>
            <w:r w:rsidRPr="00102982">
              <w:rPr>
                <w:color w:val="000000"/>
                <w:sz w:val="20"/>
                <w:szCs w:val="20"/>
                <w:lang w:val="en-US"/>
              </w:rPr>
              <w:t>9.87</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Argentina (1)</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18.46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838,612</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837,210</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1,402</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5.00</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Bangladesh (1)</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20.20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1,146,074</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1,025,750</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120,324</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6.24</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Bosnia and Herzegovina (1)</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4.78</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425,361</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363,149</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62,212</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9.79</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Brazil (4)</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32.50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2,136,135</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2,307,610</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(171,475)</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7.23</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tcPr>
          <w:p w:rsidR="00260B06" w:rsidRPr="00086DCA" w:rsidRDefault="00260B06" w:rsidP="001851F3">
            <w:pPr>
              <w:jc w:val="left"/>
              <w:rPr>
                <w:color w:val="000000"/>
                <w:sz w:val="20"/>
                <w:szCs w:val="20"/>
                <w:lang w:val="en-US"/>
              </w:rPr>
            </w:pPr>
            <w:r w:rsidRPr="00086DCA">
              <w:rPr>
                <w:color w:val="000000"/>
                <w:sz w:val="20"/>
                <w:szCs w:val="20"/>
                <w:lang w:val="en-US"/>
              </w:rPr>
              <w:t>Brazil (8)</w:t>
            </w:r>
          </w:p>
        </w:tc>
        <w:tc>
          <w:tcPr>
            <w:tcW w:w="758" w:type="pct"/>
            <w:tcBorders>
              <w:top w:val="nil"/>
              <w:left w:val="nil"/>
              <w:bottom w:val="single" w:sz="4" w:space="0" w:color="auto"/>
              <w:right w:val="single" w:sz="4" w:space="0" w:color="auto"/>
            </w:tcBorders>
            <w:shd w:val="clear" w:color="auto" w:fill="auto"/>
            <w:noWrap/>
          </w:tcPr>
          <w:p w:rsidR="00260B06" w:rsidRPr="00086DCA" w:rsidRDefault="00260B06" w:rsidP="008C4FE8">
            <w:pPr>
              <w:jc w:val="right"/>
              <w:rPr>
                <w:color w:val="000000"/>
                <w:sz w:val="20"/>
                <w:szCs w:val="20"/>
                <w:lang w:val="en-US"/>
              </w:rPr>
            </w:pPr>
            <w:r w:rsidRPr="00086DCA">
              <w:rPr>
                <w:color w:val="000000"/>
                <w:sz w:val="20"/>
                <w:szCs w:val="20"/>
                <w:lang w:val="en-US"/>
              </w:rPr>
              <w:t>47.3</w:t>
            </w:r>
          </w:p>
        </w:tc>
        <w:tc>
          <w:tcPr>
            <w:tcW w:w="758" w:type="pct"/>
            <w:tcBorders>
              <w:top w:val="nil"/>
              <w:left w:val="nil"/>
              <w:bottom w:val="single" w:sz="4" w:space="0" w:color="auto"/>
              <w:right w:val="single" w:sz="4" w:space="0" w:color="auto"/>
            </w:tcBorders>
            <w:shd w:val="clear" w:color="auto" w:fill="auto"/>
            <w:noWrap/>
            <w:tcMar>
              <w:left w:w="29" w:type="dxa"/>
              <w:right w:w="28" w:type="dxa"/>
            </w:tcMar>
          </w:tcPr>
          <w:p w:rsidR="00260B06" w:rsidRPr="00086DCA" w:rsidRDefault="00260B06" w:rsidP="008C4FE8">
            <w:pPr>
              <w:jc w:val="left"/>
              <w:rPr>
                <w:color w:val="000000"/>
                <w:sz w:val="20"/>
                <w:szCs w:val="20"/>
                <w:lang w:val="en-US"/>
              </w:rPr>
            </w:pPr>
            <w:r w:rsidRPr="00086DCA">
              <w:rPr>
                <w:color w:val="000000"/>
                <w:sz w:val="20"/>
                <w:szCs w:val="20"/>
                <w:lang w:val="en-US"/>
              </w:rPr>
              <w:t>Methyl formate</w:t>
            </w:r>
          </w:p>
        </w:tc>
        <w:tc>
          <w:tcPr>
            <w:tcW w:w="656" w:type="pct"/>
            <w:tcBorders>
              <w:top w:val="nil"/>
              <w:left w:val="nil"/>
              <w:bottom w:val="single" w:sz="4" w:space="0" w:color="auto"/>
              <w:right w:val="single" w:sz="4" w:space="0" w:color="auto"/>
            </w:tcBorders>
            <w:shd w:val="clear" w:color="auto" w:fill="auto"/>
            <w:noWrap/>
          </w:tcPr>
          <w:p w:rsidR="00260B06" w:rsidRPr="00086DCA" w:rsidRDefault="00260B06" w:rsidP="008C4FE8">
            <w:pPr>
              <w:jc w:val="right"/>
              <w:rPr>
                <w:color w:val="000000"/>
                <w:sz w:val="20"/>
                <w:szCs w:val="20"/>
                <w:lang w:val="en-US"/>
              </w:rPr>
            </w:pPr>
            <w:r w:rsidRPr="00086DCA">
              <w:rPr>
                <w:color w:val="000000"/>
                <w:sz w:val="20"/>
                <w:szCs w:val="20"/>
                <w:lang w:val="en-US"/>
              </w:rPr>
              <w:t>2,155,419</w:t>
            </w:r>
          </w:p>
        </w:tc>
        <w:tc>
          <w:tcPr>
            <w:tcW w:w="657" w:type="pct"/>
            <w:tcBorders>
              <w:top w:val="nil"/>
              <w:left w:val="nil"/>
              <w:bottom w:val="single" w:sz="4" w:space="0" w:color="auto"/>
              <w:right w:val="single" w:sz="4" w:space="0" w:color="auto"/>
            </w:tcBorders>
            <w:shd w:val="clear" w:color="auto" w:fill="auto"/>
            <w:noWrap/>
          </w:tcPr>
          <w:p w:rsidR="00260B06" w:rsidRPr="00086DCA" w:rsidRDefault="00260B06" w:rsidP="008C4FE8">
            <w:pPr>
              <w:jc w:val="right"/>
              <w:rPr>
                <w:color w:val="000000"/>
                <w:sz w:val="20"/>
                <w:szCs w:val="20"/>
                <w:lang w:val="en-US"/>
              </w:rPr>
            </w:pPr>
            <w:r w:rsidRPr="00086DCA">
              <w:rPr>
                <w:color w:val="000000"/>
                <w:sz w:val="20"/>
                <w:szCs w:val="20"/>
                <w:lang w:val="en-US"/>
              </w:rPr>
              <w:t>1,881,881</w:t>
            </w:r>
          </w:p>
        </w:tc>
        <w:tc>
          <w:tcPr>
            <w:tcW w:w="658" w:type="pct"/>
            <w:tcBorders>
              <w:top w:val="nil"/>
              <w:left w:val="nil"/>
              <w:bottom w:val="single" w:sz="4" w:space="0" w:color="auto"/>
              <w:right w:val="single" w:sz="4" w:space="0" w:color="auto"/>
            </w:tcBorders>
            <w:shd w:val="clear" w:color="auto" w:fill="auto"/>
            <w:noWrap/>
          </w:tcPr>
          <w:p w:rsidR="00260B06" w:rsidRPr="00086DCA" w:rsidRDefault="00260B06" w:rsidP="008C4FE8">
            <w:pPr>
              <w:jc w:val="right"/>
              <w:rPr>
                <w:color w:val="000000"/>
                <w:sz w:val="20"/>
                <w:szCs w:val="20"/>
                <w:lang w:val="en-US"/>
              </w:rPr>
            </w:pPr>
            <w:r w:rsidRPr="00086DCA">
              <w:rPr>
                <w:color w:val="000000"/>
                <w:sz w:val="20"/>
                <w:szCs w:val="20"/>
                <w:lang w:val="en-US"/>
              </w:rPr>
              <w:t>273,536</w:t>
            </w:r>
          </w:p>
        </w:tc>
        <w:tc>
          <w:tcPr>
            <w:tcW w:w="530" w:type="pct"/>
            <w:tcBorders>
              <w:top w:val="nil"/>
              <w:left w:val="nil"/>
              <w:bottom w:val="single" w:sz="4" w:space="0" w:color="auto"/>
              <w:right w:val="single" w:sz="4" w:space="0" w:color="auto"/>
            </w:tcBorders>
            <w:shd w:val="clear" w:color="auto" w:fill="auto"/>
            <w:noWrap/>
          </w:tcPr>
          <w:p w:rsidR="00260B06" w:rsidRPr="00086DCA" w:rsidRDefault="00260B06" w:rsidP="008C4FE8">
            <w:pPr>
              <w:jc w:val="right"/>
              <w:rPr>
                <w:color w:val="000000"/>
                <w:sz w:val="20"/>
                <w:szCs w:val="20"/>
                <w:lang w:val="en-US"/>
              </w:rPr>
            </w:pPr>
            <w:r w:rsidRPr="00086DCA">
              <w:rPr>
                <w:color w:val="000000"/>
                <w:sz w:val="20"/>
                <w:szCs w:val="20"/>
                <w:lang w:val="en-US"/>
              </w:rPr>
              <w:t>5.01</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Cameroon (9)</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15.70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Methyl formate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310,900</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310,900</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2.18</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China (54)</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1,403.92</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63,363,428</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4.96</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Colombia (4)</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46.21</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5,621,483</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5,058,456</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563,027</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9.39</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Costa Rica (1)</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14.00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593,523</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593,523</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4.66</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Croatia (1)</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1.76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Water/CO</w:t>
            </w:r>
            <w:r w:rsidRPr="00086DCA">
              <w:rPr>
                <w:color w:val="000000"/>
                <w:sz w:val="20"/>
                <w:szCs w:val="20"/>
                <w:vertAlign w:val="subscript"/>
                <w:lang w:val="en-US"/>
              </w:rPr>
              <w:t>2</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210,000</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210,000</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13.13</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Cuba (5)</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13.35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1,187,527</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1,187,527</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9.78</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 xml:space="preserve">Democratic Peoples’s Republic of Korea (2) </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14.38</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Methyl formate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418,550</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418,550</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3.20</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Dominican Republic (1)</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3.70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332,775</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316,775</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16,000</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9.89</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Dominican Republic (13)</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15.77</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Methyl formate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663,450</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480,700</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182,750</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4.63</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Ecuador (1)</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14.96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1,331,440</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1,198,440</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133,000</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9.79</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Ecuador (1)</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4.85</w:t>
            </w:r>
          </w:p>
        </w:tc>
        <w:tc>
          <w:tcPr>
            <w:tcW w:w="758" w:type="pct"/>
            <w:tcBorders>
              <w:top w:val="nil"/>
              <w:left w:val="nil"/>
              <w:bottom w:val="single" w:sz="4" w:space="0" w:color="auto"/>
              <w:right w:val="single" w:sz="4" w:space="0" w:color="auto"/>
            </w:tcBorders>
            <w:shd w:val="clear" w:color="auto" w:fill="auto"/>
            <w:noWrap/>
            <w:tcMar>
              <w:left w:w="29" w:type="dxa"/>
              <w:right w:w="0"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Pre-blended HC, water, HFO</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431,719</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9.79</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Egypt (8)</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77.54</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 methyl formate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3,359,155</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3,617,900</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(258,745)</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4.77</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El Salvador (3)</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4.94</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 methyl formate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439,277</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424,427</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14,850</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9.78</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Eswatini(1)</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7.70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667,948</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667,948</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4.77</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Guatemala (1)</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1.40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109,637</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109,637</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8.61</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India (16)</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310.53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13,981,990</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12,631,330</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1,350,660</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4.95</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Indonesia (26)</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33.51</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HFC-245fa</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2,714,187</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2,706,587</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7,600</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8.91</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Indonesia (4)</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10.40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777,395</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775,287</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(2,108)</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8.22</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Islamic Republic of Iran (23)</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62.56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4,782,642</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5,325,750</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(543,109)</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8.41</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Jamaica (1)</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3.60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Methyl formate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95,450</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57,200</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38,250</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2.92</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Kuwait (2 + SMEs)</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36.55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738,382</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2.22</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Lebanon (1)</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15.10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1,342,209</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9.78</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Libya (3)</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23.84</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1,690,627</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1,574,496</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(3,869)</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7.80</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Malaysia (13)</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94.60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7,327,470</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6,816,745</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510,725</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8.52</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Mexico (1)</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38.94</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2,428,987</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2,293,104</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135,883</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3.68</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Mexico (3)</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22.99</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2,046,110</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1,711,710</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334,400</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9.79</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Morocco (1)</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11.00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951,740</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990,000</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(38,260)</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9.52</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Oman (1)</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1.10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Water/CO</w:t>
            </w:r>
            <w:r w:rsidRPr="00086DCA">
              <w:rPr>
                <w:color w:val="000000"/>
                <w:sz w:val="20"/>
                <w:szCs w:val="20"/>
                <w:vertAlign w:val="subscript"/>
                <w:lang w:val="en-US"/>
              </w:rPr>
              <w:t>2</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79,120</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7.91</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Pakistan (5)</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71.60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4,840,849</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4,844,400</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(3,552)</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7.44</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Philippines (60)</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43.00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r>
              <w:rPr>
                <w:color w:val="000000"/>
                <w:sz w:val="20"/>
                <w:szCs w:val="20"/>
                <w:lang w:val="en-US"/>
              </w:rPr>
              <w:t xml:space="preserve"> </w:t>
            </w:r>
            <w:r w:rsidRPr="00086DCA">
              <w:rPr>
                <w:color w:val="000000"/>
                <w:sz w:val="20"/>
                <w:szCs w:val="20"/>
                <w:lang w:val="en-US"/>
              </w:rPr>
              <w:t>CO</w:t>
            </w:r>
            <w:r w:rsidRPr="00086DCA">
              <w:rPr>
                <w:color w:val="000000"/>
                <w:sz w:val="20"/>
                <w:szCs w:val="20"/>
                <w:vertAlign w:val="subscript"/>
                <w:lang w:val="en-US"/>
              </w:rPr>
              <w:t>2</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2,088,000</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5.34</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Saudi Arabia (18)</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125.10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6,882,370</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7,642,050</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(759,680)</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6.05</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South Africa (2)</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38.90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2,498,848</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2,498,848</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7.07</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Sri Lanka (1)</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0.45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18,860</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18,860</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4.61</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Sudan (4)</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11.87</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1,056,341</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1,056,911</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(570)</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9.76</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Syrian Republic</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7.90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470,841</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456,500</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14,341</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6.56</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Thailand (28)</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73.96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6,111,060</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9.09</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lastRenderedPageBreak/>
              <w:t>Thailand (103)</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91.40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HFC-245fa</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5,383,202</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6.48</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Trinidad and Tobago (5)</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2.50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Methyl formate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173,800</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151,900</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21,900</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7.65</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Turkey (sector)</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228.63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3,631,897</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3,050,700</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581,197</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1.75</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Viet Nam (12)</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140.10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8,876,200</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6,837,200</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2,039,000</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6.97</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Zimbabwe (5)</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6.10</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478,818</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547,650</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(68,832)</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8.63</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b/>
                <w:bCs/>
                <w:color w:val="000000"/>
                <w:sz w:val="20"/>
                <w:szCs w:val="20"/>
                <w:lang w:val="en-US"/>
              </w:rPr>
            </w:pPr>
            <w:r w:rsidRPr="00086DCA">
              <w:rPr>
                <w:b/>
                <w:bCs/>
                <w:color w:val="000000"/>
                <w:sz w:val="20"/>
                <w:szCs w:val="20"/>
                <w:lang w:val="en-US"/>
              </w:rPr>
              <w:t>Subtotal stage I</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b/>
                <w:bCs/>
                <w:color w:val="000000"/>
                <w:sz w:val="20"/>
                <w:szCs w:val="20"/>
                <w:lang w:val="en-US"/>
              </w:rPr>
            </w:pPr>
            <w:r w:rsidRPr="00086DCA">
              <w:rPr>
                <w:b/>
                <w:bCs/>
                <w:color w:val="000000"/>
                <w:sz w:val="20"/>
                <w:szCs w:val="20"/>
                <w:lang w:val="en-US"/>
              </w:rPr>
              <w:t>3,272.05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b/>
                <w:bCs/>
                <w:color w:val="000000"/>
                <w:sz w:val="20"/>
                <w:szCs w:val="20"/>
                <w:lang w:val="en-US"/>
              </w:rPr>
            </w:pP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b/>
                <w:bCs/>
                <w:color w:val="000000"/>
                <w:sz w:val="20"/>
                <w:szCs w:val="20"/>
                <w:lang w:val="en-US"/>
              </w:rPr>
            </w:pPr>
            <w:r w:rsidRPr="00086DCA">
              <w:rPr>
                <w:b/>
                <w:bCs/>
                <w:color w:val="000000"/>
                <w:sz w:val="20"/>
                <w:szCs w:val="20"/>
                <w:lang w:val="en-US"/>
              </w:rPr>
              <w:t>167,425,188</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b/>
                <w:bCs/>
                <w:color w:val="000000"/>
                <w:sz w:val="20"/>
                <w:szCs w:val="20"/>
                <w:lang w:val="en-US"/>
              </w:rPr>
            </w:pPr>
            <w:r w:rsidRPr="00086DCA">
              <w:rPr>
                <w:b/>
                <w:bCs/>
                <w:color w:val="000000"/>
                <w:sz w:val="20"/>
                <w:szCs w:val="20"/>
                <w:lang w:val="en-US"/>
              </w:rPr>
              <w:t>83,213,656</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b/>
                <w:bCs/>
                <w:color w:val="000000"/>
                <w:sz w:val="20"/>
                <w:szCs w:val="20"/>
                <w:lang w:val="en-US"/>
              </w:rPr>
            </w:pPr>
            <w:r w:rsidRPr="00086DCA">
              <w:rPr>
                <w:b/>
                <w:bCs/>
                <w:color w:val="000000"/>
                <w:sz w:val="20"/>
                <w:szCs w:val="20"/>
                <w:lang w:val="en-US"/>
              </w:rPr>
              <w:t>4,550,192</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b/>
                <w:bCs/>
                <w:color w:val="000000"/>
                <w:sz w:val="20"/>
                <w:szCs w:val="20"/>
                <w:lang w:val="en-US"/>
              </w:rPr>
            </w:pPr>
            <w:r w:rsidRPr="00086DCA">
              <w:rPr>
                <w:b/>
                <w:bCs/>
                <w:color w:val="000000"/>
                <w:sz w:val="20"/>
                <w:szCs w:val="20"/>
                <w:lang w:val="en-US"/>
              </w:rPr>
              <w:t>5.63</w:t>
            </w:r>
          </w:p>
        </w:tc>
      </w:tr>
      <w:tr w:rsidR="00260B06" w:rsidRPr="00F3235D" w:rsidTr="00EE10C2">
        <w:tc>
          <w:tcPr>
            <w:tcW w:w="5000" w:type="pct"/>
            <w:gridSpan w:val="7"/>
            <w:tcBorders>
              <w:top w:val="nil"/>
              <w:left w:val="single" w:sz="4" w:space="0" w:color="auto"/>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center"/>
              <w:rPr>
                <w:b/>
                <w:bCs/>
                <w:color w:val="000000"/>
                <w:sz w:val="20"/>
                <w:szCs w:val="20"/>
                <w:lang w:val="en-US"/>
              </w:rPr>
            </w:pPr>
            <w:r w:rsidRPr="00086DCA">
              <w:rPr>
                <w:b/>
                <w:bCs/>
                <w:color w:val="000000"/>
                <w:sz w:val="20"/>
                <w:szCs w:val="20"/>
                <w:lang w:val="en-US"/>
              </w:rPr>
              <w:t>Stage II</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Argentina (2)</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6.66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547,304</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547,304</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9.04</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Brazil (13)</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56.57</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 methyl formate, water, HFO</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**3,478,644</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1,772,652</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1,705,992</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6.76</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Chile (5)</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12.43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HFO</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918,507</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594,090</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324,417</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8.13</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China (TBD)***</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3,639.35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 water, HFO</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128,950,000</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3.90</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Colombia (2)</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7.23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607,675</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605,696</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1,979</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9.24</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Colombia (1)</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0.73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Water</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39,107</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16,500</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22,607</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5.93</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Egypt (9)</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46.48</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3,488,388</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3,488,388</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8.26</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India (160)</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289.31</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 methyl formate, methylal, water</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19,936,234</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16,278,307</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3,657,927</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7.58</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 xml:space="preserve">Indonesia (12) </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sz w:val="20"/>
                <w:szCs w:val="20"/>
                <w:lang w:val="en-US"/>
              </w:rPr>
            </w:pPr>
            <w:r w:rsidRPr="00086DCA">
              <w:rPr>
                <w:sz w:val="20"/>
                <w:szCs w:val="20"/>
                <w:lang w:val="en-US"/>
              </w:rPr>
              <w:t>24.51</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2,251,650</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2,251,650</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10.11</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Islamic Republic of Iran (12)</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29.57</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2,153,773</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2,438,700</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(284,927)</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8.01</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Islamic Republic of Iran (2)</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4.29</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Water</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168,350</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143,000</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25,350</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4.32</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Jordan (1)</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2.62</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180,946</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255,600</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(74,654)</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7.60</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Jordan (53)</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35.85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HFO</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1,844,788</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341,300</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1,503,488</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5.66</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Lebanon (4)</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27.74</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1,669,195</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1,839,695</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(170,500)</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6.62</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Lebanon (2)</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5.58</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HFO</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332,680</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278,000</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54,680</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6.56</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Malaysia (57)</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29.78</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HFO</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1,795,114</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290,388</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1,504,726</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6.63</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Malaysia (10)</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41.21</w:t>
            </w:r>
          </w:p>
        </w:tc>
        <w:tc>
          <w:tcPr>
            <w:tcW w:w="758" w:type="pct"/>
            <w:tcBorders>
              <w:top w:val="nil"/>
              <w:left w:val="nil"/>
              <w:bottom w:val="single" w:sz="4" w:space="0" w:color="auto"/>
              <w:right w:val="single" w:sz="4" w:space="0" w:color="auto"/>
            </w:tcBorders>
            <w:shd w:val="clear" w:color="auto" w:fill="auto"/>
            <w:noWrap/>
            <w:tcMar>
              <w:left w:w="29" w:type="dxa"/>
              <w:right w:w="0"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HC and pre</w:t>
            </w:r>
            <w:r>
              <w:rPr>
                <w:color w:val="000000"/>
                <w:sz w:val="20"/>
                <w:szCs w:val="20"/>
                <w:lang w:val="en-US"/>
              </w:rPr>
              <w:noBreakHyphen/>
            </w:r>
            <w:r w:rsidRPr="00086DCA">
              <w:rPr>
                <w:color w:val="000000"/>
                <w:sz w:val="20"/>
                <w:szCs w:val="20"/>
                <w:lang w:val="en-US"/>
              </w:rPr>
              <w:t>blended HC</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2,056,448</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1,698,111</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358,337</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5.49</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Nigeria (1)</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10.56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r>
              <w:rPr>
                <w:color w:val="000000"/>
                <w:sz w:val="20"/>
                <w:szCs w:val="20"/>
                <w:lang w:val="en-US"/>
              </w:rPr>
              <w:t xml:space="preserve"> methyl formate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664,000</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664,000</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6.92</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Nigeria (4)</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3.36</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Water/</w:t>
            </w:r>
            <w:r>
              <w:rPr>
                <w:color w:val="000000"/>
                <w:sz w:val="20"/>
                <w:szCs w:val="20"/>
                <w:lang w:val="en-US"/>
              </w:rPr>
              <w:t>methyl formate</w:t>
            </w:r>
            <w:r w:rsidRPr="00086DCA">
              <w:rPr>
                <w:color w:val="000000"/>
                <w:sz w:val="20"/>
                <w:szCs w:val="20"/>
                <w:lang w:val="en-US"/>
              </w:rPr>
              <w:t>/</w:t>
            </w:r>
            <w:r w:rsidRPr="00DB3090">
              <w:rPr>
                <w:color w:val="000000"/>
                <w:sz w:val="20"/>
                <w:szCs w:val="20"/>
                <w:lang w:val="en-US"/>
              </w:rPr>
              <w:t>CO</w:t>
            </w:r>
            <w:r w:rsidRPr="00DB3090">
              <w:rPr>
                <w:color w:val="000000"/>
                <w:sz w:val="20"/>
                <w:szCs w:val="20"/>
                <w:vertAlign w:val="subscript"/>
                <w:lang w:val="en-US"/>
              </w:rPr>
              <w:t>2</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156,838</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60,000</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96,838</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5.14</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Pakistan (11)</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58.69</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Pr>
                <w:color w:val="000000"/>
                <w:sz w:val="20"/>
                <w:szCs w:val="20"/>
                <w:lang w:val="en-US"/>
              </w:rPr>
              <w:t>CO</w:t>
            </w:r>
            <w:r w:rsidRPr="00DB3090">
              <w:rPr>
                <w:color w:val="000000"/>
                <w:sz w:val="20"/>
                <w:szCs w:val="20"/>
                <w:vertAlign w:val="subscript"/>
                <w:lang w:val="en-US"/>
              </w:rPr>
              <w:t>2</w:t>
            </w:r>
            <w:r w:rsidRPr="00086DCA">
              <w:rPr>
                <w:color w:val="000000"/>
                <w:sz w:val="20"/>
                <w:szCs w:val="20"/>
                <w:lang w:val="en-US"/>
              </w:rPr>
              <w:t>/water</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2,703,552</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2,058,671</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671,881</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5.12</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Panama (5)</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1.19</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HFO</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118,000</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26,500</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91,500</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10.95</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Sudan (6)</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27.13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2,383,572</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2,510,977</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(127,405)</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9.66</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Thailand (71)</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31.53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HFO</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1,732,597</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198,000</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1,534,597</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6.04</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Tunisia (2)</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5.02</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 and n-pentane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458,306</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458,306</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10.04</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Uruguay (19)</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5.53</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HFO</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522,889</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ind w:right="-181"/>
              <w:jc w:val="right"/>
              <w:rPr>
                <w:color w:val="000000"/>
                <w:sz w:val="20"/>
                <w:szCs w:val="20"/>
                <w:lang w:val="en-US"/>
              </w:rPr>
            </w:pPr>
            <w:r w:rsidRPr="00086DCA">
              <w:rPr>
                <w:color w:val="000000"/>
                <w:sz w:val="20"/>
                <w:szCs w:val="20"/>
                <w:lang w:val="en-US"/>
              </w:rPr>
              <w:t>106,180</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416,709</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10.40</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Viet Nam (26)</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59.09</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Cyclopentane</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4,325,920</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4,325,920</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0</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8.05</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color w:val="000000"/>
                <w:sz w:val="20"/>
                <w:szCs w:val="20"/>
                <w:lang w:val="en-US"/>
              </w:rPr>
            </w:pPr>
            <w:r w:rsidRPr="00086DCA">
              <w:rPr>
                <w:color w:val="000000"/>
                <w:sz w:val="20"/>
                <w:szCs w:val="20"/>
                <w:lang w:val="en-US"/>
              </w:rPr>
              <w:t>Viet Nam (17)</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16.15</w:t>
            </w:r>
          </w:p>
        </w:tc>
        <w:tc>
          <w:tcPr>
            <w:tcW w:w="758" w:type="pct"/>
            <w:tcBorders>
              <w:top w:val="nil"/>
              <w:left w:val="nil"/>
              <w:bottom w:val="single" w:sz="4" w:space="0" w:color="auto"/>
              <w:right w:val="single" w:sz="4" w:space="0" w:color="auto"/>
            </w:tcBorders>
            <w:shd w:val="clear" w:color="auto" w:fill="auto"/>
            <w:noWrap/>
            <w:tcMar>
              <w:left w:w="29" w:type="dxa"/>
              <w:right w:w="28" w:type="dxa"/>
            </w:tcMar>
            <w:hideMark/>
          </w:tcPr>
          <w:p w:rsidR="00260B06" w:rsidRPr="00086DCA" w:rsidRDefault="00260B06" w:rsidP="008C4FE8">
            <w:pPr>
              <w:jc w:val="left"/>
              <w:rPr>
                <w:color w:val="000000"/>
                <w:sz w:val="20"/>
                <w:szCs w:val="20"/>
                <w:lang w:val="en-US"/>
              </w:rPr>
            </w:pPr>
            <w:r w:rsidRPr="00086DCA">
              <w:rPr>
                <w:color w:val="000000"/>
                <w:sz w:val="20"/>
                <w:szCs w:val="20"/>
                <w:lang w:val="en-US"/>
              </w:rPr>
              <w:t>HFO</w:t>
            </w:r>
          </w:p>
        </w:tc>
        <w:tc>
          <w:tcPr>
            <w:tcW w:w="656"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1,196,476</w:t>
            </w:r>
          </w:p>
        </w:tc>
        <w:tc>
          <w:tcPr>
            <w:tcW w:w="657"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401,240</w:t>
            </w:r>
          </w:p>
        </w:tc>
        <w:tc>
          <w:tcPr>
            <w:tcW w:w="6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795,236</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color w:val="000000"/>
                <w:sz w:val="20"/>
                <w:szCs w:val="20"/>
                <w:lang w:val="en-US"/>
              </w:rPr>
            </w:pPr>
            <w:r w:rsidRPr="00086DCA">
              <w:rPr>
                <w:color w:val="000000"/>
                <w:sz w:val="20"/>
                <w:szCs w:val="20"/>
                <w:lang w:val="en-US"/>
              </w:rPr>
              <w:t>8.15</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b/>
                <w:bCs/>
                <w:color w:val="000000"/>
                <w:sz w:val="20"/>
                <w:szCs w:val="20"/>
                <w:lang w:val="en-US"/>
              </w:rPr>
            </w:pPr>
            <w:r w:rsidRPr="00086DCA">
              <w:rPr>
                <w:b/>
                <w:bCs/>
                <w:color w:val="000000"/>
                <w:sz w:val="20"/>
                <w:szCs w:val="20"/>
                <w:lang w:val="en-US"/>
              </w:rPr>
              <w:t>Subtotal stage II</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b/>
                <w:bCs/>
                <w:color w:val="000000"/>
                <w:sz w:val="20"/>
                <w:szCs w:val="20"/>
                <w:lang w:val="en-US"/>
              </w:rPr>
            </w:pPr>
            <w:r w:rsidRPr="00086DCA">
              <w:rPr>
                <w:b/>
                <w:bCs/>
                <w:color w:val="000000"/>
                <w:sz w:val="20"/>
                <w:szCs w:val="20"/>
                <w:lang w:val="en-US"/>
              </w:rPr>
              <w:t>4,478.15</w:t>
            </w:r>
          </w:p>
        </w:tc>
        <w:tc>
          <w:tcPr>
            <w:tcW w:w="758"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rsidR="00260B06" w:rsidRPr="00086DCA" w:rsidRDefault="00260B06" w:rsidP="001851F3">
            <w:pPr>
              <w:jc w:val="left"/>
              <w:rPr>
                <w:b/>
                <w:bCs/>
                <w:color w:val="000000"/>
                <w:sz w:val="20"/>
                <w:szCs w:val="20"/>
                <w:lang w:val="en-US"/>
              </w:rPr>
            </w:pPr>
          </w:p>
        </w:tc>
        <w:tc>
          <w:tcPr>
            <w:tcW w:w="656" w:type="pct"/>
            <w:tcBorders>
              <w:top w:val="nil"/>
              <w:left w:val="nil"/>
              <w:bottom w:val="single" w:sz="4" w:space="0" w:color="auto"/>
              <w:right w:val="single" w:sz="4" w:space="0" w:color="auto"/>
            </w:tcBorders>
            <w:shd w:val="clear" w:color="auto" w:fill="auto"/>
            <w:noWrap/>
            <w:tcMar>
              <w:left w:w="0" w:type="dxa"/>
              <w:right w:w="108" w:type="dxa"/>
            </w:tcMar>
            <w:hideMark/>
          </w:tcPr>
          <w:p w:rsidR="00260B06" w:rsidRPr="00086DCA" w:rsidRDefault="00260B06" w:rsidP="008C4FE8">
            <w:pPr>
              <w:jc w:val="right"/>
              <w:rPr>
                <w:b/>
                <w:bCs/>
                <w:color w:val="000000"/>
                <w:sz w:val="20"/>
                <w:szCs w:val="20"/>
                <w:lang w:val="en-US"/>
              </w:rPr>
            </w:pPr>
            <w:r w:rsidRPr="00086DCA">
              <w:rPr>
                <w:b/>
                <w:bCs/>
                <w:color w:val="000000"/>
                <w:sz w:val="20"/>
                <w:szCs w:val="20"/>
                <w:lang w:val="en-US"/>
              </w:rPr>
              <w:t>184,680,952</w:t>
            </w:r>
          </w:p>
        </w:tc>
        <w:tc>
          <w:tcPr>
            <w:tcW w:w="657" w:type="pct"/>
            <w:tcBorders>
              <w:top w:val="nil"/>
              <w:left w:val="nil"/>
              <w:bottom w:val="single" w:sz="4" w:space="0" w:color="auto"/>
              <w:right w:val="single" w:sz="4" w:space="0" w:color="auto"/>
            </w:tcBorders>
            <w:shd w:val="clear" w:color="auto" w:fill="auto"/>
            <w:noWrap/>
            <w:tcMar>
              <w:left w:w="0" w:type="dxa"/>
              <w:right w:w="108" w:type="dxa"/>
            </w:tcMar>
            <w:hideMark/>
          </w:tcPr>
          <w:p w:rsidR="00260B06" w:rsidRPr="00086DCA" w:rsidRDefault="00260B06" w:rsidP="008C4FE8">
            <w:pPr>
              <w:jc w:val="right"/>
              <w:rPr>
                <w:b/>
                <w:bCs/>
                <w:color w:val="000000"/>
                <w:sz w:val="20"/>
                <w:szCs w:val="20"/>
                <w:lang w:val="en-US"/>
              </w:rPr>
            </w:pPr>
            <w:r w:rsidRPr="00086DCA">
              <w:rPr>
                <w:b/>
                <w:bCs/>
                <w:color w:val="000000"/>
                <w:sz w:val="20"/>
                <w:szCs w:val="20"/>
                <w:lang w:val="en-US"/>
              </w:rPr>
              <w:t>43,649,175</w:t>
            </w:r>
          </w:p>
        </w:tc>
        <w:tc>
          <w:tcPr>
            <w:tcW w:w="658" w:type="pct"/>
            <w:tcBorders>
              <w:top w:val="nil"/>
              <w:left w:val="nil"/>
              <w:bottom w:val="single" w:sz="4" w:space="0" w:color="auto"/>
              <w:right w:val="single" w:sz="4" w:space="0" w:color="auto"/>
            </w:tcBorders>
            <w:shd w:val="clear" w:color="auto" w:fill="auto"/>
            <w:noWrap/>
            <w:tcMar>
              <w:left w:w="0" w:type="dxa"/>
              <w:right w:w="108" w:type="dxa"/>
            </w:tcMar>
            <w:hideMark/>
          </w:tcPr>
          <w:p w:rsidR="00260B06" w:rsidRPr="00086DCA" w:rsidRDefault="00260B06" w:rsidP="008C4FE8">
            <w:pPr>
              <w:jc w:val="right"/>
              <w:rPr>
                <w:b/>
                <w:bCs/>
                <w:color w:val="000000"/>
                <w:sz w:val="20"/>
                <w:szCs w:val="20"/>
                <w:lang w:val="en-US"/>
              </w:rPr>
            </w:pPr>
            <w:r w:rsidRPr="00086DCA">
              <w:rPr>
                <w:b/>
                <w:bCs/>
                <w:color w:val="000000"/>
                <w:sz w:val="20"/>
                <w:szCs w:val="20"/>
                <w:lang w:val="en-US"/>
              </w:rPr>
              <w:t>12,108,778</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b/>
                <w:bCs/>
                <w:color w:val="000000"/>
                <w:sz w:val="20"/>
                <w:szCs w:val="20"/>
                <w:lang w:val="en-US"/>
              </w:rPr>
            </w:pPr>
            <w:r w:rsidRPr="00086DCA">
              <w:rPr>
                <w:b/>
                <w:bCs/>
                <w:color w:val="000000"/>
                <w:sz w:val="20"/>
                <w:szCs w:val="20"/>
                <w:lang w:val="en-US"/>
              </w:rPr>
              <w:t>4.54</w:t>
            </w:r>
          </w:p>
        </w:tc>
      </w:tr>
      <w:tr w:rsidR="00260B06" w:rsidRPr="00F3235D" w:rsidTr="00EE10C2">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086DCA" w:rsidRDefault="00260B06" w:rsidP="001851F3">
            <w:pPr>
              <w:jc w:val="left"/>
              <w:rPr>
                <w:b/>
                <w:bCs/>
                <w:color w:val="000000"/>
                <w:sz w:val="20"/>
                <w:szCs w:val="20"/>
                <w:lang w:val="en-US"/>
              </w:rPr>
            </w:pPr>
            <w:r w:rsidRPr="00086DCA">
              <w:rPr>
                <w:b/>
                <w:bCs/>
                <w:color w:val="000000"/>
                <w:sz w:val="20"/>
                <w:szCs w:val="20"/>
                <w:lang w:val="en-US"/>
              </w:rPr>
              <w:t xml:space="preserve">Grand total </w:t>
            </w:r>
          </w:p>
        </w:tc>
        <w:tc>
          <w:tcPr>
            <w:tcW w:w="758"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b/>
                <w:bCs/>
                <w:color w:val="000000"/>
                <w:sz w:val="20"/>
                <w:szCs w:val="20"/>
                <w:lang w:val="en-US"/>
              </w:rPr>
            </w:pPr>
            <w:r w:rsidRPr="00086DCA">
              <w:rPr>
                <w:b/>
                <w:bCs/>
                <w:color w:val="000000"/>
                <w:sz w:val="20"/>
                <w:szCs w:val="20"/>
                <w:lang w:val="en-US"/>
              </w:rPr>
              <w:t>7,750.21</w:t>
            </w:r>
          </w:p>
        </w:tc>
        <w:tc>
          <w:tcPr>
            <w:tcW w:w="758" w:type="pct"/>
            <w:tcBorders>
              <w:top w:val="nil"/>
              <w:left w:val="nil"/>
              <w:bottom w:val="single" w:sz="4" w:space="0" w:color="auto"/>
              <w:right w:val="single" w:sz="4" w:space="0" w:color="auto"/>
            </w:tcBorders>
            <w:shd w:val="clear" w:color="auto" w:fill="auto"/>
            <w:noWrap/>
            <w:tcMar>
              <w:left w:w="85" w:type="dxa"/>
              <w:right w:w="28" w:type="dxa"/>
            </w:tcMar>
            <w:vAlign w:val="center"/>
            <w:hideMark/>
          </w:tcPr>
          <w:p w:rsidR="00260B06" w:rsidRPr="00086DCA" w:rsidRDefault="00260B06" w:rsidP="001851F3">
            <w:pPr>
              <w:jc w:val="left"/>
              <w:rPr>
                <w:b/>
                <w:bCs/>
                <w:color w:val="000000"/>
                <w:sz w:val="20"/>
                <w:szCs w:val="20"/>
                <w:lang w:val="en-US"/>
              </w:rPr>
            </w:pPr>
          </w:p>
        </w:tc>
        <w:tc>
          <w:tcPr>
            <w:tcW w:w="656" w:type="pct"/>
            <w:tcBorders>
              <w:top w:val="nil"/>
              <w:left w:val="nil"/>
              <w:bottom w:val="single" w:sz="4" w:space="0" w:color="auto"/>
              <w:right w:val="single" w:sz="4" w:space="0" w:color="auto"/>
            </w:tcBorders>
            <w:shd w:val="clear" w:color="auto" w:fill="auto"/>
            <w:noWrap/>
            <w:tcMar>
              <w:left w:w="0" w:type="dxa"/>
              <w:right w:w="108" w:type="dxa"/>
            </w:tcMar>
            <w:hideMark/>
          </w:tcPr>
          <w:p w:rsidR="00260B06" w:rsidRPr="00086DCA" w:rsidRDefault="00260B06" w:rsidP="008C4FE8">
            <w:pPr>
              <w:jc w:val="right"/>
              <w:rPr>
                <w:b/>
                <w:bCs/>
                <w:color w:val="000000"/>
                <w:sz w:val="20"/>
                <w:szCs w:val="20"/>
                <w:lang w:val="en-US"/>
              </w:rPr>
            </w:pPr>
            <w:r w:rsidRPr="00086DCA">
              <w:rPr>
                <w:b/>
                <w:bCs/>
                <w:color w:val="000000"/>
                <w:sz w:val="20"/>
                <w:szCs w:val="20"/>
                <w:lang w:val="en-US"/>
              </w:rPr>
              <w:t>352,106,140</w:t>
            </w:r>
          </w:p>
        </w:tc>
        <w:tc>
          <w:tcPr>
            <w:tcW w:w="657" w:type="pct"/>
            <w:tcBorders>
              <w:top w:val="nil"/>
              <w:left w:val="nil"/>
              <w:bottom w:val="single" w:sz="4" w:space="0" w:color="auto"/>
              <w:right w:val="single" w:sz="4" w:space="0" w:color="auto"/>
            </w:tcBorders>
            <w:shd w:val="clear" w:color="auto" w:fill="auto"/>
            <w:noWrap/>
            <w:tcMar>
              <w:left w:w="0" w:type="dxa"/>
              <w:right w:w="108" w:type="dxa"/>
            </w:tcMar>
            <w:hideMark/>
          </w:tcPr>
          <w:p w:rsidR="00260B06" w:rsidRPr="00086DCA" w:rsidRDefault="00260B06" w:rsidP="008C4FE8">
            <w:pPr>
              <w:jc w:val="right"/>
              <w:rPr>
                <w:b/>
                <w:bCs/>
                <w:color w:val="000000"/>
                <w:sz w:val="20"/>
                <w:szCs w:val="20"/>
                <w:lang w:val="en-US"/>
              </w:rPr>
            </w:pPr>
            <w:r w:rsidRPr="00086DCA">
              <w:rPr>
                <w:b/>
                <w:bCs/>
                <w:color w:val="000000"/>
                <w:sz w:val="20"/>
                <w:szCs w:val="20"/>
                <w:lang w:val="en-US"/>
              </w:rPr>
              <w:t>126,862,831</w:t>
            </w:r>
          </w:p>
        </w:tc>
        <w:tc>
          <w:tcPr>
            <w:tcW w:w="658" w:type="pct"/>
            <w:tcBorders>
              <w:top w:val="nil"/>
              <w:left w:val="nil"/>
              <w:bottom w:val="single" w:sz="4" w:space="0" w:color="auto"/>
              <w:right w:val="single" w:sz="4" w:space="0" w:color="auto"/>
            </w:tcBorders>
            <w:shd w:val="clear" w:color="auto" w:fill="auto"/>
            <w:noWrap/>
            <w:tcMar>
              <w:left w:w="0" w:type="dxa"/>
              <w:right w:w="108" w:type="dxa"/>
            </w:tcMar>
            <w:hideMark/>
          </w:tcPr>
          <w:p w:rsidR="00260B06" w:rsidRPr="00086DCA" w:rsidRDefault="00260B06" w:rsidP="008C4FE8">
            <w:pPr>
              <w:jc w:val="right"/>
              <w:rPr>
                <w:b/>
                <w:bCs/>
                <w:color w:val="000000"/>
                <w:sz w:val="20"/>
                <w:szCs w:val="20"/>
                <w:lang w:val="en-US"/>
              </w:rPr>
            </w:pPr>
            <w:r w:rsidRPr="00086DCA">
              <w:rPr>
                <w:b/>
                <w:bCs/>
                <w:color w:val="000000"/>
                <w:sz w:val="20"/>
                <w:szCs w:val="20"/>
                <w:lang w:val="en-US"/>
              </w:rPr>
              <w:t>16,658,970</w:t>
            </w:r>
          </w:p>
        </w:tc>
        <w:tc>
          <w:tcPr>
            <w:tcW w:w="530" w:type="pct"/>
            <w:tcBorders>
              <w:top w:val="nil"/>
              <w:left w:val="nil"/>
              <w:bottom w:val="single" w:sz="4" w:space="0" w:color="auto"/>
              <w:right w:val="single" w:sz="4" w:space="0" w:color="auto"/>
            </w:tcBorders>
            <w:shd w:val="clear" w:color="auto" w:fill="auto"/>
            <w:noWrap/>
            <w:hideMark/>
          </w:tcPr>
          <w:p w:rsidR="00260B06" w:rsidRPr="00086DCA" w:rsidRDefault="00260B06" w:rsidP="008C4FE8">
            <w:pPr>
              <w:jc w:val="right"/>
              <w:rPr>
                <w:b/>
                <w:bCs/>
                <w:color w:val="000000"/>
                <w:sz w:val="20"/>
                <w:szCs w:val="20"/>
                <w:lang w:val="en-US"/>
              </w:rPr>
            </w:pPr>
            <w:r w:rsidRPr="00086DCA">
              <w:rPr>
                <w:b/>
                <w:bCs/>
                <w:color w:val="000000"/>
                <w:sz w:val="20"/>
                <w:szCs w:val="20"/>
                <w:lang w:val="en-US"/>
              </w:rPr>
              <w:t>5.00</w:t>
            </w:r>
          </w:p>
        </w:tc>
      </w:tr>
    </w:tbl>
    <w:p w:rsidR="00260B06" w:rsidRPr="0021542B" w:rsidRDefault="00260B06" w:rsidP="00E03359">
      <w:pPr>
        <w:rPr>
          <w:sz w:val="18"/>
          <w:szCs w:val="18"/>
        </w:rPr>
      </w:pPr>
      <w:r w:rsidRPr="0021542B">
        <w:rPr>
          <w:sz w:val="18"/>
          <w:szCs w:val="18"/>
        </w:rPr>
        <w:t>* Number in parenthesis represents the number of enterprises to be converted</w:t>
      </w:r>
      <w:r>
        <w:rPr>
          <w:sz w:val="18"/>
          <w:szCs w:val="18"/>
        </w:rPr>
        <w:t>.</w:t>
      </w:r>
    </w:p>
    <w:p w:rsidR="00260B06" w:rsidRPr="0021542B" w:rsidRDefault="00260B06" w:rsidP="00E03359">
      <w:pPr>
        <w:rPr>
          <w:sz w:val="18"/>
          <w:szCs w:val="18"/>
        </w:rPr>
      </w:pPr>
      <w:r w:rsidRPr="0021542B">
        <w:rPr>
          <w:sz w:val="18"/>
          <w:szCs w:val="18"/>
        </w:rPr>
        <w:t xml:space="preserve">** Estimated value from a total of </w:t>
      </w:r>
      <w:r>
        <w:rPr>
          <w:sz w:val="18"/>
          <w:szCs w:val="18"/>
        </w:rPr>
        <w:t>US $</w:t>
      </w:r>
      <w:r w:rsidRPr="0021542B">
        <w:rPr>
          <w:sz w:val="18"/>
          <w:szCs w:val="18"/>
        </w:rPr>
        <w:t>15 million approved for the entire foam sector plan</w:t>
      </w:r>
      <w:r>
        <w:rPr>
          <w:sz w:val="18"/>
          <w:szCs w:val="18"/>
        </w:rPr>
        <w:t>.</w:t>
      </w:r>
    </w:p>
    <w:p w:rsidR="00260B06" w:rsidRPr="0021542B" w:rsidRDefault="00260B06" w:rsidP="00E03359">
      <w:pPr>
        <w:rPr>
          <w:sz w:val="18"/>
          <w:szCs w:val="18"/>
        </w:rPr>
      </w:pPr>
      <w:r w:rsidRPr="0021542B">
        <w:rPr>
          <w:sz w:val="18"/>
          <w:szCs w:val="18"/>
        </w:rPr>
        <w:t>*** The Executive Committee subsequently adjusted the costs of this project (</w:t>
      </w:r>
      <w:r w:rsidRPr="003866AE">
        <w:rPr>
          <w:sz w:val="18"/>
          <w:szCs w:val="18"/>
        </w:rPr>
        <w:t>decision 84/69).</w:t>
      </w:r>
    </w:p>
    <w:p w:rsidR="00260B06" w:rsidRPr="000E1157" w:rsidRDefault="00260B06" w:rsidP="00E03359">
      <w:pPr>
        <w:rPr>
          <w:highlight w:val="lightGray"/>
        </w:rPr>
      </w:pPr>
    </w:p>
    <w:p w:rsidR="00260B06" w:rsidRPr="00E736DB" w:rsidRDefault="00260B06" w:rsidP="00E03359">
      <w:pPr>
        <w:numPr>
          <w:ilvl w:val="0"/>
          <w:numId w:val="1"/>
        </w:numPr>
        <w:spacing w:after="240"/>
        <w:outlineLvl w:val="0"/>
      </w:pPr>
      <w:r w:rsidRPr="00E736DB">
        <w:t>In addition</w:t>
      </w:r>
      <w:r>
        <w:t xml:space="preserve">, </w:t>
      </w:r>
      <w:r w:rsidRPr="00E736DB">
        <w:t xml:space="preserve">the HPMPs for Argentina, Brazil, Chile, Colombia, Egypt, Indonesia, the Islamic Republic of Iran, Mexico, Nigeria, Saudi Arabia, and South Africa included projects for adapting </w:t>
      </w:r>
      <w:r w:rsidRPr="00E736DB">
        <w:lastRenderedPageBreak/>
        <w:t>locally</w:t>
      </w:r>
      <w:r>
        <w:noBreakHyphen/>
      </w:r>
      <w:r w:rsidRPr="00E736DB">
        <w:t>owned systems houses for manufacturing non-HCFC</w:t>
      </w:r>
      <w:r w:rsidRPr="00E736DB">
        <w:noBreakHyphen/>
        <w:t>141b pre</w:t>
      </w:r>
      <w:r w:rsidRPr="00E736DB">
        <w:noBreakHyphen/>
        <w:t>blended polyol systems and, through them, converting large numbers of downstream foam enterprises</w:t>
      </w:r>
      <w:r>
        <w:t>, as shown in Table 8</w:t>
      </w:r>
      <w:r w:rsidRPr="00E736DB">
        <w:t>. Through the systems house approach</w:t>
      </w:r>
      <w:r>
        <w:t>, a total of 1,027 ODP tonnes (9,340 mt) of HCFC-141b are being phased out at a cost of US $59,293,863, resulting in a cost-effectiveness of US $6.35/kg as follows:</w:t>
      </w:r>
    </w:p>
    <w:p w:rsidR="00260B06" w:rsidRPr="00E736DB" w:rsidRDefault="00260B06" w:rsidP="008403F5">
      <w:pPr>
        <w:pStyle w:val="Heading2"/>
        <w:numPr>
          <w:ilvl w:val="1"/>
          <w:numId w:val="1"/>
        </w:numPr>
      </w:pPr>
      <w:r w:rsidRPr="00EE31C0">
        <w:rPr>
          <w:i/>
        </w:rPr>
        <w:t>Stage I</w:t>
      </w:r>
      <w:r>
        <w:rPr>
          <w:i/>
        </w:rPr>
        <w:t>:</w:t>
      </w:r>
      <w:r w:rsidRPr="00E736DB">
        <w:t xml:space="preserve"> </w:t>
      </w:r>
      <w:r>
        <w:t>A total of 721</w:t>
      </w:r>
      <w:r w:rsidRPr="00E736DB">
        <w:t xml:space="preserve"> ODP tonnes (</w:t>
      </w:r>
      <w:r>
        <w:t xml:space="preserve">6,557 </w:t>
      </w:r>
      <w:r w:rsidRPr="00E736DB">
        <w:t>mt) of HCFC</w:t>
      </w:r>
      <w:r w:rsidRPr="00E736DB">
        <w:noBreakHyphen/>
        <w:t xml:space="preserve">141b </w:t>
      </w:r>
      <w:r>
        <w:t xml:space="preserve">is being </w:t>
      </w:r>
      <w:r w:rsidRPr="00E736DB">
        <w:t>phas</w:t>
      </w:r>
      <w:r>
        <w:t>ed out in six countries, at a total cost of US $33,491,832</w:t>
      </w:r>
      <w:r w:rsidRPr="00E736DB">
        <w:t xml:space="preserve"> </w:t>
      </w:r>
      <w:r>
        <w:t>and cost-effectiveness of US $5.11</w:t>
      </w:r>
      <w:r w:rsidRPr="00E736DB">
        <w:t>/kg</w:t>
      </w:r>
      <w:r>
        <w:t>. Replacement technologies include methyl formate, methylal, cyclopentane and CO</w:t>
      </w:r>
      <w:r w:rsidRPr="00B76AFB">
        <w:rPr>
          <w:vertAlign w:val="subscript"/>
        </w:rPr>
        <w:t>2</w:t>
      </w:r>
      <w:r w:rsidRPr="00E736DB">
        <w:t>; and</w:t>
      </w:r>
    </w:p>
    <w:p w:rsidR="00260B06" w:rsidRDefault="00260B06" w:rsidP="008403F5">
      <w:pPr>
        <w:pStyle w:val="Heading2"/>
        <w:numPr>
          <w:ilvl w:val="1"/>
          <w:numId w:val="1"/>
        </w:numPr>
      </w:pPr>
      <w:r w:rsidRPr="00EE31C0">
        <w:rPr>
          <w:i/>
        </w:rPr>
        <w:t>Stage II</w:t>
      </w:r>
      <w:r>
        <w:t>: A total of 306 ODP tonnes (2,784 mt) of HCFC</w:t>
      </w:r>
      <w:r>
        <w:noBreakHyphen/>
      </w:r>
      <w:r w:rsidRPr="00E736DB">
        <w:t>141b</w:t>
      </w:r>
      <w:r>
        <w:t xml:space="preserve"> is being </w:t>
      </w:r>
      <w:r w:rsidRPr="00E736DB">
        <w:t xml:space="preserve">phased out </w:t>
      </w:r>
      <w:r>
        <w:t xml:space="preserve">in eight countries </w:t>
      </w:r>
      <w:r w:rsidRPr="00E736DB">
        <w:t xml:space="preserve">at a total cost of </w:t>
      </w:r>
      <w:r>
        <w:t>US $</w:t>
      </w:r>
      <w:r w:rsidRPr="00E736DB">
        <w:t>25,80</w:t>
      </w:r>
      <w:r>
        <w:t>2,031</w:t>
      </w:r>
      <w:r w:rsidRPr="00E736DB">
        <w:t xml:space="preserve"> </w:t>
      </w:r>
      <w:r>
        <w:t>and cost-effectiveness of US $</w:t>
      </w:r>
      <w:r w:rsidRPr="00E736DB">
        <w:t>9.27</w:t>
      </w:r>
      <w:r>
        <w:t>/kg.</w:t>
      </w:r>
      <w:r w:rsidRPr="00B76AFB">
        <w:t xml:space="preserve"> Replacement technologies include methyl formate, methylal, cyclopentane</w:t>
      </w:r>
      <w:r>
        <w:t xml:space="preserve">, </w:t>
      </w:r>
      <w:r w:rsidRPr="00B76AFB">
        <w:t>CO</w:t>
      </w:r>
      <w:r w:rsidRPr="00B76AFB">
        <w:rPr>
          <w:vertAlign w:val="subscript"/>
        </w:rPr>
        <w:t>2</w:t>
      </w:r>
      <w:r>
        <w:t xml:space="preserve"> and HFOs.</w:t>
      </w:r>
    </w:p>
    <w:p w:rsidR="00260B06" w:rsidRPr="006A11A8" w:rsidRDefault="00260B06" w:rsidP="006A11A8">
      <w:pPr>
        <w:pStyle w:val="Heading1"/>
        <w:numPr>
          <w:ilvl w:val="0"/>
          <w:numId w:val="0"/>
        </w:numPr>
        <w:spacing w:after="0"/>
        <w:rPr>
          <w:b/>
          <w:sz w:val="21"/>
          <w:szCs w:val="21"/>
        </w:rPr>
      </w:pPr>
      <w:r w:rsidRPr="006A11A8">
        <w:rPr>
          <w:b/>
          <w:sz w:val="21"/>
          <w:szCs w:val="21"/>
        </w:rPr>
        <w:t>Table 8. Analysis of HCFC-141b phase-out through investment projects with systems houses</w:t>
      </w:r>
    </w:p>
    <w:tbl>
      <w:tblPr>
        <w:tblW w:w="5000" w:type="pct"/>
        <w:tblLayout w:type="fixed"/>
        <w:tblLook w:val="04A0" w:firstRow="1" w:lastRow="0" w:firstColumn="1" w:lastColumn="0" w:noHBand="0" w:noVBand="1"/>
      </w:tblPr>
      <w:tblGrid>
        <w:gridCol w:w="1838"/>
        <w:gridCol w:w="1275"/>
        <w:gridCol w:w="1560"/>
        <w:gridCol w:w="1416"/>
        <w:gridCol w:w="1133"/>
        <w:gridCol w:w="1135"/>
        <w:gridCol w:w="993"/>
      </w:tblGrid>
      <w:tr w:rsidR="00260B06" w:rsidRPr="008D626D" w:rsidTr="001840D8">
        <w:trPr>
          <w:tblHeader/>
        </w:trPr>
        <w:tc>
          <w:tcPr>
            <w:tcW w:w="983"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260B06" w:rsidRPr="00A83A38" w:rsidRDefault="00260B06" w:rsidP="002B2739">
            <w:pPr>
              <w:jc w:val="center"/>
              <w:rPr>
                <w:b/>
                <w:bCs/>
                <w:color w:val="000000"/>
                <w:sz w:val="20"/>
                <w:szCs w:val="20"/>
                <w:lang w:val="en-US"/>
              </w:rPr>
            </w:pPr>
            <w:r w:rsidRPr="00A83A38">
              <w:rPr>
                <w:b/>
                <w:bCs/>
                <w:color w:val="000000"/>
                <w:sz w:val="20"/>
                <w:szCs w:val="20"/>
                <w:lang w:val="en-US"/>
              </w:rPr>
              <w:t>Country*</w:t>
            </w:r>
          </w:p>
        </w:tc>
        <w:tc>
          <w:tcPr>
            <w:tcW w:w="682" w:type="pct"/>
            <w:vMerge w:val="restart"/>
            <w:tcBorders>
              <w:top w:val="single" w:sz="4" w:space="0" w:color="auto"/>
              <w:left w:val="single" w:sz="4" w:space="0" w:color="auto"/>
              <w:bottom w:val="single" w:sz="4" w:space="0" w:color="auto"/>
              <w:right w:val="single" w:sz="4" w:space="0" w:color="auto"/>
            </w:tcBorders>
            <w:shd w:val="clear" w:color="auto" w:fill="auto"/>
            <w:noWrap/>
            <w:tcMar>
              <w:left w:w="28" w:type="dxa"/>
              <w:right w:w="28" w:type="dxa"/>
            </w:tcMar>
            <w:vAlign w:val="center"/>
            <w:hideMark/>
          </w:tcPr>
          <w:p w:rsidR="00260B06" w:rsidRPr="00A83A38" w:rsidRDefault="00260B06" w:rsidP="002B2739">
            <w:pPr>
              <w:jc w:val="center"/>
              <w:rPr>
                <w:b/>
                <w:bCs/>
                <w:color w:val="000000"/>
                <w:sz w:val="20"/>
                <w:szCs w:val="20"/>
                <w:lang w:val="en-US"/>
              </w:rPr>
            </w:pPr>
            <w:r w:rsidRPr="00A83A38">
              <w:rPr>
                <w:b/>
                <w:bCs/>
                <w:color w:val="000000"/>
                <w:sz w:val="20"/>
                <w:szCs w:val="20"/>
                <w:lang w:val="en-US"/>
              </w:rPr>
              <w:t>HCFC-141b (ODP t</w:t>
            </w:r>
            <w:r>
              <w:rPr>
                <w:b/>
                <w:bCs/>
                <w:color w:val="000000"/>
                <w:sz w:val="20"/>
                <w:szCs w:val="20"/>
                <w:lang w:val="en-US"/>
              </w:rPr>
              <w:t>onnes</w:t>
            </w:r>
            <w:r w:rsidRPr="00A83A38">
              <w:rPr>
                <w:b/>
                <w:bCs/>
                <w:color w:val="000000"/>
                <w:sz w:val="20"/>
                <w:szCs w:val="20"/>
                <w:lang w:val="en-US"/>
              </w:rPr>
              <w:t>)</w:t>
            </w:r>
          </w:p>
        </w:tc>
        <w:tc>
          <w:tcPr>
            <w:tcW w:w="834"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260B06" w:rsidRPr="00A83A38" w:rsidRDefault="00260B06" w:rsidP="002B2739">
            <w:pPr>
              <w:jc w:val="center"/>
              <w:rPr>
                <w:b/>
                <w:bCs/>
                <w:color w:val="000000"/>
                <w:sz w:val="20"/>
                <w:szCs w:val="20"/>
                <w:lang w:val="en-US"/>
              </w:rPr>
            </w:pPr>
            <w:r w:rsidRPr="00A83A38">
              <w:rPr>
                <w:b/>
                <w:bCs/>
                <w:color w:val="000000"/>
                <w:sz w:val="20"/>
                <w:szCs w:val="20"/>
                <w:lang w:val="en-US"/>
              </w:rPr>
              <w:t>Replacement technology</w:t>
            </w:r>
          </w:p>
        </w:tc>
        <w:tc>
          <w:tcPr>
            <w:tcW w:w="1970" w:type="pct"/>
            <w:gridSpan w:val="3"/>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260B06" w:rsidRPr="00A83A38" w:rsidRDefault="00260B06" w:rsidP="002B2739">
            <w:pPr>
              <w:jc w:val="center"/>
              <w:rPr>
                <w:b/>
                <w:bCs/>
                <w:color w:val="000000"/>
                <w:sz w:val="20"/>
                <w:szCs w:val="20"/>
                <w:lang w:val="en-US"/>
              </w:rPr>
            </w:pPr>
            <w:r w:rsidRPr="00A83A38">
              <w:rPr>
                <w:b/>
                <w:bCs/>
                <w:color w:val="000000"/>
                <w:sz w:val="20"/>
                <w:szCs w:val="20"/>
                <w:lang w:val="en-US"/>
              </w:rPr>
              <w:t>Cost (</w:t>
            </w:r>
            <w:r>
              <w:rPr>
                <w:b/>
                <w:bCs/>
                <w:color w:val="000000"/>
                <w:sz w:val="20"/>
                <w:szCs w:val="20"/>
                <w:lang w:val="en-US"/>
              </w:rPr>
              <w:t>US $</w:t>
            </w:r>
            <w:r w:rsidRPr="00A83A38">
              <w:rPr>
                <w:b/>
                <w:bCs/>
                <w:color w:val="000000"/>
                <w:sz w:val="20"/>
                <w:szCs w:val="20"/>
                <w:lang w:val="en-US"/>
              </w:rPr>
              <w:t>)</w:t>
            </w:r>
          </w:p>
        </w:tc>
        <w:tc>
          <w:tcPr>
            <w:tcW w:w="531" w:type="pct"/>
            <w:vMerge w:val="restart"/>
            <w:tcBorders>
              <w:top w:val="single" w:sz="4" w:space="0" w:color="auto"/>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260B06" w:rsidRPr="00A83A38" w:rsidRDefault="00260B06" w:rsidP="002B2739">
            <w:pPr>
              <w:jc w:val="center"/>
              <w:rPr>
                <w:b/>
                <w:bCs/>
                <w:color w:val="000000"/>
                <w:sz w:val="20"/>
                <w:szCs w:val="20"/>
                <w:lang w:val="en-US"/>
              </w:rPr>
            </w:pPr>
            <w:r w:rsidRPr="00A83A38">
              <w:rPr>
                <w:b/>
                <w:bCs/>
                <w:color w:val="000000"/>
                <w:sz w:val="20"/>
                <w:szCs w:val="20"/>
                <w:lang w:val="en-US"/>
              </w:rPr>
              <w:t>CE (</w:t>
            </w:r>
            <w:r>
              <w:rPr>
                <w:b/>
                <w:bCs/>
                <w:color w:val="000000"/>
                <w:sz w:val="20"/>
                <w:szCs w:val="20"/>
                <w:lang w:val="en-US"/>
              </w:rPr>
              <w:t>US $</w:t>
            </w:r>
            <w:r w:rsidRPr="00A83A38">
              <w:rPr>
                <w:b/>
                <w:bCs/>
                <w:color w:val="000000"/>
                <w:sz w:val="20"/>
                <w:szCs w:val="20"/>
                <w:lang w:val="en-US"/>
              </w:rPr>
              <w:t>/kg)</w:t>
            </w:r>
          </w:p>
        </w:tc>
      </w:tr>
      <w:tr w:rsidR="00260B06" w:rsidRPr="008D626D" w:rsidTr="001840D8">
        <w:trPr>
          <w:tblHeader/>
        </w:trPr>
        <w:tc>
          <w:tcPr>
            <w:tcW w:w="983" w:type="pct"/>
            <w:vMerge/>
            <w:tcBorders>
              <w:top w:val="single" w:sz="4" w:space="0" w:color="auto"/>
              <w:left w:val="single" w:sz="4" w:space="0" w:color="auto"/>
              <w:bottom w:val="single" w:sz="4" w:space="0" w:color="auto"/>
              <w:right w:val="single" w:sz="4" w:space="0" w:color="auto"/>
            </w:tcBorders>
            <w:vAlign w:val="center"/>
            <w:hideMark/>
          </w:tcPr>
          <w:p w:rsidR="00260B06" w:rsidRPr="00A83A38" w:rsidRDefault="00260B06" w:rsidP="002B2739">
            <w:pPr>
              <w:jc w:val="left"/>
              <w:rPr>
                <w:b/>
                <w:bCs/>
                <w:color w:val="000000"/>
                <w:sz w:val="20"/>
                <w:szCs w:val="20"/>
                <w:lang w:val="en-US"/>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rsidR="00260B06" w:rsidRPr="00A83A38" w:rsidRDefault="00260B06" w:rsidP="002B2739">
            <w:pPr>
              <w:jc w:val="left"/>
              <w:rPr>
                <w:b/>
                <w:bCs/>
                <w:color w:val="000000"/>
                <w:sz w:val="20"/>
                <w:szCs w:val="20"/>
                <w:lang w:val="en-US"/>
              </w:rPr>
            </w:pPr>
          </w:p>
        </w:tc>
        <w:tc>
          <w:tcPr>
            <w:tcW w:w="834" w:type="pct"/>
            <w:vMerge/>
            <w:tcBorders>
              <w:top w:val="single" w:sz="4" w:space="0" w:color="auto"/>
              <w:left w:val="single" w:sz="4" w:space="0" w:color="auto"/>
              <w:bottom w:val="single" w:sz="4" w:space="0" w:color="auto"/>
              <w:right w:val="single" w:sz="4" w:space="0" w:color="auto"/>
            </w:tcBorders>
            <w:vAlign w:val="center"/>
            <w:hideMark/>
          </w:tcPr>
          <w:p w:rsidR="00260B06" w:rsidRPr="00A83A38" w:rsidRDefault="00260B06" w:rsidP="002B2739">
            <w:pPr>
              <w:jc w:val="left"/>
              <w:rPr>
                <w:b/>
                <w:bCs/>
                <w:color w:val="000000"/>
                <w:sz w:val="20"/>
                <w:szCs w:val="20"/>
                <w:lang w:val="en-US"/>
              </w:rPr>
            </w:pP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60B06" w:rsidRPr="00A83A38" w:rsidRDefault="00260B06" w:rsidP="002B2739">
            <w:pPr>
              <w:jc w:val="center"/>
              <w:rPr>
                <w:b/>
                <w:bCs/>
                <w:color w:val="000000"/>
                <w:sz w:val="20"/>
                <w:szCs w:val="20"/>
                <w:lang w:val="en-US"/>
              </w:rPr>
            </w:pPr>
            <w:r w:rsidRPr="00A83A38">
              <w:rPr>
                <w:b/>
                <w:bCs/>
                <w:color w:val="000000"/>
                <w:sz w:val="20"/>
                <w:szCs w:val="20"/>
                <w:lang w:val="en-US"/>
              </w:rPr>
              <w:t>Approved</w:t>
            </w:r>
          </w:p>
        </w:tc>
        <w:tc>
          <w:tcPr>
            <w:tcW w:w="606" w:type="pct"/>
            <w:tcBorders>
              <w:top w:val="nil"/>
              <w:left w:val="nil"/>
              <w:bottom w:val="single" w:sz="4" w:space="0" w:color="auto"/>
              <w:right w:val="single" w:sz="4" w:space="0" w:color="auto"/>
            </w:tcBorders>
            <w:shd w:val="clear" w:color="auto" w:fill="auto"/>
            <w:noWrap/>
            <w:vAlign w:val="center"/>
            <w:hideMark/>
          </w:tcPr>
          <w:p w:rsidR="00260B06" w:rsidRPr="00A83A38" w:rsidRDefault="00260B06" w:rsidP="002B2739">
            <w:pPr>
              <w:jc w:val="center"/>
              <w:rPr>
                <w:b/>
                <w:bCs/>
                <w:color w:val="000000"/>
                <w:sz w:val="20"/>
                <w:szCs w:val="20"/>
                <w:lang w:val="en-US"/>
              </w:rPr>
            </w:pPr>
            <w:r w:rsidRPr="00A83A38">
              <w:rPr>
                <w:b/>
                <w:bCs/>
                <w:color w:val="000000"/>
                <w:sz w:val="20"/>
                <w:szCs w:val="20"/>
                <w:lang w:val="en-US"/>
              </w:rPr>
              <w:t>ICC</w:t>
            </w:r>
            <w:r>
              <w:rPr>
                <w:b/>
                <w:bCs/>
                <w:color w:val="000000"/>
                <w:sz w:val="20"/>
                <w:szCs w:val="20"/>
                <w:lang w:val="en-US"/>
              </w:rPr>
              <w:t>s</w:t>
            </w:r>
          </w:p>
        </w:tc>
        <w:tc>
          <w:tcPr>
            <w:tcW w:w="607" w:type="pct"/>
            <w:tcBorders>
              <w:top w:val="nil"/>
              <w:left w:val="nil"/>
              <w:bottom w:val="single" w:sz="4" w:space="0" w:color="auto"/>
              <w:right w:val="single" w:sz="4" w:space="0" w:color="auto"/>
            </w:tcBorders>
            <w:shd w:val="clear" w:color="auto" w:fill="auto"/>
            <w:noWrap/>
            <w:vAlign w:val="center"/>
            <w:hideMark/>
          </w:tcPr>
          <w:p w:rsidR="00260B06" w:rsidRPr="00A83A38" w:rsidRDefault="00260B06" w:rsidP="002B2739">
            <w:pPr>
              <w:jc w:val="center"/>
              <w:rPr>
                <w:b/>
                <w:bCs/>
                <w:color w:val="000000"/>
                <w:sz w:val="20"/>
                <w:szCs w:val="20"/>
                <w:lang w:val="en-US"/>
              </w:rPr>
            </w:pPr>
            <w:r w:rsidRPr="00A83A38">
              <w:rPr>
                <w:b/>
                <w:bCs/>
                <w:color w:val="000000"/>
                <w:sz w:val="20"/>
                <w:szCs w:val="20"/>
                <w:lang w:val="en-US"/>
              </w:rPr>
              <w:t>IOC</w:t>
            </w:r>
            <w:r>
              <w:rPr>
                <w:b/>
                <w:bCs/>
                <w:color w:val="000000"/>
                <w:sz w:val="20"/>
                <w:szCs w:val="20"/>
                <w:lang w:val="en-US"/>
              </w:rPr>
              <w:t>s</w:t>
            </w:r>
          </w:p>
        </w:tc>
        <w:tc>
          <w:tcPr>
            <w:tcW w:w="531" w:type="pct"/>
            <w:vMerge/>
            <w:tcBorders>
              <w:top w:val="single" w:sz="4" w:space="0" w:color="auto"/>
              <w:left w:val="single" w:sz="4" w:space="0" w:color="auto"/>
              <w:bottom w:val="single" w:sz="4" w:space="0" w:color="auto"/>
              <w:right w:val="single" w:sz="4" w:space="0" w:color="auto"/>
            </w:tcBorders>
            <w:vAlign w:val="center"/>
            <w:hideMark/>
          </w:tcPr>
          <w:p w:rsidR="00260B06" w:rsidRPr="00A83A38" w:rsidRDefault="00260B06" w:rsidP="002B2739">
            <w:pPr>
              <w:jc w:val="left"/>
              <w:rPr>
                <w:b/>
                <w:bCs/>
                <w:color w:val="000000"/>
                <w:sz w:val="20"/>
                <w:szCs w:val="20"/>
                <w:lang w:val="en-US"/>
              </w:rPr>
            </w:pPr>
          </w:p>
        </w:tc>
      </w:tr>
      <w:tr w:rsidR="00260B06" w:rsidRPr="008D626D" w:rsidTr="001840D8">
        <w:tc>
          <w:tcPr>
            <w:tcW w:w="5000" w:type="pct"/>
            <w:gridSpan w:val="7"/>
            <w:tcBorders>
              <w:top w:val="nil"/>
              <w:left w:val="single" w:sz="4" w:space="0" w:color="auto"/>
              <w:bottom w:val="single" w:sz="4" w:space="0" w:color="auto"/>
              <w:right w:val="single" w:sz="4" w:space="0" w:color="auto"/>
            </w:tcBorders>
            <w:shd w:val="clear" w:color="auto" w:fill="auto"/>
            <w:noWrap/>
            <w:vAlign w:val="center"/>
            <w:hideMark/>
          </w:tcPr>
          <w:p w:rsidR="00260B06" w:rsidRPr="00A83A38" w:rsidRDefault="00260B06" w:rsidP="002B2739">
            <w:pPr>
              <w:jc w:val="center"/>
              <w:rPr>
                <w:b/>
                <w:bCs/>
                <w:color w:val="000000"/>
                <w:sz w:val="20"/>
                <w:szCs w:val="20"/>
                <w:lang w:val="en-US"/>
              </w:rPr>
            </w:pPr>
            <w:r w:rsidRPr="00A83A38">
              <w:rPr>
                <w:b/>
                <w:bCs/>
                <w:color w:val="000000"/>
                <w:sz w:val="20"/>
                <w:szCs w:val="20"/>
                <w:lang w:val="en-US"/>
              </w:rPr>
              <w:t>Stage I</w:t>
            </w:r>
          </w:p>
        </w:tc>
      </w:tr>
      <w:tr w:rsidR="00260B06" w:rsidRPr="008D626D"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A83A38" w:rsidRDefault="00260B06" w:rsidP="00616B6C">
            <w:pPr>
              <w:jc w:val="left"/>
              <w:rPr>
                <w:color w:val="000000"/>
                <w:sz w:val="20"/>
                <w:szCs w:val="20"/>
                <w:lang w:val="en-US"/>
              </w:rPr>
            </w:pPr>
            <w:r w:rsidRPr="00A83A38">
              <w:rPr>
                <w:color w:val="000000"/>
                <w:sz w:val="20"/>
                <w:szCs w:val="20"/>
                <w:lang w:val="en-US"/>
              </w:rPr>
              <w:t>Brazil (11, 380)</w:t>
            </w:r>
          </w:p>
        </w:tc>
        <w:tc>
          <w:tcPr>
            <w:tcW w:w="682" w:type="pct"/>
            <w:tcBorders>
              <w:top w:val="nil"/>
              <w:left w:val="nil"/>
              <w:bottom w:val="single" w:sz="4" w:space="0" w:color="auto"/>
              <w:right w:val="single" w:sz="4" w:space="0" w:color="auto"/>
            </w:tcBorders>
            <w:shd w:val="clear" w:color="auto" w:fill="auto"/>
            <w:noWrap/>
            <w:hideMark/>
          </w:tcPr>
          <w:p w:rsidR="00260B06" w:rsidRPr="00A83A38" w:rsidRDefault="00260B06" w:rsidP="008C4FE8">
            <w:pPr>
              <w:jc w:val="right"/>
              <w:rPr>
                <w:color w:val="000000"/>
                <w:sz w:val="20"/>
                <w:szCs w:val="20"/>
                <w:lang w:val="en-US"/>
              </w:rPr>
            </w:pPr>
            <w:r w:rsidRPr="00A83A38">
              <w:rPr>
                <w:color w:val="000000"/>
                <w:sz w:val="20"/>
                <w:szCs w:val="20"/>
                <w:lang w:val="en-US"/>
              </w:rPr>
              <w:t>89.00</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rsidR="00260B06" w:rsidRPr="00A83A38" w:rsidRDefault="00260B06" w:rsidP="002B2739">
            <w:pPr>
              <w:jc w:val="left"/>
              <w:rPr>
                <w:color w:val="000000"/>
                <w:sz w:val="20"/>
                <w:szCs w:val="20"/>
                <w:lang w:val="en-US"/>
              </w:rPr>
            </w:pPr>
            <w:r w:rsidRPr="00A83A38">
              <w:rPr>
                <w:color w:val="000000"/>
                <w:sz w:val="20"/>
                <w:szCs w:val="20"/>
                <w:lang w:val="en-US"/>
              </w:rPr>
              <w:t>Cyclopentane/ methyl formate</w:t>
            </w:r>
          </w:p>
        </w:tc>
        <w:tc>
          <w:tcPr>
            <w:tcW w:w="757"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10,184,564</w:t>
            </w:r>
          </w:p>
        </w:tc>
        <w:tc>
          <w:tcPr>
            <w:tcW w:w="606"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8,844,212</w:t>
            </w:r>
          </w:p>
        </w:tc>
        <w:tc>
          <w:tcPr>
            <w:tcW w:w="607"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1,340,351</w:t>
            </w:r>
          </w:p>
        </w:tc>
        <w:tc>
          <w:tcPr>
            <w:tcW w:w="531"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**12,59</w:t>
            </w:r>
          </w:p>
        </w:tc>
      </w:tr>
      <w:tr w:rsidR="00260B06" w:rsidRPr="008D626D"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A83A38" w:rsidRDefault="00260B06" w:rsidP="00616B6C">
            <w:pPr>
              <w:jc w:val="left"/>
              <w:rPr>
                <w:color w:val="000000"/>
                <w:sz w:val="20"/>
                <w:szCs w:val="20"/>
                <w:lang w:val="en-US"/>
              </w:rPr>
            </w:pPr>
            <w:r w:rsidRPr="00A83A38">
              <w:rPr>
                <w:color w:val="000000"/>
                <w:sz w:val="20"/>
                <w:szCs w:val="20"/>
                <w:lang w:val="en-US"/>
              </w:rPr>
              <w:t>Egypt (4, 80)</w:t>
            </w:r>
          </w:p>
        </w:tc>
        <w:tc>
          <w:tcPr>
            <w:tcW w:w="682" w:type="pct"/>
            <w:tcBorders>
              <w:top w:val="nil"/>
              <w:left w:val="nil"/>
              <w:bottom w:val="single" w:sz="4" w:space="0" w:color="auto"/>
              <w:right w:val="single" w:sz="4" w:space="0" w:color="auto"/>
            </w:tcBorders>
            <w:shd w:val="clear" w:color="auto" w:fill="auto"/>
            <w:noWrap/>
            <w:hideMark/>
          </w:tcPr>
          <w:p w:rsidR="00260B06" w:rsidRPr="00A83A38" w:rsidRDefault="00260B06" w:rsidP="008C4FE8">
            <w:pPr>
              <w:jc w:val="right"/>
              <w:rPr>
                <w:color w:val="000000"/>
                <w:sz w:val="20"/>
                <w:szCs w:val="20"/>
                <w:lang w:val="en-US"/>
              </w:rPr>
            </w:pPr>
            <w:r w:rsidRPr="00A83A38">
              <w:rPr>
                <w:color w:val="000000"/>
                <w:sz w:val="20"/>
                <w:szCs w:val="20"/>
                <w:lang w:val="en-US"/>
              </w:rPr>
              <w:t>75.74</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rsidR="00260B06" w:rsidRPr="00A83A38" w:rsidRDefault="00260B06" w:rsidP="002B2739">
            <w:pPr>
              <w:jc w:val="left"/>
              <w:rPr>
                <w:color w:val="000000"/>
                <w:sz w:val="20"/>
                <w:szCs w:val="20"/>
                <w:lang w:val="en-US"/>
              </w:rPr>
            </w:pPr>
            <w:r w:rsidRPr="00A83A38">
              <w:rPr>
                <w:color w:val="000000"/>
                <w:sz w:val="20"/>
                <w:szCs w:val="20"/>
                <w:lang w:val="en-US"/>
              </w:rPr>
              <w:t>Methyl formate</w:t>
            </w:r>
          </w:p>
        </w:tc>
        <w:tc>
          <w:tcPr>
            <w:tcW w:w="757"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3,800,600</w:t>
            </w:r>
          </w:p>
        </w:tc>
        <w:tc>
          <w:tcPr>
            <w:tcW w:w="606"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2,974,400</w:t>
            </w:r>
          </w:p>
        </w:tc>
        <w:tc>
          <w:tcPr>
            <w:tcW w:w="607"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826,200</w:t>
            </w:r>
          </w:p>
        </w:tc>
        <w:tc>
          <w:tcPr>
            <w:tcW w:w="531"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5.52</w:t>
            </w:r>
          </w:p>
        </w:tc>
      </w:tr>
      <w:tr w:rsidR="00260B06" w:rsidRPr="008D626D"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A83A38" w:rsidRDefault="00260B06" w:rsidP="00616B6C">
            <w:pPr>
              <w:jc w:val="left"/>
              <w:rPr>
                <w:color w:val="000000"/>
                <w:sz w:val="20"/>
                <w:szCs w:val="20"/>
                <w:lang w:val="en-US"/>
              </w:rPr>
            </w:pPr>
            <w:r w:rsidRPr="00A83A38">
              <w:rPr>
                <w:color w:val="000000"/>
                <w:sz w:val="20"/>
                <w:szCs w:val="20"/>
                <w:lang w:val="en-US"/>
              </w:rPr>
              <w:t>Mexico (12, 346)</w:t>
            </w:r>
          </w:p>
        </w:tc>
        <w:tc>
          <w:tcPr>
            <w:tcW w:w="682" w:type="pct"/>
            <w:tcBorders>
              <w:top w:val="nil"/>
              <w:left w:val="nil"/>
              <w:bottom w:val="single" w:sz="4" w:space="0" w:color="auto"/>
              <w:right w:val="single" w:sz="4" w:space="0" w:color="auto"/>
            </w:tcBorders>
            <w:shd w:val="clear" w:color="auto" w:fill="auto"/>
            <w:noWrap/>
            <w:hideMark/>
          </w:tcPr>
          <w:p w:rsidR="00260B06" w:rsidRPr="00A83A38" w:rsidRDefault="00260B06" w:rsidP="008C4FE8">
            <w:pPr>
              <w:jc w:val="right"/>
              <w:rPr>
                <w:color w:val="000000"/>
                <w:sz w:val="20"/>
                <w:szCs w:val="20"/>
                <w:lang w:val="en-US"/>
              </w:rPr>
            </w:pPr>
            <w:r w:rsidRPr="00A83A38">
              <w:rPr>
                <w:color w:val="000000"/>
                <w:sz w:val="20"/>
                <w:szCs w:val="20"/>
                <w:lang w:val="en-US"/>
              </w:rPr>
              <w:t>299.79</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rsidR="00260B06" w:rsidRPr="00A83A38" w:rsidRDefault="00260B06" w:rsidP="002B2739">
            <w:pPr>
              <w:jc w:val="left"/>
              <w:rPr>
                <w:color w:val="000000"/>
                <w:sz w:val="20"/>
                <w:szCs w:val="20"/>
                <w:lang w:val="en-US"/>
              </w:rPr>
            </w:pPr>
            <w:r w:rsidRPr="00A83A38">
              <w:rPr>
                <w:color w:val="000000"/>
                <w:sz w:val="20"/>
                <w:szCs w:val="20"/>
                <w:lang w:val="en-US"/>
              </w:rPr>
              <w:t>Methyl formate</w:t>
            </w:r>
          </w:p>
        </w:tc>
        <w:tc>
          <w:tcPr>
            <w:tcW w:w="757"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11,225,030</w:t>
            </w:r>
          </w:p>
        </w:tc>
        <w:tc>
          <w:tcPr>
            <w:tcW w:w="606"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7,750,563</w:t>
            </w:r>
          </w:p>
        </w:tc>
        <w:tc>
          <w:tcPr>
            <w:tcW w:w="607"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3,474,467</w:t>
            </w:r>
          </w:p>
        </w:tc>
        <w:tc>
          <w:tcPr>
            <w:tcW w:w="531"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4.12</w:t>
            </w:r>
          </w:p>
        </w:tc>
      </w:tr>
      <w:tr w:rsidR="00260B06" w:rsidRPr="008D626D"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A83A38" w:rsidRDefault="00260B06" w:rsidP="00616B6C">
            <w:pPr>
              <w:jc w:val="left"/>
              <w:rPr>
                <w:color w:val="000000"/>
                <w:sz w:val="20"/>
                <w:szCs w:val="20"/>
                <w:lang w:val="en-US"/>
              </w:rPr>
            </w:pPr>
            <w:r w:rsidRPr="00A83A38">
              <w:rPr>
                <w:color w:val="000000"/>
                <w:sz w:val="20"/>
                <w:szCs w:val="20"/>
                <w:lang w:val="en-US"/>
              </w:rPr>
              <w:t>Nigeria (2, 148)</w:t>
            </w:r>
          </w:p>
        </w:tc>
        <w:tc>
          <w:tcPr>
            <w:tcW w:w="682" w:type="pct"/>
            <w:tcBorders>
              <w:top w:val="nil"/>
              <w:left w:val="nil"/>
              <w:bottom w:val="single" w:sz="4" w:space="0" w:color="auto"/>
              <w:right w:val="single" w:sz="4" w:space="0" w:color="auto"/>
            </w:tcBorders>
            <w:shd w:val="clear" w:color="auto" w:fill="auto"/>
            <w:noWrap/>
            <w:hideMark/>
          </w:tcPr>
          <w:p w:rsidR="00260B06" w:rsidRPr="00A83A38" w:rsidRDefault="00260B06" w:rsidP="008C4FE8">
            <w:pPr>
              <w:jc w:val="right"/>
              <w:rPr>
                <w:color w:val="000000"/>
                <w:sz w:val="20"/>
                <w:szCs w:val="20"/>
                <w:lang w:val="en-US"/>
              </w:rPr>
            </w:pPr>
            <w:r w:rsidRPr="00A83A38">
              <w:rPr>
                <w:color w:val="000000"/>
                <w:sz w:val="20"/>
                <w:szCs w:val="20"/>
                <w:lang w:val="en-US"/>
              </w:rPr>
              <w:t>79.50</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rsidR="00260B06" w:rsidRPr="00A83A38" w:rsidRDefault="00260B06" w:rsidP="002B2739">
            <w:pPr>
              <w:jc w:val="left"/>
              <w:rPr>
                <w:color w:val="000000"/>
                <w:sz w:val="20"/>
                <w:szCs w:val="20"/>
                <w:lang w:val="en-US"/>
              </w:rPr>
            </w:pPr>
            <w:r w:rsidRPr="00A83A38">
              <w:rPr>
                <w:color w:val="000000"/>
                <w:sz w:val="20"/>
                <w:szCs w:val="20"/>
                <w:lang w:val="en-US"/>
              </w:rPr>
              <w:t>Methyl formate</w:t>
            </w:r>
            <w:r>
              <w:rPr>
                <w:color w:val="000000"/>
                <w:sz w:val="20"/>
                <w:szCs w:val="20"/>
                <w:lang w:val="en-US"/>
              </w:rPr>
              <w:t xml:space="preserve">/ </w:t>
            </w:r>
            <w:r w:rsidRPr="00A83A38">
              <w:rPr>
                <w:color w:val="000000"/>
                <w:sz w:val="20"/>
                <w:szCs w:val="20"/>
                <w:lang w:val="en-US"/>
              </w:rPr>
              <w:t>CO</w:t>
            </w:r>
            <w:r w:rsidRPr="00A83A38">
              <w:rPr>
                <w:color w:val="000000"/>
                <w:sz w:val="20"/>
                <w:szCs w:val="20"/>
                <w:vertAlign w:val="subscript"/>
                <w:lang w:val="en-US"/>
              </w:rPr>
              <w:t>2</w:t>
            </w:r>
          </w:p>
        </w:tc>
        <w:tc>
          <w:tcPr>
            <w:tcW w:w="757"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3,709,830</w:t>
            </w:r>
          </w:p>
        </w:tc>
        <w:tc>
          <w:tcPr>
            <w:tcW w:w="606"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2,507,058</w:t>
            </w:r>
          </w:p>
        </w:tc>
        <w:tc>
          <w:tcPr>
            <w:tcW w:w="607"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1,202,772</w:t>
            </w:r>
          </w:p>
        </w:tc>
        <w:tc>
          <w:tcPr>
            <w:tcW w:w="531"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5.13</w:t>
            </w:r>
          </w:p>
        </w:tc>
      </w:tr>
      <w:tr w:rsidR="00260B06" w:rsidRPr="008D626D" w:rsidTr="00616B6C">
        <w:tc>
          <w:tcPr>
            <w:tcW w:w="983" w:type="pct"/>
            <w:tcBorders>
              <w:top w:val="nil"/>
              <w:left w:val="single" w:sz="4" w:space="0" w:color="auto"/>
              <w:bottom w:val="single" w:sz="4" w:space="0" w:color="auto"/>
              <w:right w:val="single" w:sz="4" w:space="0" w:color="auto"/>
            </w:tcBorders>
            <w:shd w:val="clear" w:color="auto" w:fill="auto"/>
            <w:noWrap/>
            <w:tcMar>
              <w:right w:w="57" w:type="dxa"/>
            </w:tcMar>
            <w:vAlign w:val="center"/>
            <w:hideMark/>
          </w:tcPr>
          <w:p w:rsidR="00260B06" w:rsidRPr="00A83A38" w:rsidRDefault="00260B06" w:rsidP="00616B6C">
            <w:pPr>
              <w:jc w:val="left"/>
              <w:rPr>
                <w:color w:val="000000"/>
                <w:sz w:val="20"/>
                <w:szCs w:val="20"/>
                <w:lang w:val="en-US"/>
              </w:rPr>
            </w:pPr>
            <w:r w:rsidRPr="00A83A38">
              <w:rPr>
                <w:color w:val="000000"/>
                <w:sz w:val="20"/>
                <w:szCs w:val="20"/>
                <w:lang w:val="en-US"/>
              </w:rPr>
              <w:t>Saudi Arabia (5, 91)</w:t>
            </w:r>
          </w:p>
        </w:tc>
        <w:tc>
          <w:tcPr>
            <w:tcW w:w="682" w:type="pct"/>
            <w:tcBorders>
              <w:top w:val="nil"/>
              <w:left w:val="nil"/>
              <w:bottom w:val="single" w:sz="4" w:space="0" w:color="auto"/>
              <w:right w:val="single" w:sz="4" w:space="0" w:color="auto"/>
            </w:tcBorders>
            <w:shd w:val="clear" w:color="auto" w:fill="auto"/>
            <w:noWrap/>
            <w:hideMark/>
          </w:tcPr>
          <w:p w:rsidR="00260B06" w:rsidRPr="00A83A38" w:rsidRDefault="00260B06" w:rsidP="008C4FE8">
            <w:pPr>
              <w:jc w:val="right"/>
              <w:rPr>
                <w:color w:val="000000"/>
                <w:sz w:val="20"/>
                <w:szCs w:val="20"/>
                <w:lang w:val="en-US"/>
              </w:rPr>
            </w:pPr>
            <w:r w:rsidRPr="00A83A38">
              <w:rPr>
                <w:color w:val="000000"/>
                <w:sz w:val="20"/>
                <w:szCs w:val="20"/>
                <w:lang w:val="en-US"/>
              </w:rPr>
              <w:t>133.21</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rsidR="00260B06" w:rsidRPr="00A83A38" w:rsidRDefault="00260B06" w:rsidP="002B2739">
            <w:pPr>
              <w:jc w:val="left"/>
              <w:rPr>
                <w:color w:val="000000"/>
                <w:sz w:val="20"/>
                <w:szCs w:val="20"/>
                <w:lang w:val="en-US"/>
              </w:rPr>
            </w:pPr>
            <w:r w:rsidRPr="00A83A38">
              <w:rPr>
                <w:color w:val="000000"/>
                <w:sz w:val="20"/>
                <w:szCs w:val="20"/>
                <w:lang w:val="en-US"/>
              </w:rPr>
              <w:t>Pentane</w:t>
            </w:r>
          </w:p>
        </w:tc>
        <w:tc>
          <w:tcPr>
            <w:tcW w:w="757"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2,324,700</w:t>
            </w:r>
          </w:p>
        </w:tc>
        <w:tc>
          <w:tcPr>
            <w:tcW w:w="606"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2,324,700</w:t>
            </w:r>
          </w:p>
        </w:tc>
        <w:tc>
          <w:tcPr>
            <w:tcW w:w="607"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0</w:t>
            </w:r>
          </w:p>
        </w:tc>
        <w:tc>
          <w:tcPr>
            <w:tcW w:w="531"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1.18</w:t>
            </w:r>
          </w:p>
        </w:tc>
      </w:tr>
      <w:tr w:rsidR="00260B06" w:rsidRPr="008D626D"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A83A38" w:rsidRDefault="00260B06" w:rsidP="00616B6C">
            <w:pPr>
              <w:jc w:val="left"/>
              <w:rPr>
                <w:color w:val="000000"/>
                <w:sz w:val="20"/>
                <w:szCs w:val="20"/>
                <w:lang w:val="en-US"/>
              </w:rPr>
            </w:pPr>
            <w:r w:rsidRPr="00A83A38">
              <w:rPr>
                <w:color w:val="000000"/>
                <w:sz w:val="20"/>
                <w:szCs w:val="20"/>
                <w:lang w:val="en-US"/>
              </w:rPr>
              <w:t>South Africa(2, 40)</w:t>
            </w:r>
          </w:p>
        </w:tc>
        <w:tc>
          <w:tcPr>
            <w:tcW w:w="682" w:type="pct"/>
            <w:tcBorders>
              <w:top w:val="nil"/>
              <w:left w:val="nil"/>
              <w:bottom w:val="single" w:sz="4" w:space="0" w:color="auto"/>
              <w:right w:val="single" w:sz="4" w:space="0" w:color="auto"/>
            </w:tcBorders>
            <w:shd w:val="clear" w:color="auto" w:fill="auto"/>
            <w:noWrap/>
            <w:hideMark/>
          </w:tcPr>
          <w:p w:rsidR="00260B06" w:rsidRPr="00A83A38" w:rsidRDefault="00260B06" w:rsidP="008C4FE8">
            <w:pPr>
              <w:jc w:val="right"/>
              <w:rPr>
                <w:color w:val="000000"/>
                <w:sz w:val="20"/>
                <w:szCs w:val="20"/>
                <w:lang w:val="en-US"/>
              </w:rPr>
            </w:pPr>
            <w:r w:rsidRPr="00A83A38">
              <w:rPr>
                <w:color w:val="000000"/>
                <w:sz w:val="20"/>
                <w:szCs w:val="20"/>
                <w:lang w:val="en-US"/>
              </w:rPr>
              <w:t>44.00</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rsidR="00260B06" w:rsidRPr="00A83A38" w:rsidRDefault="00260B06" w:rsidP="002B2739">
            <w:pPr>
              <w:jc w:val="left"/>
              <w:rPr>
                <w:color w:val="000000"/>
                <w:sz w:val="20"/>
                <w:szCs w:val="20"/>
                <w:lang w:val="en-US"/>
              </w:rPr>
            </w:pPr>
            <w:r w:rsidRPr="00A83A38">
              <w:rPr>
                <w:color w:val="000000"/>
                <w:sz w:val="20"/>
                <w:szCs w:val="20"/>
                <w:lang w:val="en-US"/>
              </w:rPr>
              <w:t>Methyl formate</w:t>
            </w:r>
          </w:p>
        </w:tc>
        <w:tc>
          <w:tcPr>
            <w:tcW w:w="757"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2,247,108</w:t>
            </w:r>
          </w:p>
        </w:tc>
        <w:tc>
          <w:tcPr>
            <w:tcW w:w="606"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1,747,358</w:t>
            </w:r>
          </w:p>
        </w:tc>
        <w:tc>
          <w:tcPr>
            <w:tcW w:w="607"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499,750</w:t>
            </w:r>
          </w:p>
        </w:tc>
        <w:tc>
          <w:tcPr>
            <w:tcW w:w="531"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2.60</w:t>
            </w:r>
          </w:p>
        </w:tc>
      </w:tr>
      <w:tr w:rsidR="00260B06" w:rsidRPr="008D626D"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A83A38" w:rsidRDefault="00260B06" w:rsidP="00616B6C">
            <w:pPr>
              <w:jc w:val="left"/>
              <w:rPr>
                <w:b/>
                <w:bCs/>
                <w:color w:val="000000"/>
                <w:sz w:val="20"/>
                <w:szCs w:val="20"/>
                <w:lang w:val="en-US"/>
              </w:rPr>
            </w:pPr>
            <w:r w:rsidRPr="00A83A38">
              <w:rPr>
                <w:b/>
                <w:bCs/>
                <w:color w:val="000000"/>
                <w:sz w:val="20"/>
                <w:szCs w:val="20"/>
                <w:lang w:val="en-US"/>
              </w:rPr>
              <w:t>Subtotal stage I</w:t>
            </w:r>
          </w:p>
        </w:tc>
        <w:tc>
          <w:tcPr>
            <w:tcW w:w="682" w:type="pct"/>
            <w:tcBorders>
              <w:top w:val="nil"/>
              <w:left w:val="nil"/>
              <w:bottom w:val="single" w:sz="4" w:space="0" w:color="auto"/>
              <w:right w:val="single" w:sz="4" w:space="0" w:color="auto"/>
            </w:tcBorders>
            <w:shd w:val="clear" w:color="auto" w:fill="auto"/>
            <w:noWrap/>
          </w:tcPr>
          <w:p w:rsidR="00260B06" w:rsidRPr="00A83A38" w:rsidRDefault="00260B06" w:rsidP="008C4FE8">
            <w:pPr>
              <w:jc w:val="right"/>
              <w:rPr>
                <w:b/>
                <w:bCs/>
                <w:color w:val="000000"/>
                <w:sz w:val="20"/>
                <w:szCs w:val="20"/>
                <w:lang w:val="en-US"/>
              </w:rPr>
            </w:pPr>
            <w:r w:rsidRPr="00A83A38">
              <w:rPr>
                <w:b/>
                <w:bCs/>
                <w:color w:val="000000"/>
                <w:sz w:val="20"/>
                <w:szCs w:val="20"/>
                <w:lang w:val="en-US"/>
              </w:rPr>
              <w:fldChar w:fldCharType="begin"/>
            </w:r>
            <w:r w:rsidRPr="00A83A38">
              <w:rPr>
                <w:b/>
                <w:bCs/>
                <w:color w:val="000000"/>
                <w:sz w:val="20"/>
                <w:szCs w:val="20"/>
                <w:lang w:val="en-US"/>
              </w:rPr>
              <w:instrText xml:space="preserve"> =SUM(ABOVE) </w:instrText>
            </w:r>
            <w:r w:rsidRPr="00A83A38">
              <w:rPr>
                <w:b/>
                <w:bCs/>
                <w:color w:val="000000"/>
                <w:sz w:val="20"/>
                <w:szCs w:val="20"/>
                <w:lang w:val="en-US"/>
              </w:rPr>
              <w:fldChar w:fldCharType="separate"/>
            </w:r>
            <w:r w:rsidRPr="00A83A38">
              <w:rPr>
                <w:b/>
                <w:bCs/>
                <w:noProof/>
                <w:color w:val="000000"/>
                <w:sz w:val="20"/>
                <w:szCs w:val="20"/>
                <w:lang w:val="en-US"/>
              </w:rPr>
              <w:t>721.24</w:t>
            </w:r>
            <w:r w:rsidRPr="00A83A38">
              <w:rPr>
                <w:b/>
                <w:bCs/>
                <w:color w:val="000000"/>
                <w:sz w:val="20"/>
                <w:szCs w:val="20"/>
                <w:lang w:val="en-US"/>
              </w:rPr>
              <w:fldChar w:fldCharType="end"/>
            </w:r>
          </w:p>
        </w:tc>
        <w:tc>
          <w:tcPr>
            <w:tcW w:w="834" w:type="pct"/>
            <w:tcBorders>
              <w:top w:val="nil"/>
              <w:left w:val="nil"/>
              <w:bottom w:val="single" w:sz="4" w:space="0" w:color="auto"/>
              <w:right w:val="single" w:sz="4" w:space="0" w:color="auto"/>
            </w:tcBorders>
            <w:shd w:val="clear" w:color="auto" w:fill="auto"/>
            <w:noWrap/>
            <w:tcMar>
              <w:left w:w="57" w:type="dxa"/>
              <w:right w:w="57" w:type="dxa"/>
            </w:tcMar>
            <w:vAlign w:val="center"/>
            <w:hideMark/>
          </w:tcPr>
          <w:p w:rsidR="00260B06" w:rsidRPr="00A83A38" w:rsidRDefault="00260B06" w:rsidP="002B2739">
            <w:pPr>
              <w:jc w:val="left"/>
              <w:rPr>
                <w:b/>
                <w:bCs/>
                <w:color w:val="000000"/>
                <w:sz w:val="20"/>
                <w:szCs w:val="20"/>
                <w:lang w:val="en-US"/>
              </w:rPr>
            </w:pPr>
          </w:p>
        </w:tc>
        <w:tc>
          <w:tcPr>
            <w:tcW w:w="757"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b/>
                <w:bCs/>
                <w:color w:val="000000"/>
                <w:sz w:val="20"/>
                <w:szCs w:val="20"/>
                <w:lang w:val="en-US"/>
              </w:rPr>
            </w:pPr>
            <w:r w:rsidRPr="00A83A38">
              <w:rPr>
                <w:b/>
                <w:bCs/>
                <w:color w:val="000000"/>
                <w:sz w:val="20"/>
                <w:szCs w:val="20"/>
                <w:lang w:val="en-US"/>
              </w:rPr>
              <w:fldChar w:fldCharType="begin"/>
            </w:r>
            <w:r w:rsidRPr="00A83A38">
              <w:rPr>
                <w:b/>
                <w:bCs/>
                <w:color w:val="000000"/>
                <w:sz w:val="20"/>
                <w:szCs w:val="20"/>
                <w:lang w:val="en-US"/>
              </w:rPr>
              <w:instrText xml:space="preserve"> =SUM(ABOVE) </w:instrText>
            </w:r>
            <w:r w:rsidRPr="00A83A38">
              <w:rPr>
                <w:b/>
                <w:bCs/>
                <w:color w:val="000000"/>
                <w:sz w:val="20"/>
                <w:szCs w:val="20"/>
                <w:lang w:val="en-US"/>
              </w:rPr>
              <w:fldChar w:fldCharType="separate"/>
            </w:r>
            <w:r w:rsidRPr="00A83A38">
              <w:rPr>
                <w:b/>
                <w:bCs/>
                <w:noProof/>
                <w:color w:val="000000"/>
                <w:sz w:val="20"/>
                <w:szCs w:val="20"/>
                <w:lang w:val="en-US"/>
              </w:rPr>
              <w:t>33,491,832</w:t>
            </w:r>
            <w:r w:rsidRPr="00A83A38">
              <w:rPr>
                <w:b/>
                <w:bCs/>
                <w:color w:val="000000"/>
                <w:sz w:val="20"/>
                <w:szCs w:val="20"/>
                <w:lang w:val="en-US"/>
              </w:rPr>
              <w:fldChar w:fldCharType="end"/>
            </w:r>
          </w:p>
        </w:tc>
        <w:tc>
          <w:tcPr>
            <w:tcW w:w="606"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b/>
                <w:bCs/>
                <w:color w:val="000000"/>
                <w:sz w:val="20"/>
                <w:szCs w:val="20"/>
                <w:lang w:val="en-US"/>
              </w:rPr>
            </w:pPr>
            <w:r w:rsidRPr="00A83A38">
              <w:rPr>
                <w:b/>
                <w:bCs/>
                <w:color w:val="000000"/>
                <w:sz w:val="20"/>
                <w:szCs w:val="20"/>
                <w:lang w:val="en-US"/>
              </w:rPr>
              <w:fldChar w:fldCharType="begin"/>
            </w:r>
            <w:r w:rsidRPr="00A83A38">
              <w:rPr>
                <w:b/>
                <w:bCs/>
                <w:color w:val="000000"/>
                <w:sz w:val="20"/>
                <w:szCs w:val="20"/>
                <w:lang w:val="en-US"/>
              </w:rPr>
              <w:instrText xml:space="preserve"> =SUM(ABOVE) </w:instrText>
            </w:r>
            <w:r w:rsidRPr="00A83A38">
              <w:rPr>
                <w:b/>
                <w:bCs/>
                <w:color w:val="000000"/>
                <w:sz w:val="20"/>
                <w:szCs w:val="20"/>
                <w:lang w:val="en-US"/>
              </w:rPr>
              <w:fldChar w:fldCharType="separate"/>
            </w:r>
            <w:r w:rsidRPr="00A83A38">
              <w:rPr>
                <w:b/>
                <w:bCs/>
                <w:noProof/>
                <w:color w:val="000000"/>
                <w:sz w:val="20"/>
                <w:szCs w:val="20"/>
                <w:lang w:val="en-US"/>
              </w:rPr>
              <w:t>26,148,291</w:t>
            </w:r>
            <w:r w:rsidRPr="00A83A38">
              <w:rPr>
                <w:b/>
                <w:bCs/>
                <w:color w:val="000000"/>
                <w:sz w:val="20"/>
                <w:szCs w:val="20"/>
                <w:lang w:val="en-US"/>
              </w:rPr>
              <w:fldChar w:fldCharType="end"/>
            </w:r>
          </w:p>
        </w:tc>
        <w:tc>
          <w:tcPr>
            <w:tcW w:w="607" w:type="pct"/>
            <w:tcBorders>
              <w:top w:val="nil"/>
              <w:left w:val="nil"/>
              <w:bottom w:val="single" w:sz="4" w:space="0" w:color="auto"/>
              <w:right w:val="single" w:sz="4" w:space="0" w:color="auto"/>
            </w:tcBorders>
            <w:shd w:val="clear" w:color="auto" w:fill="auto"/>
            <w:noWrap/>
          </w:tcPr>
          <w:p w:rsidR="00260B06" w:rsidRPr="00A83A38" w:rsidRDefault="00260B06" w:rsidP="002B2739">
            <w:pPr>
              <w:jc w:val="right"/>
              <w:rPr>
                <w:b/>
                <w:bCs/>
                <w:color w:val="000000"/>
                <w:sz w:val="20"/>
                <w:szCs w:val="20"/>
                <w:lang w:val="en-US"/>
              </w:rPr>
            </w:pPr>
            <w:r w:rsidRPr="00A83A38">
              <w:rPr>
                <w:b/>
                <w:bCs/>
                <w:color w:val="000000"/>
                <w:sz w:val="20"/>
                <w:szCs w:val="20"/>
                <w:lang w:val="en-US"/>
              </w:rPr>
              <w:t>7,343,540</w:t>
            </w:r>
          </w:p>
        </w:tc>
        <w:tc>
          <w:tcPr>
            <w:tcW w:w="531"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b/>
                <w:bCs/>
                <w:color w:val="000000"/>
                <w:sz w:val="20"/>
                <w:szCs w:val="20"/>
                <w:lang w:val="en-US"/>
              </w:rPr>
            </w:pPr>
            <w:r w:rsidRPr="00A83A38">
              <w:rPr>
                <w:b/>
                <w:bCs/>
                <w:color w:val="000000"/>
                <w:sz w:val="20"/>
                <w:szCs w:val="20"/>
                <w:lang w:val="en-US"/>
              </w:rPr>
              <w:t>5.11</w:t>
            </w:r>
          </w:p>
        </w:tc>
      </w:tr>
      <w:tr w:rsidR="00260B06" w:rsidRPr="008D626D" w:rsidTr="00616B6C">
        <w:tc>
          <w:tcPr>
            <w:tcW w:w="5000" w:type="pct"/>
            <w:gridSpan w:val="7"/>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60B06" w:rsidRPr="00A83A38" w:rsidRDefault="00260B06" w:rsidP="00616B6C">
            <w:pPr>
              <w:jc w:val="center"/>
              <w:rPr>
                <w:color w:val="000000"/>
                <w:sz w:val="20"/>
                <w:szCs w:val="20"/>
                <w:lang w:val="en-US"/>
              </w:rPr>
            </w:pPr>
            <w:r w:rsidRPr="00A83A38">
              <w:rPr>
                <w:b/>
                <w:bCs/>
                <w:color w:val="000000"/>
                <w:sz w:val="20"/>
                <w:szCs w:val="20"/>
                <w:lang w:val="en-US"/>
              </w:rPr>
              <w:t>Stage II</w:t>
            </w:r>
          </w:p>
        </w:tc>
      </w:tr>
      <w:tr w:rsidR="00260B06" w:rsidRPr="008D626D"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A83A38" w:rsidRDefault="00260B06" w:rsidP="00616B6C">
            <w:pPr>
              <w:jc w:val="left"/>
              <w:rPr>
                <w:color w:val="000000"/>
                <w:sz w:val="20"/>
                <w:szCs w:val="20"/>
                <w:lang w:val="en-US"/>
              </w:rPr>
            </w:pPr>
            <w:r w:rsidRPr="00A83A38">
              <w:rPr>
                <w:color w:val="000000"/>
                <w:sz w:val="20"/>
                <w:szCs w:val="20"/>
                <w:lang w:val="en-US"/>
              </w:rPr>
              <w:t>Argentina (2, 139)</w:t>
            </w:r>
          </w:p>
        </w:tc>
        <w:tc>
          <w:tcPr>
            <w:tcW w:w="682" w:type="pct"/>
            <w:tcBorders>
              <w:top w:val="nil"/>
              <w:left w:val="nil"/>
              <w:bottom w:val="single" w:sz="4" w:space="0" w:color="auto"/>
              <w:right w:val="single" w:sz="4" w:space="0" w:color="auto"/>
            </w:tcBorders>
            <w:shd w:val="clear" w:color="auto" w:fill="auto"/>
            <w:noWrap/>
            <w:hideMark/>
          </w:tcPr>
          <w:p w:rsidR="00260B06" w:rsidRPr="00A83A38" w:rsidRDefault="00260B06" w:rsidP="008C4FE8">
            <w:pPr>
              <w:jc w:val="right"/>
              <w:rPr>
                <w:color w:val="000000"/>
                <w:sz w:val="20"/>
                <w:szCs w:val="20"/>
                <w:lang w:val="en-US"/>
              </w:rPr>
            </w:pPr>
            <w:r w:rsidRPr="00A83A38">
              <w:rPr>
                <w:color w:val="000000"/>
                <w:sz w:val="20"/>
                <w:szCs w:val="20"/>
                <w:lang w:val="en-US"/>
              </w:rPr>
              <w:t>51.37</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rsidR="00260B06" w:rsidRPr="00A83A38" w:rsidRDefault="00260B06" w:rsidP="002B2739">
            <w:pPr>
              <w:jc w:val="left"/>
              <w:rPr>
                <w:color w:val="000000"/>
                <w:sz w:val="20"/>
                <w:szCs w:val="20"/>
                <w:lang w:val="en-US"/>
              </w:rPr>
            </w:pPr>
            <w:r w:rsidRPr="00A83A38">
              <w:rPr>
                <w:color w:val="000000"/>
                <w:sz w:val="20"/>
                <w:szCs w:val="20"/>
                <w:lang w:val="en-US"/>
              </w:rPr>
              <w:t>HFO</w:t>
            </w:r>
          </w:p>
        </w:tc>
        <w:tc>
          <w:tcPr>
            <w:tcW w:w="757"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4,663,827</w:t>
            </w:r>
          </w:p>
        </w:tc>
        <w:tc>
          <w:tcPr>
            <w:tcW w:w="606"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661,220</w:t>
            </w:r>
          </w:p>
        </w:tc>
        <w:tc>
          <w:tcPr>
            <w:tcW w:w="607"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4,002,607</w:t>
            </w:r>
          </w:p>
        </w:tc>
        <w:tc>
          <w:tcPr>
            <w:tcW w:w="531"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9.99</w:t>
            </w:r>
          </w:p>
        </w:tc>
      </w:tr>
      <w:tr w:rsidR="00260B06" w:rsidRPr="008D626D"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A83A38" w:rsidRDefault="00260B06" w:rsidP="00616B6C">
            <w:pPr>
              <w:jc w:val="left"/>
              <w:rPr>
                <w:color w:val="000000"/>
                <w:sz w:val="20"/>
                <w:szCs w:val="20"/>
                <w:lang w:val="en-US"/>
              </w:rPr>
            </w:pPr>
            <w:r w:rsidRPr="00A83A38">
              <w:rPr>
                <w:color w:val="000000"/>
                <w:sz w:val="20"/>
                <w:szCs w:val="20"/>
                <w:lang w:val="en-US"/>
              </w:rPr>
              <w:t>Brazil (14, &gt;400)</w:t>
            </w:r>
          </w:p>
        </w:tc>
        <w:tc>
          <w:tcPr>
            <w:tcW w:w="682" w:type="pct"/>
            <w:tcBorders>
              <w:top w:val="nil"/>
              <w:left w:val="nil"/>
              <w:bottom w:val="single" w:sz="4" w:space="0" w:color="auto"/>
              <w:right w:val="single" w:sz="4" w:space="0" w:color="auto"/>
            </w:tcBorders>
            <w:shd w:val="clear" w:color="auto" w:fill="auto"/>
            <w:noWrap/>
            <w:hideMark/>
          </w:tcPr>
          <w:p w:rsidR="00260B06" w:rsidRPr="00A83A38" w:rsidRDefault="00260B06" w:rsidP="008C4FE8">
            <w:pPr>
              <w:jc w:val="right"/>
              <w:rPr>
                <w:color w:val="000000"/>
                <w:sz w:val="20"/>
                <w:szCs w:val="20"/>
                <w:lang w:val="en-US"/>
              </w:rPr>
            </w:pPr>
            <w:r w:rsidRPr="00A83A38">
              <w:rPr>
                <w:color w:val="000000"/>
                <w:sz w:val="20"/>
                <w:szCs w:val="20"/>
                <w:lang w:val="en-US"/>
              </w:rPr>
              <w:t>115.65</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rsidR="00260B06" w:rsidRPr="00A83A38" w:rsidRDefault="00260B06" w:rsidP="002B2739">
            <w:pPr>
              <w:jc w:val="left"/>
              <w:rPr>
                <w:color w:val="000000"/>
                <w:sz w:val="20"/>
                <w:szCs w:val="20"/>
                <w:lang w:val="en-US"/>
              </w:rPr>
            </w:pPr>
            <w:r w:rsidRPr="00A83A38">
              <w:rPr>
                <w:color w:val="000000"/>
                <w:sz w:val="20"/>
                <w:szCs w:val="20"/>
                <w:lang w:val="en-US"/>
              </w:rPr>
              <w:t>Methyl formate, HFO, methylal</w:t>
            </w:r>
          </w:p>
        </w:tc>
        <w:tc>
          <w:tcPr>
            <w:tcW w:w="757" w:type="pct"/>
            <w:tcBorders>
              <w:top w:val="nil"/>
              <w:left w:val="nil"/>
              <w:bottom w:val="single" w:sz="4" w:space="0" w:color="auto"/>
              <w:right w:val="single" w:sz="4" w:space="0" w:color="auto"/>
            </w:tcBorders>
            <w:shd w:val="clear" w:color="auto" w:fill="auto"/>
            <w:noWrap/>
            <w:tcMar>
              <w:left w:w="57" w:type="dxa"/>
            </w:tcMar>
            <w:hideMark/>
          </w:tcPr>
          <w:p w:rsidR="00260B06" w:rsidRPr="00A83A38" w:rsidRDefault="00260B06" w:rsidP="002B2739">
            <w:pPr>
              <w:jc w:val="right"/>
              <w:rPr>
                <w:color w:val="000000"/>
                <w:sz w:val="20"/>
                <w:szCs w:val="20"/>
                <w:lang w:val="en-US"/>
              </w:rPr>
            </w:pPr>
            <w:r w:rsidRPr="00A83A38">
              <w:rPr>
                <w:color w:val="000000"/>
                <w:sz w:val="20"/>
                <w:szCs w:val="20"/>
                <w:lang w:val="en-US"/>
              </w:rPr>
              <w:t>***11,521,356</w:t>
            </w:r>
          </w:p>
        </w:tc>
        <w:tc>
          <w:tcPr>
            <w:tcW w:w="606"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7,111,850</w:t>
            </w:r>
          </w:p>
        </w:tc>
        <w:tc>
          <w:tcPr>
            <w:tcW w:w="607"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4,411,593</w:t>
            </w:r>
          </w:p>
        </w:tc>
        <w:tc>
          <w:tcPr>
            <w:tcW w:w="531"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10.96</w:t>
            </w:r>
          </w:p>
        </w:tc>
      </w:tr>
      <w:tr w:rsidR="00260B06" w:rsidRPr="008D626D"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A83A38" w:rsidRDefault="00260B06" w:rsidP="00616B6C">
            <w:pPr>
              <w:jc w:val="left"/>
              <w:rPr>
                <w:color w:val="000000"/>
                <w:sz w:val="20"/>
                <w:szCs w:val="20"/>
                <w:lang w:val="en-US"/>
              </w:rPr>
            </w:pPr>
            <w:r w:rsidRPr="00A83A38">
              <w:rPr>
                <w:color w:val="000000"/>
                <w:sz w:val="20"/>
                <w:szCs w:val="20"/>
                <w:lang w:val="en-US"/>
              </w:rPr>
              <w:t>Chile (2, 36)</w:t>
            </w:r>
          </w:p>
        </w:tc>
        <w:tc>
          <w:tcPr>
            <w:tcW w:w="682" w:type="pct"/>
            <w:tcBorders>
              <w:top w:val="nil"/>
              <w:left w:val="nil"/>
              <w:bottom w:val="single" w:sz="4" w:space="0" w:color="auto"/>
              <w:right w:val="single" w:sz="4" w:space="0" w:color="auto"/>
            </w:tcBorders>
            <w:shd w:val="clear" w:color="auto" w:fill="auto"/>
            <w:noWrap/>
            <w:hideMark/>
          </w:tcPr>
          <w:p w:rsidR="00260B06" w:rsidRPr="00A83A38" w:rsidRDefault="00260B06" w:rsidP="008C4FE8">
            <w:pPr>
              <w:jc w:val="right"/>
              <w:rPr>
                <w:color w:val="000000"/>
                <w:sz w:val="20"/>
                <w:szCs w:val="20"/>
                <w:lang w:val="en-US"/>
              </w:rPr>
            </w:pPr>
            <w:r w:rsidRPr="00A83A38">
              <w:rPr>
                <w:color w:val="000000"/>
                <w:sz w:val="20"/>
                <w:szCs w:val="20"/>
                <w:lang w:val="en-US"/>
              </w:rPr>
              <w:t>10.49</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rsidR="00260B06" w:rsidRPr="00A83A38" w:rsidRDefault="00260B06" w:rsidP="002B2739">
            <w:pPr>
              <w:jc w:val="left"/>
              <w:rPr>
                <w:color w:val="000000"/>
                <w:sz w:val="20"/>
                <w:szCs w:val="20"/>
                <w:lang w:val="en-US"/>
              </w:rPr>
            </w:pPr>
            <w:r w:rsidRPr="00A83A38">
              <w:rPr>
                <w:color w:val="000000"/>
                <w:sz w:val="20"/>
                <w:szCs w:val="20"/>
                <w:lang w:val="en-US"/>
              </w:rPr>
              <w:t>HFO</w:t>
            </w:r>
          </w:p>
        </w:tc>
        <w:tc>
          <w:tcPr>
            <w:tcW w:w="757"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1,019,627</w:t>
            </w:r>
          </w:p>
        </w:tc>
        <w:tc>
          <w:tcPr>
            <w:tcW w:w="606"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150,384</w:t>
            </w:r>
          </w:p>
        </w:tc>
        <w:tc>
          <w:tcPr>
            <w:tcW w:w="607"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869,243</w:t>
            </w:r>
          </w:p>
        </w:tc>
        <w:tc>
          <w:tcPr>
            <w:tcW w:w="531"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10.70</w:t>
            </w:r>
          </w:p>
        </w:tc>
      </w:tr>
      <w:tr w:rsidR="00260B06" w:rsidRPr="008D626D"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A83A38" w:rsidRDefault="00260B06" w:rsidP="00616B6C">
            <w:pPr>
              <w:jc w:val="left"/>
              <w:rPr>
                <w:color w:val="000000"/>
                <w:sz w:val="20"/>
                <w:szCs w:val="20"/>
                <w:lang w:val="en-US"/>
              </w:rPr>
            </w:pPr>
            <w:r w:rsidRPr="00A83A38">
              <w:rPr>
                <w:color w:val="000000"/>
                <w:sz w:val="20"/>
                <w:szCs w:val="20"/>
                <w:lang w:val="en-US"/>
              </w:rPr>
              <w:t>Colombia (4, 791)</w:t>
            </w:r>
          </w:p>
        </w:tc>
        <w:tc>
          <w:tcPr>
            <w:tcW w:w="682" w:type="pct"/>
            <w:tcBorders>
              <w:top w:val="nil"/>
              <w:left w:val="nil"/>
              <w:bottom w:val="single" w:sz="4" w:space="0" w:color="auto"/>
              <w:right w:val="single" w:sz="4" w:space="0" w:color="auto"/>
            </w:tcBorders>
            <w:shd w:val="clear" w:color="auto" w:fill="auto"/>
            <w:noWrap/>
            <w:hideMark/>
          </w:tcPr>
          <w:p w:rsidR="00260B06" w:rsidRPr="00A83A38" w:rsidRDefault="00260B06" w:rsidP="008C4FE8">
            <w:pPr>
              <w:jc w:val="right"/>
              <w:rPr>
                <w:color w:val="000000"/>
                <w:sz w:val="20"/>
                <w:szCs w:val="20"/>
                <w:lang w:val="en-US"/>
              </w:rPr>
            </w:pPr>
            <w:r w:rsidRPr="00A83A38">
              <w:rPr>
                <w:color w:val="000000"/>
                <w:sz w:val="20"/>
                <w:szCs w:val="20"/>
                <w:lang w:val="en-US"/>
              </w:rPr>
              <w:t>17.77</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rsidR="00260B06" w:rsidRPr="00A83A38" w:rsidRDefault="00260B06" w:rsidP="002B2739">
            <w:pPr>
              <w:jc w:val="left"/>
              <w:rPr>
                <w:color w:val="000000"/>
                <w:sz w:val="20"/>
                <w:szCs w:val="20"/>
                <w:lang w:val="en-US"/>
              </w:rPr>
            </w:pPr>
            <w:r w:rsidRPr="00A83A38">
              <w:rPr>
                <w:color w:val="000000"/>
                <w:sz w:val="20"/>
                <w:szCs w:val="20"/>
                <w:lang w:val="en-US"/>
              </w:rPr>
              <w:t>HFO</w:t>
            </w:r>
          </w:p>
        </w:tc>
        <w:tc>
          <w:tcPr>
            <w:tcW w:w="757"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1,770,346</w:t>
            </w:r>
          </w:p>
        </w:tc>
        <w:tc>
          <w:tcPr>
            <w:tcW w:w="606"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1,672,645</w:t>
            </w:r>
          </w:p>
        </w:tc>
        <w:tc>
          <w:tcPr>
            <w:tcW w:w="607"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Uncertain</w:t>
            </w:r>
          </w:p>
        </w:tc>
        <w:tc>
          <w:tcPr>
            <w:tcW w:w="531"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10.96</w:t>
            </w:r>
          </w:p>
        </w:tc>
      </w:tr>
      <w:tr w:rsidR="00260B06" w:rsidRPr="008D626D"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A83A38" w:rsidRDefault="00260B06" w:rsidP="00616B6C">
            <w:pPr>
              <w:jc w:val="left"/>
              <w:rPr>
                <w:color w:val="000000"/>
                <w:sz w:val="20"/>
                <w:szCs w:val="20"/>
                <w:lang w:val="en-US"/>
              </w:rPr>
            </w:pPr>
            <w:r w:rsidRPr="00A83A38">
              <w:rPr>
                <w:color w:val="000000"/>
                <w:sz w:val="20"/>
                <w:szCs w:val="20"/>
                <w:lang w:val="en-US"/>
              </w:rPr>
              <w:t>Egypt (1, 28)</w:t>
            </w:r>
          </w:p>
        </w:tc>
        <w:tc>
          <w:tcPr>
            <w:tcW w:w="682" w:type="pct"/>
            <w:tcBorders>
              <w:top w:val="nil"/>
              <w:left w:val="nil"/>
              <w:bottom w:val="single" w:sz="4" w:space="0" w:color="auto"/>
              <w:right w:val="single" w:sz="4" w:space="0" w:color="auto"/>
            </w:tcBorders>
            <w:shd w:val="clear" w:color="auto" w:fill="auto"/>
            <w:noWrap/>
            <w:hideMark/>
          </w:tcPr>
          <w:p w:rsidR="00260B06" w:rsidRPr="00A83A38" w:rsidRDefault="00260B06" w:rsidP="008C4FE8">
            <w:pPr>
              <w:jc w:val="right"/>
              <w:rPr>
                <w:color w:val="000000"/>
                <w:sz w:val="20"/>
                <w:szCs w:val="20"/>
                <w:lang w:val="en-US"/>
              </w:rPr>
            </w:pPr>
            <w:r w:rsidRPr="00A83A38">
              <w:rPr>
                <w:color w:val="000000"/>
                <w:sz w:val="20"/>
                <w:szCs w:val="20"/>
                <w:lang w:val="en-US"/>
              </w:rPr>
              <w:t>5.48</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rsidR="00260B06" w:rsidRPr="00A83A38" w:rsidRDefault="00260B06" w:rsidP="002B2739">
            <w:pPr>
              <w:jc w:val="left"/>
              <w:rPr>
                <w:color w:val="000000"/>
                <w:sz w:val="20"/>
                <w:szCs w:val="20"/>
                <w:lang w:val="en-US"/>
              </w:rPr>
            </w:pPr>
            <w:r w:rsidRPr="00A83A38">
              <w:rPr>
                <w:color w:val="000000"/>
                <w:sz w:val="20"/>
                <w:szCs w:val="20"/>
                <w:lang w:val="en-US"/>
              </w:rPr>
              <w:t>Methyl formate</w:t>
            </w:r>
          </w:p>
        </w:tc>
        <w:tc>
          <w:tcPr>
            <w:tcW w:w="757"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515,605</w:t>
            </w:r>
          </w:p>
        </w:tc>
        <w:tc>
          <w:tcPr>
            <w:tcW w:w="606"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515,605</w:t>
            </w:r>
          </w:p>
        </w:tc>
        <w:tc>
          <w:tcPr>
            <w:tcW w:w="607"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0</w:t>
            </w:r>
          </w:p>
        </w:tc>
        <w:tc>
          <w:tcPr>
            <w:tcW w:w="531"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10.36</w:t>
            </w:r>
          </w:p>
        </w:tc>
      </w:tr>
      <w:tr w:rsidR="00260B06" w:rsidRPr="008D626D"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A83A38" w:rsidRDefault="00260B06" w:rsidP="00616B6C">
            <w:pPr>
              <w:jc w:val="left"/>
              <w:rPr>
                <w:color w:val="000000"/>
                <w:sz w:val="20"/>
                <w:szCs w:val="20"/>
                <w:lang w:val="en-US"/>
              </w:rPr>
            </w:pPr>
            <w:r w:rsidRPr="00A83A38">
              <w:rPr>
                <w:color w:val="000000"/>
                <w:sz w:val="20"/>
                <w:szCs w:val="20"/>
                <w:lang w:val="en-US"/>
              </w:rPr>
              <w:t>Indonesia (2, 200)</w:t>
            </w:r>
          </w:p>
        </w:tc>
        <w:tc>
          <w:tcPr>
            <w:tcW w:w="682" w:type="pct"/>
            <w:tcBorders>
              <w:top w:val="nil"/>
              <w:left w:val="nil"/>
              <w:bottom w:val="single" w:sz="4" w:space="0" w:color="auto"/>
              <w:right w:val="single" w:sz="4" w:space="0" w:color="auto"/>
            </w:tcBorders>
            <w:shd w:val="clear" w:color="auto" w:fill="auto"/>
            <w:noWrap/>
            <w:hideMark/>
          </w:tcPr>
          <w:p w:rsidR="00260B06" w:rsidRPr="00A83A38" w:rsidRDefault="00260B06" w:rsidP="008C4FE8">
            <w:pPr>
              <w:jc w:val="right"/>
              <w:rPr>
                <w:sz w:val="20"/>
                <w:szCs w:val="20"/>
                <w:lang w:val="en-US"/>
              </w:rPr>
            </w:pPr>
            <w:r w:rsidRPr="00A83A38">
              <w:rPr>
                <w:sz w:val="20"/>
                <w:szCs w:val="20"/>
                <w:lang w:val="en-US"/>
              </w:rPr>
              <w:t>18.22</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rsidR="00260B06" w:rsidRPr="00A83A38" w:rsidRDefault="00260B06" w:rsidP="002B2739">
            <w:pPr>
              <w:jc w:val="left"/>
              <w:rPr>
                <w:color w:val="000000"/>
                <w:sz w:val="20"/>
                <w:szCs w:val="20"/>
                <w:lang w:val="en-US"/>
              </w:rPr>
            </w:pPr>
            <w:r w:rsidRPr="00A83A38">
              <w:rPr>
                <w:color w:val="000000"/>
                <w:sz w:val="20"/>
                <w:szCs w:val="20"/>
                <w:lang w:val="en-US"/>
              </w:rPr>
              <w:t>Pre-blended HC, HFOs, water</w:t>
            </w:r>
          </w:p>
        </w:tc>
        <w:tc>
          <w:tcPr>
            <w:tcW w:w="757"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1,762,655</w:t>
            </w:r>
          </w:p>
        </w:tc>
        <w:tc>
          <w:tcPr>
            <w:tcW w:w="606"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934,385</w:t>
            </w:r>
          </w:p>
        </w:tc>
        <w:tc>
          <w:tcPr>
            <w:tcW w:w="607"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828,270</w:t>
            </w:r>
          </w:p>
        </w:tc>
        <w:tc>
          <w:tcPr>
            <w:tcW w:w="531"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10.64</w:t>
            </w:r>
          </w:p>
        </w:tc>
      </w:tr>
      <w:tr w:rsidR="00260B06" w:rsidRPr="008D626D"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A83A38" w:rsidRDefault="00260B06" w:rsidP="00616B6C">
            <w:pPr>
              <w:jc w:val="left"/>
              <w:rPr>
                <w:color w:val="000000"/>
                <w:sz w:val="20"/>
                <w:szCs w:val="20"/>
                <w:lang w:val="en-US"/>
              </w:rPr>
            </w:pPr>
            <w:r w:rsidRPr="00A83A38">
              <w:rPr>
                <w:color w:val="000000"/>
                <w:sz w:val="20"/>
                <w:szCs w:val="20"/>
                <w:lang w:val="en-US"/>
              </w:rPr>
              <w:t xml:space="preserve">Islamic Republic of Iran (1, 80) </w:t>
            </w:r>
          </w:p>
        </w:tc>
        <w:tc>
          <w:tcPr>
            <w:tcW w:w="682" w:type="pct"/>
            <w:tcBorders>
              <w:top w:val="nil"/>
              <w:left w:val="nil"/>
              <w:bottom w:val="single" w:sz="4" w:space="0" w:color="auto"/>
              <w:right w:val="single" w:sz="4" w:space="0" w:color="auto"/>
            </w:tcBorders>
            <w:shd w:val="clear" w:color="auto" w:fill="auto"/>
            <w:noWrap/>
            <w:hideMark/>
          </w:tcPr>
          <w:p w:rsidR="00260B06" w:rsidRPr="00A83A38" w:rsidRDefault="00260B06" w:rsidP="008C4FE8">
            <w:pPr>
              <w:jc w:val="right"/>
              <w:rPr>
                <w:color w:val="000000"/>
                <w:sz w:val="20"/>
                <w:szCs w:val="20"/>
                <w:lang w:val="en-US"/>
              </w:rPr>
            </w:pPr>
            <w:r w:rsidRPr="00A83A38">
              <w:rPr>
                <w:color w:val="000000"/>
                <w:sz w:val="20"/>
                <w:szCs w:val="20"/>
                <w:lang w:val="en-US"/>
              </w:rPr>
              <w:t>54.08</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rsidR="00260B06" w:rsidRPr="00A83A38" w:rsidRDefault="00260B06" w:rsidP="002B2739">
            <w:pPr>
              <w:jc w:val="left"/>
              <w:rPr>
                <w:color w:val="000000"/>
                <w:sz w:val="20"/>
                <w:szCs w:val="20"/>
                <w:lang w:val="en-US"/>
              </w:rPr>
            </w:pPr>
            <w:r w:rsidRPr="00A83A38">
              <w:rPr>
                <w:color w:val="000000"/>
                <w:sz w:val="20"/>
                <w:szCs w:val="20"/>
                <w:lang w:val="en-US"/>
              </w:rPr>
              <w:t>Water</w:t>
            </w:r>
          </w:p>
        </w:tc>
        <w:tc>
          <w:tcPr>
            <w:tcW w:w="757"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3,108,134</w:t>
            </w:r>
          </w:p>
        </w:tc>
        <w:tc>
          <w:tcPr>
            <w:tcW w:w="606"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2,788,594</w:t>
            </w:r>
          </w:p>
        </w:tc>
        <w:tc>
          <w:tcPr>
            <w:tcW w:w="607"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319,540</w:t>
            </w:r>
          </w:p>
        </w:tc>
        <w:tc>
          <w:tcPr>
            <w:tcW w:w="531"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6.32</w:t>
            </w:r>
          </w:p>
        </w:tc>
      </w:tr>
      <w:tr w:rsidR="00260B06" w:rsidRPr="008D626D"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A83A38" w:rsidRDefault="00260B06" w:rsidP="00616B6C">
            <w:pPr>
              <w:jc w:val="left"/>
              <w:rPr>
                <w:color w:val="000000"/>
                <w:sz w:val="20"/>
                <w:szCs w:val="20"/>
                <w:lang w:val="en-US"/>
              </w:rPr>
            </w:pPr>
            <w:r w:rsidRPr="00A83A38">
              <w:rPr>
                <w:color w:val="000000"/>
                <w:sz w:val="20"/>
                <w:szCs w:val="20"/>
                <w:lang w:val="en-US"/>
              </w:rPr>
              <w:t>Nigeria (1, 37)</w:t>
            </w:r>
          </w:p>
        </w:tc>
        <w:tc>
          <w:tcPr>
            <w:tcW w:w="682" w:type="pct"/>
            <w:tcBorders>
              <w:top w:val="nil"/>
              <w:left w:val="nil"/>
              <w:bottom w:val="single" w:sz="4" w:space="0" w:color="auto"/>
              <w:right w:val="single" w:sz="4" w:space="0" w:color="auto"/>
            </w:tcBorders>
            <w:shd w:val="clear" w:color="auto" w:fill="auto"/>
            <w:noWrap/>
            <w:hideMark/>
          </w:tcPr>
          <w:p w:rsidR="00260B06" w:rsidRPr="00A83A38" w:rsidRDefault="00260B06" w:rsidP="008C4FE8">
            <w:pPr>
              <w:jc w:val="right"/>
              <w:rPr>
                <w:color w:val="000000"/>
                <w:sz w:val="20"/>
                <w:szCs w:val="20"/>
                <w:lang w:val="en-US"/>
              </w:rPr>
            </w:pPr>
            <w:r w:rsidRPr="00A83A38">
              <w:rPr>
                <w:color w:val="000000"/>
                <w:sz w:val="20"/>
                <w:szCs w:val="20"/>
                <w:lang w:val="en-US"/>
              </w:rPr>
              <w:t>33.15</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rsidR="00260B06" w:rsidRPr="00A83A38" w:rsidRDefault="00260B06" w:rsidP="002B2739">
            <w:pPr>
              <w:jc w:val="left"/>
              <w:rPr>
                <w:color w:val="000000"/>
                <w:sz w:val="20"/>
                <w:szCs w:val="20"/>
                <w:lang w:val="en-US"/>
              </w:rPr>
            </w:pPr>
            <w:r w:rsidRPr="00A83A38">
              <w:rPr>
                <w:color w:val="000000"/>
                <w:sz w:val="20"/>
                <w:szCs w:val="20"/>
                <w:lang w:val="en-US"/>
              </w:rPr>
              <w:t>Methyl formate</w:t>
            </w:r>
          </w:p>
        </w:tc>
        <w:tc>
          <w:tcPr>
            <w:tcW w:w="757"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1,440,480</w:t>
            </w:r>
          </w:p>
        </w:tc>
        <w:tc>
          <w:tcPr>
            <w:tcW w:w="606"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988,500</w:t>
            </w:r>
          </w:p>
        </w:tc>
        <w:tc>
          <w:tcPr>
            <w:tcW w:w="607"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451,980</w:t>
            </w:r>
          </w:p>
        </w:tc>
        <w:tc>
          <w:tcPr>
            <w:tcW w:w="531"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color w:val="000000"/>
                <w:sz w:val="20"/>
                <w:szCs w:val="20"/>
                <w:lang w:val="en-US"/>
              </w:rPr>
            </w:pPr>
            <w:r w:rsidRPr="00A83A38">
              <w:rPr>
                <w:color w:val="000000"/>
                <w:sz w:val="20"/>
                <w:szCs w:val="20"/>
                <w:lang w:val="en-US"/>
              </w:rPr>
              <w:t>4.78</w:t>
            </w:r>
          </w:p>
        </w:tc>
      </w:tr>
      <w:tr w:rsidR="00260B06" w:rsidRPr="008D626D"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A83A38" w:rsidRDefault="00260B06" w:rsidP="00616B6C">
            <w:pPr>
              <w:jc w:val="left"/>
              <w:rPr>
                <w:b/>
                <w:bCs/>
                <w:color w:val="000000"/>
                <w:sz w:val="20"/>
                <w:szCs w:val="20"/>
                <w:lang w:val="en-US"/>
              </w:rPr>
            </w:pPr>
            <w:r w:rsidRPr="00A83A38">
              <w:rPr>
                <w:b/>
                <w:bCs/>
                <w:color w:val="000000"/>
                <w:sz w:val="20"/>
                <w:szCs w:val="20"/>
                <w:lang w:val="en-US"/>
              </w:rPr>
              <w:t>Subtotal stage II</w:t>
            </w:r>
          </w:p>
        </w:tc>
        <w:tc>
          <w:tcPr>
            <w:tcW w:w="682" w:type="pct"/>
            <w:tcBorders>
              <w:top w:val="nil"/>
              <w:left w:val="nil"/>
              <w:bottom w:val="single" w:sz="4" w:space="0" w:color="auto"/>
              <w:right w:val="single" w:sz="4" w:space="0" w:color="auto"/>
            </w:tcBorders>
            <w:shd w:val="clear" w:color="auto" w:fill="auto"/>
            <w:noWrap/>
            <w:hideMark/>
          </w:tcPr>
          <w:p w:rsidR="00260B06" w:rsidRPr="00A83A38" w:rsidRDefault="00260B06" w:rsidP="008C4FE8">
            <w:pPr>
              <w:jc w:val="right"/>
              <w:rPr>
                <w:b/>
                <w:bCs/>
                <w:color w:val="000000"/>
                <w:sz w:val="20"/>
                <w:szCs w:val="20"/>
                <w:lang w:val="en-US"/>
              </w:rPr>
            </w:pPr>
            <w:r w:rsidRPr="00A83A38">
              <w:rPr>
                <w:b/>
                <w:bCs/>
                <w:color w:val="000000"/>
                <w:sz w:val="20"/>
                <w:szCs w:val="20"/>
                <w:lang w:val="en-US"/>
              </w:rPr>
              <w:t>306.21</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rsidR="00260B06" w:rsidRPr="00A83A38" w:rsidRDefault="00260B06" w:rsidP="002B2739">
            <w:pPr>
              <w:jc w:val="left"/>
              <w:rPr>
                <w:b/>
                <w:bCs/>
                <w:color w:val="000000"/>
                <w:sz w:val="20"/>
                <w:szCs w:val="20"/>
                <w:lang w:val="en-US"/>
              </w:rPr>
            </w:pPr>
          </w:p>
        </w:tc>
        <w:tc>
          <w:tcPr>
            <w:tcW w:w="757"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b/>
                <w:bCs/>
                <w:color w:val="000000"/>
                <w:sz w:val="20"/>
                <w:szCs w:val="20"/>
                <w:lang w:val="en-US"/>
              </w:rPr>
            </w:pPr>
            <w:r w:rsidRPr="00A83A38">
              <w:rPr>
                <w:b/>
                <w:bCs/>
                <w:color w:val="000000"/>
                <w:sz w:val="20"/>
                <w:szCs w:val="20"/>
                <w:lang w:val="en-US"/>
              </w:rPr>
              <w:t>25,802,031</w:t>
            </w:r>
          </w:p>
        </w:tc>
        <w:tc>
          <w:tcPr>
            <w:tcW w:w="606"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b/>
                <w:bCs/>
                <w:color w:val="000000"/>
                <w:sz w:val="20"/>
                <w:szCs w:val="20"/>
                <w:lang w:val="en-US"/>
              </w:rPr>
            </w:pPr>
            <w:r w:rsidRPr="00A83A38">
              <w:rPr>
                <w:b/>
                <w:bCs/>
                <w:color w:val="000000"/>
                <w:sz w:val="20"/>
                <w:szCs w:val="20"/>
                <w:lang w:val="en-US"/>
              </w:rPr>
              <w:t>14,823,183</w:t>
            </w:r>
          </w:p>
        </w:tc>
        <w:tc>
          <w:tcPr>
            <w:tcW w:w="607"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b/>
                <w:bCs/>
                <w:color w:val="000000"/>
                <w:sz w:val="20"/>
                <w:szCs w:val="20"/>
                <w:lang w:val="en-US"/>
              </w:rPr>
            </w:pPr>
            <w:r w:rsidRPr="00A83A38">
              <w:rPr>
                <w:b/>
                <w:bCs/>
                <w:color w:val="000000"/>
                <w:sz w:val="20"/>
                <w:szCs w:val="20"/>
                <w:lang w:val="en-US"/>
              </w:rPr>
              <w:t>10,881,146</w:t>
            </w:r>
          </w:p>
        </w:tc>
        <w:tc>
          <w:tcPr>
            <w:tcW w:w="531"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b/>
                <w:bCs/>
                <w:color w:val="000000"/>
                <w:sz w:val="20"/>
                <w:szCs w:val="20"/>
                <w:lang w:val="en-US"/>
              </w:rPr>
            </w:pPr>
            <w:r w:rsidRPr="00A83A38">
              <w:rPr>
                <w:b/>
                <w:bCs/>
                <w:color w:val="000000"/>
                <w:sz w:val="20"/>
                <w:szCs w:val="20"/>
                <w:lang w:val="en-US"/>
              </w:rPr>
              <w:t>9.27</w:t>
            </w:r>
          </w:p>
        </w:tc>
      </w:tr>
      <w:tr w:rsidR="00260B06" w:rsidRPr="008D626D" w:rsidTr="00616B6C">
        <w:tc>
          <w:tcPr>
            <w:tcW w:w="983" w:type="pct"/>
            <w:tcBorders>
              <w:top w:val="nil"/>
              <w:left w:val="single" w:sz="4" w:space="0" w:color="auto"/>
              <w:bottom w:val="single" w:sz="4" w:space="0" w:color="auto"/>
              <w:right w:val="single" w:sz="4" w:space="0" w:color="auto"/>
            </w:tcBorders>
            <w:shd w:val="clear" w:color="auto" w:fill="auto"/>
            <w:noWrap/>
            <w:vAlign w:val="center"/>
            <w:hideMark/>
          </w:tcPr>
          <w:p w:rsidR="00260B06" w:rsidRPr="00A83A38" w:rsidRDefault="00260B06" w:rsidP="00616B6C">
            <w:pPr>
              <w:jc w:val="left"/>
              <w:rPr>
                <w:b/>
                <w:bCs/>
                <w:color w:val="000000"/>
                <w:sz w:val="20"/>
                <w:szCs w:val="20"/>
                <w:lang w:val="en-US"/>
              </w:rPr>
            </w:pPr>
            <w:r w:rsidRPr="00A83A38">
              <w:rPr>
                <w:b/>
                <w:bCs/>
                <w:color w:val="000000"/>
                <w:sz w:val="20"/>
                <w:szCs w:val="20"/>
                <w:lang w:val="en-US"/>
              </w:rPr>
              <w:t>Grand total</w:t>
            </w:r>
          </w:p>
        </w:tc>
        <w:tc>
          <w:tcPr>
            <w:tcW w:w="682" w:type="pct"/>
            <w:tcBorders>
              <w:top w:val="nil"/>
              <w:left w:val="nil"/>
              <w:bottom w:val="single" w:sz="4" w:space="0" w:color="auto"/>
              <w:right w:val="single" w:sz="4" w:space="0" w:color="auto"/>
            </w:tcBorders>
            <w:shd w:val="clear" w:color="auto" w:fill="auto"/>
            <w:noWrap/>
            <w:hideMark/>
          </w:tcPr>
          <w:p w:rsidR="00260B06" w:rsidRPr="00A83A38" w:rsidRDefault="00260B06" w:rsidP="008C4FE8">
            <w:pPr>
              <w:jc w:val="right"/>
              <w:rPr>
                <w:b/>
                <w:bCs/>
                <w:color w:val="000000"/>
                <w:sz w:val="20"/>
                <w:szCs w:val="20"/>
                <w:lang w:val="en-US"/>
              </w:rPr>
            </w:pPr>
            <w:r w:rsidRPr="00A83A38">
              <w:rPr>
                <w:b/>
                <w:bCs/>
                <w:color w:val="000000"/>
                <w:sz w:val="20"/>
                <w:szCs w:val="20"/>
                <w:lang w:val="en-US"/>
              </w:rPr>
              <w:t>1,027.45</w:t>
            </w:r>
          </w:p>
        </w:tc>
        <w:tc>
          <w:tcPr>
            <w:tcW w:w="834" w:type="pct"/>
            <w:tcBorders>
              <w:top w:val="nil"/>
              <w:left w:val="nil"/>
              <w:bottom w:val="single" w:sz="4" w:space="0" w:color="auto"/>
              <w:right w:val="single" w:sz="4" w:space="0" w:color="auto"/>
            </w:tcBorders>
            <w:shd w:val="clear" w:color="auto" w:fill="auto"/>
            <w:noWrap/>
            <w:tcMar>
              <w:left w:w="57" w:type="dxa"/>
              <w:right w:w="57" w:type="dxa"/>
            </w:tcMar>
            <w:hideMark/>
          </w:tcPr>
          <w:p w:rsidR="00260B06" w:rsidRPr="00A83A38" w:rsidRDefault="00260B06" w:rsidP="002B2739">
            <w:pPr>
              <w:jc w:val="left"/>
              <w:rPr>
                <w:b/>
                <w:bCs/>
                <w:color w:val="000000"/>
                <w:sz w:val="20"/>
                <w:szCs w:val="20"/>
                <w:lang w:val="en-US"/>
              </w:rPr>
            </w:pPr>
          </w:p>
        </w:tc>
        <w:tc>
          <w:tcPr>
            <w:tcW w:w="757"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b/>
                <w:bCs/>
                <w:color w:val="000000"/>
                <w:sz w:val="20"/>
                <w:szCs w:val="20"/>
                <w:lang w:val="en-US"/>
              </w:rPr>
            </w:pPr>
            <w:r w:rsidRPr="00A83A38">
              <w:rPr>
                <w:b/>
                <w:bCs/>
                <w:color w:val="000000"/>
                <w:sz w:val="20"/>
                <w:szCs w:val="20"/>
                <w:lang w:val="en-US"/>
              </w:rPr>
              <w:t>59,293,863</w:t>
            </w:r>
          </w:p>
        </w:tc>
        <w:tc>
          <w:tcPr>
            <w:tcW w:w="606"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b/>
                <w:bCs/>
                <w:color w:val="000000"/>
                <w:sz w:val="20"/>
                <w:szCs w:val="20"/>
                <w:lang w:val="en-US"/>
              </w:rPr>
            </w:pPr>
            <w:r w:rsidRPr="00A83A38">
              <w:rPr>
                <w:b/>
                <w:bCs/>
                <w:color w:val="000000"/>
                <w:sz w:val="20"/>
                <w:szCs w:val="20"/>
                <w:lang w:val="en-US"/>
              </w:rPr>
              <w:t>40,971,474</w:t>
            </w:r>
          </w:p>
        </w:tc>
        <w:tc>
          <w:tcPr>
            <w:tcW w:w="607"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b/>
                <w:bCs/>
                <w:color w:val="000000"/>
                <w:sz w:val="20"/>
                <w:szCs w:val="20"/>
                <w:lang w:val="en-US"/>
              </w:rPr>
            </w:pPr>
            <w:r w:rsidRPr="00A83A38">
              <w:rPr>
                <w:b/>
                <w:bCs/>
                <w:color w:val="000000"/>
                <w:sz w:val="20"/>
                <w:szCs w:val="20"/>
                <w:lang w:val="en-US"/>
              </w:rPr>
              <w:t>18,224,686</w:t>
            </w:r>
          </w:p>
        </w:tc>
        <w:tc>
          <w:tcPr>
            <w:tcW w:w="531" w:type="pct"/>
            <w:tcBorders>
              <w:top w:val="nil"/>
              <w:left w:val="nil"/>
              <w:bottom w:val="single" w:sz="4" w:space="0" w:color="auto"/>
              <w:right w:val="single" w:sz="4" w:space="0" w:color="auto"/>
            </w:tcBorders>
            <w:shd w:val="clear" w:color="auto" w:fill="auto"/>
            <w:noWrap/>
            <w:hideMark/>
          </w:tcPr>
          <w:p w:rsidR="00260B06" w:rsidRPr="00A83A38" w:rsidRDefault="00260B06" w:rsidP="002B2739">
            <w:pPr>
              <w:jc w:val="right"/>
              <w:rPr>
                <w:b/>
                <w:bCs/>
                <w:color w:val="000000"/>
                <w:sz w:val="20"/>
                <w:szCs w:val="20"/>
                <w:lang w:val="en-US"/>
              </w:rPr>
            </w:pPr>
            <w:r w:rsidRPr="00A83A38">
              <w:rPr>
                <w:b/>
                <w:bCs/>
                <w:color w:val="000000"/>
                <w:sz w:val="20"/>
                <w:szCs w:val="20"/>
                <w:lang w:val="en-US"/>
              </w:rPr>
              <w:t>6.35</w:t>
            </w:r>
          </w:p>
        </w:tc>
      </w:tr>
    </w:tbl>
    <w:p w:rsidR="00260B06" w:rsidRPr="000261A3" w:rsidRDefault="00260B06" w:rsidP="000261A3">
      <w:pPr>
        <w:pStyle w:val="Heading1"/>
        <w:numPr>
          <w:ilvl w:val="0"/>
          <w:numId w:val="0"/>
        </w:numPr>
        <w:spacing w:after="0"/>
        <w:rPr>
          <w:sz w:val="18"/>
        </w:rPr>
      </w:pPr>
      <w:r w:rsidRPr="000261A3">
        <w:rPr>
          <w:sz w:val="18"/>
        </w:rPr>
        <w:t>* Values in parenthesis: (number of systems houses, estimated number of downstream users).</w:t>
      </w:r>
    </w:p>
    <w:p w:rsidR="00260B06" w:rsidRPr="000261A3" w:rsidRDefault="00260B06" w:rsidP="000261A3">
      <w:pPr>
        <w:pStyle w:val="Heading1"/>
        <w:numPr>
          <w:ilvl w:val="0"/>
          <w:numId w:val="0"/>
        </w:numPr>
        <w:spacing w:after="0"/>
        <w:rPr>
          <w:sz w:val="18"/>
        </w:rPr>
      </w:pPr>
      <w:r w:rsidRPr="000261A3">
        <w:rPr>
          <w:sz w:val="18"/>
        </w:rPr>
        <w:t xml:space="preserve">** In combination with cost-effectiveness of individual projects, overall cost-effectiveness is </w:t>
      </w:r>
      <w:r>
        <w:rPr>
          <w:sz w:val="18"/>
        </w:rPr>
        <w:t>US $</w:t>
      </w:r>
      <w:r w:rsidRPr="000261A3">
        <w:rPr>
          <w:sz w:val="18"/>
        </w:rPr>
        <w:t>9.43/kg.</w:t>
      </w:r>
    </w:p>
    <w:p w:rsidR="00260B06" w:rsidRPr="000261A3" w:rsidRDefault="00260B06" w:rsidP="000261A3">
      <w:pPr>
        <w:pStyle w:val="Heading1"/>
        <w:numPr>
          <w:ilvl w:val="0"/>
          <w:numId w:val="0"/>
        </w:numPr>
        <w:spacing w:after="0"/>
        <w:rPr>
          <w:sz w:val="18"/>
        </w:rPr>
      </w:pPr>
      <w:r w:rsidRPr="000261A3">
        <w:rPr>
          <w:sz w:val="18"/>
        </w:rPr>
        <w:t xml:space="preserve">*** Estimated value from a total of </w:t>
      </w:r>
      <w:r>
        <w:rPr>
          <w:sz w:val="18"/>
        </w:rPr>
        <w:t>US $</w:t>
      </w:r>
      <w:r w:rsidRPr="000261A3">
        <w:rPr>
          <w:sz w:val="18"/>
        </w:rPr>
        <w:t>15 million approved for the PU foam sector plan.</w:t>
      </w:r>
    </w:p>
    <w:p w:rsidR="00260B06" w:rsidRPr="006A11A8" w:rsidRDefault="00260B06" w:rsidP="006A11A8"/>
    <w:p w:rsidR="00260B06" w:rsidRDefault="00260B06" w:rsidP="00E03359">
      <w:pPr>
        <w:pStyle w:val="Heading1"/>
      </w:pPr>
      <w:r>
        <w:t xml:space="preserve">Additional funding for technical assistance was approved for systems houses in stage I of the HPMPs for India (US $3,436,500), the Islamic Republic of Iran (US $225,500); Malaysia (US $970,000) and Thailand (US $224,003) without an amount of HCFC to be phased out respectively, except for Thailand with a nominal associated amount of 4.4 mt of HCFC-141b to be phased out. </w:t>
      </w:r>
    </w:p>
    <w:p w:rsidR="00260B06" w:rsidRDefault="00260B06" w:rsidP="00E03359">
      <w:pPr>
        <w:pStyle w:val="Heading1"/>
      </w:pPr>
      <w:r>
        <w:t>Through the systems house approach, it was expected that the demand for HCFC-141b, particularly by a large number of SMEs, would be substantially reduced, and that the overall cost of the conversion would also be reduced, as many enterprises were expected to choose to convert to one of the non</w:t>
      </w:r>
      <w:r>
        <w:noBreakHyphen/>
        <w:t>HCFC</w:t>
      </w:r>
      <w:r>
        <w:noBreakHyphen/>
        <w:t xml:space="preserve">based formulations even before stage II commenced. The impact of these systems houses projects was taken into consideration when stages II were considered for funding. </w:t>
      </w:r>
    </w:p>
    <w:p w:rsidR="00260B06" w:rsidRPr="00041214" w:rsidRDefault="00260B06" w:rsidP="00E03359">
      <w:pPr>
        <w:pStyle w:val="Heading1"/>
      </w:pPr>
      <w:r>
        <w:lastRenderedPageBreak/>
        <w:t>In addition, the Executive Committee approved 13</w:t>
      </w:r>
      <w:r w:rsidRPr="00980A65">
        <w:t xml:space="preserve"> </w:t>
      </w:r>
      <w:r>
        <w:t xml:space="preserve">projects </w:t>
      </w:r>
      <w:r w:rsidRPr="00980A65">
        <w:t xml:space="preserve">to demonstrate </w:t>
      </w:r>
      <w:r>
        <w:t>low-GWP</w:t>
      </w:r>
      <w:r w:rsidRPr="00980A65">
        <w:t xml:space="preserve"> technologies </w:t>
      </w:r>
      <w:r>
        <w:t xml:space="preserve">in the PU foam manufacturing sector, as shown </w:t>
      </w:r>
      <w:r w:rsidRPr="00041214">
        <w:t xml:space="preserve">in Table </w:t>
      </w:r>
      <w:r>
        <w:t>9</w:t>
      </w:r>
      <w:r w:rsidRPr="00041214">
        <w:t xml:space="preserve">, noting that their incremental costs may differ from those in investment projects given their demonstrative nature. </w:t>
      </w:r>
    </w:p>
    <w:p w:rsidR="00260B06" w:rsidRDefault="00260B06" w:rsidP="00A31AB1">
      <w:pPr>
        <w:outlineLvl w:val="0"/>
        <w:rPr>
          <w:b/>
          <w:sz w:val="21"/>
          <w:szCs w:val="21"/>
        </w:rPr>
      </w:pPr>
      <w:r w:rsidRPr="00994A38">
        <w:rPr>
          <w:b/>
          <w:sz w:val="21"/>
          <w:szCs w:val="21"/>
        </w:rPr>
        <w:t xml:space="preserve">Table </w:t>
      </w:r>
      <w:r>
        <w:rPr>
          <w:b/>
          <w:sz w:val="21"/>
          <w:szCs w:val="21"/>
        </w:rPr>
        <w:t>9</w:t>
      </w:r>
      <w:r w:rsidRPr="00994A38">
        <w:rPr>
          <w:b/>
          <w:sz w:val="21"/>
          <w:szCs w:val="21"/>
        </w:rPr>
        <w:t xml:space="preserve">. </w:t>
      </w:r>
      <w:r>
        <w:rPr>
          <w:b/>
          <w:sz w:val="21"/>
          <w:szCs w:val="21"/>
        </w:rPr>
        <w:t>Low-GWP technology d</w:t>
      </w:r>
      <w:r w:rsidRPr="00994A38">
        <w:rPr>
          <w:b/>
          <w:sz w:val="21"/>
          <w:szCs w:val="21"/>
        </w:rPr>
        <w:t xml:space="preserve">emonstration projects in the </w:t>
      </w:r>
      <w:r>
        <w:rPr>
          <w:b/>
          <w:sz w:val="21"/>
          <w:szCs w:val="21"/>
        </w:rPr>
        <w:t>PU foam</w:t>
      </w:r>
      <w:r w:rsidRPr="00994A38">
        <w:rPr>
          <w:b/>
          <w:sz w:val="21"/>
          <w:szCs w:val="21"/>
        </w:rPr>
        <w:t xml:space="preserve"> manufacturing sector</w:t>
      </w:r>
    </w:p>
    <w:tbl>
      <w:tblPr>
        <w:tblW w:w="5000" w:type="pct"/>
        <w:tblLayout w:type="fixed"/>
        <w:tblLook w:val="04A0" w:firstRow="1" w:lastRow="0" w:firstColumn="1" w:lastColumn="0" w:noHBand="0" w:noVBand="1"/>
      </w:tblPr>
      <w:tblGrid>
        <w:gridCol w:w="1270"/>
        <w:gridCol w:w="2122"/>
        <w:gridCol w:w="1283"/>
        <w:gridCol w:w="2551"/>
        <w:gridCol w:w="1133"/>
        <w:gridCol w:w="991"/>
      </w:tblGrid>
      <w:tr w:rsidR="00260B06" w:rsidRPr="00EA39F8" w:rsidTr="001840D8">
        <w:trPr>
          <w:tblHeader/>
        </w:trPr>
        <w:tc>
          <w:tcPr>
            <w:tcW w:w="6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0B06" w:rsidRPr="00EA39F8" w:rsidRDefault="00260B06" w:rsidP="002B2739">
            <w:pPr>
              <w:jc w:val="center"/>
              <w:rPr>
                <w:b/>
                <w:bCs/>
                <w:color w:val="000000"/>
                <w:sz w:val="20"/>
                <w:szCs w:val="20"/>
                <w:lang w:val="en-US"/>
              </w:rPr>
            </w:pPr>
            <w:r w:rsidRPr="00EA39F8">
              <w:rPr>
                <w:b/>
                <w:bCs/>
                <w:color w:val="000000"/>
                <w:sz w:val="20"/>
                <w:szCs w:val="20"/>
                <w:lang w:eastAsia="en-CA"/>
              </w:rPr>
              <w:t>Country</w:t>
            </w:r>
          </w:p>
        </w:tc>
        <w:tc>
          <w:tcPr>
            <w:tcW w:w="113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60B06" w:rsidRPr="00EA39F8" w:rsidRDefault="00260B06" w:rsidP="002B2739">
            <w:pPr>
              <w:jc w:val="center"/>
              <w:rPr>
                <w:b/>
                <w:bCs/>
                <w:color w:val="000000"/>
                <w:sz w:val="20"/>
                <w:szCs w:val="20"/>
                <w:lang w:val="en-US"/>
              </w:rPr>
            </w:pPr>
            <w:r w:rsidRPr="00EA39F8">
              <w:rPr>
                <w:b/>
                <w:bCs/>
                <w:color w:val="000000"/>
                <w:sz w:val="20"/>
                <w:szCs w:val="20"/>
                <w:lang w:eastAsia="en-CA"/>
              </w:rPr>
              <w:t>Sector</w:t>
            </w:r>
          </w:p>
        </w:tc>
        <w:tc>
          <w:tcPr>
            <w:tcW w:w="686"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60B06" w:rsidRPr="00EA39F8" w:rsidRDefault="00260B06" w:rsidP="002B2739">
            <w:pPr>
              <w:jc w:val="center"/>
              <w:rPr>
                <w:b/>
                <w:bCs/>
                <w:color w:val="000000"/>
                <w:sz w:val="20"/>
                <w:szCs w:val="20"/>
                <w:lang w:eastAsia="en-CA"/>
              </w:rPr>
            </w:pPr>
            <w:r w:rsidRPr="00EA39F8">
              <w:rPr>
                <w:b/>
                <w:bCs/>
                <w:color w:val="000000"/>
                <w:sz w:val="20"/>
                <w:szCs w:val="20"/>
                <w:lang w:eastAsia="en-CA"/>
              </w:rPr>
              <w:t>HCFC-141b</w:t>
            </w:r>
          </w:p>
          <w:p w:rsidR="00260B06" w:rsidRPr="00EA39F8" w:rsidRDefault="00260B06" w:rsidP="002B2739">
            <w:pPr>
              <w:jc w:val="center"/>
              <w:rPr>
                <w:b/>
                <w:bCs/>
                <w:color w:val="000000"/>
                <w:sz w:val="20"/>
                <w:szCs w:val="20"/>
                <w:lang w:val="en-US"/>
              </w:rPr>
            </w:pPr>
            <w:r w:rsidRPr="00EA39F8">
              <w:rPr>
                <w:b/>
                <w:bCs/>
                <w:color w:val="000000"/>
                <w:sz w:val="20"/>
                <w:szCs w:val="20"/>
                <w:lang w:eastAsia="en-CA"/>
              </w:rPr>
              <w:t>(ODP t</w:t>
            </w:r>
            <w:r>
              <w:rPr>
                <w:b/>
                <w:bCs/>
                <w:color w:val="000000"/>
                <w:sz w:val="20"/>
                <w:szCs w:val="20"/>
                <w:lang w:eastAsia="en-CA"/>
              </w:rPr>
              <w:t>onnes</w:t>
            </w:r>
            <w:r w:rsidRPr="00EA39F8">
              <w:rPr>
                <w:b/>
                <w:bCs/>
                <w:color w:val="000000"/>
                <w:sz w:val="20"/>
                <w:szCs w:val="20"/>
                <w:lang w:eastAsia="en-CA"/>
              </w:rPr>
              <w:t>)</w:t>
            </w:r>
          </w:p>
        </w:tc>
        <w:tc>
          <w:tcPr>
            <w:tcW w:w="13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260B06" w:rsidRDefault="00260B06" w:rsidP="002B2739">
            <w:pPr>
              <w:jc w:val="center"/>
              <w:rPr>
                <w:b/>
                <w:bCs/>
                <w:color w:val="000000"/>
                <w:sz w:val="20"/>
                <w:szCs w:val="20"/>
                <w:lang w:eastAsia="en-CA"/>
              </w:rPr>
            </w:pPr>
            <w:r w:rsidRPr="00EA39F8">
              <w:rPr>
                <w:b/>
                <w:bCs/>
                <w:color w:val="000000"/>
                <w:sz w:val="20"/>
                <w:szCs w:val="20"/>
                <w:lang w:eastAsia="en-CA"/>
              </w:rPr>
              <w:t>Replacement</w:t>
            </w:r>
          </w:p>
          <w:p w:rsidR="00260B06" w:rsidRPr="00EA39F8" w:rsidRDefault="00260B06" w:rsidP="002B2739">
            <w:pPr>
              <w:jc w:val="center"/>
              <w:rPr>
                <w:b/>
                <w:bCs/>
                <w:color w:val="000000"/>
                <w:sz w:val="20"/>
                <w:szCs w:val="20"/>
                <w:lang w:val="en-US"/>
              </w:rPr>
            </w:pPr>
            <w:r w:rsidRPr="00EA39F8">
              <w:rPr>
                <w:b/>
                <w:bCs/>
                <w:color w:val="000000"/>
                <w:sz w:val="20"/>
                <w:szCs w:val="20"/>
                <w:lang w:eastAsia="en-CA"/>
              </w:rPr>
              <w:t>technology</w:t>
            </w:r>
          </w:p>
        </w:tc>
        <w:tc>
          <w:tcPr>
            <w:tcW w:w="606" w:type="pct"/>
            <w:tcBorders>
              <w:top w:val="single" w:sz="4" w:space="0" w:color="auto"/>
              <w:left w:val="nil"/>
              <w:bottom w:val="single" w:sz="4" w:space="0" w:color="auto"/>
              <w:right w:val="single" w:sz="4" w:space="0" w:color="auto"/>
            </w:tcBorders>
            <w:shd w:val="clear" w:color="auto" w:fill="auto"/>
            <w:noWrap/>
            <w:vAlign w:val="center"/>
            <w:hideMark/>
          </w:tcPr>
          <w:p w:rsidR="00260B06" w:rsidRDefault="00260B06" w:rsidP="002B2739">
            <w:pPr>
              <w:jc w:val="center"/>
              <w:rPr>
                <w:b/>
                <w:bCs/>
                <w:color w:val="000000"/>
                <w:sz w:val="20"/>
                <w:szCs w:val="20"/>
                <w:lang w:eastAsia="en-CA"/>
              </w:rPr>
            </w:pPr>
            <w:r w:rsidRPr="00EA39F8">
              <w:rPr>
                <w:b/>
                <w:bCs/>
                <w:color w:val="000000"/>
                <w:sz w:val="20"/>
                <w:szCs w:val="20"/>
                <w:lang w:eastAsia="en-CA"/>
              </w:rPr>
              <w:t xml:space="preserve">Approved </w:t>
            </w:r>
          </w:p>
          <w:p w:rsidR="00260B06" w:rsidRPr="00EA39F8" w:rsidRDefault="00260B06" w:rsidP="002B2739">
            <w:pPr>
              <w:jc w:val="center"/>
              <w:rPr>
                <w:b/>
                <w:bCs/>
                <w:color w:val="000000"/>
                <w:sz w:val="20"/>
                <w:szCs w:val="20"/>
                <w:lang w:val="en-US"/>
              </w:rPr>
            </w:pPr>
            <w:r w:rsidRPr="00EA39F8">
              <w:rPr>
                <w:b/>
                <w:bCs/>
                <w:color w:val="000000"/>
                <w:sz w:val="20"/>
                <w:szCs w:val="20"/>
                <w:lang w:eastAsia="en-CA"/>
              </w:rPr>
              <w:t>(</w:t>
            </w:r>
            <w:r>
              <w:rPr>
                <w:b/>
                <w:bCs/>
                <w:color w:val="000000"/>
                <w:sz w:val="20"/>
                <w:szCs w:val="20"/>
                <w:lang w:eastAsia="en-CA"/>
              </w:rPr>
              <w:t>US $</w:t>
            </w:r>
            <w:r w:rsidRPr="00EA39F8">
              <w:rPr>
                <w:b/>
                <w:bCs/>
                <w:color w:val="000000"/>
                <w:sz w:val="20"/>
                <w:szCs w:val="20"/>
                <w:lang w:eastAsia="en-CA"/>
              </w:rPr>
              <w:t>)</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rsidR="00260B06" w:rsidRPr="00EA39F8" w:rsidRDefault="00260B06" w:rsidP="002B2739">
            <w:pPr>
              <w:jc w:val="center"/>
              <w:rPr>
                <w:b/>
                <w:bCs/>
                <w:color w:val="000000"/>
                <w:sz w:val="20"/>
                <w:szCs w:val="20"/>
                <w:lang w:val="en-US"/>
              </w:rPr>
            </w:pPr>
            <w:r w:rsidRPr="00EA39F8">
              <w:rPr>
                <w:b/>
                <w:bCs/>
                <w:color w:val="000000"/>
                <w:sz w:val="20"/>
                <w:szCs w:val="20"/>
                <w:lang w:eastAsia="en-CA"/>
              </w:rPr>
              <w:t>CE (</w:t>
            </w:r>
            <w:r>
              <w:rPr>
                <w:b/>
                <w:bCs/>
                <w:color w:val="000000"/>
                <w:sz w:val="20"/>
                <w:szCs w:val="20"/>
                <w:lang w:eastAsia="en-CA"/>
              </w:rPr>
              <w:t>US $</w:t>
            </w:r>
            <w:r w:rsidRPr="00EA39F8">
              <w:rPr>
                <w:b/>
                <w:bCs/>
                <w:color w:val="000000"/>
                <w:sz w:val="20"/>
                <w:szCs w:val="20"/>
                <w:lang w:eastAsia="en-CA"/>
              </w:rPr>
              <w:t>/kg)</w:t>
            </w:r>
          </w:p>
        </w:tc>
      </w:tr>
      <w:tr w:rsidR="00260B06" w:rsidRPr="00EA39F8" w:rsidTr="001840D8">
        <w:tc>
          <w:tcPr>
            <w:tcW w:w="679" w:type="pct"/>
            <w:tcBorders>
              <w:top w:val="nil"/>
              <w:left w:val="single" w:sz="4" w:space="0" w:color="auto"/>
              <w:bottom w:val="single" w:sz="4" w:space="0" w:color="auto"/>
              <w:right w:val="single" w:sz="4" w:space="0" w:color="auto"/>
            </w:tcBorders>
            <w:shd w:val="clear" w:color="auto" w:fill="auto"/>
            <w:noWrap/>
            <w:hideMark/>
          </w:tcPr>
          <w:p w:rsidR="00260B06" w:rsidRPr="00EA39F8" w:rsidRDefault="00260B06" w:rsidP="002B2739">
            <w:pPr>
              <w:jc w:val="left"/>
              <w:rPr>
                <w:color w:val="000000"/>
                <w:sz w:val="20"/>
                <w:szCs w:val="20"/>
                <w:lang w:val="en-US"/>
              </w:rPr>
            </w:pPr>
            <w:r w:rsidRPr="00EA39F8">
              <w:rPr>
                <w:color w:val="000000"/>
                <w:sz w:val="20"/>
                <w:szCs w:val="20"/>
                <w:lang w:eastAsia="en-CA"/>
              </w:rPr>
              <w:t>Brazil</w:t>
            </w:r>
          </w:p>
        </w:tc>
        <w:tc>
          <w:tcPr>
            <w:tcW w:w="1135"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left"/>
              <w:rPr>
                <w:color w:val="000000"/>
                <w:sz w:val="20"/>
                <w:szCs w:val="20"/>
                <w:lang w:val="en-US"/>
              </w:rPr>
            </w:pPr>
            <w:r w:rsidRPr="00EA39F8">
              <w:rPr>
                <w:color w:val="000000"/>
                <w:sz w:val="20"/>
                <w:szCs w:val="20"/>
                <w:lang w:eastAsia="en-CA"/>
              </w:rPr>
              <w:t>Multiple</w:t>
            </w:r>
          </w:p>
        </w:tc>
        <w:tc>
          <w:tcPr>
            <w:tcW w:w="686"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right"/>
              <w:rPr>
                <w:color w:val="000000"/>
                <w:sz w:val="20"/>
                <w:szCs w:val="20"/>
                <w:lang w:val="en-US"/>
              </w:rPr>
            </w:pPr>
            <w:r w:rsidRPr="00EA39F8">
              <w:rPr>
                <w:color w:val="000000"/>
                <w:sz w:val="20"/>
                <w:szCs w:val="20"/>
                <w:lang w:eastAsia="en-CA"/>
              </w:rPr>
              <w:t>-</w:t>
            </w:r>
          </w:p>
        </w:tc>
        <w:tc>
          <w:tcPr>
            <w:tcW w:w="1364"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left"/>
              <w:rPr>
                <w:color w:val="000000"/>
                <w:sz w:val="20"/>
                <w:szCs w:val="20"/>
                <w:lang w:val="en-US"/>
              </w:rPr>
            </w:pPr>
            <w:r w:rsidRPr="00EA39F8">
              <w:rPr>
                <w:color w:val="000000"/>
                <w:sz w:val="20"/>
                <w:szCs w:val="20"/>
                <w:lang w:eastAsia="en-CA"/>
              </w:rPr>
              <w:t>Methyl formate</w:t>
            </w:r>
          </w:p>
        </w:tc>
        <w:tc>
          <w:tcPr>
            <w:tcW w:w="606" w:type="pct"/>
            <w:tcBorders>
              <w:top w:val="single" w:sz="4" w:space="0" w:color="auto"/>
              <w:left w:val="nil"/>
              <w:bottom w:val="single" w:sz="4" w:space="0" w:color="auto"/>
              <w:right w:val="single" w:sz="4" w:space="0" w:color="auto"/>
            </w:tcBorders>
            <w:shd w:val="clear" w:color="auto" w:fill="auto"/>
            <w:noWrap/>
            <w:hideMark/>
          </w:tcPr>
          <w:p w:rsidR="00260B06" w:rsidRPr="00EA39F8" w:rsidRDefault="00260B06" w:rsidP="002B2739">
            <w:pPr>
              <w:jc w:val="right"/>
              <w:rPr>
                <w:color w:val="000000"/>
                <w:sz w:val="20"/>
                <w:szCs w:val="20"/>
                <w:lang w:val="en-US"/>
              </w:rPr>
            </w:pPr>
            <w:r w:rsidRPr="00EA39F8">
              <w:rPr>
                <w:color w:val="000000"/>
                <w:sz w:val="20"/>
                <w:szCs w:val="20"/>
              </w:rPr>
              <w:t>401,500</w:t>
            </w:r>
          </w:p>
        </w:tc>
        <w:tc>
          <w:tcPr>
            <w:tcW w:w="530"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right"/>
              <w:rPr>
                <w:color w:val="000000"/>
                <w:sz w:val="20"/>
                <w:szCs w:val="20"/>
                <w:lang w:val="en-US"/>
              </w:rPr>
            </w:pPr>
            <w:r w:rsidRPr="00EA39F8">
              <w:rPr>
                <w:color w:val="000000"/>
                <w:sz w:val="20"/>
                <w:szCs w:val="20"/>
              </w:rPr>
              <w:t>n/a</w:t>
            </w:r>
          </w:p>
        </w:tc>
      </w:tr>
      <w:tr w:rsidR="00260B06" w:rsidRPr="00EA39F8" w:rsidTr="001840D8">
        <w:tc>
          <w:tcPr>
            <w:tcW w:w="679" w:type="pct"/>
            <w:tcBorders>
              <w:top w:val="nil"/>
              <w:left w:val="single" w:sz="4" w:space="0" w:color="auto"/>
              <w:bottom w:val="single" w:sz="4" w:space="0" w:color="auto"/>
              <w:right w:val="single" w:sz="4" w:space="0" w:color="auto"/>
            </w:tcBorders>
            <w:shd w:val="clear" w:color="auto" w:fill="auto"/>
            <w:noWrap/>
            <w:hideMark/>
          </w:tcPr>
          <w:p w:rsidR="00260B06" w:rsidRPr="00EA39F8" w:rsidRDefault="00260B06" w:rsidP="002B2739">
            <w:pPr>
              <w:jc w:val="left"/>
              <w:rPr>
                <w:color w:val="000000"/>
                <w:sz w:val="20"/>
                <w:szCs w:val="20"/>
                <w:lang w:val="en-US"/>
              </w:rPr>
            </w:pPr>
            <w:r w:rsidRPr="00EA39F8">
              <w:rPr>
                <w:color w:val="000000"/>
                <w:sz w:val="20"/>
                <w:szCs w:val="20"/>
                <w:lang w:val="en-US"/>
              </w:rPr>
              <w:t>Brazil</w:t>
            </w:r>
          </w:p>
        </w:tc>
        <w:tc>
          <w:tcPr>
            <w:tcW w:w="1135"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left"/>
              <w:rPr>
                <w:color w:val="000000"/>
                <w:sz w:val="20"/>
                <w:szCs w:val="20"/>
                <w:lang w:val="en-US"/>
              </w:rPr>
            </w:pPr>
            <w:r w:rsidRPr="00EA39F8">
              <w:rPr>
                <w:color w:val="000000"/>
                <w:sz w:val="20"/>
                <w:szCs w:val="20"/>
                <w:lang w:val="en-US"/>
              </w:rPr>
              <w:t>Multiple</w:t>
            </w:r>
          </w:p>
        </w:tc>
        <w:tc>
          <w:tcPr>
            <w:tcW w:w="686"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right"/>
              <w:rPr>
                <w:color w:val="000000"/>
                <w:sz w:val="20"/>
                <w:szCs w:val="20"/>
                <w:lang w:val="en-US"/>
              </w:rPr>
            </w:pPr>
            <w:r w:rsidRPr="00EA39F8">
              <w:rPr>
                <w:color w:val="000000"/>
                <w:sz w:val="20"/>
                <w:szCs w:val="20"/>
                <w:lang w:val="en-US"/>
              </w:rPr>
              <w:t>-</w:t>
            </w:r>
          </w:p>
        </w:tc>
        <w:tc>
          <w:tcPr>
            <w:tcW w:w="1364"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left"/>
              <w:rPr>
                <w:color w:val="000000"/>
                <w:sz w:val="20"/>
                <w:szCs w:val="20"/>
                <w:lang w:val="en-US"/>
              </w:rPr>
            </w:pPr>
            <w:r w:rsidRPr="00EA39F8">
              <w:rPr>
                <w:color w:val="000000"/>
                <w:sz w:val="20"/>
                <w:szCs w:val="20"/>
                <w:lang w:val="en-US"/>
              </w:rPr>
              <w:t>Methylal</w:t>
            </w:r>
          </w:p>
        </w:tc>
        <w:tc>
          <w:tcPr>
            <w:tcW w:w="606"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right"/>
              <w:rPr>
                <w:color w:val="000000"/>
                <w:sz w:val="20"/>
                <w:szCs w:val="20"/>
                <w:lang w:val="en-US"/>
              </w:rPr>
            </w:pPr>
            <w:r w:rsidRPr="00EA39F8">
              <w:rPr>
                <w:color w:val="000000"/>
                <w:sz w:val="20"/>
                <w:szCs w:val="20"/>
                <w:lang w:val="en-US"/>
              </w:rPr>
              <w:t>464,200</w:t>
            </w:r>
          </w:p>
        </w:tc>
        <w:tc>
          <w:tcPr>
            <w:tcW w:w="530"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right"/>
              <w:rPr>
                <w:color w:val="000000"/>
                <w:sz w:val="20"/>
                <w:szCs w:val="20"/>
                <w:lang w:val="en-US"/>
              </w:rPr>
            </w:pPr>
            <w:r w:rsidRPr="00EA39F8">
              <w:rPr>
                <w:color w:val="000000"/>
                <w:sz w:val="20"/>
                <w:szCs w:val="20"/>
                <w:lang w:val="en-US"/>
              </w:rPr>
              <w:t>n/a</w:t>
            </w:r>
          </w:p>
        </w:tc>
      </w:tr>
      <w:tr w:rsidR="00260B06" w:rsidRPr="00EA39F8" w:rsidTr="001840D8">
        <w:tc>
          <w:tcPr>
            <w:tcW w:w="679" w:type="pct"/>
            <w:tcBorders>
              <w:top w:val="nil"/>
              <w:left w:val="single" w:sz="4" w:space="0" w:color="auto"/>
              <w:bottom w:val="single" w:sz="4" w:space="0" w:color="auto"/>
              <w:right w:val="single" w:sz="4" w:space="0" w:color="auto"/>
            </w:tcBorders>
            <w:shd w:val="clear" w:color="auto" w:fill="auto"/>
            <w:noWrap/>
            <w:hideMark/>
          </w:tcPr>
          <w:p w:rsidR="00260B06" w:rsidRPr="00EA39F8" w:rsidRDefault="00260B06" w:rsidP="002B2739">
            <w:pPr>
              <w:jc w:val="left"/>
              <w:rPr>
                <w:color w:val="000000"/>
                <w:sz w:val="20"/>
                <w:szCs w:val="20"/>
                <w:lang w:val="en-US"/>
              </w:rPr>
            </w:pPr>
            <w:r w:rsidRPr="00EA39F8">
              <w:rPr>
                <w:color w:val="000000"/>
                <w:sz w:val="20"/>
                <w:szCs w:val="20"/>
                <w:lang w:val="en-US"/>
              </w:rPr>
              <w:t>China</w:t>
            </w:r>
          </w:p>
        </w:tc>
        <w:tc>
          <w:tcPr>
            <w:tcW w:w="1135"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left"/>
              <w:rPr>
                <w:color w:val="000000"/>
                <w:sz w:val="20"/>
                <w:szCs w:val="20"/>
                <w:lang w:val="en-US"/>
              </w:rPr>
            </w:pPr>
            <w:r w:rsidRPr="00EA39F8">
              <w:rPr>
                <w:color w:val="000000"/>
                <w:sz w:val="20"/>
                <w:szCs w:val="20"/>
                <w:lang w:eastAsia="en-CA"/>
              </w:rPr>
              <w:t>Multiple</w:t>
            </w:r>
          </w:p>
        </w:tc>
        <w:tc>
          <w:tcPr>
            <w:tcW w:w="686"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right"/>
              <w:rPr>
                <w:color w:val="000000"/>
                <w:sz w:val="20"/>
                <w:szCs w:val="20"/>
                <w:lang w:val="en-US"/>
              </w:rPr>
            </w:pPr>
            <w:r w:rsidRPr="00EA39F8">
              <w:rPr>
                <w:color w:val="000000"/>
                <w:sz w:val="20"/>
                <w:szCs w:val="20"/>
                <w:lang w:val="en-US"/>
              </w:rPr>
              <w:t>6.80</w:t>
            </w:r>
          </w:p>
        </w:tc>
        <w:tc>
          <w:tcPr>
            <w:tcW w:w="1364"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left"/>
              <w:rPr>
                <w:color w:val="000000"/>
                <w:sz w:val="20"/>
                <w:szCs w:val="20"/>
                <w:lang w:val="en-US"/>
              </w:rPr>
            </w:pPr>
            <w:r w:rsidRPr="00EA39F8">
              <w:rPr>
                <w:color w:val="000000"/>
                <w:sz w:val="20"/>
                <w:szCs w:val="20"/>
                <w:lang w:val="en-US"/>
              </w:rPr>
              <w:t>Cyclopentane</w:t>
            </w:r>
          </w:p>
        </w:tc>
        <w:tc>
          <w:tcPr>
            <w:tcW w:w="606"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right"/>
              <w:rPr>
                <w:color w:val="000000"/>
                <w:sz w:val="20"/>
                <w:szCs w:val="20"/>
                <w:lang w:val="en-US"/>
              </w:rPr>
            </w:pPr>
            <w:r w:rsidRPr="00EA39F8">
              <w:rPr>
                <w:color w:val="000000"/>
                <w:sz w:val="20"/>
                <w:szCs w:val="20"/>
                <w:lang w:val="en-US"/>
              </w:rPr>
              <w:t>1,214,936</w:t>
            </w:r>
          </w:p>
        </w:tc>
        <w:tc>
          <w:tcPr>
            <w:tcW w:w="530"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right"/>
              <w:rPr>
                <w:color w:val="000000"/>
                <w:sz w:val="20"/>
                <w:szCs w:val="20"/>
                <w:lang w:val="en-US"/>
              </w:rPr>
            </w:pPr>
            <w:r w:rsidRPr="00EA39F8">
              <w:rPr>
                <w:color w:val="000000"/>
                <w:sz w:val="20"/>
                <w:szCs w:val="20"/>
                <w:lang w:val="en-US"/>
              </w:rPr>
              <w:t>19.65</w:t>
            </w:r>
          </w:p>
        </w:tc>
      </w:tr>
      <w:tr w:rsidR="00260B06" w:rsidRPr="00EA39F8" w:rsidTr="001840D8">
        <w:tc>
          <w:tcPr>
            <w:tcW w:w="679" w:type="pct"/>
            <w:tcBorders>
              <w:top w:val="nil"/>
              <w:left w:val="single" w:sz="4" w:space="0" w:color="auto"/>
              <w:bottom w:val="single" w:sz="4" w:space="0" w:color="auto"/>
              <w:right w:val="single" w:sz="4" w:space="0" w:color="auto"/>
            </w:tcBorders>
            <w:shd w:val="clear" w:color="auto" w:fill="auto"/>
            <w:noWrap/>
            <w:hideMark/>
          </w:tcPr>
          <w:p w:rsidR="00260B06" w:rsidRPr="00EA39F8" w:rsidRDefault="00260B06" w:rsidP="002B2739">
            <w:pPr>
              <w:jc w:val="left"/>
              <w:rPr>
                <w:color w:val="000000"/>
                <w:sz w:val="20"/>
                <w:szCs w:val="20"/>
                <w:lang w:val="en-US"/>
              </w:rPr>
            </w:pPr>
            <w:r w:rsidRPr="00EA39F8">
              <w:rPr>
                <w:color w:val="000000"/>
                <w:sz w:val="20"/>
                <w:szCs w:val="20"/>
                <w:lang w:val="en-US"/>
              </w:rPr>
              <w:t>China</w:t>
            </w:r>
          </w:p>
        </w:tc>
        <w:tc>
          <w:tcPr>
            <w:tcW w:w="1135"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left"/>
              <w:rPr>
                <w:color w:val="000000"/>
                <w:sz w:val="20"/>
                <w:szCs w:val="20"/>
                <w:lang w:val="en-US"/>
              </w:rPr>
            </w:pPr>
            <w:r w:rsidRPr="00EA39F8">
              <w:rPr>
                <w:color w:val="000000"/>
                <w:sz w:val="20"/>
                <w:szCs w:val="20"/>
                <w:lang w:eastAsia="en-CA"/>
              </w:rPr>
              <w:t>Solar water heaters</w:t>
            </w:r>
          </w:p>
        </w:tc>
        <w:tc>
          <w:tcPr>
            <w:tcW w:w="686"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right"/>
              <w:rPr>
                <w:color w:val="000000"/>
                <w:sz w:val="20"/>
                <w:szCs w:val="20"/>
                <w:lang w:val="en-US"/>
              </w:rPr>
            </w:pPr>
            <w:r w:rsidRPr="00EA39F8">
              <w:rPr>
                <w:color w:val="000000"/>
                <w:sz w:val="20"/>
                <w:szCs w:val="20"/>
                <w:lang w:val="en-US"/>
              </w:rPr>
              <w:t>5.10</w:t>
            </w:r>
          </w:p>
        </w:tc>
        <w:tc>
          <w:tcPr>
            <w:tcW w:w="1364"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left"/>
              <w:rPr>
                <w:color w:val="000000"/>
                <w:sz w:val="20"/>
                <w:szCs w:val="20"/>
                <w:lang w:val="en-US"/>
              </w:rPr>
            </w:pPr>
            <w:r w:rsidRPr="00EA39F8">
              <w:rPr>
                <w:color w:val="000000"/>
                <w:sz w:val="20"/>
                <w:szCs w:val="20"/>
                <w:lang w:val="en-US"/>
              </w:rPr>
              <w:t>Cyclopentane</w:t>
            </w:r>
            <w:r>
              <w:rPr>
                <w:color w:val="000000"/>
                <w:sz w:val="20"/>
                <w:szCs w:val="20"/>
                <w:lang w:val="en-US"/>
              </w:rPr>
              <w:t xml:space="preserve"> </w:t>
            </w:r>
          </w:p>
        </w:tc>
        <w:tc>
          <w:tcPr>
            <w:tcW w:w="606"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right"/>
              <w:rPr>
                <w:color w:val="000000"/>
                <w:sz w:val="20"/>
                <w:szCs w:val="20"/>
                <w:lang w:val="en-US"/>
              </w:rPr>
            </w:pPr>
            <w:r w:rsidRPr="00EA39F8">
              <w:rPr>
                <w:color w:val="000000"/>
                <w:sz w:val="20"/>
                <w:szCs w:val="20"/>
                <w:lang w:val="en-US"/>
              </w:rPr>
              <w:t>786,668</w:t>
            </w:r>
          </w:p>
        </w:tc>
        <w:tc>
          <w:tcPr>
            <w:tcW w:w="530"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right"/>
              <w:rPr>
                <w:color w:val="000000"/>
                <w:sz w:val="20"/>
                <w:szCs w:val="20"/>
                <w:lang w:val="en-US"/>
              </w:rPr>
            </w:pPr>
            <w:r w:rsidRPr="00EA39F8">
              <w:rPr>
                <w:color w:val="000000"/>
                <w:sz w:val="20"/>
                <w:szCs w:val="20"/>
                <w:lang w:val="en-US"/>
              </w:rPr>
              <w:t>16.97</w:t>
            </w:r>
          </w:p>
        </w:tc>
      </w:tr>
      <w:tr w:rsidR="00260B06" w:rsidRPr="00EA39F8" w:rsidTr="001840D8">
        <w:tc>
          <w:tcPr>
            <w:tcW w:w="679" w:type="pct"/>
            <w:tcBorders>
              <w:top w:val="nil"/>
              <w:left w:val="single" w:sz="4" w:space="0" w:color="auto"/>
              <w:bottom w:val="single" w:sz="4" w:space="0" w:color="auto"/>
              <w:right w:val="single" w:sz="4" w:space="0" w:color="auto"/>
            </w:tcBorders>
            <w:shd w:val="clear" w:color="auto" w:fill="auto"/>
            <w:noWrap/>
            <w:hideMark/>
          </w:tcPr>
          <w:p w:rsidR="00260B06" w:rsidRPr="00EA39F8" w:rsidRDefault="00260B06" w:rsidP="002B2739">
            <w:pPr>
              <w:jc w:val="left"/>
              <w:rPr>
                <w:color w:val="000000"/>
                <w:sz w:val="20"/>
                <w:szCs w:val="20"/>
                <w:lang w:val="en-US"/>
              </w:rPr>
            </w:pPr>
            <w:r w:rsidRPr="00EA39F8">
              <w:rPr>
                <w:color w:val="000000"/>
                <w:sz w:val="20"/>
                <w:szCs w:val="20"/>
                <w:lang w:eastAsia="en-CA"/>
              </w:rPr>
              <w:t>Colombia</w:t>
            </w:r>
          </w:p>
        </w:tc>
        <w:tc>
          <w:tcPr>
            <w:tcW w:w="1135"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left"/>
              <w:rPr>
                <w:color w:val="000000"/>
                <w:sz w:val="20"/>
                <w:szCs w:val="20"/>
                <w:lang w:val="en-US"/>
              </w:rPr>
            </w:pPr>
            <w:r w:rsidRPr="00EA39F8">
              <w:rPr>
                <w:color w:val="000000"/>
                <w:sz w:val="20"/>
                <w:szCs w:val="20"/>
                <w:lang w:eastAsia="en-CA"/>
              </w:rPr>
              <w:t>Spray foam</w:t>
            </w:r>
          </w:p>
        </w:tc>
        <w:tc>
          <w:tcPr>
            <w:tcW w:w="686"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right"/>
              <w:rPr>
                <w:color w:val="000000"/>
                <w:sz w:val="20"/>
                <w:szCs w:val="20"/>
                <w:lang w:val="en-US"/>
              </w:rPr>
            </w:pPr>
            <w:r w:rsidRPr="00EA39F8">
              <w:rPr>
                <w:color w:val="000000"/>
                <w:sz w:val="20"/>
                <w:szCs w:val="20"/>
                <w:lang w:eastAsia="en-CA"/>
              </w:rPr>
              <w:t>-</w:t>
            </w:r>
          </w:p>
        </w:tc>
        <w:tc>
          <w:tcPr>
            <w:tcW w:w="1364"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left"/>
              <w:rPr>
                <w:color w:val="000000"/>
                <w:sz w:val="20"/>
                <w:szCs w:val="20"/>
                <w:lang w:val="en-US"/>
              </w:rPr>
            </w:pPr>
            <w:r w:rsidRPr="00EA39F8">
              <w:rPr>
                <w:color w:val="000000"/>
                <w:sz w:val="20"/>
                <w:szCs w:val="20"/>
                <w:lang w:eastAsia="en-CA"/>
              </w:rPr>
              <w:t>Supercritical CO</w:t>
            </w:r>
            <w:r w:rsidRPr="00EA39F8">
              <w:rPr>
                <w:color w:val="000000"/>
                <w:sz w:val="20"/>
                <w:szCs w:val="20"/>
                <w:vertAlign w:val="subscript"/>
                <w:lang w:eastAsia="en-CA"/>
              </w:rPr>
              <w:t>2</w:t>
            </w:r>
          </w:p>
        </w:tc>
        <w:tc>
          <w:tcPr>
            <w:tcW w:w="606"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right"/>
              <w:rPr>
                <w:color w:val="000000"/>
                <w:sz w:val="20"/>
                <w:szCs w:val="20"/>
                <w:lang w:val="en-US"/>
              </w:rPr>
            </w:pPr>
            <w:r w:rsidRPr="00EA39F8">
              <w:rPr>
                <w:color w:val="000000"/>
                <w:sz w:val="20"/>
                <w:szCs w:val="20"/>
              </w:rPr>
              <w:t>441,100</w:t>
            </w:r>
          </w:p>
        </w:tc>
        <w:tc>
          <w:tcPr>
            <w:tcW w:w="530"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right"/>
              <w:rPr>
                <w:color w:val="000000"/>
                <w:sz w:val="20"/>
                <w:szCs w:val="20"/>
                <w:lang w:val="en-US"/>
              </w:rPr>
            </w:pPr>
            <w:r w:rsidRPr="00EA39F8">
              <w:rPr>
                <w:color w:val="000000"/>
                <w:sz w:val="20"/>
                <w:szCs w:val="20"/>
                <w:lang w:val="en-US"/>
              </w:rPr>
              <w:t>n/a</w:t>
            </w:r>
          </w:p>
        </w:tc>
      </w:tr>
      <w:tr w:rsidR="00260B06" w:rsidRPr="00EA39F8" w:rsidTr="001840D8">
        <w:tc>
          <w:tcPr>
            <w:tcW w:w="679" w:type="pct"/>
            <w:tcBorders>
              <w:top w:val="nil"/>
              <w:left w:val="single" w:sz="4" w:space="0" w:color="auto"/>
              <w:bottom w:val="single" w:sz="4" w:space="0" w:color="auto"/>
              <w:right w:val="single" w:sz="4" w:space="0" w:color="auto"/>
            </w:tcBorders>
            <w:shd w:val="clear" w:color="auto" w:fill="auto"/>
            <w:noWrap/>
            <w:hideMark/>
          </w:tcPr>
          <w:p w:rsidR="00260B06" w:rsidRPr="00EA39F8" w:rsidRDefault="00260B06" w:rsidP="002B2739">
            <w:pPr>
              <w:jc w:val="left"/>
              <w:rPr>
                <w:color w:val="000000"/>
                <w:sz w:val="20"/>
                <w:szCs w:val="20"/>
                <w:lang w:val="en-US"/>
              </w:rPr>
            </w:pPr>
            <w:r w:rsidRPr="00EA39F8">
              <w:rPr>
                <w:color w:val="000000"/>
                <w:sz w:val="20"/>
                <w:szCs w:val="20"/>
                <w:lang w:eastAsia="en-CA"/>
              </w:rPr>
              <w:t>Colombia</w:t>
            </w:r>
          </w:p>
        </w:tc>
        <w:tc>
          <w:tcPr>
            <w:tcW w:w="1135"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left"/>
              <w:rPr>
                <w:color w:val="000000"/>
                <w:sz w:val="20"/>
                <w:szCs w:val="20"/>
                <w:lang w:val="en-US"/>
              </w:rPr>
            </w:pPr>
            <w:r w:rsidRPr="00EA39F8">
              <w:rPr>
                <w:color w:val="000000"/>
                <w:sz w:val="20"/>
                <w:szCs w:val="20"/>
                <w:lang w:eastAsia="en-CA"/>
              </w:rPr>
              <w:t>Discontinuous panels</w:t>
            </w:r>
          </w:p>
        </w:tc>
        <w:tc>
          <w:tcPr>
            <w:tcW w:w="686"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right"/>
              <w:rPr>
                <w:color w:val="000000"/>
                <w:sz w:val="20"/>
                <w:szCs w:val="20"/>
                <w:lang w:val="en-US"/>
              </w:rPr>
            </w:pPr>
            <w:r w:rsidRPr="00EA39F8">
              <w:rPr>
                <w:color w:val="000000"/>
                <w:sz w:val="20"/>
                <w:szCs w:val="20"/>
                <w:lang w:eastAsia="en-CA"/>
              </w:rPr>
              <w:t>-</w:t>
            </w:r>
          </w:p>
        </w:tc>
        <w:tc>
          <w:tcPr>
            <w:tcW w:w="1364"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left"/>
              <w:rPr>
                <w:color w:val="000000"/>
                <w:sz w:val="20"/>
                <w:szCs w:val="20"/>
                <w:lang w:val="en-US"/>
              </w:rPr>
            </w:pPr>
            <w:r w:rsidRPr="00EA39F8">
              <w:rPr>
                <w:color w:val="000000"/>
                <w:sz w:val="20"/>
                <w:szCs w:val="20"/>
                <w:lang w:eastAsia="en-CA"/>
              </w:rPr>
              <w:t>HFO</w:t>
            </w:r>
          </w:p>
        </w:tc>
        <w:tc>
          <w:tcPr>
            <w:tcW w:w="606"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right"/>
              <w:rPr>
                <w:color w:val="000000"/>
                <w:sz w:val="20"/>
                <w:szCs w:val="20"/>
                <w:lang w:val="en-US"/>
              </w:rPr>
            </w:pPr>
            <w:r w:rsidRPr="00EA39F8">
              <w:rPr>
                <w:color w:val="000000"/>
                <w:sz w:val="20"/>
                <w:szCs w:val="20"/>
              </w:rPr>
              <w:t>248,380</w:t>
            </w:r>
          </w:p>
        </w:tc>
        <w:tc>
          <w:tcPr>
            <w:tcW w:w="530"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right"/>
              <w:rPr>
                <w:color w:val="000000"/>
                <w:sz w:val="20"/>
                <w:szCs w:val="20"/>
                <w:lang w:val="en-US"/>
              </w:rPr>
            </w:pPr>
            <w:r w:rsidRPr="00EA39F8">
              <w:rPr>
                <w:color w:val="000000"/>
                <w:sz w:val="20"/>
                <w:szCs w:val="20"/>
                <w:lang w:val="en-US"/>
              </w:rPr>
              <w:t>n/a</w:t>
            </w:r>
          </w:p>
        </w:tc>
      </w:tr>
      <w:tr w:rsidR="00260B06" w:rsidRPr="00EA39F8" w:rsidTr="001840D8">
        <w:tc>
          <w:tcPr>
            <w:tcW w:w="679" w:type="pct"/>
            <w:tcBorders>
              <w:top w:val="nil"/>
              <w:left w:val="single" w:sz="4" w:space="0" w:color="auto"/>
              <w:bottom w:val="single" w:sz="4" w:space="0" w:color="auto"/>
              <w:right w:val="single" w:sz="4" w:space="0" w:color="auto"/>
            </w:tcBorders>
            <w:shd w:val="clear" w:color="auto" w:fill="auto"/>
            <w:noWrap/>
            <w:hideMark/>
          </w:tcPr>
          <w:p w:rsidR="00260B06" w:rsidRPr="00EA39F8" w:rsidRDefault="00260B06" w:rsidP="002B2739">
            <w:pPr>
              <w:jc w:val="left"/>
              <w:rPr>
                <w:color w:val="000000"/>
                <w:sz w:val="20"/>
                <w:szCs w:val="20"/>
                <w:lang w:val="en-US"/>
              </w:rPr>
            </w:pPr>
            <w:r w:rsidRPr="00EA39F8">
              <w:rPr>
                <w:color w:val="000000"/>
                <w:sz w:val="20"/>
                <w:szCs w:val="20"/>
                <w:lang w:eastAsia="en-CA"/>
              </w:rPr>
              <w:t>Egypt</w:t>
            </w:r>
          </w:p>
        </w:tc>
        <w:tc>
          <w:tcPr>
            <w:tcW w:w="1135"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left"/>
              <w:rPr>
                <w:color w:val="000000"/>
                <w:sz w:val="20"/>
                <w:szCs w:val="20"/>
                <w:lang w:val="en-US"/>
              </w:rPr>
            </w:pPr>
            <w:r w:rsidRPr="00EA39F8">
              <w:rPr>
                <w:color w:val="000000"/>
                <w:sz w:val="20"/>
                <w:szCs w:val="20"/>
                <w:lang w:eastAsia="en-CA"/>
              </w:rPr>
              <w:t>Multiple</w:t>
            </w:r>
          </w:p>
        </w:tc>
        <w:tc>
          <w:tcPr>
            <w:tcW w:w="686"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right"/>
              <w:rPr>
                <w:color w:val="000000"/>
                <w:sz w:val="20"/>
                <w:szCs w:val="20"/>
                <w:lang w:val="en-US"/>
              </w:rPr>
            </w:pPr>
            <w:r w:rsidRPr="00EA39F8">
              <w:rPr>
                <w:color w:val="000000"/>
                <w:sz w:val="20"/>
                <w:szCs w:val="20"/>
                <w:lang w:eastAsia="en-CA"/>
              </w:rPr>
              <w:t>-</w:t>
            </w:r>
          </w:p>
        </w:tc>
        <w:tc>
          <w:tcPr>
            <w:tcW w:w="1364" w:type="pct"/>
            <w:tcBorders>
              <w:top w:val="nil"/>
              <w:left w:val="nil"/>
              <w:bottom w:val="single" w:sz="4" w:space="0" w:color="auto"/>
              <w:right w:val="single" w:sz="4" w:space="0" w:color="auto"/>
            </w:tcBorders>
            <w:shd w:val="clear" w:color="auto" w:fill="auto"/>
            <w:hideMark/>
          </w:tcPr>
          <w:p w:rsidR="00260B06" w:rsidRPr="00EA39F8" w:rsidRDefault="00260B06" w:rsidP="002B2739">
            <w:pPr>
              <w:jc w:val="left"/>
              <w:rPr>
                <w:color w:val="000000"/>
                <w:sz w:val="20"/>
                <w:szCs w:val="20"/>
                <w:lang w:val="en-US"/>
              </w:rPr>
            </w:pPr>
            <w:r w:rsidRPr="00EA39F8">
              <w:rPr>
                <w:color w:val="000000"/>
                <w:sz w:val="20"/>
                <w:szCs w:val="20"/>
                <w:lang w:eastAsia="en-CA"/>
              </w:rPr>
              <w:t>Pre-blended HC</w:t>
            </w:r>
          </w:p>
        </w:tc>
        <w:tc>
          <w:tcPr>
            <w:tcW w:w="606"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right"/>
              <w:rPr>
                <w:color w:val="000000"/>
                <w:sz w:val="20"/>
                <w:szCs w:val="20"/>
                <w:lang w:val="en-US"/>
              </w:rPr>
            </w:pPr>
            <w:r w:rsidRPr="00EA39F8">
              <w:rPr>
                <w:color w:val="000000"/>
                <w:sz w:val="20"/>
                <w:szCs w:val="20"/>
                <w:lang w:eastAsia="en-CA"/>
              </w:rPr>
              <w:t>473,000</w:t>
            </w:r>
          </w:p>
        </w:tc>
        <w:tc>
          <w:tcPr>
            <w:tcW w:w="530"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right"/>
              <w:rPr>
                <w:color w:val="000000"/>
                <w:sz w:val="20"/>
                <w:szCs w:val="20"/>
                <w:lang w:val="en-US"/>
              </w:rPr>
            </w:pPr>
            <w:r w:rsidRPr="00EA39F8">
              <w:rPr>
                <w:color w:val="000000"/>
                <w:sz w:val="20"/>
                <w:szCs w:val="20"/>
                <w:lang w:val="en-US"/>
              </w:rPr>
              <w:t>n/a</w:t>
            </w:r>
          </w:p>
        </w:tc>
      </w:tr>
      <w:tr w:rsidR="00260B06" w:rsidRPr="00EA39F8" w:rsidTr="001840D8">
        <w:tc>
          <w:tcPr>
            <w:tcW w:w="679" w:type="pct"/>
            <w:tcBorders>
              <w:top w:val="nil"/>
              <w:left w:val="single" w:sz="4" w:space="0" w:color="auto"/>
              <w:bottom w:val="single" w:sz="4" w:space="0" w:color="auto"/>
              <w:right w:val="single" w:sz="4" w:space="0" w:color="auto"/>
            </w:tcBorders>
            <w:shd w:val="clear" w:color="auto" w:fill="auto"/>
            <w:noWrap/>
            <w:hideMark/>
          </w:tcPr>
          <w:p w:rsidR="00260B06" w:rsidRPr="00EA39F8" w:rsidRDefault="00260B06" w:rsidP="002B2739">
            <w:pPr>
              <w:jc w:val="left"/>
              <w:rPr>
                <w:color w:val="000000"/>
                <w:sz w:val="20"/>
                <w:szCs w:val="20"/>
                <w:lang w:val="en-US"/>
              </w:rPr>
            </w:pPr>
            <w:r w:rsidRPr="00EA39F8">
              <w:rPr>
                <w:color w:val="000000"/>
                <w:sz w:val="20"/>
                <w:szCs w:val="20"/>
                <w:lang w:eastAsia="en-CA"/>
              </w:rPr>
              <w:t>Egypt</w:t>
            </w:r>
          </w:p>
        </w:tc>
        <w:tc>
          <w:tcPr>
            <w:tcW w:w="1135"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left"/>
              <w:rPr>
                <w:color w:val="000000"/>
                <w:sz w:val="20"/>
                <w:szCs w:val="20"/>
                <w:lang w:val="en-US"/>
              </w:rPr>
            </w:pPr>
            <w:r w:rsidRPr="00EA39F8">
              <w:rPr>
                <w:color w:val="000000"/>
                <w:sz w:val="20"/>
                <w:szCs w:val="20"/>
                <w:lang w:eastAsia="en-CA"/>
              </w:rPr>
              <w:t>Multiple</w:t>
            </w:r>
          </w:p>
        </w:tc>
        <w:tc>
          <w:tcPr>
            <w:tcW w:w="686"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right"/>
              <w:rPr>
                <w:color w:val="000000"/>
                <w:sz w:val="20"/>
                <w:szCs w:val="20"/>
                <w:lang w:val="en-US"/>
              </w:rPr>
            </w:pPr>
            <w:r w:rsidRPr="00EA39F8">
              <w:rPr>
                <w:color w:val="000000"/>
                <w:sz w:val="20"/>
                <w:szCs w:val="20"/>
                <w:lang w:eastAsia="en-CA"/>
              </w:rPr>
              <w:t>4.40</w:t>
            </w:r>
          </w:p>
        </w:tc>
        <w:tc>
          <w:tcPr>
            <w:tcW w:w="1364" w:type="pct"/>
            <w:tcBorders>
              <w:top w:val="nil"/>
              <w:left w:val="nil"/>
              <w:bottom w:val="single" w:sz="4" w:space="0" w:color="auto"/>
              <w:right w:val="single" w:sz="4" w:space="0" w:color="auto"/>
            </w:tcBorders>
            <w:shd w:val="clear" w:color="auto" w:fill="auto"/>
            <w:hideMark/>
          </w:tcPr>
          <w:p w:rsidR="00260B06" w:rsidRPr="00EA39F8" w:rsidRDefault="00260B06" w:rsidP="002B2739">
            <w:pPr>
              <w:jc w:val="left"/>
              <w:rPr>
                <w:color w:val="000000"/>
                <w:sz w:val="20"/>
                <w:szCs w:val="20"/>
                <w:lang w:val="en-US"/>
              </w:rPr>
            </w:pPr>
            <w:r w:rsidRPr="00EA39F8">
              <w:rPr>
                <w:color w:val="000000"/>
                <w:sz w:val="20"/>
                <w:szCs w:val="20"/>
                <w:lang w:eastAsia="en-CA"/>
              </w:rPr>
              <w:t>HC</w:t>
            </w:r>
          </w:p>
        </w:tc>
        <w:tc>
          <w:tcPr>
            <w:tcW w:w="606"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right"/>
              <w:rPr>
                <w:color w:val="000000"/>
                <w:sz w:val="20"/>
                <w:szCs w:val="20"/>
                <w:lang w:val="en-US"/>
              </w:rPr>
            </w:pPr>
            <w:r w:rsidRPr="00EA39F8">
              <w:rPr>
                <w:color w:val="000000"/>
                <w:sz w:val="20"/>
                <w:szCs w:val="20"/>
                <w:lang w:eastAsia="en-CA"/>
              </w:rPr>
              <w:t>295,000</w:t>
            </w:r>
          </w:p>
        </w:tc>
        <w:tc>
          <w:tcPr>
            <w:tcW w:w="530"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right"/>
              <w:rPr>
                <w:color w:val="000000"/>
                <w:sz w:val="20"/>
                <w:szCs w:val="20"/>
                <w:lang w:val="en-US"/>
              </w:rPr>
            </w:pPr>
            <w:r w:rsidRPr="00EA39F8">
              <w:rPr>
                <w:color w:val="000000"/>
                <w:sz w:val="20"/>
                <w:szCs w:val="20"/>
                <w:lang w:eastAsia="en-CA"/>
              </w:rPr>
              <w:t>7.38</w:t>
            </w:r>
          </w:p>
        </w:tc>
      </w:tr>
      <w:tr w:rsidR="00260B06" w:rsidRPr="00EA39F8" w:rsidTr="001840D8">
        <w:tc>
          <w:tcPr>
            <w:tcW w:w="679" w:type="pct"/>
            <w:tcBorders>
              <w:top w:val="nil"/>
              <w:left w:val="single" w:sz="4" w:space="0" w:color="auto"/>
              <w:bottom w:val="single" w:sz="4" w:space="0" w:color="auto"/>
              <w:right w:val="single" w:sz="4" w:space="0" w:color="auto"/>
            </w:tcBorders>
            <w:shd w:val="clear" w:color="auto" w:fill="auto"/>
            <w:noWrap/>
            <w:hideMark/>
          </w:tcPr>
          <w:p w:rsidR="00260B06" w:rsidRPr="00EA39F8" w:rsidRDefault="00260B06" w:rsidP="002B2739">
            <w:pPr>
              <w:jc w:val="left"/>
              <w:rPr>
                <w:color w:val="000000"/>
                <w:sz w:val="20"/>
                <w:szCs w:val="20"/>
                <w:lang w:val="en-US"/>
              </w:rPr>
            </w:pPr>
            <w:r w:rsidRPr="00EA39F8">
              <w:rPr>
                <w:color w:val="000000"/>
                <w:sz w:val="20"/>
                <w:szCs w:val="20"/>
                <w:lang w:eastAsia="en-CA"/>
              </w:rPr>
              <w:t>Mexico</w:t>
            </w:r>
          </w:p>
        </w:tc>
        <w:tc>
          <w:tcPr>
            <w:tcW w:w="1135"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left"/>
              <w:rPr>
                <w:color w:val="000000"/>
                <w:sz w:val="20"/>
                <w:szCs w:val="20"/>
                <w:lang w:val="en-US"/>
              </w:rPr>
            </w:pPr>
            <w:r w:rsidRPr="00EA39F8">
              <w:rPr>
                <w:color w:val="000000"/>
                <w:sz w:val="20"/>
                <w:szCs w:val="20"/>
                <w:lang w:eastAsia="en-CA"/>
              </w:rPr>
              <w:t>Integral skin</w:t>
            </w:r>
          </w:p>
        </w:tc>
        <w:tc>
          <w:tcPr>
            <w:tcW w:w="686"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right"/>
              <w:rPr>
                <w:color w:val="000000"/>
                <w:sz w:val="20"/>
                <w:szCs w:val="20"/>
                <w:lang w:val="en-US"/>
              </w:rPr>
            </w:pPr>
            <w:r w:rsidRPr="00EA39F8">
              <w:rPr>
                <w:color w:val="000000"/>
                <w:sz w:val="20"/>
                <w:szCs w:val="20"/>
                <w:lang w:eastAsia="en-CA"/>
              </w:rPr>
              <w:t>-</w:t>
            </w:r>
          </w:p>
        </w:tc>
        <w:tc>
          <w:tcPr>
            <w:tcW w:w="1364"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left"/>
              <w:rPr>
                <w:color w:val="000000"/>
                <w:sz w:val="20"/>
                <w:szCs w:val="20"/>
                <w:lang w:val="en-US"/>
              </w:rPr>
            </w:pPr>
            <w:r w:rsidRPr="00EA39F8">
              <w:rPr>
                <w:color w:val="000000"/>
                <w:sz w:val="20"/>
                <w:szCs w:val="20"/>
                <w:lang w:eastAsia="en-CA"/>
              </w:rPr>
              <w:t>Methylal</w:t>
            </w:r>
          </w:p>
        </w:tc>
        <w:tc>
          <w:tcPr>
            <w:tcW w:w="606"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right"/>
              <w:rPr>
                <w:color w:val="000000"/>
                <w:sz w:val="20"/>
                <w:szCs w:val="20"/>
                <w:lang w:val="en-US"/>
              </w:rPr>
            </w:pPr>
            <w:r w:rsidRPr="00EA39F8">
              <w:rPr>
                <w:color w:val="000000"/>
                <w:sz w:val="20"/>
                <w:szCs w:val="20"/>
              </w:rPr>
              <w:t>291,500</w:t>
            </w:r>
          </w:p>
        </w:tc>
        <w:tc>
          <w:tcPr>
            <w:tcW w:w="530"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right"/>
              <w:rPr>
                <w:color w:val="000000"/>
                <w:sz w:val="20"/>
                <w:szCs w:val="20"/>
                <w:lang w:val="en-US"/>
              </w:rPr>
            </w:pPr>
            <w:r w:rsidRPr="00EA39F8">
              <w:rPr>
                <w:color w:val="000000"/>
                <w:sz w:val="20"/>
                <w:szCs w:val="20"/>
                <w:lang w:val="en-US"/>
              </w:rPr>
              <w:t>n/a</w:t>
            </w:r>
          </w:p>
        </w:tc>
      </w:tr>
      <w:tr w:rsidR="00260B06" w:rsidRPr="00EA39F8" w:rsidTr="001840D8">
        <w:tc>
          <w:tcPr>
            <w:tcW w:w="679" w:type="pct"/>
            <w:tcBorders>
              <w:top w:val="nil"/>
              <w:left w:val="single" w:sz="4" w:space="0" w:color="auto"/>
              <w:bottom w:val="single" w:sz="4" w:space="0" w:color="auto"/>
              <w:right w:val="single" w:sz="4" w:space="0" w:color="auto"/>
            </w:tcBorders>
            <w:shd w:val="clear" w:color="auto" w:fill="auto"/>
            <w:noWrap/>
            <w:hideMark/>
          </w:tcPr>
          <w:p w:rsidR="00260B06" w:rsidRPr="00EA39F8" w:rsidRDefault="00260B06" w:rsidP="002B2739">
            <w:pPr>
              <w:jc w:val="left"/>
              <w:rPr>
                <w:color w:val="000000"/>
                <w:sz w:val="20"/>
                <w:szCs w:val="20"/>
                <w:lang w:val="en-US"/>
              </w:rPr>
            </w:pPr>
            <w:r w:rsidRPr="00EA39F8">
              <w:rPr>
                <w:color w:val="000000"/>
                <w:sz w:val="20"/>
                <w:szCs w:val="20"/>
                <w:lang w:val="en-US"/>
              </w:rPr>
              <w:t>Morocco</w:t>
            </w:r>
          </w:p>
        </w:tc>
        <w:tc>
          <w:tcPr>
            <w:tcW w:w="1135"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left"/>
              <w:rPr>
                <w:color w:val="000000"/>
                <w:sz w:val="20"/>
                <w:szCs w:val="20"/>
                <w:lang w:val="en-US"/>
              </w:rPr>
            </w:pPr>
            <w:r w:rsidRPr="00EA39F8">
              <w:rPr>
                <w:color w:val="000000"/>
                <w:sz w:val="20"/>
                <w:szCs w:val="20"/>
                <w:lang w:val="en-US"/>
              </w:rPr>
              <w:t>Several SMEs</w:t>
            </w:r>
          </w:p>
        </w:tc>
        <w:tc>
          <w:tcPr>
            <w:tcW w:w="686"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right"/>
              <w:rPr>
                <w:color w:val="000000"/>
                <w:sz w:val="20"/>
                <w:szCs w:val="20"/>
                <w:lang w:val="en-US"/>
              </w:rPr>
            </w:pPr>
            <w:r w:rsidRPr="00EA39F8">
              <w:rPr>
                <w:color w:val="000000"/>
                <w:sz w:val="20"/>
                <w:szCs w:val="20"/>
                <w:lang w:val="en-US"/>
              </w:rPr>
              <w:t>-</w:t>
            </w:r>
          </w:p>
        </w:tc>
        <w:tc>
          <w:tcPr>
            <w:tcW w:w="1364"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left"/>
              <w:rPr>
                <w:color w:val="000000"/>
                <w:sz w:val="20"/>
                <w:szCs w:val="20"/>
                <w:lang w:val="en-US"/>
              </w:rPr>
            </w:pPr>
            <w:r w:rsidRPr="00EA39F8">
              <w:rPr>
                <w:color w:val="000000"/>
                <w:sz w:val="20"/>
                <w:szCs w:val="20"/>
                <w:lang w:val="en-US"/>
              </w:rPr>
              <w:t> </w:t>
            </w:r>
            <w:r>
              <w:rPr>
                <w:color w:val="000000"/>
                <w:sz w:val="20"/>
                <w:szCs w:val="20"/>
                <w:lang w:val="en-US"/>
              </w:rPr>
              <w:t>Pentane</w:t>
            </w:r>
          </w:p>
        </w:tc>
        <w:tc>
          <w:tcPr>
            <w:tcW w:w="606"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right"/>
              <w:rPr>
                <w:color w:val="000000"/>
                <w:sz w:val="20"/>
                <w:szCs w:val="20"/>
                <w:lang w:val="en-US"/>
              </w:rPr>
            </w:pPr>
            <w:r w:rsidRPr="00EA39F8">
              <w:rPr>
                <w:color w:val="000000"/>
                <w:sz w:val="20"/>
                <w:szCs w:val="20"/>
                <w:lang w:val="en-US"/>
              </w:rPr>
              <w:t>280,500</w:t>
            </w:r>
          </w:p>
        </w:tc>
        <w:tc>
          <w:tcPr>
            <w:tcW w:w="530"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right"/>
              <w:rPr>
                <w:color w:val="000000"/>
                <w:sz w:val="20"/>
                <w:szCs w:val="20"/>
                <w:lang w:val="en-US"/>
              </w:rPr>
            </w:pPr>
            <w:r w:rsidRPr="00EA39F8">
              <w:rPr>
                <w:color w:val="000000"/>
                <w:sz w:val="20"/>
                <w:szCs w:val="20"/>
                <w:lang w:val="en-US"/>
              </w:rPr>
              <w:t>n/a</w:t>
            </w:r>
          </w:p>
        </w:tc>
      </w:tr>
      <w:tr w:rsidR="00260B06" w:rsidRPr="00EA39F8" w:rsidTr="001840D8">
        <w:tc>
          <w:tcPr>
            <w:tcW w:w="679" w:type="pct"/>
            <w:tcBorders>
              <w:top w:val="nil"/>
              <w:left w:val="single" w:sz="4" w:space="0" w:color="auto"/>
              <w:bottom w:val="single" w:sz="4" w:space="0" w:color="auto"/>
              <w:right w:val="single" w:sz="4" w:space="0" w:color="auto"/>
            </w:tcBorders>
            <w:shd w:val="clear" w:color="auto" w:fill="auto"/>
            <w:noWrap/>
            <w:hideMark/>
          </w:tcPr>
          <w:p w:rsidR="00260B06" w:rsidRPr="00EA39F8" w:rsidRDefault="00260B06" w:rsidP="002B2739">
            <w:pPr>
              <w:jc w:val="left"/>
              <w:rPr>
                <w:color w:val="000000"/>
                <w:sz w:val="20"/>
                <w:szCs w:val="20"/>
                <w:lang w:val="en-US"/>
              </w:rPr>
            </w:pPr>
            <w:r w:rsidRPr="00EA39F8">
              <w:rPr>
                <w:color w:val="000000"/>
                <w:sz w:val="20"/>
                <w:szCs w:val="20"/>
                <w:lang w:eastAsia="en-CA"/>
              </w:rPr>
              <w:t>Saudi Arabia</w:t>
            </w:r>
          </w:p>
        </w:tc>
        <w:tc>
          <w:tcPr>
            <w:tcW w:w="1135"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left"/>
              <w:rPr>
                <w:color w:val="000000"/>
                <w:sz w:val="20"/>
                <w:szCs w:val="20"/>
                <w:lang w:val="en-US"/>
              </w:rPr>
            </w:pPr>
            <w:r w:rsidRPr="00EA39F8">
              <w:rPr>
                <w:color w:val="000000"/>
                <w:sz w:val="20"/>
                <w:szCs w:val="20"/>
                <w:lang w:eastAsia="en-CA"/>
              </w:rPr>
              <w:t>Spray foam</w:t>
            </w:r>
          </w:p>
        </w:tc>
        <w:tc>
          <w:tcPr>
            <w:tcW w:w="686"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right"/>
              <w:rPr>
                <w:color w:val="000000"/>
                <w:sz w:val="20"/>
                <w:szCs w:val="20"/>
                <w:lang w:val="en-US"/>
              </w:rPr>
            </w:pPr>
            <w:r w:rsidRPr="00EA39F8">
              <w:rPr>
                <w:color w:val="000000"/>
                <w:sz w:val="20"/>
                <w:szCs w:val="20"/>
                <w:lang w:eastAsia="en-CA"/>
              </w:rPr>
              <w:t>-</w:t>
            </w:r>
          </w:p>
        </w:tc>
        <w:tc>
          <w:tcPr>
            <w:tcW w:w="1364" w:type="pct"/>
            <w:tcBorders>
              <w:top w:val="nil"/>
              <w:left w:val="nil"/>
              <w:bottom w:val="single" w:sz="4" w:space="0" w:color="auto"/>
              <w:right w:val="single" w:sz="4" w:space="0" w:color="auto"/>
            </w:tcBorders>
            <w:shd w:val="clear" w:color="auto" w:fill="auto"/>
            <w:hideMark/>
          </w:tcPr>
          <w:p w:rsidR="00260B06" w:rsidRPr="00EA39F8" w:rsidRDefault="00260B06" w:rsidP="002B2739">
            <w:pPr>
              <w:jc w:val="left"/>
              <w:rPr>
                <w:color w:val="000000"/>
                <w:sz w:val="20"/>
                <w:szCs w:val="20"/>
                <w:lang w:val="en-US"/>
              </w:rPr>
            </w:pPr>
            <w:r w:rsidRPr="00EA39F8">
              <w:rPr>
                <w:color w:val="000000"/>
                <w:sz w:val="20"/>
                <w:szCs w:val="20"/>
                <w:lang w:eastAsia="en-CA"/>
              </w:rPr>
              <w:t>HFO</w:t>
            </w:r>
          </w:p>
        </w:tc>
        <w:tc>
          <w:tcPr>
            <w:tcW w:w="606"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right"/>
              <w:rPr>
                <w:color w:val="000000"/>
                <w:sz w:val="20"/>
                <w:szCs w:val="20"/>
                <w:lang w:val="en-US"/>
              </w:rPr>
            </w:pPr>
            <w:r w:rsidRPr="00EA39F8">
              <w:rPr>
                <w:color w:val="000000"/>
                <w:sz w:val="20"/>
                <w:szCs w:val="20"/>
                <w:lang w:eastAsia="en-CA"/>
              </w:rPr>
              <w:t>96,250</w:t>
            </w:r>
          </w:p>
        </w:tc>
        <w:tc>
          <w:tcPr>
            <w:tcW w:w="530"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right"/>
              <w:rPr>
                <w:color w:val="000000"/>
                <w:sz w:val="20"/>
                <w:szCs w:val="20"/>
                <w:lang w:val="en-US"/>
              </w:rPr>
            </w:pPr>
            <w:r w:rsidRPr="00EA39F8">
              <w:rPr>
                <w:color w:val="000000"/>
                <w:sz w:val="20"/>
                <w:szCs w:val="20"/>
                <w:lang w:val="en-US"/>
              </w:rPr>
              <w:t>n/a</w:t>
            </w:r>
          </w:p>
        </w:tc>
      </w:tr>
      <w:tr w:rsidR="00260B06" w:rsidRPr="00EA39F8" w:rsidTr="001840D8">
        <w:tc>
          <w:tcPr>
            <w:tcW w:w="679" w:type="pct"/>
            <w:tcBorders>
              <w:top w:val="nil"/>
              <w:left w:val="single" w:sz="4" w:space="0" w:color="auto"/>
              <w:bottom w:val="single" w:sz="4" w:space="0" w:color="auto"/>
              <w:right w:val="single" w:sz="4" w:space="0" w:color="auto"/>
            </w:tcBorders>
            <w:shd w:val="clear" w:color="auto" w:fill="auto"/>
            <w:noWrap/>
            <w:hideMark/>
          </w:tcPr>
          <w:p w:rsidR="00260B06" w:rsidRPr="00EA39F8" w:rsidRDefault="00260B06" w:rsidP="002B2739">
            <w:pPr>
              <w:jc w:val="left"/>
              <w:rPr>
                <w:color w:val="000000"/>
                <w:sz w:val="20"/>
                <w:szCs w:val="20"/>
                <w:lang w:val="en-US"/>
              </w:rPr>
            </w:pPr>
            <w:r w:rsidRPr="00EA39F8">
              <w:rPr>
                <w:color w:val="000000"/>
                <w:sz w:val="20"/>
                <w:szCs w:val="20"/>
                <w:lang w:eastAsia="en-CA"/>
              </w:rPr>
              <w:t>South Africa</w:t>
            </w:r>
          </w:p>
        </w:tc>
        <w:tc>
          <w:tcPr>
            <w:tcW w:w="1135"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left"/>
              <w:rPr>
                <w:color w:val="000000"/>
                <w:sz w:val="20"/>
                <w:szCs w:val="20"/>
                <w:lang w:val="en-US"/>
              </w:rPr>
            </w:pPr>
            <w:r w:rsidRPr="00EA39F8">
              <w:rPr>
                <w:color w:val="000000"/>
                <w:sz w:val="20"/>
                <w:szCs w:val="20"/>
                <w:lang w:eastAsia="en-CA"/>
              </w:rPr>
              <w:t>Refrigeration insulation</w:t>
            </w:r>
          </w:p>
        </w:tc>
        <w:tc>
          <w:tcPr>
            <w:tcW w:w="686"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right"/>
              <w:rPr>
                <w:color w:val="000000"/>
                <w:sz w:val="20"/>
                <w:szCs w:val="20"/>
                <w:lang w:val="en-US"/>
              </w:rPr>
            </w:pPr>
            <w:r w:rsidRPr="00EA39F8">
              <w:rPr>
                <w:color w:val="000000"/>
                <w:sz w:val="20"/>
                <w:szCs w:val="20"/>
                <w:lang w:eastAsia="en-CA"/>
              </w:rPr>
              <w:t>-</w:t>
            </w:r>
          </w:p>
        </w:tc>
        <w:tc>
          <w:tcPr>
            <w:tcW w:w="1364" w:type="pct"/>
            <w:tcBorders>
              <w:top w:val="nil"/>
              <w:left w:val="nil"/>
              <w:bottom w:val="single" w:sz="4" w:space="0" w:color="auto"/>
              <w:right w:val="single" w:sz="4" w:space="0" w:color="auto"/>
            </w:tcBorders>
            <w:shd w:val="clear" w:color="auto" w:fill="auto"/>
            <w:hideMark/>
          </w:tcPr>
          <w:p w:rsidR="00260B06" w:rsidRPr="00EA39F8" w:rsidRDefault="00260B06" w:rsidP="001840D8">
            <w:pPr>
              <w:jc w:val="left"/>
              <w:rPr>
                <w:color w:val="000000"/>
                <w:sz w:val="20"/>
                <w:szCs w:val="20"/>
                <w:lang w:val="en-US"/>
              </w:rPr>
            </w:pPr>
            <w:r w:rsidRPr="00EA39F8">
              <w:rPr>
                <w:color w:val="000000"/>
                <w:sz w:val="20"/>
                <w:szCs w:val="20"/>
                <w:lang w:eastAsia="en-CA"/>
              </w:rPr>
              <w:t>Pentane (vacuum assisted injection)</w:t>
            </w:r>
          </w:p>
        </w:tc>
        <w:tc>
          <w:tcPr>
            <w:tcW w:w="606"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right"/>
              <w:rPr>
                <w:color w:val="000000"/>
                <w:sz w:val="20"/>
                <w:szCs w:val="20"/>
                <w:lang w:val="en-US"/>
              </w:rPr>
            </w:pPr>
            <w:r w:rsidRPr="00EA39F8">
              <w:rPr>
                <w:color w:val="000000"/>
                <w:sz w:val="20"/>
                <w:szCs w:val="20"/>
                <w:lang w:eastAsia="en-CA"/>
              </w:rPr>
              <w:t>222,200</w:t>
            </w:r>
          </w:p>
        </w:tc>
        <w:tc>
          <w:tcPr>
            <w:tcW w:w="530" w:type="pct"/>
            <w:tcBorders>
              <w:top w:val="nil"/>
              <w:left w:val="nil"/>
              <w:bottom w:val="single" w:sz="4" w:space="0" w:color="auto"/>
              <w:right w:val="single" w:sz="4" w:space="0" w:color="auto"/>
            </w:tcBorders>
            <w:shd w:val="clear" w:color="auto" w:fill="auto"/>
            <w:noWrap/>
            <w:hideMark/>
          </w:tcPr>
          <w:p w:rsidR="00260B06" w:rsidRPr="00EA39F8" w:rsidRDefault="00260B06" w:rsidP="002B2739">
            <w:pPr>
              <w:jc w:val="right"/>
              <w:rPr>
                <w:color w:val="000000"/>
                <w:sz w:val="20"/>
                <w:szCs w:val="20"/>
                <w:lang w:val="en-US"/>
              </w:rPr>
            </w:pPr>
            <w:r w:rsidRPr="00EA39F8">
              <w:rPr>
                <w:color w:val="000000"/>
                <w:sz w:val="20"/>
                <w:szCs w:val="20"/>
                <w:lang w:val="en-US"/>
              </w:rPr>
              <w:t>n/a</w:t>
            </w:r>
          </w:p>
        </w:tc>
      </w:tr>
      <w:tr w:rsidR="00260B06" w:rsidRPr="00EA39F8" w:rsidTr="001840D8">
        <w:tc>
          <w:tcPr>
            <w:tcW w:w="679" w:type="pct"/>
            <w:tcBorders>
              <w:top w:val="nil"/>
              <w:left w:val="single" w:sz="4" w:space="0" w:color="auto"/>
              <w:bottom w:val="single" w:sz="4" w:space="0" w:color="auto"/>
              <w:right w:val="single" w:sz="4" w:space="0" w:color="auto"/>
            </w:tcBorders>
            <w:shd w:val="clear" w:color="auto" w:fill="auto"/>
            <w:noWrap/>
            <w:hideMark/>
          </w:tcPr>
          <w:p w:rsidR="00260B06" w:rsidRPr="00EA39F8" w:rsidRDefault="00260B06" w:rsidP="002B2739">
            <w:pPr>
              <w:jc w:val="left"/>
              <w:rPr>
                <w:color w:val="000000"/>
                <w:sz w:val="20"/>
                <w:szCs w:val="20"/>
                <w:lang w:val="en-US"/>
              </w:rPr>
            </w:pPr>
            <w:r w:rsidRPr="00EA39F8">
              <w:rPr>
                <w:color w:val="000000"/>
                <w:sz w:val="20"/>
                <w:szCs w:val="20"/>
                <w:lang w:eastAsia="en-CA"/>
              </w:rPr>
              <w:t>Thailand</w:t>
            </w:r>
          </w:p>
        </w:tc>
        <w:tc>
          <w:tcPr>
            <w:tcW w:w="1135" w:type="pct"/>
            <w:tcBorders>
              <w:top w:val="nil"/>
              <w:left w:val="single" w:sz="4" w:space="0" w:color="auto"/>
              <w:bottom w:val="single" w:sz="4" w:space="0" w:color="auto"/>
              <w:right w:val="single" w:sz="4" w:space="0" w:color="auto"/>
            </w:tcBorders>
            <w:shd w:val="clear" w:color="auto" w:fill="auto"/>
            <w:noWrap/>
            <w:hideMark/>
          </w:tcPr>
          <w:p w:rsidR="00260B06" w:rsidRPr="00EA39F8" w:rsidRDefault="00260B06" w:rsidP="002B2739">
            <w:pPr>
              <w:jc w:val="left"/>
              <w:rPr>
                <w:color w:val="000000"/>
                <w:sz w:val="20"/>
                <w:szCs w:val="20"/>
                <w:lang w:val="en-US"/>
              </w:rPr>
            </w:pPr>
            <w:r w:rsidRPr="00EA39F8">
              <w:rPr>
                <w:color w:val="000000"/>
                <w:sz w:val="20"/>
                <w:szCs w:val="20"/>
                <w:lang w:eastAsia="en-CA"/>
              </w:rPr>
              <w:t>Spray foam</w:t>
            </w:r>
          </w:p>
        </w:tc>
        <w:tc>
          <w:tcPr>
            <w:tcW w:w="686" w:type="pct"/>
            <w:tcBorders>
              <w:top w:val="single" w:sz="4" w:space="0" w:color="auto"/>
              <w:left w:val="single" w:sz="4" w:space="0" w:color="auto"/>
              <w:bottom w:val="single" w:sz="4" w:space="0" w:color="auto"/>
              <w:right w:val="single" w:sz="4" w:space="0" w:color="auto"/>
            </w:tcBorders>
            <w:shd w:val="clear" w:color="auto" w:fill="auto"/>
            <w:noWrap/>
            <w:hideMark/>
          </w:tcPr>
          <w:p w:rsidR="00260B06" w:rsidRPr="00EA39F8" w:rsidRDefault="00260B06" w:rsidP="002B2739">
            <w:pPr>
              <w:jc w:val="right"/>
              <w:rPr>
                <w:color w:val="000000"/>
                <w:sz w:val="20"/>
                <w:szCs w:val="20"/>
                <w:lang w:val="en-US"/>
              </w:rPr>
            </w:pPr>
            <w:r w:rsidRPr="00EA39F8">
              <w:rPr>
                <w:color w:val="000000"/>
                <w:sz w:val="20"/>
                <w:szCs w:val="20"/>
                <w:lang w:eastAsia="en-CA"/>
              </w:rPr>
              <w:t>3.90</w:t>
            </w:r>
          </w:p>
        </w:tc>
        <w:tc>
          <w:tcPr>
            <w:tcW w:w="1364" w:type="pct"/>
            <w:tcBorders>
              <w:top w:val="single" w:sz="4" w:space="0" w:color="auto"/>
              <w:left w:val="nil"/>
              <w:bottom w:val="single" w:sz="4" w:space="0" w:color="auto"/>
              <w:right w:val="single" w:sz="4" w:space="0" w:color="auto"/>
            </w:tcBorders>
            <w:shd w:val="clear" w:color="auto" w:fill="auto"/>
            <w:hideMark/>
          </w:tcPr>
          <w:p w:rsidR="00260B06" w:rsidRPr="00EA39F8" w:rsidRDefault="00260B06" w:rsidP="008C4FE8">
            <w:pPr>
              <w:jc w:val="left"/>
              <w:rPr>
                <w:color w:val="000000"/>
                <w:sz w:val="20"/>
                <w:szCs w:val="20"/>
                <w:lang w:val="en-US"/>
              </w:rPr>
            </w:pPr>
            <w:r w:rsidRPr="00EA39F8">
              <w:rPr>
                <w:color w:val="000000"/>
                <w:sz w:val="20"/>
                <w:szCs w:val="20"/>
                <w:lang w:eastAsia="en-CA"/>
              </w:rPr>
              <w:t>HFO-1233zd(E);</w:t>
            </w:r>
            <w:r>
              <w:rPr>
                <w:color w:val="000000"/>
                <w:sz w:val="20"/>
                <w:szCs w:val="20"/>
                <w:lang w:eastAsia="en-CA"/>
              </w:rPr>
              <w:t xml:space="preserve"> </w:t>
            </w:r>
            <w:r w:rsidRPr="00EA39F8">
              <w:rPr>
                <w:color w:val="000000"/>
                <w:sz w:val="20"/>
                <w:szCs w:val="20"/>
                <w:lang w:eastAsia="en-CA"/>
              </w:rPr>
              <w:t>HFO</w:t>
            </w:r>
            <w:r>
              <w:rPr>
                <w:color w:val="000000"/>
                <w:sz w:val="20"/>
                <w:szCs w:val="20"/>
                <w:lang w:eastAsia="en-CA"/>
              </w:rPr>
              <w:noBreakHyphen/>
            </w:r>
            <w:r w:rsidRPr="00EA39F8">
              <w:rPr>
                <w:color w:val="000000"/>
                <w:sz w:val="20"/>
                <w:szCs w:val="20"/>
                <w:lang w:eastAsia="en-CA"/>
              </w:rPr>
              <w:t>1336mzz(Z) with CO</w:t>
            </w:r>
            <w:r w:rsidRPr="00EA39F8">
              <w:rPr>
                <w:color w:val="000000"/>
                <w:sz w:val="20"/>
                <w:szCs w:val="20"/>
                <w:vertAlign w:val="subscript"/>
                <w:lang w:eastAsia="en-CA"/>
              </w:rPr>
              <w:t>2</w:t>
            </w:r>
          </w:p>
        </w:tc>
        <w:tc>
          <w:tcPr>
            <w:tcW w:w="606" w:type="pct"/>
            <w:tcBorders>
              <w:top w:val="single" w:sz="4" w:space="0" w:color="auto"/>
              <w:left w:val="single" w:sz="4" w:space="0" w:color="auto"/>
              <w:bottom w:val="single" w:sz="4" w:space="0" w:color="auto"/>
              <w:right w:val="single" w:sz="4" w:space="0" w:color="auto"/>
            </w:tcBorders>
            <w:shd w:val="clear" w:color="auto" w:fill="auto"/>
            <w:noWrap/>
            <w:hideMark/>
          </w:tcPr>
          <w:p w:rsidR="00260B06" w:rsidRPr="00EA39F8" w:rsidRDefault="00260B06" w:rsidP="002B2739">
            <w:pPr>
              <w:jc w:val="right"/>
              <w:rPr>
                <w:color w:val="000000"/>
                <w:sz w:val="20"/>
                <w:szCs w:val="20"/>
                <w:lang w:val="en-US"/>
              </w:rPr>
            </w:pPr>
            <w:r w:rsidRPr="00EA39F8">
              <w:rPr>
                <w:color w:val="000000"/>
                <w:sz w:val="20"/>
                <w:szCs w:val="20"/>
                <w:lang w:eastAsia="en-CA"/>
              </w:rPr>
              <w:t>352,550</w:t>
            </w:r>
          </w:p>
        </w:tc>
        <w:tc>
          <w:tcPr>
            <w:tcW w:w="530" w:type="pct"/>
            <w:tcBorders>
              <w:top w:val="nil"/>
              <w:left w:val="single" w:sz="4" w:space="0" w:color="auto"/>
              <w:bottom w:val="single" w:sz="4" w:space="0" w:color="auto"/>
              <w:right w:val="single" w:sz="4" w:space="0" w:color="auto"/>
            </w:tcBorders>
            <w:shd w:val="clear" w:color="auto" w:fill="auto"/>
            <w:noWrap/>
            <w:hideMark/>
          </w:tcPr>
          <w:p w:rsidR="00260B06" w:rsidRPr="00EA39F8" w:rsidRDefault="00260B06" w:rsidP="002B2739">
            <w:pPr>
              <w:jc w:val="right"/>
              <w:rPr>
                <w:color w:val="000000"/>
                <w:sz w:val="20"/>
                <w:szCs w:val="20"/>
                <w:lang w:val="en-US"/>
              </w:rPr>
            </w:pPr>
            <w:r w:rsidRPr="00EA39F8">
              <w:rPr>
                <w:color w:val="000000"/>
                <w:sz w:val="20"/>
                <w:szCs w:val="20"/>
                <w:lang w:eastAsia="en-CA"/>
              </w:rPr>
              <w:t>9.94</w:t>
            </w:r>
          </w:p>
        </w:tc>
      </w:tr>
    </w:tbl>
    <w:p w:rsidR="00260B06" w:rsidRPr="00CF6D1C" w:rsidRDefault="00260B06" w:rsidP="00A31AB1">
      <w:pPr>
        <w:spacing w:before="240" w:after="240"/>
        <w:outlineLvl w:val="0"/>
        <w:rPr>
          <w:u w:val="single"/>
        </w:rPr>
      </w:pPr>
      <w:r w:rsidRPr="00CF6D1C">
        <w:rPr>
          <w:u w:val="single"/>
        </w:rPr>
        <w:t xml:space="preserve">XPS foam </w:t>
      </w:r>
    </w:p>
    <w:p w:rsidR="00260B06" w:rsidRDefault="00260B06" w:rsidP="00E03359">
      <w:pPr>
        <w:numPr>
          <w:ilvl w:val="0"/>
          <w:numId w:val="1"/>
        </w:numPr>
        <w:tabs>
          <w:tab w:val="clear" w:pos="0"/>
          <w:tab w:val="num" w:pos="90"/>
        </w:tabs>
        <w:spacing w:after="240"/>
        <w:outlineLvl w:val="0"/>
      </w:pPr>
      <w:r w:rsidRPr="00341F0A">
        <w:t>Stage</w:t>
      </w:r>
      <w:r>
        <w:t>s</w:t>
      </w:r>
      <w:r w:rsidRPr="00341F0A">
        <w:t xml:space="preserve"> I and II of the HPMPs of </w:t>
      </w:r>
      <w:r>
        <w:t>nine</w:t>
      </w:r>
      <w:r w:rsidRPr="00341F0A">
        <w:t xml:space="preserve"> Article 5 countries had included projects for the phase-out of </w:t>
      </w:r>
      <w:r>
        <w:t>2,184 </w:t>
      </w:r>
      <w:r w:rsidRPr="00341F0A">
        <w:t>ODP</w:t>
      </w:r>
      <w:r>
        <w:t> </w:t>
      </w:r>
      <w:r w:rsidRPr="00341F0A">
        <w:t>tonnes (</w:t>
      </w:r>
      <w:r>
        <w:t>37,455</w:t>
      </w:r>
      <w:r w:rsidRPr="00341F0A">
        <w:t xml:space="preserve"> mt) of HCFCs, consisting of </w:t>
      </w:r>
      <w:r>
        <w:t>1,376</w:t>
      </w:r>
      <w:r w:rsidRPr="00341F0A">
        <w:t xml:space="preserve"> ODP tonnes (</w:t>
      </w:r>
      <w:r>
        <w:t>25,015</w:t>
      </w:r>
      <w:r w:rsidRPr="00341F0A">
        <w:t xml:space="preserve"> mt) of HCFC</w:t>
      </w:r>
      <w:r>
        <w:noBreakHyphen/>
      </w:r>
      <w:r w:rsidRPr="00341F0A">
        <w:t xml:space="preserve">22 and </w:t>
      </w:r>
      <w:r>
        <w:t>808.54 ODP tonne</w:t>
      </w:r>
      <w:r w:rsidRPr="00341F0A">
        <w:t>s (</w:t>
      </w:r>
      <w:r>
        <w:t>12,439</w:t>
      </w:r>
      <w:r w:rsidRPr="00341F0A">
        <w:t xml:space="preserve"> mt) of HCFC</w:t>
      </w:r>
      <w:r w:rsidRPr="00341F0A">
        <w:noBreakHyphen/>
        <w:t xml:space="preserve">142b. The total funding approved amounts to </w:t>
      </w:r>
      <w:r>
        <w:t>US $168,495,851</w:t>
      </w:r>
      <w:r w:rsidRPr="00341F0A">
        <w:t xml:space="preserve">, resulting in an overall cost effectiveness of </w:t>
      </w:r>
      <w:r>
        <w:t>US $4.50/kg, as shown in Table 10</w:t>
      </w:r>
      <w:r w:rsidRPr="00341F0A">
        <w:t xml:space="preserve">. </w:t>
      </w:r>
      <w:r>
        <w:t>These projects include:</w:t>
      </w:r>
    </w:p>
    <w:p w:rsidR="00260B06" w:rsidRPr="00F60D5B" w:rsidRDefault="00260B06" w:rsidP="008403F5">
      <w:pPr>
        <w:pStyle w:val="Heading2"/>
        <w:numPr>
          <w:ilvl w:val="1"/>
          <w:numId w:val="1"/>
        </w:numPr>
      </w:pPr>
      <w:r w:rsidRPr="001F5CD3">
        <w:rPr>
          <w:i/>
        </w:rPr>
        <w:t>Stage I</w:t>
      </w:r>
      <w:r>
        <w:rPr>
          <w:i/>
        </w:rPr>
        <w:t>:</w:t>
      </w:r>
      <w:r>
        <w:t xml:space="preserve"> Conversion of enterprises in seven</w:t>
      </w:r>
      <w:r w:rsidRPr="00F60D5B">
        <w:t xml:space="preserve"> Article 5 countries</w:t>
      </w:r>
      <w:r>
        <w:t xml:space="preserve"> consuming 884 </w:t>
      </w:r>
      <w:r w:rsidRPr="00F60D5B">
        <w:t>ODP</w:t>
      </w:r>
      <w:r>
        <w:t> </w:t>
      </w:r>
      <w:r w:rsidRPr="00F60D5B">
        <w:t>tonnes (</w:t>
      </w:r>
      <w:r>
        <w:t>14,814 </w:t>
      </w:r>
      <w:r w:rsidRPr="00F60D5B">
        <w:t>mt) of HCFC</w:t>
      </w:r>
      <w:r>
        <w:t>s, at a total cost of US $</w:t>
      </w:r>
      <w:r w:rsidRPr="00F60D5B">
        <w:t>6</w:t>
      </w:r>
      <w:r>
        <w:t>2</w:t>
      </w:r>
      <w:r w:rsidRPr="00F60D5B">
        <w:t>,</w:t>
      </w:r>
      <w:r>
        <w:t>632,399</w:t>
      </w:r>
      <w:r w:rsidRPr="00F60D5B">
        <w:t>, resulting in an overall cost</w:t>
      </w:r>
      <w:r>
        <w:noBreakHyphen/>
      </w:r>
      <w:r w:rsidRPr="00F60D5B">
        <w:t xml:space="preserve">effectiveness of </w:t>
      </w:r>
      <w:r>
        <w:t>US $4.23/kg. Replacement technologies include CO</w:t>
      </w:r>
      <w:r w:rsidRPr="002219F2">
        <w:rPr>
          <w:vertAlign w:val="subscript"/>
        </w:rPr>
        <w:t>2</w:t>
      </w:r>
      <w:r>
        <w:t>, dimethyl ether (DME), HFO, isobutane and HFC-152a; and</w:t>
      </w:r>
    </w:p>
    <w:p w:rsidR="00260B06" w:rsidRDefault="00260B06" w:rsidP="008403F5">
      <w:pPr>
        <w:pStyle w:val="Heading2"/>
        <w:numPr>
          <w:ilvl w:val="1"/>
          <w:numId w:val="1"/>
        </w:numPr>
      </w:pPr>
      <w:r w:rsidRPr="00ED0ACE">
        <w:rPr>
          <w:i/>
        </w:rPr>
        <w:t>Stage II:</w:t>
      </w:r>
      <w:r>
        <w:t xml:space="preserve"> Conversion of enterprises in three</w:t>
      </w:r>
      <w:r>
        <w:rPr>
          <w:rStyle w:val="FootnoteReference"/>
        </w:rPr>
        <w:footnoteReference w:id="21"/>
      </w:r>
      <w:r>
        <w:t xml:space="preserve"> </w:t>
      </w:r>
      <w:r w:rsidRPr="00F60D5B">
        <w:t>Article 5 countries</w:t>
      </w:r>
      <w:r>
        <w:t xml:space="preserve"> consuming 1,301 ODP </w:t>
      </w:r>
      <w:r w:rsidRPr="00235399">
        <w:t>tonnes (</w:t>
      </w:r>
      <w:r>
        <w:t>22,641</w:t>
      </w:r>
      <w:r w:rsidRPr="00235399">
        <w:t xml:space="preserve"> mt) of HCFC</w:t>
      </w:r>
      <w:r>
        <w:t>s at a total cost of US $</w:t>
      </w:r>
      <w:r w:rsidRPr="00235399">
        <w:t>1</w:t>
      </w:r>
      <w:r>
        <w:t>05</w:t>
      </w:r>
      <w:r w:rsidRPr="00235399">
        <w:t>,</w:t>
      </w:r>
      <w:r>
        <w:t>863,452</w:t>
      </w:r>
      <w:r w:rsidRPr="00235399">
        <w:t>, resulting in an overall cost</w:t>
      </w:r>
      <w:r>
        <w:t>-</w:t>
      </w:r>
      <w:r w:rsidRPr="00235399">
        <w:t xml:space="preserve">effectiveness of </w:t>
      </w:r>
      <w:r>
        <w:t>US $4.68</w:t>
      </w:r>
      <w:r w:rsidRPr="00235399">
        <w:t>/kg.</w:t>
      </w:r>
      <w:r w:rsidRPr="00B76AFB">
        <w:t xml:space="preserve"> </w:t>
      </w:r>
      <w:r w:rsidRPr="00ED0ACE">
        <w:t>Replacement technologies include CO</w:t>
      </w:r>
      <w:r w:rsidRPr="002219F2">
        <w:rPr>
          <w:vertAlign w:val="subscript"/>
        </w:rPr>
        <w:t>2</w:t>
      </w:r>
      <w:r w:rsidRPr="00ED0ACE">
        <w:t xml:space="preserve">, </w:t>
      </w:r>
      <w:r>
        <w:t>DME and</w:t>
      </w:r>
      <w:r w:rsidRPr="00ED0ACE">
        <w:t xml:space="preserve"> HFO</w:t>
      </w:r>
      <w:r>
        <w:t>.</w:t>
      </w:r>
    </w:p>
    <w:p w:rsidR="00260B06" w:rsidRDefault="00260B06" w:rsidP="00845185">
      <w:pPr>
        <w:rPr>
          <w:b/>
          <w:sz w:val="21"/>
          <w:szCs w:val="21"/>
        </w:rPr>
      </w:pPr>
      <w:r w:rsidRPr="00F352C2">
        <w:rPr>
          <w:b/>
          <w:sz w:val="21"/>
          <w:szCs w:val="21"/>
        </w:rPr>
        <w:t xml:space="preserve">Table </w:t>
      </w:r>
      <w:r>
        <w:rPr>
          <w:b/>
          <w:sz w:val="21"/>
          <w:szCs w:val="21"/>
        </w:rPr>
        <w:t>10</w:t>
      </w:r>
      <w:r w:rsidRPr="00F352C2">
        <w:rPr>
          <w:b/>
          <w:sz w:val="21"/>
          <w:szCs w:val="21"/>
        </w:rPr>
        <w:t xml:space="preserve">. Analysis of HCFC phase-out investment projects in XPS foam </w:t>
      </w:r>
    </w:p>
    <w:tbl>
      <w:tblPr>
        <w:tblW w:w="5000" w:type="pct"/>
        <w:tblLayout w:type="fixed"/>
        <w:tblLook w:val="04A0" w:firstRow="1" w:lastRow="0" w:firstColumn="1" w:lastColumn="0" w:noHBand="0" w:noVBand="1"/>
      </w:tblPr>
      <w:tblGrid>
        <w:gridCol w:w="1562"/>
        <w:gridCol w:w="1134"/>
        <w:gridCol w:w="37"/>
        <w:gridCol w:w="1171"/>
        <w:gridCol w:w="918"/>
        <w:gridCol w:w="991"/>
        <w:gridCol w:w="1275"/>
        <w:gridCol w:w="1275"/>
        <w:gridCol w:w="987"/>
      </w:tblGrid>
      <w:tr w:rsidR="00260B06" w:rsidRPr="00D25234" w:rsidTr="001840D8">
        <w:trPr>
          <w:tblHeader/>
        </w:trPr>
        <w:tc>
          <w:tcPr>
            <w:tcW w:w="835"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rsidR="00260B06" w:rsidRPr="00D25234" w:rsidRDefault="00260B06" w:rsidP="002B2739">
            <w:pPr>
              <w:jc w:val="center"/>
              <w:rPr>
                <w:b/>
                <w:bCs/>
                <w:color w:val="000000"/>
                <w:sz w:val="20"/>
                <w:szCs w:val="20"/>
                <w:lang w:val="en-US"/>
              </w:rPr>
            </w:pPr>
            <w:r w:rsidRPr="00D25234">
              <w:rPr>
                <w:b/>
                <w:bCs/>
                <w:color w:val="000000"/>
                <w:sz w:val="20"/>
                <w:szCs w:val="20"/>
                <w:lang w:val="en-US"/>
              </w:rPr>
              <w:t>Country*</w:t>
            </w:r>
          </w:p>
        </w:tc>
        <w:tc>
          <w:tcPr>
            <w:tcW w:w="626" w:type="pct"/>
            <w:gridSpan w:val="2"/>
            <w:vMerge w:val="restart"/>
            <w:tcBorders>
              <w:top w:val="single" w:sz="4" w:space="0" w:color="auto"/>
              <w:left w:val="nil"/>
              <w:right w:val="single" w:sz="4" w:space="0" w:color="auto"/>
            </w:tcBorders>
            <w:shd w:val="clear" w:color="auto" w:fill="auto"/>
            <w:tcMar>
              <w:left w:w="0" w:type="dxa"/>
              <w:right w:w="0" w:type="dxa"/>
            </w:tcMar>
            <w:vAlign w:val="center"/>
            <w:hideMark/>
          </w:tcPr>
          <w:p w:rsidR="00260B06" w:rsidRPr="00D25234" w:rsidRDefault="00260B06" w:rsidP="002B2739">
            <w:pPr>
              <w:jc w:val="center"/>
              <w:rPr>
                <w:b/>
                <w:bCs/>
                <w:color w:val="000000"/>
                <w:sz w:val="20"/>
                <w:szCs w:val="20"/>
                <w:lang w:val="en-US"/>
              </w:rPr>
            </w:pPr>
            <w:r w:rsidRPr="00D25234">
              <w:rPr>
                <w:b/>
                <w:bCs/>
                <w:color w:val="000000"/>
                <w:sz w:val="20"/>
                <w:szCs w:val="20"/>
                <w:lang w:val="en-US"/>
              </w:rPr>
              <w:t>HCFC</w:t>
            </w:r>
            <w:r w:rsidRPr="00D25234">
              <w:rPr>
                <w:b/>
                <w:bCs/>
                <w:color w:val="000000"/>
                <w:sz w:val="20"/>
                <w:szCs w:val="20"/>
                <w:lang w:val="en-US"/>
              </w:rPr>
              <w:noBreakHyphen/>
              <w:t xml:space="preserve">22 </w:t>
            </w:r>
            <w:r w:rsidRPr="00D25234">
              <w:rPr>
                <w:b/>
                <w:bCs/>
                <w:color w:val="000000"/>
                <w:sz w:val="19"/>
                <w:szCs w:val="19"/>
                <w:lang w:val="en-US"/>
              </w:rPr>
              <w:t>(ODP tonnes)</w:t>
            </w:r>
          </w:p>
        </w:tc>
        <w:tc>
          <w:tcPr>
            <w:tcW w:w="626" w:type="pct"/>
            <w:vMerge w:val="restart"/>
            <w:tcBorders>
              <w:top w:val="single" w:sz="4" w:space="0" w:color="auto"/>
              <w:left w:val="nil"/>
              <w:right w:val="single" w:sz="4" w:space="0" w:color="auto"/>
            </w:tcBorders>
            <w:shd w:val="clear" w:color="auto" w:fill="auto"/>
            <w:tcMar>
              <w:left w:w="0" w:type="dxa"/>
              <w:right w:w="0" w:type="dxa"/>
            </w:tcMar>
            <w:vAlign w:val="center"/>
            <w:hideMark/>
          </w:tcPr>
          <w:p w:rsidR="00260B06" w:rsidRPr="00D25234" w:rsidRDefault="00260B06" w:rsidP="002B2739">
            <w:pPr>
              <w:jc w:val="center"/>
              <w:rPr>
                <w:b/>
                <w:bCs/>
                <w:color w:val="000000"/>
                <w:sz w:val="20"/>
                <w:szCs w:val="20"/>
                <w:lang w:val="en-US"/>
              </w:rPr>
            </w:pPr>
            <w:r w:rsidRPr="00D25234">
              <w:rPr>
                <w:b/>
                <w:bCs/>
                <w:color w:val="000000"/>
                <w:sz w:val="20"/>
                <w:szCs w:val="20"/>
                <w:lang w:val="en-US"/>
              </w:rPr>
              <w:t>HCFC</w:t>
            </w:r>
            <w:r w:rsidRPr="00D25234">
              <w:rPr>
                <w:b/>
                <w:bCs/>
                <w:color w:val="000000"/>
                <w:sz w:val="20"/>
                <w:szCs w:val="20"/>
                <w:lang w:val="en-US"/>
              </w:rPr>
              <w:noBreakHyphen/>
              <w:t xml:space="preserve">142b </w:t>
            </w:r>
            <w:r w:rsidRPr="00D25234">
              <w:rPr>
                <w:b/>
                <w:bCs/>
                <w:color w:val="000000"/>
                <w:sz w:val="19"/>
                <w:szCs w:val="19"/>
                <w:lang w:val="en-US"/>
              </w:rPr>
              <w:t>(ODP tonnes)</w:t>
            </w:r>
          </w:p>
        </w:tc>
        <w:tc>
          <w:tcPr>
            <w:tcW w:w="1021" w:type="pct"/>
            <w:gridSpan w:val="2"/>
            <w:tcBorders>
              <w:top w:val="single" w:sz="4" w:space="0" w:color="auto"/>
              <w:left w:val="nil"/>
              <w:bottom w:val="single" w:sz="4" w:space="0" w:color="auto"/>
              <w:right w:val="single" w:sz="4" w:space="0" w:color="auto"/>
            </w:tcBorders>
            <w:shd w:val="clear" w:color="auto" w:fill="auto"/>
            <w:tcMar>
              <w:left w:w="85" w:type="dxa"/>
              <w:right w:w="85" w:type="dxa"/>
            </w:tcMar>
            <w:vAlign w:val="center"/>
            <w:hideMark/>
          </w:tcPr>
          <w:p w:rsidR="00260B06" w:rsidRPr="00D25234" w:rsidRDefault="00260B06" w:rsidP="002B2739">
            <w:pPr>
              <w:jc w:val="center"/>
              <w:rPr>
                <w:b/>
                <w:bCs/>
                <w:color w:val="000000"/>
                <w:sz w:val="20"/>
                <w:szCs w:val="20"/>
                <w:lang w:val="en-US"/>
              </w:rPr>
            </w:pPr>
            <w:r w:rsidRPr="00D25234">
              <w:rPr>
                <w:b/>
                <w:bCs/>
                <w:color w:val="000000"/>
                <w:sz w:val="20"/>
                <w:szCs w:val="20"/>
                <w:lang w:val="en-US"/>
              </w:rPr>
              <w:t>Total HCFCs</w:t>
            </w:r>
          </w:p>
        </w:tc>
        <w:tc>
          <w:tcPr>
            <w:tcW w:w="682"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rsidR="00260B06" w:rsidRPr="00D25234" w:rsidRDefault="00260B06" w:rsidP="002B2739">
            <w:pPr>
              <w:jc w:val="center"/>
              <w:rPr>
                <w:b/>
                <w:bCs/>
                <w:color w:val="000000"/>
                <w:sz w:val="20"/>
                <w:szCs w:val="20"/>
                <w:lang w:val="en-US"/>
              </w:rPr>
            </w:pPr>
            <w:r w:rsidRPr="00D25234">
              <w:rPr>
                <w:b/>
                <w:bCs/>
                <w:color w:val="000000"/>
                <w:sz w:val="20"/>
                <w:szCs w:val="20"/>
                <w:lang w:val="en-US"/>
              </w:rPr>
              <w:t>Replacement technology*</w:t>
            </w:r>
          </w:p>
        </w:tc>
        <w:tc>
          <w:tcPr>
            <w:tcW w:w="682" w:type="pct"/>
            <w:vMerge w:val="restart"/>
            <w:tcBorders>
              <w:top w:val="single" w:sz="4" w:space="0" w:color="auto"/>
              <w:left w:val="single" w:sz="4" w:space="0" w:color="auto"/>
              <w:bottom w:val="single" w:sz="4" w:space="0" w:color="auto"/>
              <w:right w:val="single" w:sz="4" w:space="0" w:color="auto"/>
            </w:tcBorders>
            <w:shd w:val="clear" w:color="auto" w:fill="auto"/>
            <w:tcMar>
              <w:left w:w="85" w:type="dxa"/>
              <w:right w:w="85" w:type="dxa"/>
            </w:tcMar>
            <w:vAlign w:val="center"/>
            <w:hideMark/>
          </w:tcPr>
          <w:p w:rsidR="00260B06" w:rsidRPr="00D25234" w:rsidRDefault="00260B06" w:rsidP="002B2739">
            <w:pPr>
              <w:jc w:val="center"/>
              <w:rPr>
                <w:b/>
                <w:bCs/>
                <w:color w:val="000000"/>
                <w:sz w:val="20"/>
                <w:szCs w:val="20"/>
                <w:lang w:val="en-US"/>
              </w:rPr>
            </w:pPr>
            <w:r w:rsidRPr="00D25234">
              <w:rPr>
                <w:b/>
                <w:bCs/>
                <w:color w:val="000000"/>
                <w:sz w:val="20"/>
                <w:szCs w:val="20"/>
                <w:lang w:val="en-US"/>
              </w:rPr>
              <w:t>Approved (</w:t>
            </w:r>
            <w:r>
              <w:rPr>
                <w:b/>
                <w:bCs/>
                <w:color w:val="000000"/>
                <w:sz w:val="20"/>
                <w:szCs w:val="20"/>
                <w:lang w:val="en-US"/>
              </w:rPr>
              <w:t>US $</w:t>
            </w:r>
            <w:r w:rsidRPr="00D25234">
              <w:rPr>
                <w:b/>
                <w:bCs/>
                <w:color w:val="000000"/>
                <w:sz w:val="20"/>
                <w:szCs w:val="20"/>
                <w:lang w:val="en-US"/>
              </w:rPr>
              <w:t>)</w:t>
            </w:r>
          </w:p>
        </w:tc>
        <w:tc>
          <w:tcPr>
            <w:tcW w:w="529"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rsidR="00260B06" w:rsidRPr="00D25234" w:rsidRDefault="00260B06" w:rsidP="002B2739">
            <w:pPr>
              <w:jc w:val="center"/>
              <w:rPr>
                <w:b/>
                <w:bCs/>
                <w:color w:val="000000"/>
                <w:sz w:val="20"/>
                <w:szCs w:val="20"/>
                <w:lang w:val="en-US"/>
              </w:rPr>
            </w:pPr>
            <w:r w:rsidRPr="00D25234">
              <w:rPr>
                <w:b/>
                <w:bCs/>
                <w:color w:val="000000"/>
                <w:sz w:val="20"/>
                <w:szCs w:val="20"/>
                <w:lang w:val="en-US"/>
              </w:rPr>
              <w:t>CE (</w:t>
            </w:r>
            <w:r>
              <w:rPr>
                <w:b/>
                <w:bCs/>
                <w:color w:val="000000"/>
                <w:sz w:val="20"/>
                <w:szCs w:val="20"/>
                <w:lang w:val="en-US"/>
              </w:rPr>
              <w:t>US $</w:t>
            </w:r>
            <w:r w:rsidRPr="00D25234">
              <w:rPr>
                <w:b/>
                <w:bCs/>
                <w:color w:val="000000"/>
                <w:sz w:val="20"/>
                <w:szCs w:val="20"/>
                <w:lang w:val="en-US"/>
              </w:rPr>
              <w:t>/kg)</w:t>
            </w:r>
          </w:p>
        </w:tc>
      </w:tr>
      <w:tr w:rsidR="00260B06" w:rsidRPr="00D25234" w:rsidTr="001840D8">
        <w:tc>
          <w:tcPr>
            <w:tcW w:w="835"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rsidR="00260B06" w:rsidRPr="00D25234" w:rsidRDefault="00260B06" w:rsidP="002B2739">
            <w:pPr>
              <w:jc w:val="left"/>
              <w:rPr>
                <w:b/>
                <w:bCs/>
                <w:color w:val="000000"/>
                <w:sz w:val="20"/>
                <w:szCs w:val="20"/>
                <w:lang w:val="en-US"/>
              </w:rPr>
            </w:pPr>
          </w:p>
        </w:tc>
        <w:tc>
          <w:tcPr>
            <w:tcW w:w="626" w:type="pct"/>
            <w:gridSpan w:val="2"/>
            <w:vMerge/>
            <w:tcBorders>
              <w:left w:val="nil"/>
              <w:bottom w:val="single" w:sz="4" w:space="0" w:color="auto"/>
              <w:right w:val="single" w:sz="4" w:space="0" w:color="auto"/>
            </w:tcBorders>
            <w:shd w:val="clear" w:color="auto" w:fill="auto"/>
            <w:tcMar>
              <w:left w:w="85" w:type="dxa"/>
              <w:right w:w="85" w:type="dxa"/>
            </w:tcMar>
            <w:vAlign w:val="center"/>
            <w:hideMark/>
          </w:tcPr>
          <w:p w:rsidR="00260B06" w:rsidRPr="00D25234" w:rsidRDefault="00260B06" w:rsidP="002B2739">
            <w:pPr>
              <w:jc w:val="center"/>
              <w:rPr>
                <w:b/>
                <w:bCs/>
                <w:color w:val="000000"/>
                <w:sz w:val="20"/>
                <w:szCs w:val="20"/>
                <w:lang w:val="en-US"/>
              </w:rPr>
            </w:pPr>
          </w:p>
        </w:tc>
        <w:tc>
          <w:tcPr>
            <w:tcW w:w="626" w:type="pct"/>
            <w:vMerge/>
            <w:tcBorders>
              <w:left w:val="nil"/>
              <w:bottom w:val="single" w:sz="4" w:space="0" w:color="auto"/>
              <w:right w:val="single" w:sz="4" w:space="0" w:color="auto"/>
            </w:tcBorders>
            <w:shd w:val="clear" w:color="auto" w:fill="auto"/>
            <w:tcMar>
              <w:left w:w="85" w:type="dxa"/>
              <w:right w:w="85" w:type="dxa"/>
            </w:tcMar>
            <w:vAlign w:val="center"/>
            <w:hideMark/>
          </w:tcPr>
          <w:p w:rsidR="00260B06" w:rsidRPr="00D25234" w:rsidRDefault="00260B06" w:rsidP="002B2739">
            <w:pPr>
              <w:jc w:val="center"/>
              <w:rPr>
                <w:b/>
                <w:bCs/>
                <w:color w:val="000000"/>
                <w:sz w:val="20"/>
                <w:szCs w:val="20"/>
                <w:lang w:val="en-US"/>
              </w:rPr>
            </w:pPr>
          </w:p>
        </w:tc>
        <w:tc>
          <w:tcPr>
            <w:tcW w:w="491" w:type="pct"/>
            <w:tcBorders>
              <w:top w:val="nil"/>
              <w:left w:val="nil"/>
              <w:bottom w:val="single" w:sz="4" w:space="0" w:color="auto"/>
              <w:right w:val="single" w:sz="4" w:space="0" w:color="auto"/>
            </w:tcBorders>
            <w:shd w:val="clear" w:color="auto" w:fill="auto"/>
            <w:tcMar>
              <w:left w:w="85" w:type="dxa"/>
              <w:right w:w="85" w:type="dxa"/>
            </w:tcMar>
            <w:vAlign w:val="center"/>
            <w:hideMark/>
          </w:tcPr>
          <w:p w:rsidR="00260B06" w:rsidRPr="00D25234" w:rsidRDefault="00260B06" w:rsidP="002B2739">
            <w:pPr>
              <w:jc w:val="center"/>
              <w:rPr>
                <w:b/>
                <w:bCs/>
                <w:color w:val="000000"/>
                <w:sz w:val="20"/>
                <w:szCs w:val="20"/>
                <w:lang w:val="en-US"/>
              </w:rPr>
            </w:pPr>
            <w:r w:rsidRPr="00D25234">
              <w:rPr>
                <w:b/>
                <w:bCs/>
                <w:color w:val="000000"/>
                <w:sz w:val="20"/>
                <w:szCs w:val="20"/>
                <w:lang w:val="en-US"/>
              </w:rPr>
              <w:t>ODP tonnes</w:t>
            </w:r>
          </w:p>
        </w:tc>
        <w:tc>
          <w:tcPr>
            <w:tcW w:w="530" w:type="pct"/>
            <w:tcBorders>
              <w:top w:val="nil"/>
              <w:left w:val="nil"/>
              <w:bottom w:val="single" w:sz="4" w:space="0" w:color="auto"/>
              <w:right w:val="single" w:sz="4" w:space="0" w:color="auto"/>
            </w:tcBorders>
            <w:shd w:val="clear" w:color="auto" w:fill="auto"/>
            <w:tcMar>
              <w:left w:w="85" w:type="dxa"/>
              <w:right w:w="85" w:type="dxa"/>
            </w:tcMar>
            <w:vAlign w:val="center"/>
            <w:hideMark/>
          </w:tcPr>
          <w:p w:rsidR="00260B06" w:rsidRPr="00D25234" w:rsidRDefault="00260B06" w:rsidP="002B2739">
            <w:pPr>
              <w:jc w:val="center"/>
              <w:rPr>
                <w:b/>
                <w:bCs/>
                <w:color w:val="000000"/>
                <w:sz w:val="20"/>
                <w:szCs w:val="20"/>
                <w:lang w:val="en-US"/>
              </w:rPr>
            </w:pPr>
            <w:r w:rsidRPr="00D25234">
              <w:rPr>
                <w:b/>
                <w:bCs/>
                <w:color w:val="000000"/>
                <w:sz w:val="20"/>
                <w:szCs w:val="20"/>
                <w:lang w:val="en-US"/>
              </w:rPr>
              <w:t>mt</w:t>
            </w:r>
          </w:p>
        </w:tc>
        <w:tc>
          <w:tcPr>
            <w:tcW w:w="682"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rsidR="00260B06" w:rsidRPr="00D25234" w:rsidRDefault="00260B06" w:rsidP="002B2739">
            <w:pPr>
              <w:jc w:val="left"/>
              <w:rPr>
                <w:b/>
                <w:bCs/>
                <w:color w:val="000000"/>
                <w:sz w:val="20"/>
                <w:szCs w:val="20"/>
                <w:lang w:val="en-US"/>
              </w:rPr>
            </w:pPr>
          </w:p>
        </w:tc>
        <w:tc>
          <w:tcPr>
            <w:tcW w:w="682"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rsidR="00260B06" w:rsidRPr="00D25234" w:rsidRDefault="00260B06" w:rsidP="002B2739">
            <w:pPr>
              <w:jc w:val="left"/>
              <w:rPr>
                <w:b/>
                <w:bCs/>
                <w:color w:val="000000"/>
                <w:sz w:val="20"/>
                <w:szCs w:val="20"/>
                <w:lang w:val="en-US"/>
              </w:rPr>
            </w:pPr>
          </w:p>
        </w:tc>
        <w:tc>
          <w:tcPr>
            <w:tcW w:w="529" w:type="pct"/>
            <w:vMerge/>
            <w:tcBorders>
              <w:top w:val="single" w:sz="4" w:space="0" w:color="auto"/>
              <w:left w:val="single" w:sz="4" w:space="0" w:color="auto"/>
              <w:bottom w:val="single" w:sz="4" w:space="0" w:color="auto"/>
              <w:right w:val="single" w:sz="4" w:space="0" w:color="auto"/>
            </w:tcBorders>
            <w:tcMar>
              <w:left w:w="85" w:type="dxa"/>
              <w:right w:w="85" w:type="dxa"/>
            </w:tcMar>
            <w:vAlign w:val="center"/>
            <w:hideMark/>
          </w:tcPr>
          <w:p w:rsidR="00260B06" w:rsidRPr="00D25234" w:rsidRDefault="00260B06" w:rsidP="002B2739">
            <w:pPr>
              <w:jc w:val="left"/>
              <w:rPr>
                <w:b/>
                <w:bCs/>
                <w:color w:val="000000"/>
                <w:sz w:val="20"/>
                <w:szCs w:val="20"/>
                <w:lang w:val="en-US"/>
              </w:rPr>
            </w:pPr>
          </w:p>
        </w:tc>
      </w:tr>
      <w:tr w:rsidR="00260B06" w:rsidRPr="00D25234" w:rsidTr="001840D8">
        <w:tc>
          <w:tcPr>
            <w:tcW w:w="5000" w:type="pct"/>
            <w:gridSpan w:val="9"/>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260B06" w:rsidRPr="00D25234" w:rsidRDefault="00260B06" w:rsidP="002B2739">
            <w:pPr>
              <w:jc w:val="center"/>
              <w:rPr>
                <w:b/>
                <w:bCs/>
                <w:color w:val="000000"/>
                <w:sz w:val="20"/>
                <w:szCs w:val="20"/>
                <w:lang w:val="en-US"/>
              </w:rPr>
            </w:pPr>
            <w:r w:rsidRPr="00D25234">
              <w:rPr>
                <w:b/>
                <w:bCs/>
                <w:color w:val="000000"/>
                <w:sz w:val="20"/>
                <w:szCs w:val="20"/>
                <w:lang w:val="en-US"/>
              </w:rPr>
              <w:t>Stage I</w:t>
            </w:r>
          </w:p>
        </w:tc>
      </w:tr>
      <w:tr w:rsidR="00260B06" w:rsidRPr="00D25234" w:rsidTr="00616B6C">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260B06" w:rsidRPr="00D25234" w:rsidRDefault="00260B06" w:rsidP="00616B6C">
            <w:pPr>
              <w:jc w:val="left"/>
              <w:rPr>
                <w:color w:val="000000"/>
                <w:sz w:val="20"/>
                <w:szCs w:val="20"/>
                <w:lang w:val="en-US"/>
              </w:rPr>
            </w:pPr>
            <w:r w:rsidRPr="00D25234">
              <w:rPr>
                <w:color w:val="000000"/>
                <w:sz w:val="20"/>
                <w:szCs w:val="20"/>
                <w:lang w:val="en-US"/>
              </w:rPr>
              <w:t>China (25)</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316.47</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249.34</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565.81</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9,589.99</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left"/>
              <w:rPr>
                <w:color w:val="000000"/>
                <w:sz w:val="20"/>
                <w:szCs w:val="20"/>
                <w:lang w:val="en-US"/>
              </w:rPr>
            </w:pPr>
            <w:r w:rsidRPr="00D25234">
              <w:rPr>
                <w:color w:val="000000"/>
                <w:sz w:val="20"/>
                <w:szCs w:val="20"/>
                <w:lang w:val="en-US"/>
              </w:rPr>
              <w:t>CO</w:t>
            </w:r>
            <w:r w:rsidRPr="00D25234">
              <w:rPr>
                <w:color w:val="000000"/>
                <w:sz w:val="20"/>
                <w:szCs w:val="20"/>
                <w:vertAlign w:val="subscript"/>
                <w:lang w:val="en-US"/>
              </w:rPr>
              <w:t>2</w:t>
            </w:r>
            <w:r w:rsidRPr="00D25234">
              <w:rPr>
                <w:color w:val="000000"/>
                <w:sz w:val="20"/>
                <w:szCs w:val="20"/>
                <w:lang w:val="en-US"/>
              </w:rPr>
              <w:t>/DME</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45,234,352</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4.72</w:t>
            </w:r>
          </w:p>
        </w:tc>
      </w:tr>
      <w:tr w:rsidR="00260B06" w:rsidRPr="00D25234" w:rsidTr="00616B6C">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260B06" w:rsidRPr="00D25234" w:rsidRDefault="00260B06" w:rsidP="00616B6C">
            <w:pPr>
              <w:jc w:val="left"/>
              <w:rPr>
                <w:color w:val="000000"/>
                <w:sz w:val="20"/>
                <w:szCs w:val="20"/>
                <w:lang w:val="en-US"/>
              </w:rPr>
            </w:pPr>
            <w:r w:rsidRPr="00D25234">
              <w:rPr>
                <w:color w:val="000000"/>
                <w:sz w:val="20"/>
                <w:szCs w:val="20"/>
                <w:lang w:val="en-US"/>
              </w:rPr>
              <w:t>Kuwait</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46.60</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82.70</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129.30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2,119.80</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left"/>
              <w:rPr>
                <w:color w:val="000000"/>
                <w:sz w:val="20"/>
                <w:szCs w:val="20"/>
                <w:lang w:val="en-US"/>
              </w:rPr>
            </w:pPr>
            <w:r w:rsidRPr="00D25234">
              <w:rPr>
                <w:color w:val="000000"/>
                <w:sz w:val="20"/>
                <w:szCs w:val="20"/>
                <w:lang w:val="en-US"/>
              </w:rPr>
              <w:t>CO</w:t>
            </w:r>
            <w:r w:rsidRPr="00D25234">
              <w:rPr>
                <w:color w:val="000000"/>
                <w:sz w:val="20"/>
                <w:szCs w:val="20"/>
                <w:vertAlign w:val="subscript"/>
                <w:lang w:val="en-US"/>
              </w:rPr>
              <w:t>2</w:t>
            </w:r>
            <w:r w:rsidRPr="00D25234">
              <w:rPr>
                <w:color w:val="000000"/>
                <w:sz w:val="20"/>
                <w:szCs w:val="20"/>
                <w:lang w:val="en-US"/>
              </w:rPr>
              <w:t>/DME/</w:t>
            </w:r>
            <w:r>
              <w:rPr>
                <w:color w:val="000000"/>
                <w:sz w:val="20"/>
                <w:szCs w:val="20"/>
                <w:lang w:val="en-US"/>
              </w:rPr>
              <w:t xml:space="preserve"> </w:t>
            </w:r>
            <w:r w:rsidRPr="00D25234">
              <w:rPr>
                <w:color w:val="000000"/>
                <w:sz w:val="20"/>
                <w:szCs w:val="20"/>
                <w:lang w:val="en-US"/>
              </w:rPr>
              <w:t>HFO</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7,943,295</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3.75</w:t>
            </w:r>
          </w:p>
        </w:tc>
      </w:tr>
      <w:tr w:rsidR="00260B06" w:rsidRPr="00D25234" w:rsidTr="00616B6C">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260B06" w:rsidRPr="00D25234" w:rsidRDefault="00260B06" w:rsidP="00616B6C">
            <w:pPr>
              <w:jc w:val="left"/>
              <w:rPr>
                <w:color w:val="000000"/>
                <w:sz w:val="20"/>
                <w:szCs w:val="20"/>
                <w:lang w:val="en-US"/>
              </w:rPr>
            </w:pPr>
            <w:r w:rsidRPr="00D25234">
              <w:rPr>
                <w:color w:val="000000"/>
                <w:sz w:val="20"/>
                <w:szCs w:val="20"/>
                <w:lang w:val="en-US"/>
              </w:rPr>
              <w:t>Mexico (1)</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6.63</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6.63</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101.97</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left"/>
              <w:rPr>
                <w:color w:val="000000"/>
                <w:sz w:val="20"/>
                <w:szCs w:val="20"/>
                <w:lang w:val="en-US"/>
              </w:rPr>
            </w:pPr>
            <w:r w:rsidRPr="00D25234">
              <w:rPr>
                <w:color w:val="000000"/>
                <w:sz w:val="20"/>
                <w:szCs w:val="20"/>
                <w:lang w:val="en-US"/>
              </w:rPr>
              <w:t>HFO/DME</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610,258</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5.98</w:t>
            </w:r>
          </w:p>
        </w:tc>
      </w:tr>
      <w:tr w:rsidR="00260B06" w:rsidRPr="00D25234" w:rsidTr="00616B6C">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260B06" w:rsidRPr="00D25234" w:rsidRDefault="00260B06" w:rsidP="00616B6C">
            <w:pPr>
              <w:jc w:val="left"/>
              <w:rPr>
                <w:color w:val="000000"/>
                <w:sz w:val="20"/>
                <w:szCs w:val="20"/>
                <w:lang w:val="en-US"/>
              </w:rPr>
            </w:pPr>
            <w:r w:rsidRPr="00D25234">
              <w:rPr>
                <w:color w:val="000000"/>
                <w:sz w:val="20"/>
                <w:szCs w:val="20"/>
                <w:lang w:val="en-US"/>
              </w:rPr>
              <w:t>Mongolia (2)</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0.50</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0.50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9.80</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left"/>
              <w:rPr>
                <w:color w:val="000000"/>
                <w:sz w:val="20"/>
                <w:szCs w:val="20"/>
                <w:lang w:val="en-US"/>
              </w:rPr>
            </w:pPr>
            <w:r w:rsidRPr="00D25234">
              <w:rPr>
                <w:color w:val="000000"/>
                <w:sz w:val="20"/>
                <w:szCs w:val="20"/>
                <w:lang w:val="en-US"/>
              </w:rPr>
              <w:t>HFC-152a</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130,000</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13.24</w:t>
            </w:r>
          </w:p>
        </w:tc>
      </w:tr>
      <w:tr w:rsidR="00260B06" w:rsidRPr="00D25234" w:rsidTr="00616B6C">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260B06" w:rsidRPr="00D25234" w:rsidRDefault="00260B06" w:rsidP="00616B6C">
            <w:pPr>
              <w:jc w:val="left"/>
              <w:rPr>
                <w:color w:val="000000"/>
                <w:sz w:val="20"/>
                <w:szCs w:val="20"/>
                <w:lang w:val="en-US"/>
              </w:rPr>
            </w:pPr>
            <w:r w:rsidRPr="00D25234">
              <w:rPr>
                <w:color w:val="000000"/>
                <w:sz w:val="20"/>
                <w:szCs w:val="20"/>
                <w:lang w:val="en-US"/>
              </w:rPr>
              <w:t>Qatar (3)</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4.62</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7.53</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12.16</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199.94</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left"/>
              <w:rPr>
                <w:color w:val="000000"/>
                <w:sz w:val="20"/>
                <w:szCs w:val="20"/>
                <w:lang w:val="en-US"/>
              </w:rPr>
            </w:pPr>
            <w:r w:rsidRPr="00D25234">
              <w:rPr>
                <w:color w:val="000000"/>
                <w:sz w:val="20"/>
                <w:szCs w:val="20"/>
                <w:lang w:val="en-US"/>
              </w:rPr>
              <w:t>CO</w:t>
            </w:r>
            <w:r w:rsidRPr="00D25234">
              <w:rPr>
                <w:color w:val="000000"/>
                <w:sz w:val="20"/>
                <w:szCs w:val="20"/>
                <w:vertAlign w:val="subscript"/>
                <w:lang w:val="en-US"/>
              </w:rPr>
              <w:t>2</w:t>
            </w:r>
            <w:r w:rsidRPr="00D25234">
              <w:rPr>
                <w:color w:val="000000"/>
                <w:sz w:val="20"/>
                <w:szCs w:val="20"/>
                <w:lang w:val="en-US"/>
              </w:rPr>
              <w:t>/DME/</w:t>
            </w:r>
            <w:r>
              <w:rPr>
                <w:color w:val="000000"/>
                <w:sz w:val="20"/>
                <w:szCs w:val="20"/>
                <w:lang w:val="en-US"/>
              </w:rPr>
              <w:t xml:space="preserve"> </w:t>
            </w:r>
            <w:r w:rsidRPr="00D25234">
              <w:rPr>
                <w:color w:val="000000"/>
                <w:sz w:val="20"/>
                <w:szCs w:val="20"/>
                <w:lang w:val="en-US"/>
              </w:rPr>
              <w:t>HFC-152a</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1,510,000</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7.55</w:t>
            </w:r>
          </w:p>
        </w:tc>
      </w:tr>
      <w:tr w:rsidR="00260B06" w:rsidRPr="00D25234" w:rsidTr="00616B6C">
        <w:tc>
          <w:tcPr>
            <w:tcW w:w="835"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rsidR="00260B06" w:rsidRPr="00D25234" w:rsidRDefault="00260B06" w:rsidP="00616B6C">
            <w:pPr>
              <w:jc w:val="left"/>
              <w:rPr>
                <w:color w:val="000000"/>
                <w:sz w:val="20"/>
                <w:szCs w:val="20"/>
                <w:lang w:val="en-US"/>
              </w:rPr>
            </w:pPr>
            <w:r w:rsidRPr="00D25234">
              <w:rPr>
                <w:color w:val="000000"/>
                <w:sz w:val="20"/>
                <w:szCs w:val="20"/>
                <w:lang w:val="en-US"/>
              </w:rPr>
              <w:lastRenderedPageBreak/>
              <w:t>Saudi Arabia (2)</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22.00</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33.00</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55.00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907.70</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left"/>
              <w:rPr>
                <w:color w:val="000000"/>
                <w:sz w:val="20"/>
                <w:szCs w:val="20"/>
                <w:lang w:val="en-US"/>
              </w:rPr>
            </w:pPr>
            <w:r w:rsidRPr="00D25234">
              <w:rPr>
                <w:color w:val="000000"/>
                <w:sz w:val="20"/>
                <w:szCs w:val="20"/>
                <w:lang w:val="en-US"/>
              </w:rPr>
              <w:t>Isobutane</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1,938,901</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2.14</w:t>
            </w:r>
          </w:p>
        </w:tc>
      </w:tr>
      <w:tr w:rsidR="00260B06" w:rsidRPr="00D25234" w:rsidTr="00616B6C">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260B06" w:rsidRPr="00D25234" w:rsidRDefault="00260B06" w:rsidP="00616B6C">
            <w:pPr>
              <w:jc w:val="left"/>
              <w:rPr>
                <w:color w:val="000000"/>
                <w:sz w:val="20"/>
                <w:szCs w:val="20"/>
                <w:lang w:val="en-US"/>
              </w:rPr>
            </w:pPr>
            <w:r w:rsidRPr="00D25234">
              <w:rPr>
                <w:color w:val="000000"/>
                <w:sz w:val="20"/>
                <w:szCs w:val="20"/>
                <w:lang w:val="en-US"/>
              </w:rPr>
              <w:t>Turkey (4)</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45.68</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68.52</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114.20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1,884.70</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left"/>
              <w:rPr>
                <w:color w:val="000000"/>
                <w:sz w:val="20"/>
                <w:szCs w:val="20"/>
                <w:lang w:val="en-US"/>
              </w:rPr>
            </w:pPr>
            <w:r w:rsidRPr="00D25234">
              <w:rPr>
                <w:color w:val="000000"/>
                <w:sz w:val="20"/>
                <w:szCs w:val="20"/>
                <w:lang w:val="en-US"/>
              </w:rPr>
              <w:t>HFC-152a/</w:t>
            </w:r>
            <w:r>
              <w:rPr>
                <w:color w:val="000000"/>
                <w:sz w:val="20"/>
                <w:szCs w:val="20"/>
                <w:lang w:val="en-US"/>
              </w:rPr>
              <w:t xml:space="preserve"> </w:t>
            </w:r>
            <w:r w:rsidRPr="00D25234">
              <w:rPr>
                <w:color w:val="000000"/>
                <w:sz w:val="20"/>
                <w:szCs w:val="20"/>
                <w:lang w:val="en-US"/>
              </w:rPr>
              <w:t>DME</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5,265,593</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2.79</w:t>
            </w:r>
          </w:p>
        </w:tc>
      </w:tr>
      <w:tr w:rsidR="00260B06" w:rsidRPr="00D25234" w:rsidTr="00616B6C">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260B06" w:rsidRPr="00D25234" w:rsidRDefault="00260B06" w:rsidP="00616B6C">
            <w:pPr>
              <w:jc w:val="left"/>
              <w:rPr>
                <w:b/>
                <w:bCs/>
                <w:color w:val="000000"/>
                <w:sz w:val="20"/>
                <w:szCs w:val="20"/>
                <w:lang w:val="en-US"/>
              </w:rPr>
            </w:pPr>
            <w:r w:rsidRPr="00D25234">
              <w:rPr>
                <w:b/>
                <w:bCs/>
                <w:color w:val="000000"/>
                <w:sz w:val="20"/>
                <w:szCs w:val="20"/>
                <w:lang w:val="en-US"/>
              </w:rPr>
              <w:t>Subtotal stage I</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b/>
                <w:bCs/>
                <w:color w:val="000000"/>
                <w:sz w:val="20"/>
                <w:szCs w:val="20"/>
                <w:lang w:val="en-US"/>
              </w:rPr>
            </w:pPr>
            <w:r w:rsidRPr="00D25234">
              <w:rPr>
                <w:b/>
                <w:bCs/>
                <w:color w:val="000000"/>
                <w:sz w:val="20"/>
                <w:szCs w:val="20"/>
                <w:lang w:val="en-US"/>
              </w:rPr>
              <w:t>435.87</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b/>
                <w:bCs/>
                <w:color w:val="000000"/>
                <w:sz w:val="20"/>
                <w:szCs w:val="20"/>
                <w:lang w:val="en-US"/>
              </w:rPr>
            </w:pPr>
            <w:r w:rsidRPr="00D25234">
              <w:rPr>
                <w:b/>
                <w:bCs/>
                <w:color w:val="000000"/>
                <w:sz w:val="20"/>
                <w:szCs w:val="20"/>
                <w:lang w:val="en-US"/>
              </w:rPr>
              <w:t>447.72</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b/>
                <w:bCs/>
                <w:color w:val="000000"/>
                <w:sz w:val="20"/>
                <w:szCs w:val="20"/>
                <w:lang w:val="en-US"/>
              </w:rPr>
            </w:pPr>
            <w:r w:rsidRPr="00D25234">
              <w:rPr>
                <w:b/>
                <w:bCs/>
                <w:color w:val="000000"/>
                <w:sz w:val="20"/>
                <w:szCs w:val="20"/>
                <w:lang w:val="en-US"/>
              </w:rPr>
              <w:t>883.59</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b/>
                <w:bCs/>
                <w:color w:val="000000"/>
                <w:sz w:val="20"/>
                <w:szCs w:val="20"/>
                <w:lang w:val="en-US"/>
              </w:rPr>
            </w:pPr>
            <w:r w:rsidRPr="00D25234">
              <w:rPr>
                <w:b/>
                <w:bCs/>
                <w:color w:val="000000"/>
                <w:sz w:val="20"/>
                <w:szCs w:val="20"/>
                <w:lang w:val="en-US"/>
              </w:rPr>
              <w:t>14,813.90</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left"/>
              <w:rPr>
                <w:b/>
                <w:bCs/>
                <w:color w:val="000000"/>
                <w:sz w:val="20"/>
                <w:szCs w:val="20"/>
                <w:lang w:val="en-US"/>
              </w:rPr>
            </w:pPr>
            <w:r w:rsidRPr="00D25234">
              <w:rPr>
                <w:b/>
                <w:bCs/>
                <w:color w:val="000000"/>
                <w:sz w:val="20"/>
                <w:szCs w:val="20"/>
                <w:lang w:val="en-US"/>
              </w:rPr>
              <w:t> </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b/>
                <w:bCs/>
                <w:color w:val="000000"/>
                <w:sz w:val="20"/>
                <w:szCs w:val="20"/>
                <w:lang w:val="en-US"/>
              </w:rPr>
            </w:pPr>
            <w:r w:rsidRPr="00D25234">
              <w:rPr>
                <w:b/>
                <w:bCs/>
                <w:color w:val="000000"/>
                <w:sz w:val="20"/>
                <w:szCs w:val="20"/>
                <w:lang w:val="en-US"/>
              </w:rPr>
              <w:t>62,632,399</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b/>
                <w:bCs/>
                <w:color w:val="000000"/>
                <w:sz w:val="20"/>
                <w:szCs w:val="20"/>
                <w:lang w:val="en-US"/>
              </w:rPr>
            </w:pPr>
            <w:r w:rsidRPr="00D25234">
              <w:rPr>
                <w:b/>
                <w:bCs/>
                <w:color w:val="000000"/>
                <w:sz w:val="20"/>
                <w:szCs w:val="20"/>
                <w:lang w:val="en-US"/>
              </w:rPr>
              <w:t>4.23</w:t>
            </w:r>
          </w:p>
        </w:tc>
      </w:tr>
      <w:tr w:rsidR="00260B06" w:rsidRPr="00D25234" w:rsidTr="001840D8">
        <w:tc>
          <w:tcPr>
            <w:tcW w:w="5000" w:type="pct"/>
            <w:gridSpan w:val="9"/>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260B06" w:rsidRPr="00D25234" w:rsidRDefault="00260B06" w:rsidP="002B2739">
            <w:pPr>
              <w:jc w:val="center"/>
              <w:rPr>
                <w:color w:val="000000"/>
                <w:sz w:val="20"/>
                <w:szCs w:val="20"/>
                <w:lang w:val="en-US"/>
              </w:rPr>
            </w:pPr>
            <w:r w:rsidRPr="00D25234">
              <w:rPr>
                <w:b/>
                <w:bCs/>
                <w:color w:val="000000"/>
                <w:sz w:val="20"/>
                <w:szCs w:val="20"/>
                <w:lang w:val="en-US"/>
              </w:rPr>
              <w:t>Stage II</w:t>
            </w:r>
          </w:p>
        </w:tc>
      </w:tr>
      <w:tr w:rsidR="00260B06" w:rsidRPr="00D25234" w:rsidTr="00616B6C">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260B06" w:rsidRPr="00D25234" w:rsidRDefault="00260B06" w:rsidP="00616B6C">
            <w:pPr>
              <w:jc w:val="left"/>
              <w:rPr>
                <w:color w:val="000000"/>
                <w:sz w:val="20"/>
                <w:szCs w:val="20"/>
                <w:lang w:val="en-US"/>
              </w:rPr>
            </w:pPr>
            <w:r w:rsidRPr="00D25234">
              <w:rPr>
                <w:color w:val="000000"/>
                <w:sz w:val="20"/>
                <w:szCs w:val="20"/>
                <w:lang w:val="en-US"/>
              </w:rPr>
              <w:t>Argentina (2)</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1.68</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1.74</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3.42</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57.30</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left"/>
              <w:rPr>
                <w:color w:val="000000"/>
                <w:sz w:val="20"/>
                <w:szCs w:val="20"/>
                <w:lang w:val="en-US"/>
              </w:rPr>
            </w:pPr>
            <w:r w:rsidRPr="00D25234">
              <w:rPr>
                <w:color w:val="000000"/>
                <w:sz w:val="20"/>
                <w:szCs w:val="20"/>
                <w:lang w:val="en-US"/>
              </w:rPr>
              <w:t>CO</w:t>
            </w:r>
            <w:r w:rsidRPr="00D25234">
              <w:rPr>
                <w:color w:val="000000"/>
                <w:sz w:val="20"/>
                <w:szCs w:val="20"/>
                <w:vertAlign w:val="subscript"/>
                <w:lang w:val="en-US"/>
              </w:rPr>
              <w:t>2</w:t>
            </w:r>
            <w:r w:rsidRPr="00D25234">
              <w:rPr>
                <w:color w:val="000000"/>
                <w:sz w:val="20"/>
                <w:szCs w:val="20"/>
                <w:lang w:val="en-US"/>
              </w:rPr>
              <w:t>/DME</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348,767</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6.09</w:t>
            </w:r>
          </w:p>
        </w:tc>
      </w:tr>
      <w:tr w:rsidR="00260B06" w:rsidRPr="00D25234" w:rsidTr="00616B6C">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260B06" w:rsidRPr="00D25234" w:rsidRDefault="00260B06" w:rsidP="00616B6C">
            <w:pPr>
              <w:jc w:val="left"/>
              <w:rPr>
                <w:color w:val="000000"/>
                <w:sz w:val="20"/>
                <w:szCs w:val="20"/>
                <w:lang w:val="en-US"/>
              </w:rPr>
            </w:pPr>
            <w:r w:rsidRPr="00D25234">
              <w:rPr>
                <w:color w:val="000000"/>
                <w:sz w:val="20"/>
                <w:szCs w:val="20"/>
                <w:lang w:val="en-US"/>
              </w:rPr>
              <w:t>China (124)**</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907.50</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357.50</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1,265.00</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22,000.00</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left"/>
              <w:rPr>
                <w:color w:val="000000"/>
                <w:sz w:val="20"/>
                <w:szCs w:val="20"/>
                <w:lang w:val="en-US"/>
              </w:rPr>
            </w:pPr>
            <w:r w:rsidRPr="00D25234">
              <w:rPr>
                <w:color w:val="000000"/>
                <w:sz w:val="20"/>
                <w:szCs w:val="20"/>
                <w:lang w:val="en-US"/>
              </w:rPr>
              <w:t>CO</w:t>
            </w:r>
            <w:r w:rsidRPr="00D25234">
              <w:rPr>
                <w:color w:val="000000"/>
                <w:sz w:val="20"/>
                <w:szCs w:val="20"/>
                <w:vertAlign w:val="subscript"/>
                <w:lang w:val="en-US"/>
              </w:rPr>
              <w:t>2</w:t>
            </w:r>
            <w:r w:rsidRPr="00D25234">
              <w:rPr>
                <w:color w:val="000000"/>
                <w:sz w:val="20"/>
                <w:szCs w:val="20"/>
                <w:lang w:val="en-US"/>
              </w:rPr>
              <w:t>/DME</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102,936,315</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4.68</w:t>
            </w:r>
          </w:p>
        </w:tc>
      </w:tr>
      <w:tr w:rsidR="00260B06" w:rsidRPr="00D25234" w:rsidTr="00616B6C">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260B06" w:rsidRPr="00D25234" w:rsidRDefault="00260B06" w:rsidP="00616B6C">
            <w:pPr>
              <w:jc w:val="left"/>
              <w:rPr>
                <w:color w:val="000000"/>
                <w:sz w:val="20"/>
                <w:szCs w:val="20"/>
                <w:lang w:val="en-US"/>
              </w:rPr>
            </w:pPr>
            <w:r w:rsidRPr="00D25234">
              <w:rPr>
                <w:color w:val="000000"/>
                <w:sz w:val="20"/>
                <w:szCs w:val="20"/>
                <w:lang w:val="en-US"/>
              </w:rPr>
              <w:t>Egypt (4)</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30.75</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1.58</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32.32</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583.30</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left"/>
              <w:rPr>
                <w:color w:val="000000"/>
                <w:sz w:val="20"/>
                <w:szCs w:val="20"/>
                <w:lang w:val="en-US"/>
              </w:rPr>
            </w:pPr>
            <w:r w:rsidRPr="00D25234">
              <w:rPr>
                <w:color w:val="000000"/>
                <w:sz w:val="20"/>
                <w:szCs w:val="20"/>
                <w:lang w:val="en-US"/>
              </w:rPr>
              <w:t>HFO/DME</w:t>
            </w: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2,578,370</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color w:val="000000"/>
                <w:sz w:val="20"/>
                <w:szCs w:val="20"/>
                <w:lang w:val="en-US"/>
              </w:rPr>
            </w:pPr>
            <w:r w:rsidRPr="00D25234">
              <w:rPr>
                <w:color w:val="000000"/>
                <w:sz w:val="20"/>
                <w:szCs w:val="20"/>
                <w:lang w:val="en-US"/>
              </w:rPr>
              <w:t>4.42</w:t>
            </w:r>
          </w:p>
        </w:tc>
      </w:tr>
      <w:tr w:rsidR="00260B06" w:rsidRPr="00D25234" w:rsidTr="00616B6C">
        <w:tc>
          <w:tcPr>
            <w:tcW w:w="835" w:type="pct"/>
            <w:tcBorders>
              <w:top w:val="nil"/>
              <w:left w:val="single" w:sz="4" w:space="0" w:color="auto"/>
              <w:bottom w:val="single" w:sz="4" w:space="0" w:color="auto"/>
              <w:right w:val="single" w:sz="4" w:space="0" w:color="auto"/>
            </w:tcBorders>
            <w:shd w:val="clear" w:color="auto" w:fill="auto"/>
            <w:noWrap/>
            <w:tcMar>
              <w:left w:w="85" w:type="dxa"/>
              <w:right w:w="0" w:type="dxa"/>
            </w:tcMar>
            <w:vAlign w:val="center"/>
            <w:hideMark/>
          </w:tcPr>
          <w:p w:rsidR="00260B06" w:rsidRPr="00D25234" w:rsidRDefault="00260B06" w:rsidP="00616B6C">
            <w:pPr>
              <w:jc w:val="left"/>
              <w:rPr>
                <w:b/>
                <w:bCs/>
                <w:color w:val="000000"/>
                <w:sz w:val="20"/>
                <w:szCs w:val="20"/>
                <w:lang w:val="en-US"/>
              </w:rPr>
            </w:pPr>
            <w:r w:rsidRPr="00D25234">
              <w:rPr>
                <w:b/>
                <w:bCs/>
                <w:color w:val="000000"/>
                <w:sz w:val="20"/>
                <w:szCs w:val="20"/>
                <w:lang w:val="en-US"/>
              </w:rPr>
              <w:t>Subtotal stage II</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5D0B5D">
            <w:pPr>
              <w:jc w:val="right"/>
              <w:rPr>
                <w:b/>
                <w:bCs/>
                <w:color w:val="000000"/>
                <w:sz w:val="20"/>
                <w:szCs w:val="20"/>
                <w:lang w:val="en-US"/>
              </w:rPr>
            </w:pPr>
            <w:r>
              <w:rPr>
                <w:b/>
                <w:bCs/>
                <w:color w:val="000000"/>
                <w:sz w:val="20"/>
                <w:szCs w:val="20"/>
                <w:lang w:val="en-US"/>
              </w:rPr>
              <w:t>939</w:t>
            </w:r>
            <w:r w:rsidRPr="00D25234">
              <w:rPr>
                <w:b/>
                <w:bCs/>
                <w:color w:val="000000"/>
                <w:sz w:val="20"/>
                <w:szCs w:val="20"/>
                <w:lang w:val="en-US"/>
              </w:rPr>
              <w:t>.</w:t>
            </w:r>
            <w:r>
              <w:rPr>
                <w:b/>
                <w:bCs/>
                <w:color w:val="000000"/>
                <w:sz w:val="20"/>
                <w:szCs w:val="20"/>
                <w:lang w:val="en-US"/>
              </w:rPr>
              <w:t>9</w:t>
            </w:r>
            <w:r w:rsidRPr="00D25234">
              <w:rPr>
                <w:b/>
                <w:bCs/>
                <w:color w:val="000000"/>
                <w:sz w:val="20"/>
                <w:szCs w:val="20"/>
                <w:lang w:val="en-US"/>
              </w:rPr>
              <w:t>3</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b/>
                <w:bCs/>
                <w:color w:val="000000"/>
                <w:sz w:val="20"/>
                <w:szCs w:val="20"/>
                <w:lang w:val="en-US"/>
              </w:rPr>
            </w:pPr>
            <w:r w:rsidRPr="00D25234">
              <w:rPr>
                <w:b/>
                <w:bCs/>
                <w:color w:val="000000"/>
                <w:sz w:val="20"/>
                <w:szCs w:val="20"/>
                <w:lang w:val="en-US"/>
              </w:rPr>
              <w:t>360.82</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5D0B5D">
            <w:pPr>
              <w:jc w:val="right"/>
              <w:rPr>
                <w:b/>
                <w:bCs/>
                <w:color w:val="000000"/>
                <w:sz w:val="20"/>
                <w:szCs w:val="20"/>
                <w:lang w:val="en-US"/>
              </w:rPr>
            </w:pPr>
            <w:r w:rsidRPr="00D25234">
              <w:rPr>
                <w:b/>
                <w:bCs/>
                <w:color w:val="000000"/>
                <w:sz w:val="20"/>
                <w:szCs w:val="20"/>
                <w:lang w:val="en-US"/>
              </w:rPr>
              <w:t>1,30</w:t>
            </w:r>
            <w:r>
              <w:rPr>
                <w:b/>
                <w:bCs/>
                <w:color w:val="000000"/>
                <w:sz w:val="20"/>
                <w:szCs w:val="20"/>
                <w:lang w:val="en-US"/>
              </w:rPr>
              <w:t>0</w:t>
            </w:r>
            <w:r w:rsidRPr="00D25234">
              <w:rPr>
                <w:b/>
                <w:bCs/>
                <w:color w:val="000000"/>
                <w:sz w:val="20"/>
                <w:szCs w:val="20"/>
                <w:lang w:val="en-US"/>
              </w:rPr>
              <w:t>.</w:t>
            </w:r>
            <w:r>
              <w:rPr>
                <w:b/>
                <w:bCs/>
                <w:color w:val="000000"/>
                <w:sz w:val="20"/>
                <w:szCs w:val="20"/>
                <w:lang w:val="en-US"/>
              </w:rPr>
              <w:t>74</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5D0B5D">
            <w:pPr>
              <w:jc w:val="right"/>
              <w:rPr>
                <w:b/>
                <w:bCs/>
                <w:color w:val="000000"/>
                <w:sz w:val="20"/>
                <w:szCs w:val="20"/>
                <w:lang w:val="en-US"/>
              </w:rPr>
            </w:pPr>
            <w:r w:rsidRPr="00D25234">
              <w:rPr>
                <w:b/>
                <w:bCs/>
                <w:color w:val="000000"/>
                <w:sz w:val="20"/>
                <w:szCs w:val="20"/>
                <w:lang w:val="en-US"/>
              </w:rPr>
              <w:t>22,</w:t>
            </w:r>
            <w:r>
              <w:rPr>
                <w:b/>
                <w:bCs/>
                <w:color w:val="000000"/>
                <w:sz w:val="20"/>
                <w:szCs w:val="20"/>
                <w:lang w:val="en-US"/>
              </w:rPr>
              <w:t>6</w:t>
            </w:r>
            <w:r w:rsidRPr="00D25234">
              <w:rPr>
                <w:b/>
                <w:bCs/>
                <w:color w:val="000000"/>
                <w:sz w:val="20"/>
                <w:szCs w:val="20"/>
                <w:lang w:val="en-US"/>
              </w:rPr>
              <w:t>40.60</w:t>
            </w:r>
          </w:p>
        </w:tc>
        <w:tc>
          <w:tcPr>
            <w:tcW w:w="682" w:type="pct"/>
            <w:tcBorders>
              <w:top w:val="nil"/>
              <w:left w:val="nil"/>
              <w:bottom w:val="single" w:sz="4" w:space="0" w:color="auto"/>
              <w:right w:val="single" w:sz="4" w:space="0" w:color="auto"/>
            </w:tcBorders>
            <w:shd w:val="clear" w:color="auto" w:fill="auto"/>
            <w:noWrap/>
            <w:tcMar>
              <w:left w:w="85" w:type="dxa"/>
              <w:right w:w="85" w:type="dxa"/>
            </w:tcMar>
            <w:vAlign w:val="center"/>
          </w:tcPr>
          <w:p w:rsidR="00260B06" w:rsidRPr="00D25234" w:rsidRDefault="00260B06" w:rsidP="002B2739">
            <w:pPr>
              <w:jc w:val="right"/>
              <w:rPr>
                <w:b/>
                <w:bCs/>
                <w:color w:val="000000"/>
                <w:sz w:val="20"/>
                <w:szCs w:val="20"/>
                <w:lang w:val="en-US"/>
              </w:rPr>
            </w:pP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5D0B5D">
            <w:pPr>
              <w:jc w:val="right"/>
              <w:rPr>
                <w:b/>
                <w:bCs/>
                <w:color w:val="000000"/>
                <w:sz w:val="20"/>
                <w:szCs w:val="20"/>
                <w:lang w:val="en-US"/>
              </w:rPr>
            </w:pPr>
            <w:r w:rsidRPr="00D25234">
              <w:rPr>
                <w:b/>
                <w:bCs/>
                <w:color w:val="000000"/>
                <w:sz w:val="20"/>
                <w:szCs w:val="20"/>
                <w:lang w:val="en-US"/>
              </w:rPr>
              <w:t>10</w:t>
            </w:r>
            <w:r>
              <w:rPr>
                <w:b/>
                <w:bCs/>
                <w:color w:val="000000"/>
                <w:sz w:val="20"/>
                <w:szCs w:val="20"/>
                <w:lang w:val="en-US"/>
              </w:rPr>
              <w:t>5</w:t>
            </w:r>
            <w:r w:rsidRPr="00D25234">
              <w:rPr>
                <w:b/>
                <w:bCs/>
                <w:color w:val="000000"/>
                <w:sz w:val="20"/>
                <w:szCs w:val="20"/>
                <w:lang w:val="en-US"/>
              </w:rPr>
              <w:t>,</w:t>
            </w:r>
            <w:r>
              <w:rPr>
                <w:b/>
                <w:bCs/>
                <w:color w:val="000000"/>
                <w:sz w:val="20"/>
                <w:szCs w:val="20"/>
                <w:lang w:val="en-US"/>
              </w:rPr>
              <w:t>863</w:t>
            </w:r>
            <w:r w:rsidRPr="00D25234">
              <w:rPr>
                <w:b/>
                <w:bCs/>
                <w:color w:val="000000"/>
                <w:sz w:val="20"/>
                <w:szCs w:val="20"/>
                <w:lang w:val="en-US"/>
              </w:rPr>
              <w:t>,</w:t>
            </w:r>
            <w:r>
              <w:rPr>
                <w:b/>
                <w:bCs/>
                <w:color w:val="000000"/>
                <w:sz w:val="20"/>
                <w:szCs w:val="20"/>
                <w:lang w:val="en-US"/>
              </w:rPr>
              <w:t>452</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b/>
                <w:bCs/>
                <w:color w:val="000000"/>
                <w:sz w:val="20"/>
                <w:szCs w:val="20"/>
                <w:lang w:val="en-US"/>
              </w:rPr>
            </w:pPr>
            <w:r w:rsidRPr="00D25234">
              <w:rPr>
                <w:b/>
                <w:bCs/>
                <w:color w:val="000000"/>
                <w:sz w:val="20"/>
                <w:szCs w:val="20"/>
                <w:lang w:val="en-US"/>
              </w:rPr>
              <w:t>4.68</w:t>
            </w:r>
          </w:p>
        </w:tc>
      </w:tr>
      <w:tr w:rsidR="00260B06" w:rsidRPr="00D25234" w:rsidTr="00616B6C">
        <w:tc>
          <w:tcPr>
            <w:tcW w:w="835" w:type="pct"/>
            <w:tcBorders>
              <w:top w:val="nil"/>
              <w:left w:val="single" w:sz="4" w:space="0" w:color="auto"/>
              <w:bottom w:val="single" w:sz="4" w:space="0" w:color="auto"/>
              <w:right w:val="single" w:sz="4" w:space="0" w:color="auto"/>
            </w:tcBorders>
            <w:shd w:val="clear" w:color="auto" w:fill="auto"/>
            <w:noWrap/>
            <w:tcMar>
              <w:left w:w="85" w:type="dxa"/>
              <w:right w:w="85" w:type="dxa"/>
            </w:tcMar>
            <w:vAlign w:val="center"/>
            <w:hideMark/>
          </w:tcPr>
          <w:p w:rsidR="00260B06" w:rsidRPr="00D25234" w:rsidRDefault="00260B06" w:rsidP="00616B6C">
            <w:pPr>
              <w:jc w:val="left"/>
              <w:rPr>
                <w:b/>
                <w:bCs/>
                <w:color w:val="000000"/>
                <w:sz w:val="20"/>
                <w:szCs w:val="20"/>
                <w:lang w:val="en-US"/>
              </w:rPr>
            </w:pPr>
            <w:r w:rsidRPr="00D25234">
              <w:rPr>
                <w:b/>
                <w:bCs/>
                <w:color w:val="000000"/>
                <w:sz w:val="20"/>
                <w:szCs w:val="20"/>
                <w:lang w:val="en-US"/>
              </w:rPr>
              <w:t>Grand total</w:t>
            </w:r>
          </w:p>
        </w:tc>
        <w:tc>
          <w:tcPr>
            <w:tcW w:w="606"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5D0B5D">
            <w:pPr>
              <w:jc w:val="right"/>
              <w:rPr>
                <w:b/>
                <w:bCs/>
                <w:color w:val="000000"/>
                <w:sz w:val="20"/>
                <w:szCs w:val="20"/>
                <w:lang w:val="en-US"/>
              </w:rPr>
            </w:pPr>
            <w:r w:rsidRPr="00D25234">
              <w:rPr>
                <w:b/>
                <w:bCs/>
                <w:color w:val="000000"/>
                <w:sz w:val="20"/>
                <w:szCs w:val="20"/>
                <w:lang w:val="en-US"/>
              </w:rPr>
              <w:t>1,3</w:t>
            </w:r>
            <w:r>
              <w:rPr>
                <w:b/>
                <w:bCs/>
                <w:color w:val="000000"/>
                <w:sz w:val="20"/>
                <w:szCs w:val="20"/>
                <w:lang w:val="en-US"/>
              </w:rPr>
              <w:t>75</w:t>
            </w:r>
            <w:r w:rsidRPr="00D25234">
              <w:rPr>
                <w:b/>
                <w:bCs/>
                <w:color w:val="000000"/>
                <w:sz w:val="20"/>
                <w:szCs w:val="20"/>
                <w:lang w:val="en-US"/>
              </w:rPr>
              <w:t>.</w:t>
            </w:r>
            <w:r>
              <w:rPr>
                <w:b/>
                <w:bCs/>
                <w:color w:val="000000"/>
                <w:sz w:val="20"/>
                <w:szCs w:val="20"/>
                <w:lang w:val="en-US"/>
              </w:rPr>
              <w:t>8</w:t>
            </w:r>
            <w:r w:rsidRPr="00D25234">
              <w:rPr>
                <w:b/>
                <w:bCs/>
                <w:color w:val="000000"/>
                <w:sz w:val="20"/>
                <w:szCs w:val="20"/>
                <w:lang w:val="en-US"/>
              </w:rPr>
              <w:t>0</w:t>
            </w:r>
          </w:p>
        </w:tc>
        <w:tc>
          <w:tcPr>
            <w:tcW w:w="646" w:type="pct"/>
            <w:gridSpan w:val="2"/>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b/>
                <w:bCs/>
                <w:color w:val="000000"/>
                <w:sz w:val="20"/>
                <w:szCs w:val="20"/>
                <w:lang w:val="en-US"/>
              </w:rPr>
            </w:pPr>
            <w:r w:rsidRPr="00D25234">
              <w:rPr>
                <w:b/>
                <w:bCs/>
                <w:color w:val="000000"/>
                <w:sz w:val="20"/>
                <w:szCs w:val="20"/>
                <w:lang w:val="en-US"/>
              </w:rPr>
              <w:t>808.54</w:t>
            </w:r>
          </w:p>
        </w:tc>
        <w:tc>
          <w:tcPr>
            <w:tcW w:w="491"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5D0B5D">
            <w:pPr>
              <w:jc w:val="right"/>
              <w:rPr>
                <w:b/>
                <w:bCs/>
                <w:color w:val="000000"/>
                <w:sz w:val="20"/>
                <w:szCs w:val="20"/>
                <w:lang w:val="en-US"/>
              </w:rPr>
            </w:pPr>
            <w:r w:rsidRPr="00D25234">
              <w:rPr>
                <w:b/>
                <w:bCs/>
                <w:color w:val="000000"/>
                <w:sz w:val="20"/>
                <w:szCs w:val="20"/>
                <w:lang w:val="en-US"/>
              </w:rPr>
              <w:t>2,18</w:t>
            </w:r>
            <w:r>
              <w:rPr>
                <w:b/>
                <w:bCs/>
                <w:color w:val="000000"/>
                <w:sz w:val="20"/>
                <w:szCs w:val="20"/>
                <w:lang w:val="en-US"/>
              </w:rPr>
              <w:t>4</w:t>
            </w:r>
            <w:r w:rsidRPr="00D25234">
              <w:rPr>
                <w:b/>
                <w:bCs/>
                <w:color w:val="000000"/>
                <w:sz w:val="20"/>
                <w:szCs w:val="20"/>
                <w:lang w:val="en-US"/>
              </w:rPr>
              <w:t>.</w:t>
            </w:r>
            <w:r>
              <w:rPr>
                <w:b/>
                <w:bCs/>
                <w:color w:val="000000"/>
                <w:sz w:val="20"/>
                <w:szCs w:val="20"/>
                <w:lang w:val="en-US"/>
              </w:rPr>
              <w:t>34</w:t>
            </w:r>
          </w:p>
        </w:tc>
        <w:tc>
          <w:tcPr>
            <w:tcW w:w="530"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5D0B5D">
            <w:pPr>
              <w:jc w:val="right"/>
              <w:rPr>
                <w:b/>
                <w:bCs/>
                <w:color w:val="000000"/>
                <w:sz w:val="20"/>
                <w:szCs w:val="20"/>
                <w:lang w:val="en-US"/>
              </w:rPr>
            </w:pPr>
            <w:r w:rsidRPr="00D25234">
              <w:rPr>
                <w:b/>
                <w:bCs/>
                <w:color w:val="000000"/>
                <w:sz w:val="20"/>
                <w:szCs w:val="20"/>
                <w:lang w:val="en-US"/>
              </w:rPr>
              <w:t>37,</w:t>
            </w:r>
            <w:r>
              <w:rPr>
                <w:b/>
                <w:bCs/>
                <w:color w:val="000000"/>
                <w:sz w:val="20"/>
                <w:szCs w:val="20"/>
                <w:lang w:val="en-US"/>
              </w:rPr>
              <w:t>4</w:t>
            </w:r>
            <w:r w:rsidRPr="00D25234">
              <w:rPr>
                <w:b/>
                <w:bCs/>
                <w:color w:val="000000"/>
                <w:sz w:val="20"/>
                <w:szCs w:val="20"/>
                <w:lang w:val="en-US"/>
              </w:rPr>
              <w:t>54.50</w:t>
            </w:r>
          </w:p>
        </w:tc>
        <w:tc>
          <w:tcPr>
            <w:tcW w:w="682" w:type="pct"/>
            <w:tcBorders>
              <w:top w:val="nil"/>
              <w:left w:val="nil"/>
              <w:bottom w:val="single" w:sz="4" w:space="0" w:color="auto"/>
              <w:right w:val="single" w:sz="4" w:space="0" w:color="auto"/>
            </w:tcBorders>
            <w:shd w:val="clear" w:color="auto" w:fill="auto"/>
            <w:noWrap/>
            <w:tcMar>
              <w:left w:w="85" w:type="dxa"/>
              <w:right w:w="85" w:type="dxa"/>
            </w:tcMar>
            <w:vAlign w:val="center"/>
          </w:tcPr>
          <w:p w:rsidR="00260B06" w:rsidRPr="00D25234" w:rsidRDefault="00260B06" w:rsidP="002B2739">
            <w:pPr>
              <w:jc w:val="right"/>
              <w:rPr>
                <w:b/>
                <w:bCs/>
                <w:color w:val="000000"/>
                <w:sz w:val="20"/>
                <w:szCs w:val="20"/>
                <w:lang w:val="en-US"/>
              </w:rPr>
            </w:pPr>
          </w:p>
        </w:tc>
        <w:tc>
          <w:tcPr>
            <w:tcW w:w="682"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5D0B5D">
            <w:pPr>
              <w:jc w:val="right"/>
              <w:rPr>
                <w:b/>
                <w:bCs/>
                <w:color w:val="000000"/>
                <w:sz w:val="20"/>
                <w:szCs w:val="20"/>
                <w:lang w:val="en-US"/>
              </w:rPr>
            </w:pPr>
            <w:r w:rsidRPr="00D25234">
              <w:rPr>
                <w:b/>
                <w:bCs/>
                <w:color w:val="000000"/>
                <w:sz w:val="20"/>
                <w:szCs w:val="20"/>
                <w:lang w:val="en-US"/>
              </w:rPr>
              <w:t>16</w:t>
            </w:r>
            <w:r>
              <w:rPr>
                <w:b/>
                <w:bCs/>
                <w:color w:val="000000"/>
                <w:sz w:val="20"/>
                <w:szCs w:val="20"/>
                <w:lang w:val="en-US"/>
              </w:rPr>
              <w:t>8</w:t>
            </w:r>
            <w:r w:rsidRPr="00D25234">
              <w:rPr>
                <w:b/>
                <w:bCs/>
                <w:color w:val="000000"/>
                <w:sz w:val="20"/>
                <w:szCs w:val="20"/>
                <w:lang w:val="en-US"/>
              </w:rPr>
              <w:t>,</w:t>
            </w:r>
            <w:r>
              <w:rPr>
                <w:b/>
                <w:bCs/>
                <w:color w:val="000000"/>
                <w:sz w:val="20"/>
                <w:szCs w:val="20"/>
                <w:lang w:val="en-US"/>
              </w:rPr>
              <w:t>495</w:t>
            </w:r>
            <w:r w:rsidRPr="00D25234">
              <w:rPr>
                <w:b/>
                <w:bCs/>
                <w:color w:val="000000"/>
                <w:sz w:val="20"/>
                <w:szCs w:val="20"/>
                <w:lang w:val="en-US"/>
              </w:rPr>
              <w:t>,</w:t>
            </w:r>
            <w:r>
              <w:rPr>
                <w:b/>
                <w:bCs/>
                <w:color w:val="000000"/>
                <w:sz w:val="20"/>
                <w:szCs w:val="20"/>
                <w:lang w:val="en-US"/>
              </w:rPr>
              <w:t>851</w:t>
            </w:r>
          </w:p>
        </w:tc>
        <w:tc>
          <w:tcPr>
            <w:tcW w:w="529" w:type="pct"/>
            <w:tcBorders>
              <w:top w:val="nil"/>
              <w:left w:val="nil"/>
              <w:bottom w:val="single" w:sz="4" w:space="0" w:color="auto"/>
              <w:right w:val="single" w:sz="4" w:space="0" w:color="auto"/>
            </w:tcBorders>
            <w:shd w:val="clear" w:color="auto" w:fill="auto"/>
            <w:noWrap/>
            <w:tcMar>
              <w:left w:w="85" w:type="dxa"/>
              <w:right w:w="85" w:type="dxa"/>
            </w:tcMar>
            <w:hideMark/>
          </w:tcPr>
          <w:p w:rsidR="00260B06" w:rsidRPr="00D25234" w:rsidRDefault="00260B06" w:rsidP="002B2739">
            <w:pPr>
              <w:jc w:val="right"/>
              <w:rPr>
                <w:b/>
                <w:bCs/>
                <w:color w:val="000000"/>
                <w:sz w:val="20"/>
                <w:szCs w:val="20"/>
                <w:lang w:val="en-US"/>
              </w:rPr>
            </w:pPr>
            <w:r w:rsidRPr="00D25234">
              <w:rPr>
                <w:b/>
                <w:bCs/>
                <w:color w:val="000000"/>
                <w:sz w:val="20"/>
                <w:szCs w:val="20"/>
                <w:lang w:val="en-US"/>
              </w:rPr>
              <w:t>4.50</w:t>
            </w:r>
          </w:p>
        </w:tc>
      </w:tr>
    </w:tbl>
    <w:p w:rsidR="00260B06" w:rsidRDefault="00260B06" w:rsidP="00E03359">
      <w:pPr>
        <w:rPr>
          <w:sz w:val="18"/>
          <w:szCs w:val="18"/>
        </w:rPr>
      </w:pPr>
      <w:r w:rsidRPr="0021542B">
        <w:rPr>
          <w:sz w:val="18"/>
          <w:szCs w:val="18"/>
        </w:rPr>
        <w:t>* Number in parenthesis represents the number of enterprises to be converted</w:t>
      </w:r>
      <w:r>
        <w:rPr>
          <w:sz w:val="18"/>
          <w:szCs w:val="18"/>
        </w:rPr>
        <w:t>.</w:t>
      </w:r>
    </w:p>
    <w:p w:rsidR="00260B06" w:rsidRPr="0021542B" w:rsidRDefault="00260B06" w:rsidP="00E03359">
      <w:pPr>
        <w:rPr>
          <w:sz w:val="18"/>
          <w:szCs w:val="18"/>
        </w:rPr>
      </w:pPr>
      <w:r>
        <w:rPr>
          <w:sz w:val="18"/>
          <w:szCs w:val="18"/>
        </w:rPr>
        <w:t>**</w:t>
      </w:r>
      <w:r w:rsidRPr="0021542B">
        <w:rPr>
          <w:sz w:val="18"/>
          <w:szCs w:val="18"/>
        </w:rPr>
        <w:t xml:space="preserve"> The Executive Committee subsequently adjusted the costs of this project (decision 84/69</w:t>
      </w:r>
      <w:r w:rsidRPr="007737BD">
        <w:rPr>
          <w:sz w:val="18"/>
          <w:szCs w:val="18"/>
        </w:rPr>
        <w:t>).</w:t>
      </w:r>
    </w:p>
    <w:p w:rsidR="00260B06" w:rsidRDefault="00260B06" w:rsidP="00E03359"/>
    <w:p w:rsidR="00260B06" w:rsidRPr="00AD6932" w:rsidRDefault="00260B06" w:rsidP="00E03359">
      <w:pPr>
        <w:pStyle w:val="Heading1"/>
      </w:pPr>
      <w:r w:rsidRPr="00AD6932">
        <w:t>The cost</w:t>
      </w:r>
      <w:r>
        <w:noBreakHyphen/>
      </w:r>
      <w:r w:rsidRPr="00AD6932">
        <w:t xml:space="preserve">effectiveness of all the projects is below </w:t>
      </w:r>
      <w:r>
        <w:t>US $</w:t>
      </w:r>
      <w:r w:rsidRPr="00AD6932">
        <w:t>6.50/kg, except for Mongolia</w:t>
      </w:r>
      <w:r>
        <w:t>,</w:t>
      </w:r>
      <w:r w:rsidRPr="00AD6932">
        <w:t xml:space="preserve"> where the very low level of HCFC-22 consumption resulted in a cost-effectiveness of </w:t>
      </w:r>
      <w:r>
        <w:t>US $</w:t>
      </w:r>
      <w:r w:rsidRPr="00AD6932">
        <w:t xml:space="preserve">13.24/kg. </w:t>
      </w:r>
      <w:r>
        <w:t>IOC</w:t>
      </w:r>
      <w:r w:rsidRPr="00AD6932">
        <w:t xml:space="preserve">s were only requested by </w:t>
      </w:r>
      <w:r>
        <w:t>four</w:t>
      </w:r>
      <w:r w:rsidRPr="00AD6932">
        <w:t xml:space="preserve"> countries: Mexico (</w:t>
      </w:r>
      <w:r>
        <w:t>US $</w:t>
      </w:r>
      <w:r w:rsidRPr="00AD6932">
        <w:t>1.40/kg); Qatar (</w:t>
      </w:r>
      <w:r>
        <w:t>US $</w:t>
      </w:r>
      <w:r w:rsidRPr="00AD6932">
        <w:t>0.50/kg); Saudi Arabia (</w:t>
      </w:r>
      <w:r>
        <w:t>US $0.13/kg) and</w:t>
      </w:r>
      <w:r w:rsidRPr="00AD6932">
        <w:t xml:space="preserve"> Turkey (</w:t>
      </w:r>
      <w:r>
        <w:t>US $</w:t>
      </w:r>
      <w:r w:rsidRPr="00AD6932">
        <w:t xml:space="preserve">0.37/kg), all within the </w:t>
      </w:r>
      <w:r>
        <w:t>US $</w:t>
      </w:r>
      <w:r w:rsidRPr="00AD6932">
        <w:t xml:space="preserve">1.40/kg </w:t>
      </w:r>
      <w:r>
        <w:t xml:space="preserve">threshold established </w:t>
      </w:r>
      <w:r w:rsidRPr="00AD6932">
        <w:t>under decision 60/44(f)(v).</w:t>
      </w:r>
    </w:p>
    <w:p w:rsidR="00260B06" w:rsidRDefault="00260B06" w:rsidP="006B1905">
      <w:pPr>
        <w:pStyle w:val="Heading1"/>
      </w:pPr>
      <w:r w:rsidRPr="00AD6932">
        <w:t xml:space="preserve">It is expected that the projects approved in stages I and II of the HPMPs for these </w:t>
      </w:r>
      <w:r>
        <w:t>nine</w:t>
      </w:r>
      <w:r w:rsidRPr="00AD6932">
        <w:t xml:space="preserve"> countries will result in the complete conversion of the XPS foam sector. It would appear that funding for the conversion of the majority of eligible XPS foam enterprises in Article 5 countries has already been approved. </w:t>
      </w:r>
    </w:p>
    <w:p w:rsidR="00260B06" w:rsidRDefault="00260B06" w:rsidP="006B1905">
      <w:pPr>
        <w:pStyle w:val="Heading1"/>
      </w:pPr>
      <w:r w:rsidRPr="00A737CD">
        <w:t xml:space="preserve">In addition, the Executive Committee approved </w:t>
      </w:r>
      <w:r>
        <w:t>two</w:t>
      </w:r>
      <w:r w:rsidRPr="00A737CD">
        <w:t xml:space="preserve"> projects to demonstrate low-GWP technologies in the</w:t>
      </w:r>
      <w:r>
        <w:t xml:space="preserve"> XPS</w:t>
      </w:r>
      <w:r w:rsidRPr="00A737CD">
        <w:t xml:space="preserve"> foam manufacturing sector</w:t>
      </w:r>
      <w:r>
        <w:t xml:space="preserve">, as shown in </w:t>
      </w:r>
      <w:r w:rsidRPr="00A737CD">
        <w:t>Table</w:t>
      </w:r>
      <w:r>
        <w:t xml:space="preserve"> 11, </w:t>
      </w:r>
      <w:r w:rsidRPr="00041214">
        <w:t>noting that their incremental costs may differ from those in investment projects given their demonstrative nature</w:t>
      </w:r>
      <w:r>
        <w:t>.</w:t>
      </w:r>
    </w:p>
    <w:p w:rsidR="00260B06" w:rsidRPr="00845185" w:rsidRDefault="00260B06" w:rsidP="00845185">
      <w:pPr>
        <w:pStyle w:val="Heading1"/>
        <w:numPr>
          <w:ilvl w:val="0"/>
          <w:numId w:val="0"/>
        </w:numPr>
        <w:spacing w:after="0"/>
        <w:rPr>
          <w:b/>
        </w:rPr>
      </w:pPr>
      <w:r w:rsidRPr="00845185">
        <w:rPr>
          <w:b/>
        </w:rPr>
        <w:t>Table 11. Low-GWP technology demonstration projects in the XPS foam manufacturing sector</w:t>
      </w:r>
    </w:p>
    <w:tbl>
      <w:tblPr>
        <w:tblW w:w="5000" w:type="pct"/>
        <w:tblLayout w:type="fixed"/>
        <w:tblLook w:val="04A0" w:firstRow="1" w:lastRow="0" w:firstColumn="1" w:lastColumn="0" w:noHBand="0" w:noVBand="1"/>
      </w:tblPr>
      <w:tblGrid>
        <w:gridCol w:w="941"/>
        <w:gridCol w:w="1369"/>
        <w:gridCol w:w="1369"/>
        <w:gridCol w:w="851"/>
        <w:gridCol w:w="851"/>
        <w:gridCol w:w="1844"/>
        <w:gridCol w:w="1100"/>
        <w:gridCol w:w="1025"/>
      </w:tblGrid>
      <w:tr w:rsidR="00260B06" w:rsidRPr="00A737CD" w:rsidTr="001840D8">
        <w:tc>
          <w:tcPr>
            <w:tcW w:w="50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0B06" w:rsidRPr="001105F6" w:rsidRDefault="00260B06" w:rsidP="002B2739">
            <w:pPr>
              <w:jc w:val="center"/>
              <w:rPr>
                <w:b/>
                <w:bCs/>
                <w:color w:val="000000"/>
                <w:sz w:val="20"/>
                <w:szCs w:val="20"/>
                <w:lang w:val="en-US"/>
              </w:rPr>
            </w:pPr>
            <w:r w:rsidRPr="001105F6">
              <w:rPr>
                <w:b/>
                <w:bCs/>
                <w:color w:val="000000"/>
                <w:sz w:val="20"/>
                <w:szCs w:val="20"/>
                <w:lang w:val="en-US"/>
              </w:rPr>
              <w:t>Country</w:t>
            </w:r>
          </w:p>
        </w:tc>
        <w:tc>
          <w:tcPr>
            <w:tcW w:w="732" w:type="pct"/>
            <w:vMerge w:val="restart"/>
            <w:tcBorders>
              <w:top w:val="single" w:sz="4" w:space="0" w:color="auto"/>
              <w:left w:val="nil"/>
              <w:right w:val="single" w:sz="4" w:space="0" w:color="auto"/>
            </w:tcBorders>
            <w:shd w:val="clear" w:color="auto" w:fill="auto"/>
            <w:tcMar>
              <w:left w:w="57" w:type="dxa"/>
              <w:right w:w="57" w:type="dxa"/>
            </w:tcMar>
            <w:vAlign w:val="center"/>
            <w:hideMark/>
          </w:tcPr>
          <w:p w:rsidR="00260B06" w:rsidRPr="001105F6" w:rsidRDefault="00260B06" w:rsidP="002B2739">
            <w:pPr>
              <w:jc w:val="center"/>
              <w:rPr>
                <w:b/>
                <w:bCs/>
                <w:color w:val="000000"/>
                <w:sz w:val="20"/>
                <w:szCs w:val="20"/>
                <w:lang w:val="en-US"/>
              </w:rPr>
            </w:pPr>
            <w:r w:rsidRPr="001105F6">
              <w:rPr>
                <w:b/>
                <w:bCs/>
                <w:color w:val="000000"/>
                <w:sz w:val="20"/>
                <w:szCs w:val="20"/>
                <w:lang w:val="en-US"/>
              </w:rPr>
              <w:t>HCFC-22</w:t>
            </w:r>
            <w:r>
              <w:rPr>
                <w:b/>
                <w:bCs/>
                <w:color w:val="000000"/>
                <w:sz w:val="20"/>
                <w:szCs w:val="20"/>
                <w:lang w:val="en-US"/>
              </w:rPr>
              <w:t xml:space="preserve"> </w:t>
            </w:r>
            <w:r w:rsidRPr="001105F6">
              <w:rPr>
                <w:b/>
                <w:bCs/>
                <w:color w:val="000000"/>
                <w:sz w:val="20"/>
                <w:szCs w:val="20"/>
                <w:lang w:val="en-US"/>
              </w:rPr>
              <w:t>(ODP t</w:t>
            </w:r>
            <w:r>
              <w:rPr>
                <w:b/>
                <w:bCs/>
                <w:color w:val="000000"/>
                <w:sz w:val="20"/>
                <w:szCs w:val="20"/>
                <w:lang w:val="en-US"/>
              </w:rPr>
              <w:t>onnes</w:t>
            </w:r>
            <w:r w:rsidRPr="001105F6">
              <w:rPr>
                <w:b/>
                <w:bCs/>
                <w:color w:val="000000"/>
                <w:sz w:val="20"/>
                <w:szCs w:val="20"/>
                <w:lang w:val="en-US"/>
              </w:rPr>
              <w:t>)</w:t>
            </w:r>
          </w:p>
        </w:tc>
        <w:tc>
          <w:tcPr>
            <w:tcW w:w="732" w:type="pct"/>
            <w:vMerge w:val="restart"/>
            <w:tcBorders>
              <w:top w:val="single" w:sz="4" w:space="0" w:color="auto"/>
              <w:left w:val="nil"/>
              <w:right w:val="single" w:sz="4" w:space="0" w:color="auto"/>
            </w:tcBorders>
            <w:shd w:val="clear" w:color="auto" w:fill="auto"/>
            <w:tcMar>
              <w:left w:w="57" w:type="dxa"/>
              <w:right w:w="57" w:type="dxa"/>
            </w:tcMar>
            <w:vAlign w:val="center"/>
            <w:hideMark/>
          </w:tcPr>
          <w:p w:rsidR="00260B06" w:rsidRPr="001105F6" w:rsidRDefault="00260B06" w:rsidP="002B2739">
            <w:pPr>
              <w:jc w:val="center"/>
              <w:rPr>
                <w:b/>
                <w:bCs/>
                <w:color w:val="000000"/>
                <w:sz w:val="20"/>
                <w:szCs w:val="20"/>
                <w:lang w:val="en-US"/>
              </w:rPr>
            </w:pPr>
            <w:r w:rsidRPr="001105F6">
              <w:rPr>
                <w:b/>
                <w:bCs/>
                <w:color w:val="000000"/>
                <w:sz w:val="20"/>
                <w:szCs w:val="20"/>
                <w:lang w:val="en-US"/>
              </w:rPr>
              <w:t>HCFC-142b</w:t>
            </w:r>
            <w:r>
              <w:rPr>
                <w:b/>
                <w:bCs/>
                <w:color w:val="000000"/>
                <w:sz w:val="20"/>
                <w:szCs w:val="20"/>
                <w:lang w:val="en-US"/>
              </w:rPr>
              <w:t xml:space="preserve"> </w:t>
            </w:r>
            <w:r w:rsidRPr="001105F6">
              <w:rPr>
                <w:b/>
                <w:bCs/>
                <w:color w:val="000000"/>
                <w:sz w:val="20"/>
                <w:szCs w:val="20"/>
                <w:lang w:val="en-US"/>
              </w:rPr>
              <w:t>(ODP t</w:t>
            </w:r>
            <w:r>
              <w:rPr>
                <w:b/>
                <w:bCs/>
                <w:color w:val="000000"/>
                <w:sz w:val="20"/>
                <w:szCs w:val="20"/>
                <w:lang w:val="en-US"/>
              </w:rPr>
              <w:t>onnes</w:t>
            </w:r>
            <w:r w:rsidRPr="001105F6">
              <w:rPr>
                <w:b/>
                <w:bCs/>
                <w:color w:val="000000"/>
                <w:sz w:val="20"/>
                <w:szCs w:val="20"/>
                <w:lang w:val="en-US"/>
              </w:rPr>
              <w:t>)</w:t>
            </w:r>
          </w:p>
        </w:tc>
        <w:tc>
          <w:tcPr>
            <w:tcW w:w="909" w:type="pct"/>
            <w:gridSpan w:val="2"/>
            <w:tcBorders>
              <w:top w:val="single" w:sz="4" w:space="0" w:color="auto"/>
              <w:left w:val="nil"/>
              <w:bottom w:val="single" w:sz="4" w:space="0" w:color="auto"/>
              <w:right w:val="single" w:sz="4" w:space="0" w:color="auto"/>
            </w:tcBorders>
            <w:shd w:val="clear" w:color="auto" w:fill="auto"/>
            <w:vAlign w:val="center"/>
            <w:hideMark/>
          </w:tcPr>
          <w:p w:rsidR="00260B06" w:rsidRPr="001105F6" w:rsidRDefault="00260B06" w:rsidP="002B2739">
            <w:pPr>
              <w:jc w:val="center"/>
              <w:rPr>
                <w:b/>
                <w:bCs/>
                <w:color w:val="000000"/>
                <w:sz w:val="20"/>
                <w:szCs w:val="20"/>
                <w:lang w:val="en-US"/>
              </w:rPr>
            </w:pPr>
            <w:r w:rsidRPr="001105F6">
              <w:rPr>
                <w:b/>
                <w:bCs/>
                <w:color w:val="000000"/>
                <w:sz w:val="20"/>
                <w:szCs w:val="20"/>
                <w:lang w:val="en-US"/>
              </w:rPr>
              <w:t>Total HCFCs</w:t>
            </w:r>
          </w:p>
        </w:tc>
        <w:tc>
          <w:tcPr>
            <w:tcW w:w="98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0B06" w:rsidRPr="001105F6" w:rsidRDefault="00260B06" w:rsidP="002B2739">
            <w:pPr>
              <w:jc w:val="center"/>
              <w:rPr>
                <w:b/>
                <w:bCs/>
                <w:color w:val="000000"/>
                <w:sz w:val="20"/>
                <w:szCs w:val="20"/>
                <w:lang w:val="en-US"/>
              </w:rPr>
            </w:pPr>
            <w:r w:rsidRPr="001105F6">
              <w:rPr>
                <w:b/>
                <w:bCs/>
                <w:color w:val="000000"/>
                <w:sz w:val="20"/>
                <w:szCs w:val="20"/>
                <w:lang w:val="en-US"/>
              </w:rPr>
              <w:t>Replacement technology</w:t>
            </w:r>
          </w:p>
        </w:tc>
        <w:tc>
          <w:tcPr>
            <w:tcW w:w="58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0B06" w:rsidRPr="001105F6" w:rsidRDefault="00260B06" w:rsidP="002B2739">
            <w:pPr>
              <w:jc w:val="center"/>
              <w:rPr>
                <w:b/>
                <w:bCs/>
                <w:color w:val="000000"/>
                <w:sz w:val="20"/>
                <w:szCs w:val="20"/>
                <w:lang w:val="en-US"/>
              </w:rPr>
            </w:pPr>
            <w:r w:rsidRPr="001105F6">
              <w:rPr>
                <w:b/>
                <w:bCs/>
                <w:color w:val="000000"/>
                <w:sz w:val="20"/>
                <w:szCs w:val="20"/>
                <w:lang w:val="en-US"/>
              </w:rPr>
              <w:t>Approved (</w:t>
            </w:r>
            <w:r>
              <w:rPr>
                <w:b/>
                <w:bCs/>
                <w:color w:val="000000"/>
                <w:sz w:val="20"/>
                <w:szCs w:val="20"/>
                <w:lang w:val="en-US"/>
              </w:rPr>
              <w:t>US $</w:t>
            </w:r>
            <w:r w:rsidRPr="001105F6">
              <w:rPr>
                <w:b/>
                <w:bCs/>
                <w:color w:val="000000"/>
                <w:sz w:val="20"/>
                <w:szCs w:val="20"/>
                <w:lang w:val="en-US"/>
              </w:rPr>
              <w:t>)</w:t>
            </w:r>
          </w:p>
        </w:tc>
        <w:tc>
          <w:tcPr>
            <w:tcW w:w="54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60B06" w:rsidRPr="001105F6" w:rsidRDefault="00260B06" w:rsidP="002B2739">
            <w:pPr>
              <w:jc w:val="center"/>
              <w:rPr>
                <w:b/>
                <w:bCs/>
                <w:color w:val="000000"/>
                <w:sz w:val="20"/>
                <w:szCs w:val="20"/>
                <w:lang w:val="en-US"/>
              </w:rPr>
            </w:pPr>
            <w:r w:rsidRPr="001105F6">
              <w:rPr>
                <w:b/>
                <w:bCs/>
                <w:color w:val="000000"/>
                <w:sz w:val="20"/>
                <w:szCs w:val="20"/>
                <w:lang w:val="en-US"/>
              </w:rPr>
              <w:t>CE (</w:t>
            </w:r>
            <w:r>
              <w:rPr>
                <w:b/>
                <w:bCs/>
                <w:color w:val="000000"/>
                <w:sz w:val="20"/>
                <w:szCs w:val="20"/>
                <w:lang w:val="en-US"/>
              </w:rPr>
              <w:t>US $</w:t>
            </w:r>
            <w:r w:rsidRPr="001105F6">
              <w:rPr>
                <w:b/>
                <w:bCs/>
                <w:color w:val="000000"/>
                <w:sz w:val="20"/>
                <w:szCs w:val="20"/>
                <w:lang w:val="en-US"/>
              </w:rPr>
              <w:t>/kg)</w:t>
            </w:r>
          </w:p>
        </w:tc>
      </w:tr>
      <w:tr w:rsidR="00260B06" w:rsidRPr="00A737CD" w:rsidTr="001840D8">
        <w:tc>
          <w:tcPr>
            <w:tcW w:w="504" w:type="pct"/>
            <w:vMerge/>
            <w:tcBorders>
              <w:top w:val="single" w:sz="4" w:space="0" w:color="auto"/>
              <w:left w:val="single" w:sz="4" w:space="0" w:color="auto"/>
              <w:bottom w:val="single" w:sz="4" w:space="0" w:color="auto"/>
              <w:right w:val="single" w:sz="4" w:space="0" w:color="auto"/>
            </w:tcBorders>
            <w:hideMark/>
          </w:tcPr>
          <w:p w:rsidR="00260B06" w:rsidRPr="001105F6" w:rsidRDefault="00260B06" w:rsidP="002B2739">
            <w:pPr>
              <w:jc w:val="left"/>
              <w:rPr>
                <w:b/>
                <w:bCs/>
                <w:color w:val="000000"/>
                <w:sz w:val="20"/>
                <w:szCs w:val="20"/>
                <w:lang w:val="en-US"/>
              </w:rPr>
            </w:pPr>
          </w:p>
        </w:tc>
        <w:tc>
          <w:tcPr>
            <w:tcW w:w="732" w:type="pct"/>
            <w:vMerge/>
            <w:tcBorders>
              <w:left w:val="nil"/>
              <w:bottom w:val="single" w:sz="4" w:space="0" w:color="auto"/>
              <w:right w:val="single" w:sz="4" w:space="0" w:color="auto"/>
            </w:tcBorders>
            <w:shd w:val="clear" w:color="auto" w:fill="auto"/>
            <w:hideMark/>
          </w:tcPr>
          <w:p w:rsidR="00260B06" w:rsidRPr="001105F6" w:rsidRDefault="00260B06" w:rsidP="002B2739">
            <w:pPr>
              <w:jc w:val="center"/>
              <w:rPr>
                <w:b/>
                <w:bCs/>
                <w:color w:val="000000"/>
                <w:sz w:val="20"/>
                <w:szCs w:val="20"/>
                <w:lang w:val="en-US"/>
              </w:rPr>
            </w:pPr>
          </w:p>
        </w:tc>
        <w:tc>
          <w:tcPr>
            <w:tcW w:w="732" w:type="pct"/>
            <w:vMerge/>
            <w:tcBorders>
              <w:left w:val="nil"/>
              <w:bottom w:val="single" w:sz="4" w:space="0" w:color="auto"/>
              <w:right w:val="single" w:sz="4" w:space="0" w:color="auto"/>
            </w:tcBorders>
            <w:shd w:val="clear" w:color="auto" w:fill="auto"/>
            <w:hideMark/>
          </w:tcPr>
          <w:p w:rsidR="00260B06" w:rsidRPr="001105F6" w:rsidRDefault="00260B06" w:rsidP="002B2739">
            <w:pPr>
              <w:jc w:val="center"/>
              <w:rPr>
                <w:b/>
                <w:bCs/>
                <w:color w:val="000000"/>
                <w:sz w:val="20"/>
                <w:szCs w:val="20"/>
                <w:lang w:val="en-US"/>
              </w:rPr>
            </w:pPr>
          </w:p>
        </w:tc>
        <w:tc>
          <w:tcPr>
            <w:tcW w:w="455" w:type="pct"/>
            <w:tcBorders>
              <w:top w:val="nil"/>
              <w:left w:val="nil"/>
              <w:bottom w:val="single" w:sz="4" w:space="0" w:color="auto"/>
              <w:right w:val="single" w:sz="4" w:space="0" w:color="auto"/>
            </w:tcBorders>
            <w:shd w:val="clear" w:color="auto" w:fill="auto"/>
            <w:hideMark/>
          </w:tcPr>
          <w:p w:rsidR="00260B06" w:rsidRPr="001105F6" w:rsidRDefault="00260B06" w:rsidP="002B2739">
            <w:pPr>
              <w:jc w:val="center"/>
              <w:rPr>
                <w:b/>
                <w:bCs/>
                <w:color w:val="000000"/>
                <w:sz w:val="20"/>
                <w:szCs w:val="20"/>
                <w:lang w:val="en-US"/>
              </w:rPr>
            </w:pPr>
            <w:r w:rsidRPr="001105F6">
              <w:rPr>
                <w:b/>
                <w:bCs/>
                <w:color w:val="000000"/>
                <w:sz w:val="20"/>
                <w:szCs w:val="20"/>
                <w:lang w:val="en-US"/>
              </w:rPr>
              <w:t>ODP t</w:t>
            </w:r>
            <w:r>
              <w:rPr>
                <w:b/>
                <w:bCs/>
                <w:color w:val="000000"/>
                <w:sz w:val="20"/>
                <w:szCs w:val="20"/>
                <w:lang w:val="en-US"/>
              </w:rPr>
              <w:t>onnes</w:t>
            </w:r>
          </w:p>
        </w:tc>
        <w:tc>
          <w:tcPr>
            <w:tcW w:w="455" w:type="pct"/>
            <w:tcBorders>
              <w:top w:val="nil"/>
              <w:left w:val="nil"/>
              <w:bottom w:val="single" w:sz="4" w:space="0" w:color="auto"/>
              <w:right w:val="single" w:sz="4" w:space="0" w:color="auto"/>
            </w:tcBorders>
            <w:shd w:val="clear" w:color="auto" w:fill="auto"/>
            <w:vAlign w:val="center"/>
            <w:hideMark/>
          </w:tcPr>
          <w:p w:rsidR="00260B06" w:rsidRPr="001105F6" w:rsidRDefault="00260B06" w:rsidP="002B2739">
            <w:pPr>
              <w:jc w:val="center"/>
              <w:rPr>
                <w:b/>
                <w:bCs/>
                <w:color w:val="000000"/>
                <w:sz w:val="20"/>
                <w:szCs w:val="20"/>
                <w:lang w:val="en-US"/>
              </w:rPr>
            </w:pPr>
            <w:r w:rsidRPr="001105F6">
              <w:rPr>
                <w:b/>
                <w:bCs/>
                <w:color w:val="000000"/>
                <w:sz w:val="20"/>
                <w:szCs w:val="20"/>
                <w:lang w:val="en-US"/>
              </w:rPr>
              <w:t>mt</w:t>
            </w:r>
          </w:p>
        </w:tc>
        <w:tc>
          <w:tcPr>
            <w:tcW w:w="986" w:type="pct"/>
            <w:vMerge/>
            <w:tcBorders>
              <w:top w:val="single" w:sz="4" w:space="0" w:color="auto"/>
              <w:left w:val="single" w:sz="4" w:space="0" w:color="auto"/>
              <w:bottom w:val="single" w:sz="4" w:space="0" w:color="auto"/>
              <w:right w:val="single" w:sz="4" w:space="0" w:color="auto"/>
            </w:tcBorders>
            <w:hideMark/>
          </w:tcPr>
          <w:p w:rsidR="00260B06" w:rsidRPr="001105F6" w:rsidRDefault="00260B06" w:rsidP="002B2739">
            <w:pPr>
              <w:jc w:val="left"/>
              <w:rPr>
                <w:b/>
                <w:bCs/>
                <w:color w:val="000000"/>
                <w:sz w:val="20"/>
                <w:szCs w:val="20"/>
                <w:lang w:val="en-US"/>
              </w:rPr>
            </w:pPr>
          </w:p>
        </w:tc>
        <w:tc>
          <w:tcPr>
            <w:tcW w:w="588" w:type="pct"/>
            <w:vMerge/>
            <w:tcBorders>
              <w:top w:val="single" w:sz="4" w:space="0" w:color="auto"/>
              <w:left w:val="single" w:sz="4" w:space="0" w:color="auto"/>
              <w:bottom w:val="single" w:sz="4" w:space="0" w:color="auto"/>
              <w:right w:val="single" w:sz="4" w:space="0" w:color="auto"/>
            </w:tcBorders>
            <w:hideMark/>
          </w:tcPr>
          <w:p w:rsidR="00260B06" w:rsidRPr="001105F6" w:rsidRDefault="00260B06" w:rsidP="002B2739">
            <w:pPr>
              <w:jc w:val="left"/>
              <w:rPr>
                <w:b/>
                <w:bCs/>
                <w:color w:val="000000"/>
                <w:sz w:val="20"/>
                <w:szCs w:val="20"/>
                <w:lang w:val="en-US"/>
              </w:rPr>
            </w:pPr>
          </w:p>
        </w:tc>
        <w:tc>
          <w:tcPr>
            <w:tcW w:w="548" w:type="pct"/>
            <w:vMerge/>
            <w:tcBorders>
              <w:top w:val="single" w:sz="4" w:space="0" w:color="auto"/>
              <w:left w:val="single" w:sz="4" w:space="0" w:color="auto"/>
              <w:bottom w:val="single" w:sz="4" w:space="0" w:color="auto"/>
              <w:right w:val="single" w:sz="4" w:space="0" w:color="auto"/>
            </w:tcBorders>
            <w:hideMark/>
          </w:tcPr>
          <w:p w:rsidR="00260B06" w:rsidRPr="001105F6" w:rsidRDefault="00260B06" w:rsidP="002B2739">
            <w:pPr>
              <w:jc w:val="left"/>
              <w:rPr>
                <w:b/>
                <w:bCs/>
                <w:color w:val="000000"/>
                <w:sz w:val="20"/>
                <w:szCs w:val="20"/>
                <w:lang w:val="en-US"/>
              </w:rPr>
            </w:pPr>
          </w:p>
        </w:tc>
      </w:tr>
      <w:tr w:rsidR="00260B06" w:rsidRPr="00A737CD" w:rsidTr="001840D8">
        <w:tc>
          <w:tcPr>
            <w:tcW w:w="504" w:type="pct"/>
            <w:tcBorders>
              <w:top w:val="nil"/>
              <w:left w:val="single" w:sz="4" w:space="0" w:color="auto"/>
              <w:bottom w:val="single" w:sz="4" w:space="0" w:color="auto"/>
              <w:right w:val="single" w:sz="4" w:space="0" w:color="auto"/>
            </w:tcBorders>
            <w:shd w:val="clear" w:color="auto" w:fill="auto"/>
            <w:noWrap/>
            <w:hideMark/>
          </w:tcPr>
          <w:p w:rsidR="00260B06" w:rsidRPr="001105F6" w:rsidRDefault="00260B06" w:rsidP="002B2739">
            <w:pPr>
              <w:jc w:val="left"/>
              <w:rPr>
                <w:color w:val="000000"/>
                <w:sz w:val="20"/>
                <w:szCs w:val="20"/>
                <w:lang w:val="en-US"/>
              </w:rPr>
            </w:pPr>
            <w:r w:rsidRPr="001105F6">
              <w:rPr>
                <w:color w:val="000000"/>
                <w:sz w:val="20"/>
                <w:szCs w:val="20"/>
                <w:lang w:val="en-US"/>
              </w:rPr>
              <w:t>China</w:t>
            </w:r>
          </w:p>
        </w:tc>
        <w:tc>
          <w:tcPr>
            <w:tcW w:w="732" w:type="pct"/>
            <w:tcBorders>
              <w:top w:val="nil"/>
              <w:left w:val="nil"/>
              <w:bottom w:val="single" w:sz="4" w:space="0" w:color="auto"/>
              <w:right w:val="single" w:sz="4" w:space="0" w:color="auto"/>
            </w:tcBorders>
            <w:shd w:val="clear" w:color="auto" w:fill="auto"/>
            <w:noWrap/>
            <w:hideMark/>
          </w:tcPr>
          <w:p w:rsidR="00260B06" w:rsidRPr="001105F6" w:rsidRDefault="00260B06" w:rsidP="002B2739">
            <w:pPr>
              <w:jc w:val="right"/>
              <w:rPr>
                <w:color w:val="000000"/>
                <w:sz w:val="20"/>
                <w:szCs w:val="20"/>
                <w:lang w:val="en-US"/>
              </w:rPr>
            </w:pPr>
            <w:r w:rsidRPr="001105F6">
              <w:rPr>
                <w:color w:val="000000"/>
                <w:sz w:val="20"/>
                <w:szCs w:val="20"/>
                <w:lang w:val="en-US"/>
              </w:rPr>
              <w:t>6.20</w:t>
            </w:r>
          </w:p>
        </w:tc>
        <w:tc>
          <w:tcPr>
            <w:tcW w:w="732" w:type="pct"/>
            <w:tcBorders>
              <w:top w:val="nil"/>
              <w:left w:val="nil"/>
              <w:bottom w:val="single" w:sz="4" w:space="0" w:color="auto"/>
              <w:right w:val="single" w:sz="4" w:space="0" w:color="auto"/>
            </w:tcBorders>
            <w:shd w:val="clear" w:color="auto" w:fill="auto"/>
            <w:noWrap/>
            <w:hideMark/>
          </w:tcPr>
          <w:p w:rsidR="00260B06" w:rsidRPr="001105F6" w:rsidRDefault="00260B06" w:rsidP="002B2739">
            <w:pPr>
              <w:jc w:val="right"/>
              <w:rPr>
                <w:color w:val="000000"/>
                <w:sz w:val="20"/>
                <w:szCs w:val="20"/>
                <w:lang w:val="en-US"/>
              </w:rPr>
            </w:pPr>
            <w:r w:rsidRPr="001105F6">
              <w:rPr>
                <w:color w:val="000000"/>
                <w:sz w:val="20"/>
                <w:szCs w:val="20"/>
                <w:lang w:val="en-US"/>
              </w:rPr>
              <w:t>6.20</w:t>
            </w:r>
          </w:p>
        </w:tc>
        <w:tc>
          <w:tcPr>
            <w:tcW w:w="455" w:type="pct"/>
            <w:tcBorders>
              <w:top w:val="nil"/>
              <w:left w:val="nil"/>
              <w:bottom w:val="single" w:sz="4" w:space="0" w:color="auto"/>
              <w:right w:val="single" w:sz="4" w:space="0" w:color="auto"/>
            </w:tcBorders>
            <w:shd w:val="clear" w:color="auto" w:fill="auto"/>
            <w:noWrap/>
            <w:hideMark/>
          </w:tcPr>
          <w:p w:rsidR="00260B06" w:rsidRPr="001105F6" w:rsidRDefault="00260B06" w:rsidP="002B2739">
            <w:pPr>
              <w:jc w:val="right"/>
              <w:rPr>
                <w:color w:val="000000"/>
                <w:sz w:val="20"/>
                <w:szCs w:val="20"/>
                <w:lang w:val="en-US"/>
              </w:rPr>
            </w:pPr>
            <w:r w:rsidRPr="001105F6">
              <w:rPr>
                <w:color w:val="000000"/>
                <w:sz w:val="20"/>
                <w:szCs w:val="20"/>
                <w:lang w:val="en-US"/>
              </w:rPr>
              <w:t>12.40</w:t>
            </w:r>
          </w:p>
        </w:tc>
        <w:tc>
          <w:tcPr>
            <w:tcW w:w="455" w:type="pct"/>
            <w:tcBorders>
              <w:top w:val="nil"/>
              <w:left w:val="nil"/>
              <w:bottom w:val="single" w:sz="4" w:space="0" w:color="auto"/>
              <w:right w:val="single" w:sz="4" w:space="0" w:color="auto"/>
            </w:tcBorders>
            <w:shd w:val="clear" w:color="auto" w:fill="auto"/>
            <w:noWrap/>
            <w:hideMark/>
          </w:tcPr>
          <w:p w:rsidR="00260B06" w:rsidRPr="001105F6" w:rsidRDefault="00260B06" w:rsidP="002B2739">
            <w:pPr>
              <w:jc w:val="right"/>
              <w:rPr>
                <w:color w:val="000000"/>
                <w:sz w:val="20"/>
                <w:szCs w:val="20"/>
                <w:lang w:val="en-US"/>
              </w:rPr>
            </w:pPr>
            <w:r w:rsidRPr="001105F6">
              <w:rPr>
                <w:color w:val="000000"/>
                <w:sz w:val="20"/>
                <w:szCs w:val="20"/>
                <w:lang w:val="en-US"/>
              </w:rPr>
              <w:t>208.10</w:t>
            </w:r>
          </w:p>
        </w:tc>
        <w:tc>
          <w:tcPr>
            <w:tcW w:w="986" w:type="pct"/>
            <w:tcBorders>
              <w:top w:val="nil"/>
              <w:left w:val="nil"/>
              <w:bottom w:val="single" w:sz="4" w:space="0" w:color="auto"/>
              <w:right w:val="single" w:sz="4" w:space="0" w:color="auto"/>
            </w:tcBorders>
            <w:shd w:val="clear" w:color="auto" w:fill="auto"/>
            <w:noWrap/>
            <w:hideMark/>
          </w:tcPr>
          <w:p w:rsidR="00260B06" w:rsidRPr="001105F6" w:rsidRDefault="00260B06" w:rsidP="002B2739">
            <w:pPr>
              <w:jc w:val="left"/>
              <w:rPr>
                <w:color w:val="000000"/>
                <w:sz w:val="20"/>
                <w:szCs w:val="20"/>
                <w:lang w:val="en-US"/>
              </w:rPr>
            </w:pPr>
            <w:r w:rsidRPr="001105F6">
              <w:rPr>
                <w:color w:val="000000"/>
                <w:sz w:val="20"/>
                <w:szCs w:val="20"/>
                <w:lang w:val="en-US"/>
              </w:rPr>
              <w:t>CO</w:t>
            </w:r>
            <w:r w:rsidRPr="001105F6">
              <w:rPr>
                <w:color w:val="000000"/>
                <w:sz w:val="20"/>
                <w:szCs w:val="20"/>
                <w:vertAlign w:val="subscript"/>
                <w:lang w:val="en-US"/>
              </w:rPr>
              <w:t>2</w:t>
            </w:r>
            <w:r w:rsidRPr="001105F6">
              <w:rPr>
                <w:color w:val="000000"/>
                <w:sz w:val="20"/>
                <w:szCs w:val="20"/>
                <w:lang w:val="en-US"/>
              </w:rPr>
              <w:t>/MF</w:t>
            </w:r>
          </w:p>
        </w:tc>
        <w:tc>
          <w:tcPr>
            <w:tcW w:w="588" w:type="pct"/>
            <w:tcBorders>
              <w:top w:val="nil"/>
              <w:left w:val="nil"/>
              <w:bottom w:val="single" w:sz="4" w:space="0" w:color="auto"/>
              <w:right w:val="single" w:sz="4" w:space="0" w:color="auto"/>
            </w:tcBorders>
            <w:shd w:val="clear" w:color="auto" w:fill="auto"/>
            <w:noWrap/>
            <w:hideMark/>
          </w:tcPr>
          <w:p w:rsidR="00260B06" w:rsidRPr="001105F6" w:rsidRDefault="00260B06" w:rsidP="002B2739">
            <w:pPr>
              <w:jc w:val="right"/>
              <w:rPr>
                <w:color w:val="000000"/>
                <w:sz w:val="20"/>
                <w:szCs w:val="20"/>
                <w:lang w:val="en-US"/>
              </w:rPr>
            </w:pPr>
            <w:r w:rsidRPr="001105F6">
              <w:rPr>
                <w:color w:val="000000"/>
                <w:sz w:val="20"/>
                <w:szCs w:val="20"/>
                <w:lang w:val="en-US"/>
              </w:rPr>
              <w:t>1,973,300</w:t>
            </w:r>
          </w:p>
        </w:tc>
        <w:tc>
          <w:tcPr>
            <w:tcW w:w="548" w:type="pct"/>
            <w:tcBorders>
              <w:top w:val="nil"/>
              <w:left w:val="nil"/>
              <w:bottom w:val="single" w:sz="4" w:space="0" w:color="auto"/>
              <w:right w:val="single" w:sz="4" w:space="0" w:color="auto"/>
            </w:tcBorders>
            <w:shd w:val="clear" w:color="auto" w:fill="auto"/>
            <w:noWrap/>
            <w:hideMark/>
          </w:tcPr>
          <w:p w:rsidR="00260B06" w:rsidRPr="001105F6" w:rsidRDefault="00260B06" w:rsidP="002B2739">
            <w:pPr>
              <w:jc w:val="right"/>
              <w:rPr>
                <w:color w:val="000000"/>
                <w:sz w:val="20"/>
                <w:szCs w:val="20"/>
                <w:lang w:val="en-US"/>
              </w:rPr>
            </w:pPr>
            <w:r w:rsidRPr="001105F6">
              <w:rPr>
                <w:color w:val="000000"/>
                <w:sz w:val="20"/>
                <w:szCs w:val="20"/>
                <w:lang w:val="en-US"/>
              </w:rPr>
              <w:t>9.48</w:t>
            </w:r>
          </w:p>
        </w:tc>
      </w:tr>
      <w:tr w:rsidR="00260B06" w:rsidRPr="00A737CD" w:rsidTr="001840D8">
        <w:tc>
          <w:tcPr>
            <w:tcW w:w="504" w:type="pct"/>
            <w:tcBorders>
              <w:top w:val="nil"/>
              <w:left w:val="single" w:sz="4" w:space="0" w:color="auto"/>
              <w:bottom w:val="single" w:sz="4" w:space="0" w:color="auto"/>
              <w:right w:val="single" w:sz="4" w:space="0" w:color="auto"/>
            </w:tcBorders>
            <w:shd w:val="clear" w:color="auto" w:fill="auto"/>
            <w:noWrap/>
            <w:hideMark/>
          </w:tcPr>
          <w:p w:rsidR="00260B06" w:rsidRPr="001105F6" w:rsidRDefault="00260B06" w:rsidP="002B2739">
            <w:pPr>
              <w:jc w:val="left"/>
              <w:rPr>
                <w:color w:val="000000"/>
                <w:sz w:val="20"/>
                <w:szCs w:val="20"/>
                <w:lang w:val="en-US"/>
              </w:rPr>
            </w:pPr>
            <w:r w:rsidRPr="001105F6">
              <w:rPr>
                <w:color w:val="000000"/>
                <w:sz w:val="20"/>
                <w:szCs w:val="20"/>
                <w:lang w:val="en-US"/>
              </w:rPr>
              <w:t>Turkey</w:t>
            </w:r>
          </w:p>
        </w:tc>
        <w:tc>
          <w:tcPr>
            <w:tcW w:w="732" w:type="pct"/>
            <w:tcBorders>
              <w:top w:val="nil"/>
              <w:left w:val="nil"/>
              <w:bottom w:val="single" w:sz="4" w:space="0" w:color="auto"/>
              <w:right w:val="single" w:sz="4" w:space="0" w:color="auto"/>
            </w:tcBorders>
            <w:shd w:val="clear" w:color="auto" w:fill="auto"/>
            <w:noWrap/>
            <w:hideMark/>
          </w:tcPr>
          <w:p w:rsidR="00260B06" w:rsidRPr="001105F6" w:rsidRDefault="00260B06" w:rsidP="002B2739">
            <w:pPr>
              <w:jc w:val="right"/>
              <w:rPr>
                <w:color w:val="000000"/>
                <w:sz w:val="20"/>
                <w:szCs w:val="20"/>
                <w:lang w:val="en-US"/>
              </w:rPr>
            </w:pPr>
            <w:r w:rsidRPr="001105F6">
              <w:rPr>
                <w:color w:val="000000"/>
                <w:sz w:val="20"/>
                <w:szCs w:val="20"/>
                <w:lang w:val="en-US"/>
              </w:rPr>
              <w:t>-</w:t>
            </w:r>
          </w:p>
        </w:tc>
        <w:tc>
          <w:tcPr>
            <w:tcW w:w="732" w:type="pct"/>
            <w:tcBorders>
              <w:top w:val="nil"/>
              <w:left w:val="nil"/>
              <w:bottom w:val="single" w:sz="4" w:space="0" w:color="auto"/>
              <w:right w:val="single" w:sz="4" w:space="0" w:color="auto"/>
            </w:tcBorders>
            <w:shd w:val="clear" w:color="auto" w:fill="auto"/>
            <w:noWrap/>
            <w:hideMark/>
          </w:tcPr>
          <w:p w:rsidR="00260B06" w:rsidRPr="001105F6" w:rsidRDefault="00260B06" w:rsidP="002B2739">
            <w:pPr>
              <w:jc w:val="right"/>
              <w:rPr>
                <w:color w:val="000000"/>
                <w:sz w:val="20"/>
                <w:szCs w:val="20"/>
                <w:lang w:val="en-US"/>
              </w:rPr>
            </w:pPr>
            <w:r w:rsidRPr="001105F6">
              <w:rPr>
                <w:color w:val="000000"/>
                <w:sz w:val="20"/>
                <w:szCs w:val="20"/>
                <w:lang w:val="en-US"/>
              </w:rPr>
              <w:t>-</w:t>
            </w:r>
          </w:p>
        </w:tc>
        <w:tc>
          <w:tcPr>
            <w:tcW w:w="455" w:type="pct"/>
            <w:tcBorders>
              <w:top w:val="nil"/>
              <w:left w:val="nil"/>
              <w:bottom w:val="single" w:sz="4" w:space="0" w:color="auto"/>
              <w:right w:val="single" w:sz="4" w:space="0" w:color="auto"/>
            </w:tcBorders>
            <w:shd w:val="clear" w:color="auto" w:fill="auto"/>
            <w:noWrap/>
            <w:hideMark/>
          </w:tcPr>
          <w:p w:rsidR="00260B06" w:rsidRPr="001105F6" w:rsidRDefault="00260B06" w:rsidP="002B2739">
            <w:pPr>
              <w:jc w:val="right"/>
              <w:rPr>
                <w:color w:val="000000"/>
                <w:sz w:val="20"/>
                <w:szCs w:val="20"/>
                <w:lang w:val="en-US"/>
              </w:rPr>
            </w:pPr>
            <w:r w:rsidRPr="001105F6">
              <w:rPr>
                <w:color w:val="000000"/>
                <w:sz w:val="20"/>
                <w:szCs w:val="20"/>
                <w:lang w:val="en-US"/>
              </w:rPr>
              <w:t>-</w:t>
            </w:r>
          </w:p>
        </w:tc>
        <w:tc>
          <w:tcPr>
            <w:tcW w:w="455" w:type="pct"/>
            <w:tcBorders>
              <w:top w:val="nil"/>
              <w:left w:val="nil"/>
              <w:bottom w:val="single" w:sz="4" w:space="0" w:color="auto"/>
              <w:right w:val="single" w:sz="4" w:space="0" w:color="auto"/>
            </w:tcBorders>
            <w:shd w:val="clear" w:color="auto" w:fill="auto"/>
            <w:noWrap/>
            <w:hideMark/>
          </w:tcPr>
          <w:p w:rsidR="00260B06" w:rsidRPr="001105F6" w:rsidRDefault="00260B06" w:rsidP="002B2739">
            <w:pPr>
              <w:jc w:val="right"/>
              <w:rPr>
                <w:color w:val="000000"/>
                <w:sz w:val="20"/>
                <w:szCs w:val="20"/>
                <w:lang w:val="en-US"/>
              </w:rPr>
            </w:pPr>
            <w:r w:rsidRPr="001105F6">
              <w:rPr>
                <w:color w:val="000000"/>
                <w:sz w:val="20"/>
                <w:szCs w:val="20"/>
                <w:lang w:val="en-US"/>
              </w:rPr>
              <w:t>-</w:t>
            </w:r>
          </w:p>
        </w:tc>
        <w:tc>
          <w:tcPr>
            <w:tcW w:w="986" w:type="pct"/>
            <w:tcBorders>
              <w:top w:val="nil"/>
              <w:left w:val="nil"/>
              <w:bottom w:val="single" w:sz="4" w:space="0" w:color="auto"/>
              <w:right w:val="single" w:sz="4" w:space="0" w:color="auto"/>
            </w:tcBorders>
            <w:shd w:val="clear" w:color="auto" w:fill="auto"/>
            <w:noWrap/>
            <w:hideMark/>
          </w:tcPr>
          <w:p w:rsidR="00260B06" w:rsidRPr="001105F6" w:rsidRDefault="00260B06" w:rsidP="002B2739">
            <w:pPr>
              <w:jc w:val="left"/>
              <w:rPr>
                <w:color w:val="000000"/>
                <w:sz w:val="20"/>
                <w:szCs w:val="20"/>
                <w:lang w:val="en-US"/>
              </w:rPr>
            </w:pPr>
            <w:r w:rsidRPr="001105F6">
              <w:rPr>
                <w:color w:val="000000"/>
                <w:sz w:val="20"/>
                <w:szCs w:val="20"/>
                <w:lang w:val="en-US"/>
              </w:rPr>
              <w:t>HFO-1234ze/DME</w:t>
            </w:r>
          </w:p>
        </w:tc>
        <w:tc>
          <w:tcPr>
            <w:tcW w:w="588" w:type="pct"/>
            <w:tcBorders>
              <w:top w:val="nil"/>
              <w:left w:val="nil"/>
              <w:bottom w:val="single" w:sz="4" w:space="0" w:color="auto"/>
              <w:right w:val="single" w:sz="4" w:space="0" w:color="auto"/>
            </w:tcBorders>
            <w:shd w:val="clear" w:color="auto" w:fill="auto"/>
            <w:noWrap/>
            <w:hideMark/>
          </w:tcPr>
          <w:p w:rsidR="00260B06" w:rsidRPr="001105F6" w:rsidRDefault="00260B06" w:rsidP="002B2739">
            <w:pPr>
              <w:jc w:val="right"/>
              <w:rPr>
                <w:color w:val="000000"/>
                <w:sz w:val="20"/>
                <w:szCs w:val="20"/>
                <w:lang w:val="en-US"/>
              </w:rPr>
            </w:pPr>
            <w:r w:rsidRPr="001105F6">
              <w:rPr>
                <w:color w:val="000000"/>
                <w:sz w:val="20"/>
                <w:szCs w:val="20"/>
                <w:lang w:val="en-US"/>
              </w:rPr>
              <w:t>165,000</w:t>
            </w:r>
          </w:p>
        </w:tc>
        <w:tc>
          <w:tcPr>
            <w:tcW w:w="548" w:type="pct"/>
            <w:tcBorders>
              <w:top w:val="nil"/>
              <w:left w:val="nil"/>
              <w:bottom w:val="single" w:sz="4" w:space="0" w:color="auto"/>
              <w:right w:val="single" w:sz="4" w:space="0" w:color="auto"/>
            </w:tcBorders>
            <w:shd w:val="clear" w:color="auto" w:fill="auto"/>
            <w:noWrap/>
            <w:hideMark/>
          </w:tcPr>
          <w:p w:rsidR="00260B06" w:rsidRPr="001105F6" w:rsidRDefault="00260B06" w:rsidP="002B2739">
            <w:pPr>
              <w:jc w:val="right"/>
              <w:rPr>
                <w:color w:val="000000"/>
                <w:sz w:val="20"/>
                <w:szCs w:val="20"/>
                <w:lang w:val="en-US"/>
              </w:rPr>
            </w:pPr>
            <w:r>
              <w:rPr>
                <w:color w:val="000000"/>
                <w:sz w:val="20"/>
                <w:szCs w:val="20"/>
                <w:lang w:val="en-US"/>
              </w:rPr>
              <w:t>n.</w:t>
            </w:r>
            <w:r w:rsidRPr="001105F6">
              <w:rPr>
                <w:color w:val="000000"/>
                <w:sz w:val="20"/>
                <w:szCs w:val="20"/>
                <w:lang w:val="en-US"/>
              </w:rPr>
              <w:t>a</w:t>
            </w:r>
            <w:r>
              <w:rPr>
                <w:color w:val="000000"/>
                <w:sz w:val="20"/>
                <w:szCs w:val="20"/>
                <w:lang w:val="en-US"/>
              </w:rPr>
              <w:t>.</w:t>
            </w:r>
          </w:p>
        </w:tc>
      </w:tr>
    </w:tbl>
    <w:p w:rsidR="00260B06" w:rsidRPr="00CF6D1C" w:rsidRDefault="00260B06" w:rsidP="001840D8">
      <w:pPr>
        <w:keepNext/>
        <w:spacing w:before="240" w:after="240"/>
        <w:rPr>
          <w:b/>
        </w:rPr>
      </w:pPr>
      <w:r w:rsidRPr="00CF6D1C">
        <w:rPr>
          <w:b/>
        </w:rPr>
        <w:t>Projects approved in other sectors</w:t>
      </w:r>
    </w:p>
    <w:p w:rsidR="00260B06" w:rsidRDefault="00260B06" w:rsidP="00E03359">
      <w:pPr>
        <w:pStyle w:val="Heading1"/>
      </w:pPr>
      <w:r>
        <w:t xml:space="preserve">During stages I and II of the HPMPs, Article 5 countries have included a limited number of investment projects in the </w:t>
      </w:r>
      <w:r w:rsidRPr="00632782">
        <w:t>aerosol</w:t>
      </w:r>
      <w:r>
        <w:t xml:space="preserve"> </w:t>
      </w:r>
      <w:r w:rsidRPr="00632782">
        <w:t>and solvent sectors</w:t>
      </w:r>
      <w:r>
        <w:t xml:space="preserve">, as consumption of HCFCs in these sectors is small. Few countries have also requested technical assistance for fire extinguishing but no conversion projects. In line with decisions </w:t>
      </w:r>
      <w:r w:rsidRPr="00632782">
        <w:t>60/44(f)(xvi) and</w:t>
      </w:r>
      <w:r>
        <w:t> </w:t>
      </w:r>
      <w:r w:rsidRPr="00632782">
        <w:t xml:space="preserve">74/50(c)(xvii)), the eligibility of incremental costs </w:t>
      </w:r>
      <w:r>
        <w:t>for these sectors have been considered o</w:t>
      </w:r>
      <w:r w:rsidRPr="00632782">
        <w:t>n a case</w:t>
      </w:r>
      <w:r>
        <w:noBreakHyphen/>
      </w:r>
      <w:r w:rsidRPr="00632782">
        <w:t>by</w:t>
      </w:r>
      <w:r>
        <w:noBreakHyphen/>
      </w:r>
      <w:r w:rsidRPr="00632782">
        <w:t>case basis</w:t>
      </w:r>
      <w:r>
        <w:t>. Table 12 below lists the investment projects approved in the solvent sector, and one project approved to demonstrate a low-GWP alternative technology to HCFC</w:t>
      </w:r>
      <w:r>
        <w:noBreakHyphen/>
        <w:t>141b in solvent applications</w:t>
      </w:r>
      <w:r w:rsidRPr="007542E1">
        <w:t xml:space="preserve"> </w:t>
      </w:r>
      <w:r w:rsidRPr="00041214">
        <w:t xml:space="preserve">the incremental cost </w:t>
      </w:r>
      <w:r>
        <w:t xml:space="preserve">of which </w:t>
      </w:r>
      <w:r w:rsidRPr="00041214">
        <w:t xml:space="preserve">may differ from those in investment projects given </w:t>
      </w:r>
      <w:r>
        <w:t>its</w:t>
      </w:r>
      <w:r w:rsidRPr="00041214">
        <w:t xml:space="preserve"> demonstrative nature</w:t>
      </w:r>
      <w:r>
        <w:t>.</w:t>
      </w:r>
    </w:p>
    <w:p w:rsidR="00260B06" w:rsidRPr="001F5DC2" w:rsidRDefault="00260B06" w:rsidP="001F5DC2">
      <w:pPr>
        <w:pStyle w:val="Heading1"/>
        <w:numPr>
          <w:ilvl w:val="0"/>
          <w:numId w:val="0"/>
        </w:numPr>
        <w:spacing w:after="0"/>
        <w:rPr>
          <w:b/>
        </w:rPr>
      </w:pPr>
      <w:r w:rsidRPr="001F5DC2">
        <w:rPr>
          <w:b/>
        </w:rPr>
        <w:t>Table 12. Analysis of HCFC phase-out investment projects in the solvent sector</w:t>
      </w:r>
    </w:p>
    <w:tbl>
      <w:tblPr>
        <w:tblW w:w="5000" w:type="pct"/>
        <w:tblLayout w:type="fixed"/>
        <w:tblLook w:val="04A0" w:firstRow="1" w:lastRow="0" w:firstColumn="1" w:lastColumn="0" w:noHBand="0" w:noVBand="1"/>
      </w:tblPr>
      <w:tblGrid>
        <w:gridCol w:w="1129"/>
        <w:gridCol w:w="849"/>
        <w:gridCol w:w="1133"/>
        <w:gridCol w:w="855"/>
        <w:gridCol w:w="1416"/>
        <w:gridCol w:w="1133"/>
        <w:gridCol w:w="993"/>
        <w:gridCol w:w="991"/>
        <w:gridCol w:w="851"/>
      </w:tblGrid>
      <w:tr w:rsidR="00260B06" w:rsidRPr="00740C96" w:rsidTr="001840D8">
        <w:trPr>
          <w:tblHeader/>
        </w:trPr>
        <w:tc>
          <w:tcPr>
            <w:tcW w:w="604" w:type="pct"/>
            <w:vMerge w:val="restart"/>
            <w:tcBorders>
              <w:top w:val="single" w:sz="4" w:space="0" w:color="auto"/>
              <w:left w:val="single" w:sz="4" w:space="0" w:color="auto"/>
              <w:right w:val="single" w:sz="4" w:space="0" w:color="auto"/>
            </w:tcBorders>
            <w:shd w:val="clear" w:color="auto" w:fill="auto"/>
            <w:vAlign w:val="center"/>
            <w:hideMark/>
          </w:tcPr>
          <w:p w:rsidR="00260B06" w:rsidRPr="003F1052" w:rsidRDefault="00260B06" w:rsidP="002B2739">
            <w:pPr>
              <w:jc w:val="center"/>
              <w:rPr>
                <w:b/>
                <w:bCs/>
                <w:color w:val="000000"/>
                <w:sz w:val="19"/>
                <w:szCs w:val="19"/>
                <w:lang w:val="en-US"/>
              </w:rPr>
            </w:pPr>
            <w:r w:rsidRPr="003F1052">
              <w:rPr>
                <w:b/>
                <w:bCs/>
                <w:color w:val="000000"/>
                <w:sz w:val="19"/>
                <w:szCs w:val="19"/>
                <w:lang w:val="en-US"/>
              </w:rPr>
              <w:t>Country</w:t>
            </w:r>
          </w:p>
        </w:tc>
        <w:tc>
          <w:tcPr>
            <w:tcW w:w="1517" w:type="pct"/>
            <w:gridSpan w:val="3"/>
            <w:tcBorders>
              <w:top w:val="single" w:sz="4" w:space="0" w:color="auto"/>
              <w:left w:val="nil"/>
              <w:bottom w:val="single" w:sz="4" w:space="0" w:color="auto"/>
              <w:right w:val="single" w:sz="4" w:space="0" w:color="000000"/>
            </w:tcBorders>
            <w:shd w:val="clear" w:color="auto" w:fill="auto"/>
            <w:vAlign w:val="center"/>
            <w:hideMark/>
          </w:tcPr>
          <w:p w:rsidR="00260B06" w:rsidRPr="003F1052" w:rsidRDefault="00260B06" w:rsidP="002B2739">
            <w:pPr>
              <w:jc w:val="center"/>
              <w:rPr>
                <w:b/>
                <w:bCs/>
                <w:color w:val="000000"/>
                <w:sz w:val="19"/>
                <w:szCs w:val="19"/>
                <w:lang w:val="en-US"/>
              </w:rPr>
            </w:pPr>
            <w:r w:rsidRPr="003F1052">
              <w:rPr>
                <w:b/>
                <w:bCs/>
                <w:color w:val="000000"/>
                <w:sz w:val="19"/>
                <w:szCs w:val="19"/>
                <w:lang w:val="en-US"/>
              </w:rPr>
              <w:t>Consumption (ODP</w:t>
            </w:r>
            <w:r>
              <w:rPr>
                <w:b/>
                <w:bCs/>
                <w:color w:val="000000"/>
                <w:sz w:val="19"/>
                <w:szCs w:val="19"/>
                <w:lang w:val="en-US"/>
              </w:rPr>
              <w:t> </w:t>
            </w:r>
            <w:r w:rsidRPr="003F1052">
              <w:rPr>
                <w:b/>
                <w:bCs/>
                <w:color w:val="000000"/>
                <w:sz w:val="19"/>
                <w:szCs w:val="19"/>
                <w:lang w:val="en-US"/>
              </w:rPr>
              <w:t>tonnes)</w:t>
            </w:r>
          </w:p>
        </w:tc>
        <w:tc>
          <w:tcPr>
            <w:tcW w:w="757" w:type="pct"/>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rsidR="00260B06" w:rsidRPr="004A785F" w:rsidRDefault="00260B06" w:rsidP="002B2739">
            <w:pPr>
              <w:jc w:val="center"/>
              <w:rPr>
                <w:b/>
                <w:bCs/>
                <w:color w:val="000000"/>
                <w:sz w:val="16"/>
                <w:szCs w:val="16"/>
                <w:lang w:val="en-US"/>
              </w:rPr>
            </w:pPr>
            <w:r w:rsidRPr="003F1052">
              <w:rPr>
                <w:b/>
                <w:bCs/>
                <w:color w:val="000000"/>
                <w:sz w:val="19"/>
                <w:szCs w:val="19"/>
                <w:lang w:val="en-US"/>
              </w:rPr>
              <w:t>Replacement technology</w:t>
            </w:r>
          </w:p>
        </w:tc>
        <w:tc>
          <w:tcPr>
            <w:tcW w:w="1667" w:type="pct"/>
            <w:gridSpan w:val="3"/>
            <w:tcBorders>
              <w:top w:val="single" w:sz="4" w:space="0" w:color="auto"/>
              <w:left w:val="nil"/>
              <w:bottom w:val="single" w:sz="4" w:space="0" w:color="auto"/>
              <w:right w:val="single" w:sz="4" w:space="0" w:color="auto"/>
            </w:tcBorders>
            <w:shd w:val="clear" w:color="auto" w:fill="auto"/>
            <w:vAlign w:val="center"/>
            <w:hideMark/>
          </w:tcPr>
          <w:p w:rsidR="00260B06" w:rsidRPr="003F1052" w:rsidRDefault="00260B06" w:rsidP="002B2739">
            <w:pPr>
              <w:jc w:val="center"/>
              <w:rPr>
                <w:b/>
                <w:bCs/>
                <w:color w:val="000000"/>
                <w:sz w:val="19"/>
                <w:szCs w:val="19"/>
                <w:lang w:val="en-US"/>
              </w:rPr>
            </w:pPr>
            <w:r w:rsidRPr="003F1052">
              <w:rPr>
                <w:b/>
                <w:bCs/>
                <w:color w:val="000000"/>
                <w:sz w:val="19"/>
                <w:szCs w:val="19"/>
                <w:lang w:val="en-US"/>
              </w:rPr>
              <w:t>Cost (</w:t>
            </w:r>
            <w:r>
              <w:rPr>
                <w:b/>
                <w:bCs/>
                <w:color w:val="000000"/>
                <w:sz w:val="19"/>
                <w:szCs w:val="19"/>
                <w:lang w:val="en-US"/>
              </w:rPr>
              <w:t>US $</w:t>
            </w:r>
            <w:r w:rsidRPr="003F1052">
              <w:rPr>
                <w:b/>
                <w:bCs/>
                <w:color w:val="000000"/>
                <w:sz w:val="19"/>
                <w:szCs w:val="19"/>
                <w:lang w:val="en-US"/>
              </w:rPr>
              <w:t>)</w:t>
            </w:r>
          </w:p>
        </w:tc>
        <w:tc>
          <w:tcPr>
            <w:tcW w:w="455" w:type="pct"/>
            <w:vMerge w:val="restart"/>
            <w:tcBorders>
              <w:top w:val="single" w:sz="4" w:space="0" w:color="auto"/>
              <w:left w:val="single" w:sz="4" w:space="0" w:color="auto"/>
              <w:bottom w:val="single" w:sz="4" w:space="0" w:color="auto"/>
              <w:right w:val="single" w:sz="4" w:space="0" w:color="auto"/>
            </w:tcBorders>
            <w:shd w:val="clear" w:color="auto" w:fill="auto"/>
            <w:tcMar>
              <w:left w:w="0" w:type="dxa"/>
              <w:right w:w="0" w:type="dxa"/>
            </w:tcMar>
            <w:vAlign w:val="center"/>
            <w:hideMark/>
          </w:tcPr>
          <w:p w:rsidR="00260B06" w:rsidRPr="003F1052" w:rsidRDefault="00260B06" w:rsidP="002B2739">
            <w:pPr>
              <w:jc w:val="center"/>
              <w:rPr>
                <w:b/>
                <w:bCs/>
                <w:color w:val="000000"/>
                <w:sz w:val="19"/>
                <w:szCs w:val="19"/>
                <w:lang w:val="en-US"/>
              </w:rPr>
            </w:pPr>
            <w:r w:rsidRPr="003F1052">
              <w:rPr>
                <w:b/>
                <w:bCs/>
                <w:color w:val="000000"/>
                <w:sz w:val="19"/>
                <w:szCs w:val="19"/>
                <w:lang w:val="en-US"/>
              </w:rPr>
              <w:t>CE (</w:t>
            </w:r>
            <w:r>
              <w:rPr>
                <w:b/>
                <w:bCs/>
                <w:color w:val="000000"/>
                <w:sz w:val="19"/>
                <w:szCs w:val="19"/>
                <w:lang w:val="en-US"/>
              </w:rPr>
              <w:t>US $</w:t>
            </w:r>
            <w:r w:rsidRPr="003F1052">
              <w:rPr>
                <w:b/>
                <w:bCs/>
                <w:color w:val="000000"/>
                <w:sz w:val="19"/>
                <w:szCs w:val="19"/>
                <w:lang w:val="en-US"/>
              </w:rPr>
              <w:t>/kg)</w:t>
            </w:r>
          </w:p>
        </w:tc>
      </w:tr>
      <w:tr w:rsidR="00260B06" w:rsidRPr="00740C96" w:rsidTr="001840D8">
        <w:trPr>
          <w:tblHeader/>
        </w:trPr>
        <w:tc>
          <w:tcPr>
            <w:tcW w:w="604" w:type="pct"/>
            <w:vMerge/>
            <w:tcBorders>
              <w:left w:val="single" w:sz="4" w:space="0" w:color="auto"/>
              <w:bottom w:val="single" w:sz="4" w:space="0" w:color="auto"/>
              <w:right w:val="single" w:sz="4" w:space="0" w:color="auto"/>
            </w:tcBorders>
            <w:shd w:val="clear" w:color="auto" w:fill="auto"/>
            <w:hideMark/>
          </w:tcPr>
          <w:p w:rsidR="00260B06" w:rsidRPr="003F1052" w:rsidRDefault="00260B06" w:rsidP="002B2739">
            <w:pPr>
              <w:jc w:val="left"/>
              <w:rPr>
                <w:b/>
                <w:bCs/>
                <w:color w:val="000000"/>
                <w:sz w:val="19"/>
                <w:szCs w:val="19"/>
                <w:lang w:val="en-US"/>
              </w:rPr>
            </w:pPr>
          </w:p>
        </w:tc>
        <w:tc>
          <w:tcPr>
            <w:tcW w:w="454" w:type="pct"/>
            <w:tcBorders>
              <w:top w:val="nil"/>
              <w:left w:val="nil"/>
              <w:bottom w:val="single" w:sz="4" w:space="0" w:color="auto"/>
              <w:right w:val="single" w:sz="4" w:space="0" w:color="auto"/>
            </w:tcBorders>
            <w:shd w:val="clear" w:color="auto" w:fill="auto"/>
            <w:tcMar>
              <w:left w:w="0" w:type="dxa"/>
              <w:right w:w="0" w:type="dxa"/>
            </w:tcMar>
            <w:vAlign w:val="center"/>
            <w:hideMark/>
          </w:tcPr>
          <w:p w:rsidR="00260B06" w:rsidRPr="003F1052" w:rsidRDefault="00260B06" w:rsidP="002B2739">
            <w:pPr>
              <w:jc w:val="center"/>
              <w:rPr>
                <w:b/>
                <w:bCs/>
                <w:color w:val="000000"/>
                <w:sz w:val="19"/>
                <w:szCs w:val="19"/>
                <w:lang w:val="en-US"/>
              </w:rPr>
            </w:pPr>
            <w:r w:rsidRPr="004A785F">
              <w:rPr>
                <w:b/>
                <w:bCs/>
                <w:color w:val="000000"/>
                <w:sz w:val="18"/>
                <w:szCs w:val="19"/>
                <w:lang w:val="en-US"/>
              </w:rPr>
              <w:t>HCFC-22</w:t>
            </w:r>
          </w:p>
        </w:tc>
        <w:tc>
          <w:tcPr>
            <w:tcW w:w="606" w:type="pct"/>
            <w:tcBorders>
              <w:top w:val="nil"/>
              <w:left w:val="nil"/>
              <w:bottom w:val="single" w:sz="4" w:space="0" w:color="auto"/>
              <w:right w:val="single" w:sz="4" w:space="0" w:color="auto"/>
            </w:tcBorders>
            <w:shd w:val="clear" w:color="auto" w:fill="auto"/>
            <w:tcMar>
              <w:left w:w="0" w:type="dxa"/>
              <w:right w:w="0" w:type="dxa"/>
            </w:tcMar>
            <w:vAlign w:val="center"/>
            <w:hideMark/>
          </w:tcPr>
          <w:p w:rsidR="00260B06" w:rsidRPr="004A785F" w:rsidRDefault="00260B06" w:rsidP="002B2739">
            <w:pPr>
              <w:jc w:val="center"/>
              <w:rPr>
                <w:b/>
                <w:bCs/>
                <w:color w:val="000000"/>
                <w:sz w:val="18"/>
                <w:szCs w:val="18"/>
                <w:lang w:val="en-US"/>
              </w:rPr>
            </w:pPr>
            <w:r w:rsidRPr="004A785F">
              <w:rPr>
                <w:b/>
                <w:bCs/>
                <w:color w:val="000000"/>
                <w:sz w:val="18"/>
                <w:szCs w:val="18"/>
                <w:lang w:val="en-US"/>
              </w:rPr>
              <w:t>HCFC-141b</w:t>
            </w:r>
          </w:p>
        </w:tc>
        <w:tc>
          <w:tcPr>
            <w:tcW w:w="457" w:type="pct"/>
            <w:tcBorders>
              <w:top w:val="nil"/>
              <w:left w:val="nil"/>
              <w:bottom w:val="single" w:sz="4" w:space="0" w:color="auto"/>
              <w:right w:val="single" w:sz="4" w:space="0" w:color="auto"/>
            </w:tcBorders>
            <w:shd w:val="clear" w:color="auto" w:fill="auto"/>
            <w:vAlign w:val="center"/>
            <w:hideMark/>
          </w:tcPr>
          <w:p w:rsidR="00260B06" w:rsidRPr="004A785F" w:rsidRDefault="00260B06" w:rsidP="002B2739">
            <w:pPr>
              <w:jc w:val="center"/>
              <w:rPr>
                <w:b/>
                <w:bCs/>
                <w:color w:val="000000"/>
                <w:sz w:val="18"/>
                <w:szCs w:val="18"/>
                <w:lang w:val="en-US"/>
              </w:rPr>
            </w:pPr>
            <w:r w:rsidRPr="004A785F">
              <w:rPr>
                <w:b/>
                <w:bCs/>
                <w:color w:val="000000"/>
                <w:sz w:val="18"/>
                <w:szCs w:val="18"/>
                <w:lang w:val="en-US"/>
              </w:rPr>
              <w:t>Total</w:t>
            </w:r>
          </w:p>
        </w:tc>
        <w:tc>
          <w:tcPr>
            <w:tcW w:w="757" w:type="pct"/>
            <w:vMerge/>
            <w:tcBorders>
              <w:top w:val="single" w:sz="4" w:space="0" w:color="auto"/>
              <w:left w:val="single" w:sz="4" w:space="0" w:color="auto"/>
              <w:bottom w:val="single" w:sz="4" w:space="0" w:color="auto"/>
              <w:right w:val="single" w:sz="4" w:space="0" w:color="auto"/>
            </w:tcBorders>
            <w:shd w:val="clear" w:color="auto" w:fill="auto"/>
            <w:hideMark/>
          </w:tcPr>
          <w:p w:rsidR="00260B06" w:rsidRPr="003F1052" w:rsidRDefault="00260B06" w:rsidP="002B2739">
            <w:pPr>
              <w:jc w:val="left"/>
              <w:rPr>
                <w:b/>
                <w:bCs/>
                <w:color w:val="000000"/>
                <w:sz w:val="19"/>
                <w:szCs w:val="19"/>
                <w:lang w:val="en-US"/>
              </w:rPr>
            </w:pPr>
          </w:p>
        </w:tc>
        <w:tc>
          <w:tcPr>
            <w:tcW w:w="606" w:type="pct"/>
            <w:tcBorders>
              <w:top w:val="nil"/>
              <w:left w:val="nil"/>
              <w:bottom w:val="single" w:sz="4" w:space="0" w:color="auto"/>
              <w:right w:val="single" w:sz="4" w:space="0" w:color="auto"/>
            </w:tcBorders>
            <w:shd w:val="clear" w:color="auto" w:fill="auto"/>
            <w:vAlign w:val="center"/>
            <w:hideMark/>
          </w:tcPr>
          <w:p w:rsidR="00260B06" w:rsidRPr="003F1052" w:rsidRDefault="00260B06" w:rsidP="002B2739">
            <w:pPr>
              <w:jc w:val="center"/>
              <w:rPr>
                <w:b/>
                <w:bCs/>
                <w:color w:val="000000"/>
                <w:sz w:val="19"/>
                <w:szCs w:val="19"/>
                <w:lang w:val="en-US"/>
              </w:rPr>
            </w:pPr>
            <w:r w:rsidRPr="003F1052">
              <w:rPr>
                <w:b/>
                <w:bCs/>
                <w:color w:val="000000"/>
                <w:sz w:val="19"/>
                <w:szCs w:val="19"/>
                <w:lang w:val="en-US"/>
              </w:rPr>
              <w:t>Approved</w:t>
            </w:r>
          </w:p>
        </w:tc>
        <w:tc>
          <w:tcPr>
            <w:tcW w:w="531" w:type="pct"/>
            <w:tcBorders>
              <w:top w:val="nil"/>
              <w:left w:val="nil"/>
              <w:bottom w:val="single" w:sz="4" w:space="0" w:color="auto"/>
              <w:right w:val="single" w:sz="4" w:space="0" w:color="auto"/>
            </w:tcBorders>
            <w:shd w:val="clear" w:color="auto" w:fill="auto"/>
            <w:vAlign w:val="center"/>
            <w:hideMark/>
          </w:tcPr>
          <w:p w:rsidR="00260B06" w:rsidRPr="003F1052" w:rsidRDefault="00260B06" w:rsidP="002B2739">
            <w:pPr>
              <w:jc w:val="center"/>
              <w:rPr>
                <w:b/>
                <w:bCs/>
                <w:color w:val="000000"/>
                <w:sz w:val="19"/>
                <w:szCs w:val="19"/>
                <w:lang w:val="en-US"/>
              </w:rPr>
            </w:pPr>
            <w:r w:rsidRPr="003F1052">
              <w:rPr>
                <w:b/>
                <w:bCs/>
                <w:color w:val="000000"/>
                <w:sz w:val="19"/>
                <w:szCs w:val="19"/>
                <w:lang w:val="en-US"/>
              </w:rPr>
              <w:t>ICC</w:t>
            </w:r>
            <w:r>
              <w:rPr>
                <w:b/>
                <w:bCs/>
                <w:color w:val="000000"/>
                <w:sz w:val="19"/>
                <w:szCs w:val="19"/>
                <w:lang w:val="en-US"/>
              </w:rPr>
              <w:t>s</w:t>
            </w:r>
          </w:p>
        </w:tc>
        <w:tc>
          <w:tcPr>
            <w:tcW w:w="530" w:type="pct"/>
            <w:tcBorders>
              <w:top w:val="nil"/>
              <w:left w:val="nil"/>
              <w:bottom w:val="single" w:sz="4" w:space="0" w:color="auto"/>
              <w:right w:val="single" w:sz="4" w:space="0" w:color="auto"/>
            </w:tcBorders>
            <w:shd w:val="clear" w:color="auto" w:fill="auto"/>
            <w:vAlign w:val="center"/>
            <w:hideMark/>
          </w:tcPr>
          <w:p w:rsidR="00260B06" w:rsidRPr="003F1052" w:rsidRDefault="00260B06" w:rsidP="002B2739">
            <w:pPr>
              <w:jc w:val="center"/>
              <w:rPr>
                <w:b/>
                <w:bCs/>
                <w:color w:val="000000"/>
                <w:sz w:val="19"/>
                <w:szCs w:val="19"/>
                <w:lang w:val="en-US"/>
              </w:rPr>
            </w:pPr>
            <w:r w:rsidRPr="003F1052">
              <w:rPr>
                <w:b/>
                <w:bCs/>
                <w:color w:val="000000"/>
                <w:sz w:val="19"/>
                <w:szCs w:val="19"/>
                <w:lang w:val="en-US"/>
              </w:rPr>
              <w:t>IOC</w:t>
            </w:r>
            <w:r>
              <w:rPr>
                <w:b/>
                <w:bCs/>
                <w:color w:val="000000"/>
                <w:sz w:val="19"/>
                <w:szCs w:val="19"/>
                <w:lang w:val="en-US"/>
              </w:rPr>
              <w:t>s</w:t>
            </w:r>
          </w:p>
        </w:tc>
        <w:tc>
          <w:tcPr>
            <w:tcW w:w="455" w:type="pct"/>
            <w:vMerge/>
            <w:tcBorders>
              <w:top w:val="single" w:sz="4" w:space="0" w:color="auto"/>
              <w:left w:val="single" w:sz="4" w:space="0" w:color="auto"/>
              <w:bottom w:val="single" w:sz="4" w:space="0" w:color="auto"/>
              <w:right w:val="single" w:sz="4" w:space="0" w:color="auto"/>
            </w:tcBorders>
            <w:shd w:val="clear" w:color="auto" w:fill="auto"/>
            <w:hideMark/>
          </w:tcPr>
          <w:p w:rsidR="00260B06" w:rsidRPr="003F1052" w:rsidRDefault="00260B06" w:rsidP="002B2739">
            <w:pPr>
              <w:jc w:val="left"/>
              <w:rPr>
                <w:b/>
                <w:bCs/>
                <w:color w:val="000000"/>
                <w:sz w:val="19"/>
                <w:szCs w:val="19"/>
                <w:lang w:val="en-US"/>
              </w:rPr>
            </w:pPr>
          </w:p>
        </w:tc>
      </w:tr>
      <w:tr w:rsidR="00260B06" w:rsidRPr="00740C96" w:rsidTr="001840D8">
        <w:tc>
          <w:tcPr>
            <w:tcW w:w="5000" w:type="pct"/>
            <w:gridSpan w:val="9"/>
            <w:tcBorders>
              <w:top w:val="nil"/>
              <w:left w:val="single" w:sz="4" w:space="0" w:color="auto"/>
              <w:bottom w:val="single" w:sz="4" w:space="0" w:color="auto"/>
              <w:right w:val="single" w:sz="4" w:space="0" w:color="auto"/>
            </w:tcBorders>
            <w:shd w:val="clear" w:color="auto" w:fill="auto"/>
            <w:noWrap/>
            <w:hideMark/>
          </w:tcPr>
          <w:p w:rsidR="00260B06" w:rsidRPr="003F1052" w:rsidRDefault="00260B06" w:rsidP="002B2739">
            <w:pPr>
              <w:jc w:val="center"/>
              <w:rPr>
                <w:b/>
                <w:bCs/>
                <w:color w:val="000000"/>
                <w:sz w:val="19"/>
                <w:szCs w:val="19"/>
                <w:lang w:val="en-US"/>
              </w:rPr>
            </w:pPr>
            <w:r w:rsidRPr="003F1052">
              <w:rPr>
                <w:b/>
                <w:bCs/>
                <w:color w:val="000000"/>
                <w:sz w:val="19"/>
                <w:szCs w:val="19"/>
                <w:lang w:val="en-US"/>
              </w:rPr>
              <w:t>Stage I</w:t>
            </w:r>
          </w:p>
        </w:tc>
      </w:tr>
      <w:tr w:rsidR="00260B06" w:rsidRPr="00740C96" w:rsidTr="008C4FE8">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60B06" w:rsidRPr="003F1052" w:rsidRDefault="00260B06" w:rsidP="002B2739">
            <w:pPr>
              <w:jc w:val="left"/>
              <w:rPr>
                <w:color w:val="000000"/>
                <w:sz w:val="19"/>
                <w:szCs w:val="19"/>
                <w:lang w:val="en-US"/>
              </w:rPr>
            </w:pPr>
            <w:r w:rsidRPr="003F1052">
              <w:rPr>
                <w:color w:val="000000"/>
                <w:sz w:val="19"/>
                <w:szCs w:val="19"/>
                <w:lang w:val="en-US"/>
              </w:rPr>
              <w:t>China</w:t>
            </w:r>
          </w:p>
        </w:tc>
        <w:tc>
          <w:tcPr>
            <w:tcW w:w="454" w:type="pct"/>
            <w:tcBorders>
              <w:top w:val="nil"/>
              <w:left w:val="nil"/>
              <w:bottom w:val="single" w:sz="4" w:space="0" w:color="auto"/>
              <w:right w:val="single" w:sz="4" w:space="0" w:color="auto"/>
            </w:tcBorders>
            <w:shd w:val="clear" w:color="auto" w:fill="auto"/>
            <w:noWrap/>
            <w:hideMark/>
          </w:tcPr>
          <w:p w:rsidR="00260B06" w:rsidRPr="003F1052" w:rsidRDefault="00260B06" w:rsidP="002B2739">
            <w:pPr>
              <w:jc w:val="right"/>
              <w:rPr>
                <w:color w:val="000000"/>
                <w:sz w:val="19"/>
                <w:szCs w:val="19"/>
                <w:lang w:val="en-US"/>
              </w:rPr>
            </w:pPr>
            <w:r>
              <w:rPr>
                <w:color w:val="000000"/>
                <w:sz w:val="19"/>
                <w:szCs w:val="19"/>
                <w:lang w:val="en-US"/>
              </w:rPr>
              <w:t>0</w:t>
            </w:r>
          </w:p>
        </w:tc>
        <w:tc>
          <w:tcPr>
            <w:tcW w:w="606" w:type="pct"/>
            <w:tcBorders>
              <w:top w:val="nil"/>
              <w:left w:val="nil"/>
              <w:bottom w:val="single" w:sz="4" w:space="0" w:color="auto"/>
              <w:right w:val="single" w:sz="4" w:space="0" w:color="auto"/>
            </w:tcBorders>
            <w:shd w:val="clear" w:color="auto" w:fill="auto"/>
            <w:noWrap/>
            <w:hideMark/>
          </w:tcPr>
          <w:p w:rsidR="00260B06" w:rsidRPr="003F1052" w:rsidRDefault="00260B06" w:rsidP="002B2739">
            <w:pPr>
              <w:jc w:val="right"/>
              <w:rPr>
                <w:color w:val="000000"/>
                <w:sz w:val="19"/>
                <w:szCs w:val="19"/>
                <w:lang w:val="en-US"/>
              </w:rPr>
            </w:pPr>
            <w:r>
              <w:rPr>
                <w:color w:val="000000"/>
                <w:sz w:val="19"/>
                <w:szCs w:val="19"/>
                <w:lang w:val="en-US"/>
              </w:rPr>
              <w:t>69.00</w:t>
            </w:r>
          </w:p>
        </w:tc>
        <w:tc>
          <w:tcPr>
            <w:tcW w:w="457" w:type="pct"/>
            <w:tcBorders>
              <w:top w:val="nil"/>
              <w:left w:val="nil"/>
              <w:bottom w:val="single" w:sz="4" w:space="0" w:color="auto"/>
              <w:right w:val="single" w:sz="4" w:space="0" w:color="auto"/>
            </w:tcBorders>
            <w:shd w:val="clear" w:color="auto" w:fill="auto"/>
            <w:noWrap/>
            <w:hideMark/>
          </w:tcPr>
          <w:p w:rsidR="00260B06" w:rsidRPr="003F1052" w:rsidRDefault="00260B06" w:rsidP="002B2739">
            <w:pPr>
              <w:jc w:val="right"/>
              <w:rPr>
                <w:color w:val="000000"/>
                <w:sz w:val="19"/>
                <w:szCs w:val="19"/>
                <w:lang w:val="en-US"/>
              </w:rPr>
            </w:pPr>
            <w:r w:rsidRPr="003F1052">
              <w:rPr>
                <w:color w:val="000000"/>
                <w:sz w:val="19"/>
                <w:szCs w:val="19"/>
                <w:lang w:val="en-US"/>
              </w:rPr>
              <w:t>69.00</w:t>
            </w:r>
          </w:p>
        </w:tc>
        <w:tc>
          <w:tcPr>
            <w:tcW w:w="757" w:type="pct"/>
            <w:tcBorders>
              <w:top w:val="nil"/>
              <w:left w:val="nil"/>
              <w:bottom w:val="single" w:sz="4" w:space="0" w:color="auto"/>
              <w:right w:val="single" w:sz="4" w:space="0" w:color="auto"/>
            </w:tcBorders>
            <w:shd w:val="clear" w:color="auto" w:fill="auto"/>
            <w:noWrap/>
            <w:tcMar>
              <w:left w:w="85" w:type="dxa"/>
              <w:right w:w="0" w:type="dxa"/>
            </w:tcMar>
            <w:hideMark/>
          </w:tcPr>
          <w:p w:rsidR="00260B06" w:rsidRPr="003F1052" w:rsidRDefault="00260B06" w:rsidP="002B2739">
            <w:pPr>
              <w:jc w:val="left"/>
              <w:rPr>
                <w:color w:val="000000"/>
                <w:sz w:val="19"/>
                <w:szCs w:val="19"/>
                <w:lang w:val="en-US"/>
              </w:rPr>
            </w:pPr>
            <w:r w:rsidRPr="003F1052">
              <w:rPr>
                <w:color w:val="000000"/>
                <w:sz w:val="19"/>
                <w:szCs w:val="19"/>
                <w:lang w:val="en-US"/>
              </w:rPr>
              <w:t>KC-6</w:t>
            </w:r>
            <w:r>
              <w:rPr>
                <w:color w:val="000000"/>
                <w:sz w:val="19"/>
                <w:szCs w:val="19"/>
                <w:lang w:val="en-US"/>
              </w:rPr>
              <w:t>,</w:t>
            </w:r>
            <w:r w:rsidRPr="004A785F">
              <w:rPr>
                <w:color w:val="000000"/>
                <w:sz w:val="16"/>
                <w:szCs w:val="16"/>
                <w:lang w:val="en-US"/>
              </w:rPr>
              <w:t>*</w:t>
            </w:r>
            <w:r w:rsidRPr="003F1052">
              <w:rPr>
                <w:color w:val="000000"/>
                <w:sz w:val="19"/>
                <w:szCs w:val="19"/>
                <w:lang w:val="en-US"/>
              </w:rPr>
              <w:t xml:space="preserve"> HC, HFE</w:t>
            </w:r>
          </w:p>
        </w:tc>
        <w:tc>
          <w:tcPr>
            <w:tcW w:w="606" w:type="pct"/>
            <w:tcBorders>
              <w:top w:val="nil"/>
              <w:left w:val="nil"/>
              <w:bottom w:val="single" w:sz="4" w:space="0" w:color="auto"/>
              <w:right w:val="single" w:sz="4" w:space="0" w:color="auto"/>
            </w:tcBorders>
            <w:shd w:val="clear" w:color="auto" w:fill="auto"/>
            <w:noWrap/>
            <w:tcMar>
              <w:left w:w="0" w:type="dxa"/>
              <w:right w:w="85" w:type="dxa"/>
            </w:tcMar>
            <w:hideMark/>
          </w:tcPr>
          <w:p w:rsidR="00260B06" w:rsidRPr="003F1052" w:rsidRDefault="00260B06" w:rsidP="002B2739">
            <w:pPr>
              <w:jc w:val="right"/>
              <w:rPr>
                <w:color w:val="000000"/>
                <w:sz w:val="19"/>
                <w:szCs w:val="19"/>
                <w:lang w:val="en-US"/>
              </w:rPr>
            </w:pPr>
            <w:r w:rsidRPr="003F1052">
              <w:rPr>
                <w:color w:val="000000"/>
                <w:sz w:val="16"/>
                <w:szCs w:val="19"/>
                <w:lang w:val="en-US"/>
              </w:rPr>
              <w:t>**</w:t>
            </w:r>
            <w:r w:rsidRPr="003F1052">
              <w:rPr>
                <w:color w:val="000000"/>
                <w:sz w:val="19"/>
                <w:szCs w:val="19"/>
                <w:lang w:val="en-US"/>
              </w:rPr>
              <w:t>5,000,000</w:t>
            </w:r>
          </w:p>
        </w:tc>
        <w:tc>
          <w:tcPr>
            <w:tcW w:w="531" w:type="pct"/>
            <w:tcBorders>
              <w:top w:val="nil"/>
              <w:left w:val="nil"/>
              <w:bottom w:val="single" w:sz="4" w:space="0" w:color="auto"/>
              <w:right w:val="single" w:sz="4" w:space="0" w:color="auto"/>
            </w:tcBorders>
            <w:shd w:val="clear" w:color="auto" w:fill="auto"/>
            <w:noWrap/>
            <w:tcMar>
              <w:right w:w="85" w:type="dxa"/>
            </w:tcMar>
            <w:hideMark/>
          </w:tcPr>
          <w:p w:rsidR="00260B06" w:rsidRPr="003F1052" w:rsidRDefault="00260B06" w:rsidP="002B2739">
            <w:pPr>
              <w:jc w:val="right"/>
              <w:rPr>
                <w:color w:val="000000"/>
                <w:sz w:val="19"/>
                <w:szCs w:val="19"/>
                <w:lang w:val="en-US"/>
              </w:rPr>
            </w:pPr>
          </w:p>
        </w:tc>
        <w:tc>
          <w:tcPr>
            <w:tcW w:w="530" w:type="pct"/>
            <w:tcBorders>
              <w:top w:val="nil"/>
              <w:left w:val="nil"/>
              <w:bottom w:val="single" w:sz="4" w:space="0" w:color="auto"/>
              <w:right w:val="single" w:sz="4" w:space="0" w:color="auto"/>
            </w:tcBorders>
            <w:shd w:val="clear" w:color="auto" w:fill="auto"/>
            <w:noWrap/>
            <w:tcMar>
              <w:right w:w="85" w:type="dxa"/>
            </w:tcMar>
            <w:hideMark/>
          </w:tcPr>
          <w:p w:rsidR="00260B06" w:rsidRPr="003F1052" w:rsidRDefault="00260B06" w:rsidP="002B2739">
            <w:pPr>
              <w:jc w:val="right"/>
              <w:rPr>
                <w:color w:val="000000"/>
                <w:sz w:val="19"/>
                <w:szCs w:val="19"/>
                <w:lang w:val="en-US"/>
              </w:rPr>
            </w:pPr>
          </w:p>
        </w:tc>
        <w:tc>
          <w:tcPr>
            <w:tcW w:w="455" w:type="pct"/>
            <w:tcBorders>
              <w:top w:val="nil"/>
              <w:left w:val="nil"/>
              <w:bottom w:val="single" w:sz="4" w:space="0" w:color="auto"/>
              <w:right w:val="single" w:sz="4" w:space="0" w:color="auto"/>
            </w:tcBorders>
            <w:shd w:val="clear" w:color="auto" w:fill="auto"/>
            <w:noWrap/>
            <w:tcMar>
              <w:right w:w="85" w:type="dxa"/>
            </w:tcMar>
            <w:hideMark/>
          </w:tcPr>
          <w:p w:rsidR="00260B06" w:rsidRPr="003F1052" w:rsidRDefault="00260B06" w:rsidP="002B2739">
            <w:pPr>
              <w:jc w:val="right"/>
              <w:rPr>
                <w:color w:val="000000"/>
                <w:sz w:val="19"/>
                <w:szCs w:val="19"/>
                <w:lang w:val="en-US"/>
              </w:rPr>
            </w:pPr>
            <w:r w:rsidRPr="003F1052">
              <w:rPr>
                <w:color w:val="000000"/>
                <w:sz w:val="19"/>
                <w:szCs w:val="19"/>
                <w:lang w:val="en-US"/>
              </w:rPr>
              <w:t>7.97</w:t>
            </w:r>
          </w:p>
        </w:tc>
      </w:tr>
      <w:tr w:rsidR="00260B06" w:rsidRPr="00740C96" w:rsidTr="008C4FE8">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60B06" w:rsidRPr="003F1052" w:rsidRDefault="00260B06" w:rsidP="002B2739">
            <w:pPr>
              <w:jc w:val="left"/>
              <w:rPr>
                <w:color w:val="000000"/>
                <w:sz w:val="19"/>
                <w:szCs w:val="19"/>
                <w:lang w:val="en-US"/>
              </w:rPr>
            </w:pPr>
            <w:r w:rsidRPr="003F1052">
              <w:rPr>
                <w:color w:val="000000"/>
                <w:sz w:val="19"/>
                <w:szCs w:val="19"/>
                <w:lang w:val="en-US"/>
              </w:rPr>
              <w:t>Tunisia</w:t>
            </w:r>
          </w:p>
        </w:tc>
        <w:tc>
          <w:tcPr>
            <w:tcW w:w="454" w:type="pct"/>
            <w:tcBorders>
              <w:top w:val="nil"/>
              <w:left w:val="nil"/>
              <w:bottom w:val="single" w:sz="4" w:space="0" w:color="auto"/>
              <w:right w:val="single" w:sz="4" w:space="0" w:color="auto"/>
            </w:tcBorders>
            <w:shd w:val="clear" w:color="auto" w:fill="auto"/>
            <w:noWrap/>
            <w:hideMark/>
          </w:tcPr>
          <w:p w:rsidR="00260B06" w:rsidRPr="003F1052" w:rsidRDefault="00260B06" w:rsidP="002B2739">
            <w:pPr>
              <w:jc w:val="right"/>
              <w:rPr>
                <w:color w:val="000000"/>
                <w:sz w:val="19"/>
                <w:szCs w:val="19"/>
                <w:lang w:val="en-US"/>
              </w:rPr>
            </w:pPr>
            <w:r>
              <w:rPr>
                <w:color w:val="000000"/>
                <w:sz w:val="19"/>
                <w:szCs w:val="19"/>
                <w:lang w:val="en-US"/>
              </w:rPr>
              <w:t>0</w:t>
            </w:r>
          </w:p>
        </w:tc>
        <w:tc>
          <w:tcPr>
            <w:tcW w:w="606" w:type="pct"/>
            <w:tcBorders>
              <w:top w:val="nil"/>
              <w:left w:val="nil"/>
              <w:bottom w:val="single" w:sz="4" w:space="0" w:color="auto"/>
              <w:right w:val="single" w:sz="4" w:space="0" w:color="auto"/>
            </w:tcBorders>
            <w:shd w:val="clear" w:color="auto" w:fill="auto"/>
            <w:noWrap/>
            <w:hideMark/>
          </w:tcPr>
          <w:p w:rsidR="00260B06" w:rsidRPr="003F1052" w:rsidRDefault="00260B06" w:rsidP="00C31CE4">
            <w:pPr>
              <w:jc w:val="right"/>
              <w:rPr>
                <w:color w:val="000000"/>
                <w:sz w:val="19"/>
                <w:szCs w:val="19"/>
                <w:lang w:val="en-US"/>
              </w:rPr>
            </w:pPr>
            <w:r>
              <w:rPr>
                <w:color w:val="000000"/>
                <w:sz w:val="19"/>
                <w:szCs w:val="19"/>
                <w:lang w:val="en-US"/>
              </w:rPr>
              <w:t>0.94</w:t>
            </w:r>
          </w:p>
        </w:tc>
        <w:tc>
          <w:tcPr>
            <w:tcW w:w="457" w:type="pct"/>
            <w:tcBorders>
              <w:top w:val="nil"/>
              <w:left w:val="nil"/>
              <w:bottom w:val="single" w:sz="4" w:space="0" w:color="auto"/>
              <w:right w:val="single" w:sz="4" w:space="0" w:color="auto"/>
            </w:tcBorders>
            <w:shd w:val="clear" w:color="auto" w:fill="auto"/>
            <w:noWrap/>
            <w:hideMark/>
          </w:tcPr>
          <w:p w:rsidR="00260B06" w:rsidRPr="003F1052" w:rsidRDefault="00260B06" w:rsidP="002B2739">
            <w:pPr>
              <w:jc w:val="right"/>
              <w:rPr>
                <w:color w:val="000000"/>
                <w:sz w:val="19"/>
                <w:szCs w:val="19"/>
                <w:lang w:val="en-US"/>
              </w:rPr>
            </w:pPr>
            <w:r w:rsidRPr="003F1052">
              <w:rPr>
                <w:color w:val="000000"/>
                <w:sz w:val="19"/>
                <w:szCs w:val="19"/>
                <w:lang w:val="en-US"/>
              </w:rPr>
              <w:t>0.94</w:t>
            </w:r>
          </w:p>
        </w:tc>
        <w:tc>
          <w:tcPr>
            <w:tcW w:w="757" w:type="pct"/>
            <w:tcBorders>
              <w:top w:val="nil"/>
              <w:left w:val="nil"/>
              <w:bottom w:val="single" w:sz="4" w:space="0" w:color="auto"/>
              <w:right w:val="single" w:sz="4" w:space="0" w:color="auto"/>
            </w:tcBorders>
            <w:shd w:val="clear" w:color="auto" w:fill="auto"/>
            <w:noWrap/>
            <w:tcMar>
              <w:left w:w="85" w:type="dxa"/>
              <w:right w:w="0" w:type="dxa"/>
            </w:tcMar>
            <w:hideMark/>
          </w:tcPr>
          <w:p w:rsidR="00260B06" w:rsidRPr="003F1052" w:rsidRDefault="00260B06" w:rsidP="002B2739">
            <w:pPr>
              <w:jc w:val="left"/>
              <w:rPr>
                <w:color w:val="000000"/>
                <w:sz w:val="19"/>
                <w:szCs w:val="19"/>
                <w:lang w:val="en-US"/>
              </w:rPr>
            </w:pPr>
            <w:r w:rsidRPr="003F1052">
              <w:rPr>
                <w:color w:val="000000"/>
                <w:sz w:val="19"/>
                <w:szCs w:val="19"/>
                <w:lang w:val="en-US"/>
              </w:rPr>
              <w:t>HFC</w:t>
            </w:r>
            <w:r w:rsidRPr="003F1052">
              <w:rPr>
                <w:color w:val="000000"/>
                <w:sz w:val="19"/>
                <w:szCs w:val="19"/>
                <w:lang w:val="en-US"/>
              </w:rPr>
              <w:noBreakHyphen/>
              <w:t>365mfc</w:t>
            </w:r>
          </w:p>
        </w:tc>
        <w:tc>
          <w:tcPr>
            <w:tcW w:w="606" w:type="pct"/>
            <w:tcBorders>
              <w:top w:val="nil"/>
              <w:left w:val="nil"/>
              <w:bottom w:val="single" w:sz="4" w:space="0" w:color="auto"/>
              <w:right w:val="single" w:sz="4" w:space="0" w:color="auto"/>
            </w:tcBorders>
            <w:shd w:val="clear" w:color="auto" w:fill="auto"/>
            <w:noWrap/>
            <w:tcMar>
              <w:right w:w="85" w:type="dxa"/>
            </w:tcMar>
            <w:hideMark/>
          </w:tcPr>
          <w:p w:rsidR="00260B06" w:rsidRPr="003F1052" w:rsidRDefault="00260B06" w:rsidP="002B2739">
            <w:pPr>
              <w:jc w:val="right"/>
              <w:rPr>
                <w:color w:val="000000"/>
                <w:sz w:val="19"/>
                <w:szCs w:val="19"/>
                <w:lang w:val="en-US"/>
              </w:rPr>
            </w:pPr>
            <w:r w:rsidRPr="003F1052">
              <w:rPr>
                <w:color w:val="000000"/>
                <w:sz w:val="19"/>
                <w:szCs w:val="19"/>
                <w:lang w:val="en-US"/>
              </w:rPr>
              <w:t>182,500</w:t>
            </w:r>
          </w:p>
        </w:tc>
        <w:tc>
          <w:tcPr>
            <w:tcW w:w="531" w:type="pct"/>
            <w:tcBorders>
              <w:top w:val="nil"/>
              <w:left w:val="nil"/>
              <w:bottom w:val="single" w:sz="4" w:space="0" w:color="auto"/>
              <w:right w:val="single" w:sz="4" w:space="0" w:color="auto"/>
            </w:tcBorders>
            <w:shd w:val="clear" w:color="auto" w:fill="auto"/>
            <w:noWrap/>
            <w:tcMar>
              <w:right w:w="85" w:type="dxa"/>
            </w:tcMar>
            <w:hideMark/>
          </w:tcPr>
          <w:p w:rsidR="00260B06" w:rsidRPr="003F1052" w:rsidRDefault="00260B06" w:rsidP="002B2739">
            <w:pPr>
              <w:jc w:val="right"/>
              <w:rPr>
                <w:color w:val="000000"/>
                <w:sz w:val="19"/>
                <w:szCs w:val="19"/>
                <w:lang w:val="en-US"/>
              </w:rPr>
            </w:pPr>
            <w:r w:rsidRPr="003F1052">
              <w:rPr>
                <w:color w:val="000000"/>
                <w:sz w:val="19"/>
                <w:szCs w:val="19"/>
                <w:lang w:val="en-US"/>
              </w:rPr>
              <w:t>157,500</w:t>
            </w:r>
          </w:p>
        </w:tc>
        <w:tc>
          <w:tcPr>
            <w:tcW w:w="530" w:type="pct"/>
            <w:tcBorders>
              <w:top w:val="nil"/>
              <w:left w:val="nil"/>
              <w:bottom w:val="single" w:sz="4" w:space="0" w:color="auto"/>
              <w:right w:val="single" w:sz="4" w:space="0" w:color="auto"/>
            </w:tcBorders>
            <w:shd w:val="clear" w:color="auto" w:fill="auto"/>
            <w:noWrap/>
            <w:tcMar>
              <w:right w:w="85" w:type="dxa"/>
            </w:tcMar>
            <w:hideMark/>
          </w:tcPr>
          <w:p w:rsidR="00260B06" w:rsidRPr="003F1052" w:rsidRDefault="00260B06" w:rsidP="002B2739">
            <w:pPr>
              <w:jc w:val="right"/>
              <w:rPr>
                <w:color w:val="000000"/>
                <w:sz w:val="19"/>
                <w:szCs w:val="19"/>
                <w:lang w:val="en-US"/>
              </w:rPr>
            </w:pPr>
            <w:r w:rsidRPr="003F1052">
              <w:rPr>
                <w:color w:val="000000"/>
                <w:sz w:val="19"/>
                <w:szCs w:val="19"/>
                <w:lang w:val="en-US"/>
              </w:rPr>
              <w:t>12,000</w:t>
            </w:r>
          </w:p>
        </w:tc>
        <w:tc>
          <w:tcPr>
            <w:tcW w:w="455" w:type="pct"/>
            <w:tcBorders>
              <w:top w:val="nil"/>
              <w:left w:val="nil"/>
              <w:bottom w:val="single" w:sz="4" w:space="0" w:color="auto"/>
              <w:right w:val="single" w:sz="4" w:space="0" w:color="auto"/>
            </w:tcBorders>
            <w:shd w:val="clear" w:color="auto" w:fill="auto"/>
            <w:noWrap/>
            <w:tcMar>
              <w:right w:w="85" w:type="dxa"/>
            </w:tcMar>
            <w:hideMark/>
          </w:tcPr>
          <w:p w:rsidR="00260B06" w:rsidRPr="003F1052" w:rsidRDefault="00260B06" w:rsidP="002B2739">
            <w:pPr>
              <w:jc w:val="right"/>
              <w:rPr>
                <w:color w:val="000000"/>
                <w:sz w:val="19"/>
                <w:szCs w:val="19"/>
                <w:lang w:val="en-US"/>
              </w:rPr>
            </w:pPr>
            <w:r w:rsidRPr="003F1052">
              <w:rPr>
                <w:color w:val="000000"/>
                <w:sz w:val="19"/>
                <w:szCs w:val="19"/>
                <w:lang w:val="en-US"/>
              </w:rPr>
              <w:t>21.47</w:t>
            </w:r>
          </w:p>
        </w:tc>
      </w:tr>
      <w:tr w:rsidR="00260B06" w:rsidRPr="00740C96" w:rsidTr="001840D8">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rsidR="00260B06" w:rsidRPr="004A785F" w:rsidRDefault="00260B06" w:rsidP="002B2739">
            <w:pPr>
              <w:jc w:val="left"/>
              <w:rPr>
                <w:b/>
                <w:bCs/>
                <w:color w:val="000000"/>
                <w:sz w:val="19"/>
                <w:szCs w:val="19"/>
                <w:lang w:val="en-US"/>
              </w:rPr>
            </w:pPr>
            <w:r w:rsidRPr="004A785F">
              <w:rPr>
                <w:b/>
                <w:bCs/>
                <w:color w:val="000000"/>
                <w:sz w:val="19"/>
                <w:szCs w:val="19"/>
                <w:lang w:val="en-US"/>
              </w:rPr>
              <w:lastRenderedPageBreak/>
              <w:t>Subtotal stage I</w:t>
            </w:r>
          </w:p>
        </w:tc>
        <w:tc>
          <w:tcPr>
            <w:tcW w:w="454" w:type="pct"/>
            <w:tcBorders>
              <w:top w:val="nil"/>
              <w:left w:val="nil"/>
              <w:bottom w:val="single" w:sz="4" w:space="0" w:color="auto"/>
              <w:right w:val="single" w:sz="4" w:space="0" w:color="auto"/>
            </w:tcBorders>
            <w:shd w:val="clear" w:color="auto" w:fill="auto"/>
            <w:noWrap/>
            <w:hideMark/>
          </w:tcPr>
          <w:p w:rsidR="00260B06" w:rsidRPr="003F1052" w:rsidRDefault="00260B06" w:rsidP="00C31CE4">
            <w:pPr>
              <w:jc w:val="right"/>
              <w:rPr>
                <w:b/>
                <w:color w:val="000000"/>
                <w:sz w:val="19"/>
                <w:szCs w:val="19"/>
                <w:lang w:val="en-US"/>
              </w:rPr>
            </w:pPr>
            <w:r>
              <w:rPr>
                <w:b/>
                <w:color w:val="000000"/>
                <w:sz w:val="19"/>
                <w:szCs w:val="19"/>
                <w:lang w:val="en-US"/>
              </w:rPr>
              <w:t>0</w:t>
            </w:r>
          </w:p>
        </w:tc>
        <w:tc>
          <w:tcPr>
            <w:tcW w:w="606" w:type="pct"/>
            <w:tcBorders>
              <w:top w:val="nil"/>
              <w:left w:val="nil"/>
              <w:bottom w:val="single" w:sz="4" w:space="0" w:color="auto"/>
              <w:right w:val="single" w:sz="4" w:space="0" w:color="auto"/>
            </w:tcBorders>
            <w:shd w:val="clear" w:color="auto" w:fill="auto"/>
            <w:noWrap/>
            <w:hideMark/>
          </w:tcPr>
          <w:p w:rsidR="00260B06" w:rsidRPr="003F1052" w:rsidRDefault="00260B06" w:rsidP="002B2739">
            <w:pPr>
              <w:jc w:val="right"/>
              <w:rPr>
                <w:b/>
                <w:color w:val="000000"/>
                <w:sz w:val="19"/>
                <w:szCs w:val="19"/>
                <w:lang w:val="en-US"/>
              </w:rPr>
            </w:pPr>
            <w:r>
              <w:rPr>
                <w:b/>
                <w:color w:val="000000"/>
                <w:sz w:val="19"/>
                <w:szCs w:val="19"/>
                <w:lang w:val="en-US"/>
              </w:rPr>
              <w:t>69.94</w:t>
            </w:r>
          </w:p>
        </w:tc>
        <w:tc>
          <w:tcPr>
            <w:tcW w:w="457" w:type="pct"/>
            <w:tcBorders>
              <w:top w:val="nil"/>
              <w:left w:val="nil"/>
              <w:bottom w:val="single" w:sz="4" w:space="0" w:color="auto"/>
              <w:right w:val="single" w:sz="4" w:space="0" w:color="auto"/>
            </w:tcBorders>
            <w:shd w:val="clear" w:color="auto" w:fill="auto"/>
            <w:noWrap/>
            <w:hideMark/>
          </w:tcPr>
          <w:p w:rsidR="00260B06" w:rsidRPr="003F1052" w:rsidRDefault="00260B06" w:rsidP="002B2739">
            <w:pPr>
              <w:jc w:val="right"/>
              <w:rPr>
                <w:b/>
                <w:color w:val="000000"/>
                <w:sz w:val="19"/>
                <w:szCs w:val="19"/>
                <w:lang w:val="en-US"/>
              </w:rPr>
            </w:pPr>
            <w:r w:rsidRPr="003F1052">
              <w:rPr>
                <w:b/>
                <w:color w:val="000000"/>
                <w:sz w:val="19"/>
                <w:szCs w:val="19"/>
                <w:lang w:val="en-US"/>
              </w:rPr>
              <w:t>69.94</w:t>
            </w:r>
          </w:p>
        </w:tc>
        <w:tc>
          <w:tcPr>
            <w:tcW w:w="757" w:type="pct"/>
            <w:tcBorders>
              <w:top w:val="nil"/>
              <w:left w:val="nil"/>
              <w:bottom w:val="single" w:sz="4" w:space="0" w:color="auto"/>
              <w:right w:val="single" w:sz="4" w:space="0" w:color="auto"/>
            </w:tcBorders>
            <w:shd w:val="clear" w:color="auto" w:fill="auto"/>
            <w:noWrap/>
            <w:hideMark/>
          </w:tcPr>
          <w:p w:rsidR="00260B06" w:rsidRPr="003F1052" w:rsidRDefault="00260B06" w:rsidP="002B2739">
            <w:pPr>
              <w:jc w:val="left"/>
              <w:rPr>
                <w:b/>
                <w:color w:val="000000"/>
                <w:sz w:val="19"/>
                <w:szCs w:val="19"/>
                <w:lang w:val="en-US"/>
              </w:rPr>
            </w:pPr>
          </w:p>
        </w:tc>
        <w:tc>
          <w:tcPr>
            <w:tcW w:w="606" w:type="pct"/>
            <w:tcBorders>
              <w:top w:val="nil"/>
              <w:left w:val="nil"/>
              <w:bottom w:val="single" w:sz="4" w:space="0" w:color="auto"/>
              <w:right w:val="single" w:sz="4" w:space="0" w:color="auto"/>
            </w:tcBorders>
            <w:shd w:val="clear" w:color="auto" w:fill="auto"/>
            <w:noWrap/>
            <w:tcMar>
              <w:right w:w="85" w:type="dxa"/>
            </w:tcMar>
            <w:hideMark/>
          </w:tcPr>
          <w:p w:rsidR="00260B06" w:rsidRPr="003F1052" w:rsidRDefault="00260B06" w:rsidP="002B2739">
            <w:pPr>
              <w:jc w:val="right"/>
              <w:rPr>
                <w:b/>
                <w:color w:val="000000"/>
                <w:sz w:val="19"/>
                <w:szCs w:val="19"/>
                <w:lang w:val="en-US"/>
              </w:rPr>
            </w:pPr>
            <w:r w:rsidRPr="003F1052">
              <w:rPr>
                <w:b/>
                <w:color w:val="000000"/>
                <w:sz w:val="19"/>
                <w:szCs w:val="19"/>
                <w:lang w:val="en-US"/>
              </w:rPr>
              <w:t>5,182,500</w:t>
            </w:r>
          </w:p>
        </w:tc>
        <w:tc>
          <w:tcPr>
            <w:tcW w:w="531" w:type="pct"/>
            <w:tcBorders>
              <w:top w:val="nil"/>
              <w:left w:val="nil"/>
              <w:bottom w:val="single" w:sz="4" w:space="0" w:color="auto"/>
              <w:right w:val="single" w:sz="4" w:space="0" w:color="auto"/>
            </w:tcBorders>
            <w:shd w:val="clear" w:color="auto" w:fill="auto"/>
            <w:noWrap/>
            <w:tcMar>
              <w:right w:w="85" w:type="dxa"/>
            </w:tcMar>
            <w:hideMark/>
          </w:tcPr>
          <w:p w:rsidR="00260B06" w:rsidRPr="003F1052" w:rsidRDefault="00260B06" w:rsidP="002B2739">
            <w:pPr>
              <w:jc w:val="right"/>
              <w:rPr>
                <w:b/>
                <w:color w:val="000000"/>
                <w:sz w:val="19"/>
                <w:szCs w:val="19"/>
                <w:lang w:val="en-US"/>
              </w:rPr>
            </w:pPr>
            <w:r w:rsidRPr="003F1052">
              <w:rPr>
                <w:b/>
                <w:color w:val="000000"/>
                <w:sz w:val="19"/>
                <w:szCs w:val="19"/>
                <w:lang w:val="en-US"/>
              </w:rPr>
              <w:t>157,500</w:t>
            </w:r>
          </w:p>
        </w:tc>
        <w:tc>
          <w:tcPr>
            <w:tcW w:w="530" w:type="pct"/>
            <w:tcBorders>
              <w:top w:val="nil"/>
              <w:left w:val="nil"/>
              <w:bottom w:val="single" w:sz="4" w:space="0" w:color="auto"/>
              <w:right w:val="single" w:sz="4" w:space="0" w:color="auto"/>
            </w:tcBorders>
            <w:shd w:val="clear" w:color="auto" w:fill="auto"/>
            <w:noWrap/>
            <w:tcMar>
              <w:right w:w="85" w:type="dxa"/>
            </w:tcMar>
            <w:hideMark/>
          </w:tcPr>
          <w:p w:rsidR="00260B06" w:rsidRPr="003F1052" w:rsidRDefault="00260B06" w:rsidP="002B2739">
            <w:pPr>
              <w:jc w:val="right"/>
              <w:rPr>
                <w:b/>
                <w:color w:val="000000"/>
                <w:sz w:val="19"/>
                <w:szCs w:val="19"/>
                <w:lang w:val="en-US"/>
              </w:rPr>
            </w:pPr>
            <w:r w:rsidRPr="003F1052">
              <w:rPr>
                <w:b/>
                <w:color w:val="000000"/>
                <w:sz w:val="19"/>
                <w:szCs w:val="19"/>
                <w:lang w:val="en-US"/>
              </w:rPr>
              <w:t>12,000</w:t>
            </w:r>
          </w:p>
        </w:tc>
        <w:tc>
          <w:tcPr>
            <w:tcW w:w="455" w:type="pct"/>
            <w:tcBorders>
              <w:top w:val="nil"/>
              <w:left w:val="nil"/>
              <w:bottom w:val="single" w:sz="4" w:space="0" w:color="auto"/>
              <w:right w:val="single" w:sz="4" w:space="0" w:color="auto"/>
            </w:tcBorders>
            <w:shd w:val="clear" w:color="auto" w:fill="auto"/>
            <w:noWrap/>
            <w:tcMar>
              <w:right w:w="85" w:type="dxa"/>
            </w:tcMar>
            <w:hideMark/>
          </w:tcPr>
          <w:p w:rsidR="00260B06" w:rsidRPr="003F1052" w:rsidRDefault="00260B06" w:rsidP="002B2739">
            <w:pPr>
              <w:jc w:val="right"/>
              <w:rPr>
                <w:b/>
                <w:color w:val="000000"/>
                <w:sz w:val="19"/>
                <w:szCs w:val="19"/>
                <w:lang w:val="en-US"/>
              </w:rPr>
            </w:pPr>
            <w:r w:rsidRPr="003F1052">
              <w:rPr>
                <w:b/>
                <w:color w:val="000000"/>
                <w:sz w:val="19"/>
                <w:szCs w:val="19"/>
                <w:lang w:val="en-US"/>
              </w:rPr>
              <w:t>8.15</w:t>
            </w:r>
          </w:p>
        </w:tc>
      </w:tr>
      <w:tr w:rsidR="00260B06" w:rsidRPr="00740C96" w:rsidTr="001840D8">
        <w:tc>
          <w:tcPr>
            <w:tcW w:w="5000" w:type="pct"/>
            <w:gridSpan w:val="9"/>
            <w:tcBorders>
              <w:top w:val="nil"/>
              <w:left w:val="single" w:sz="4" w:space="0" w:color="auto"/>
              <w:bottom w:val="single" w:sz="4" w:space="0" w:color="auto"/>
              <w:right w:val="single" w:sz="4" w:space="0" w:color="auto"/>
            </w:tcBorders>
            <w:shd w:val="clear" w:color="auto" w:fill="auto"/>
            <w:noWrap/>
            <w:hideMark/>
          </w:tcPr>
          <w:p w:rsidR="00260B06" w:rsidRPr="003F1052" w:rsidRDefault="00260B06" w:rsidP="002B2739">
            <w:pPr>
              <w:jc w:val="center"/>
              <w:rPr>
                <w:color w:val="000000"/>
                <w:sz w:val="19"/>
                <w:szCs w:val="19"/>
                <w:lang w:val="en-US"/>
              </w:rPr>
            </w:pPr>
            <w:r w:rsidRPr="003F1052">
              <w:rPr>
                <w:b/>
                <w:bCs/>
                <w:color w:val="000000"/>
                <w:sz w:val="19"/>
                <w:szCs w:val="19"/>
                <w:lang w:val="en-US"/>
              </w:rPr>
              <w:t>Stage II</w:t>
            </w:r>
          </w:p>
        </w:tc>
      </w:tr>
      <w:tr w:rsidR="00260B06" w:rsidRPr="00740C96" w:rsidTr="00616B6C">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60B06" w:rsidRPr="003F1052" w:rsidRDefault="00260B06" w:rsidP="00616B6C">
            <w:pPr>
              <w:jc w:val="left"/>
              <w:rPr>
                <w:color w:val="000000"/>
                <w:sz w:val="19"/>
                <w:szCs w:val="19"/>
                <w:lang w:val="en-US"/>
              </w:rPr>
            </w:pPr>
            <w:r w:rsidRPr="003F1052">
              <w:rPr>
                <w:color w:val="000000"/>
                <w:sz w:val="19"/>
                <w:szCs w:val="19"/>
                <w:lang w:val="en-US"/>
              </w:rPr>
              <w:t>China</w:t>
            </w:r>
          </w:p>
        </w:tc>
        <w:tc>
          <w:tcPr>
            <w:tcW w:w="454" w:type="pct"/>
            <w:tcBorders>
              <w:top w:val="nil"/>
              <w:left w:val="nil"/>
              <w:bottom w:val="single" w:sz="4" w:space="0" w:color="auto"/>
              <w:right w:val="single" w:sz="4" w:space="0" w:color="auto"/>
            </w:tcBorders>
            <w:shd w:val="clear" w:color="auto" w:fill="auto"/>
            <w:noWrap/>
            <w:hideMark/>
          </w:tcPr>
          <w:p w:rsidR="00260B06" w:rsidRPr="003F1052" w:rsidRDefault="00260B06" w:rsidP="002B2739">
            <w:pPr>
              <w:jc w:val="right"/>
              <w:rPr>
                <w:color w:val="000000"/>
                <w:sz w:val="19"/>
                <w:szCs w:val="19"/>
                <w:lang w:val="en-US"/>
              </w:rPr>
            </w:pPr>
            <w:r>
              <w:rPr>
                <w:color w:val="000000"/>
                <w:sz w:val="19"/>
                <w:szCs w:val="19"/>
                <w:lang w:val="en-US"/>
              </w:rPr>
              <w:t>0</w:t>
            </w:r>
          </w:p>
        </w:tc>
        <w:tc>
          <w:tcPr>
            <w:tcW w:w="606" w:type="pct"/>
            <w:tcBorders>
              <w:top w:val="nil"/>
              <w:left w:val="nil"/>
              <w:bottom w:val="single" w:sz="4" w:space="0" w:color="auto"/>
              <w:right w:val="single" w:sz="4" w:space="0" w:color="auto"/>
            </w:tcBorders>
            <w:shd w:val="clear" w:color="auto" w:fill="auto"/>
            <w:hideMark/>
          </w:tcPr>
          <w:p w:rsidR="00260B06" w:rsidRPr="003F1052" w:rsidRDefault="00260B06" w:rsidP="002B2739">
            <w:pPr>
              <w:jc w:val="right"/>
              <w:rPr>
                <w:color w:val="000000"/>
                <w:sz w:val="19"/>
                <w:szCs w:val="19"/>
                <w:lang w:val="en-US"/>
              </w:rPr>
            </w:pPr>
            <w:r w:rsidRPr="003F1052">
              <w:rPr>
                <w:color w:val="000000"/>
                <w:sz w:val="19"/>
                <w:szCs w:val="19"/>
                <w:lang w:val="en-US"/>
              </w:rPr>
              <w:t>159.80</w:t>
            </w:r>
          </w:p>
        </w:tc>
        <w:tc>
          <w:tcPr>
            <w:tcW w:w="457" w:type="pct"/>
            <w:tcBorders>
              <w:top w:val="nil"/>
              <w:left w:val="nil"/>
              <w:bottom w:val="single" w:sz="4" w:space="0" w:color="auto"/>
              <w:right w:val="single" w:sz="4" w:space="0" w:color="auto"/>
            </w:tcBorders>
            <w:shd w:val="clear" w:color="auto" w:fill="auto"/>
            <w:hideMark/>
          </w:tcPr>
          <w:p w:rsidR="00260B06" w:rsidRPr="003F1052" w:rsidRDefault="00260B06" w:rsidP="002B2739">
            <w:pPr>
              <w:jc w:val="right"/>
              <w:rPr>
                <w:color w:val="000000"/>
                <w:sz w:val="19"/>
                <w:szCs w:val="19"/>
                <w:lang w:val="en-US"/>
              </w:rPr>
            </w:pPr>
            <w:r w:rsidRPr="003F1052">
              <w:rPr>
                <w:color w:val="000000"/>
                <w:sz w:val="19"/>
                <w:szCs w:val="19"/>
                <w:lang w:val="en-US"/>
              </w:rPr>
              <w:t>159.80</w:t>
            </w:r>
          </w:p>
        </w:tc>
        <w:tc>
          <w:tcPr>
            <w:tcW w:w="757" w:type="pct"/>
            <w:tcBorders>
              <w:top w:val="nil"/>
              <w:left w:val="nil"/>
              <w:bottom w:val="single" w:sz="4" w:space="0" w:color="auto"/>
              <w:right w:val="single" w:sz="4" w:space="0" w:color="auto"/>
            </w:tcBorders>
            <w:shd w:val="clear" w:color="auto" w:fill="auto"/>
            <w:noWrap/>
            <w:tcMar>
              <w:left w:w="85" w:type="dxa"/>
            </w:tcMar>
            <w:hideMark/>
          </w:tcPr>
          <w:p w:rsidR="00260B06" w:rsidRPr="003F1052" w:rsidRDefault="00260B06" w:rsidP="002B2739">
            <w:pPr>
              <w:jc w:val="left"/>
              <w:rPr>
                <w:color w:val="000000"/>
                <w:sz w:val="19"/>
                <w:szCs w:val="19"/>
                <w:lang w:val="en-US"/>
              </w:rPr>
            </w:pPr>
            <w:r w:rsidRPr="003F1052">
              <w:rPr>
                <w:color w:val="000000"/>
                <w:sz w:val="19"/>
                <w:szCs w:val="19"/>
                <w:lang w:val="en-US"/>
              </w:rPr>
              <w:t>KC-6</w:t>
            </w:r>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rsidR="00260B06" w:rsidRPr="003F1052" w:rsidRDefault="00260B06" w:rsidP="002B2739">
            <w:pPr>
              <w:jc w:val="right"/>
              <w:rPr>
                <w:color w:val="000000"/>
                <w:sz w:val="19"/>
                <w:szCs w:val="19"/>
                <w:lang w:val="en-US"/>
              </w:rPr>
            </w:pPr>
            <w:r w:rsidRPr="003F1052">
              <w:rPr>
                <w:color w:val="000000"/>
                <w:sz w:val="19"/>
                <w:szCs w:val="19"/>
                <w:lang w:val="en-US"/>
              </w:rPr>
              <w:t>13,565,034</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rsidR="00260B06" w:rsidRPr="003F1052" w:rsidRDefault="00260B06" w:rsidP="002B2739">
            <w:pPr>
              <w:jc w:val="right"/>
              <w:rPr>
                <w:color w:val="000000"/>
                <w:sz w:val="19"/>
                <w:szCs w:val="19"/>
                <w:lang w:val="en-US"/>
              </w:rPr>
            </w:pPr>
            <w:r w:rsidRPr="003F1052">
              <w:rPr>
                <w:color w:val="000000"/>
                <w:sz w:val="19"/>
                <w:szCs w:val="19"/>
                <w:lang w:val="en-US"/>
              </w:rPr>
              <w:t>13,808,832</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rsidR="00260B06" w:rsidRPr="003F1052" w:rsidRDefault="00260B06" w:rsidP="002B2739">
            <w:pPr>
              <w:jc w:val="right"/>
              <w:rPr>
                <w:color w:val="000000"/>
                <w:sz w:val="19"/>
                <w:szCs w:val="19"/>
                <w:lang w:val="en-US"/>
              </w:rPr>
            </w:pPr>
            <w:r w:rsidRPr="003F1052">
              <w:rPr>
                <w:color w:val="000000"/>
                <w:sz w:val="19"/>
                <w:szCs w:val="19"/>
                <w:lang w:val="en-US"/>
              </w:rPr>
              <w:t>(243,798)</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rsidR="00260B06" w:rsidRPr="003F1052" w:rsidRDefault="00260B06" w:rsidP="002B2739">
            <w:pPr>
              <w:jc w:val="right"/>
              <w:rPr>
                <w:color w:val="000000"/>
                <w:sz w:val="19"/>
                <w:szCs w:val="19"/>
                <w:lang w:val="en-US"/>
              </w:rPr>
            </w:pPr>
            <w:r w:rsidRPr="003F1052">
              <w:rPr>
                <w:color w:val="000000"/>
                <w:sz w:val="19"/>
                <w:szCs w:val="19"/>
                <w:lang w:val="en-US"/>
              </w:rPr>
              <w:t>9.34</w:t>
            </w:r>
          </w:p>
        </w:tc>
      </w:tr>
      <w:tr w:rsidR="00260B06" w:rsidRPr="00740C96" w:rsidTr="00616B6C">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60B06" w:rsidRPr="003F1052" w:rsidRDefault="00260B06" w:rsidP="00616B6C">
            <w:pPr>
              <w:jc w:val="left"/>
              <w:rPr>
                <w:color w:val="000000"/>
                <w:sz w:val="19"/>
                <w:szCs w:val="19"/>
                <w:lang w:val="en-US"/>
              </w:rPr>
            </w:pPr>
            <w:r w:rsidRPr="003F1052">
              <w:rPr>
                <w:color w:val="000000"/>
                <w:sz w:val="19"/>
                <w:szCs w:val="19"/>
                <w:lang w:val="en-US"/>
              </w:rPr>
              <w:t>China</w:t>
            </w:r>
          </w:p>
        </w:tc>
        <w:tc>
          <w:tcPr>
            <w:tcW w:w="454" w:type="pct"/>
            <w:tcBorders>
              <w:top w:val="nil"/>
              <w:left w:val="nil"/>
              <w:bottom w:val="single" w:sz="4" w:space="0" w:color="auto"/>
              <w:right w:val="single" w:sz="4" w:space="0" w:color="auto"/>
            </w:tcBorders>
            <w:shd w:val="clear" w:color="auto" w:fill="auto"/>
            <w:noWrap/>
            <w:hideMark/>
          </w:tcPr>
          <w:p w:rsidR="00260B06" w:rsidRPr="003F1052" w:rsidRDefault="00260B06" w:rsidP="00A6415A">
            <w:pPr>
              <w:jc w:val="right"/>
              <w:rPr>
                <w:color w:val="000000"/>
                <w:sz w:val="19"/>
                <w:szCs w:val="19"/>
                <w:lang w:val="en-US"/>
              </w:rPr>
            </w:pPr>
            <w:r>
              <w:rPr>
                <w:color w:val="000000"/>
                <w:sz w:val="19"/>
                <w:szCs w:val="19"/>
                <w:lang w:val="en-US"/>
              </w:rPr>
              <w:t>0</w:t>
            </w:r>
          </w:p>
        </w:tc>
        <w:tc>
          <w:tcPr>
            <w:tcW w:w="606" w:type="pct"/>
            <w:tcBorders>
              <w:top w:val="nil"/>
              <w:left w:val="nil"/>
              <w:bottom w:val="single" w:sz="4" w:space="0" w:color="auto"/>
              <w:right w:val="single" w:sz="4" w:space="0" w:color="auto"/>
            </w:tcBorders>
            <w:shd w:val="clear" w:color="auto" w:fill="auto"/>
            <w:hideMark/>
          </w:tcPr>
          <w:p w:rsidR="00260B06" w:rsidRPr="003F1052" w:rsidRDefault="00260B06" w:rsidP="002B2739">
            <w:pPr>
              <w:jc w:val="right"/>
              <w:rPr>
                <w:color w:val="000000"/>
                <w:sz w:val="19"/>
                <w:szCs w:val="19"/>
                <w:lang w:val="en-US"/>
              </w:rPr>
            </w:pPr>
            <w:r w:rsidRPr="003F1052">
              <w:rPr>
                <w:color w:val="000000"/>
                <w:sz w:val="19"/>
                <w:szCs w:val="19"/>
                <w:lang w:val="en-US"/>
              </w:rPr>
              <w:t>77.18</w:t>
            </w:r>
          </w:p>
        </w:tc>
        <w:tc>
          <w:tcPr>
            <w:tcW w:w="457" w:type="pct"/>
            <w:tcBorders>
              <w:top w:val="nil"/>
              <w:left w:val="nil"/>
              <w:bottom w:val="single" w:sz="4" w:space="0" w:color="auto"/>
              <w:right w:val="single" w:sz="4" w:space="0" w:color="auto"/>
            </w:tcBorders>
            <w:shd w:val="clear" w:color="auto" w:fill="auto"/>
            <w:hideMark/>
          </w:tcPr>
          <w:p w:rsidR="00260B06" w:rsidRPr="003F1052" w:rsidRDefault="00260B06" w:rsidP="002B2739">
            <w:pPr>
              <w:jc w:val="right"/>
              <w:rPr>
                <w:color w:val="000000"/>
                <w:sz w:val="19"/>
                <w:szCs w:val="19"/>
                <w:lang w:val="en-US"/>
              </w:rPr>
            </w:pPr>
            <w:r w:rsidRPr="003F1052">
              <w:rPr>
                <w:color w:val="000000"/>
                <w:sz w:val="19"/>
                <w:szCs w:val="19"/>
                <w:lang w:val="en-US"/>
              </w:rPr>
              <w:t>77.18</w:t>
            </w:r>
          </w:p>
        </w:tc>
        <w:tc>
          <w:tcPr>
            <w:tcW w:w="757" w:type="pct"/>
            <w:tcBorders>
              <w:top w:val="nil"/>
              <w:left w:val="nil"/>
              <w:bottom w:val="single" w:sz="4" w:space="0" w:color="auto"/>
              <w:right w:val="single" w:sz="4" w:space="0" w:color="auto"/>
            </w:tcBorders>
            <w:shd w:val="clear" w:color="auto" w:fill="auto"/>
            <w:noWrap/>
            <w:tcMar>
              <w:left w:w="85" w:type="dxa"/>
            </w:tcMar>
            <w:hideMark/>
          </w:tcPr>
          <w:p w:rsidR="00260B06" w:rsidRPr="003F1052" w:rsidRDefault="00260B06" w:rsidP="002B2739">
            <w:pPr>
              <w:jc w:val="left"/>
              <w:rPr>
                <w:color w:val="000000"/>
                <w:sz w:val="19"/>
                <w:szCs w:val="19"/>
                <w:lang w:val="en-US"/>
              </w:rPr>
            </w:pPr>
            <w:r w:rsidRPr="003F1052">
              <w:rPr>
                <w:color w:val="000000"/>
                <w:sz w:val="19"/>
                <w:szCs w:val="19"/>
                <w:lang w:val="en-US"/>
              </w:rPr>
              <w:t>HC</w:t>
            </w:r>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rsidR="00260B06" w:rsidRPr="003F1052" w:rsidRDefault="00260B06" w:rsidP="002B2739">
            <w:pPr>
              <w:jc w:val="right"/>
              <w:rPr>
                <w:color w:val="000000"/>
                <w:sz w:val="19"/>
                <w:szCs w:val="19"/>
                <w:lang w:val="en-US"/>
              </w:rPr>
            </w:pPr>
            <w:r w:rsidRPr="003F1052">
              <w:rPr>
                <w:color w:val="000000"/>
                <w:sz w:val="19"/>
                <w:szCs w:val="19"/>
                <w:lang w:val="en-US"/>
              </w:rPr>
              <w:t>8,760,807</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rsidR="00260B06" w:rsidRPr="003F1052" w:rsidRDefault="00260B06" w:rsidP="002B2739">
            <w:pPr>
              <w:jc w:val="right"/>
              <w:rPr>
                <w:color w:val="000000"/>
                <w:sz w:val="19"/>
                <w:szCs w:val="19"/>
                <w:lang w:val="en-US"/>
              </w:rPr>
            </w:pPr>
            <w:r w:rsidRPr="003F1052">
              <w:rPr>
                <w:color w:val="000000"/>
                <w:sz w:val="19"/>
                <w:szCs w:val="19"/>
                <w:lang w:val="en-US"/>
              </w:rPr>
              <w:t>9,842,707</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rsidR="00260B06" w:rsidRPr="003F1052" w:rsidRDefault="00260B06" w:rsidP="002B2739">
            <w:pPr>
              <w:jc w:val="right"/>
              <w:rPr>
                <w:color w:val="000000"/>
                <w:sz w:val="19"/>
                <w:szCs w:val="19"/>
                <w:lang w:val="en-US"/>
              </w:rPr>
            </w:pPr>
            <w:r w:rsidRPr="003F1052">
              <w:rPr>
                <w:color w:val="000000"/>
                <w:sz w:val="19"/>
                <w:szCs w:val="19"/>
                <w:lang w:val="en-US"/>
              </w:rPr>
              <w:t>(1,081,900)</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rsidR="00260B06" w:rsidRPr="003F1052" w:rsidRDefault="00260B06" w:rsidP="002B2739">
            <w:pPr>
              <w:jc w:val="right"/>
              <w:rPr>
                <w:color w:val="000000"/>
                <w:sz w:val="19"/>
                <w:szCs w:val="19"/>
                <w:lang w:val="en-US"/>
              </w:rPr>
            </w:pPr>
            <w:r w:rsidRPr="003F1052">
              <w:rPr>
                <w:color w:val="000000"/>
                <w:sz w:val="19"/>
                <w:szCs w:val="19"/>
                <w:lang w:val="en-US"/>
              </w:rPr>
              <w:t>12.49</w:t>
            </w:r>
          </w:p>
        </w:tc>
      </w:tr>
      <w:tr w:rsidR="00260B06" w:rsidRPr="00740C96" w:rsidTr="00616B6C">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60B06" w:rsidRPr="003F1052" w:rsidRDefault="00260B06" w:rsidP="00616B6C">
            <w:pPr>
              <w:jc w:val="left"/>
              <w:rPr>
                <w:color w:val="000000"/>
                <w:sz w:val="19"/>
                <w:szCs w:val="19"/>
                <w:lang w:val="en-US"/>
              </w:rPr>
            </w:pPr>
            <w:r w:rsidRPr="003F1052">
              <w:rPr>
                <w:color w:val="000000"/>
                <w:sz w:val="19"/>
                <w:szCs w:val="19"/>
                <w:lang w:val="en-US"/>
              </w:rPr>
              <w:t>China</w:t>
            </w:r>
          </w:p>
        </w:tc>
        <w:tc>
          <w:tcPr>
            <w:tcW w:w="454" w:type="pct"/>
            <w:tcBorders>
              <w:top w:val="nil"/>
              <w:left w:val="nil"/>
              <w:bottom w:val="single" w:sz="4" w:space="0" w:color="auto"/>
              <w:right w:val="single" w:sz="4" w:space="0" w:color="auto"/>
            </w:tcBorders>
            <w:shd w:val="clear" w:color="auto" w:fill="auto"/>
            <w:noWrap/>
            <w:hideMark/>
          </w:tcPr>
          <w:p w:rsidR="00260B06" w:rsidRPr="003F1052" w:rsidRDefault="00260B06" w:rsidP="002B2739">
            <w:pPr>
              <w:jc w:val="right"/>
              <w:rPr>
                <w:color w:val="000000"/>
                <w:sz w:val="19"/>
                <w:szCs w:val="19"/>
                <w:lang w:val="en-US"/>
              </w:rPr>
            </w:pPr>
            <w:r>
              <w:rPr>
                <w:color w:val="000000"/>
                <w:sz w:val="19"/>
                <w:szCs w:val="19"/>
                <w:lang w:val="en-US"/>
              </w:rPr>
              <w:t>0</w:t>
            </w:r>
          </w:p>
        </w:tc>
        <w:tc>
          <w:tcPr>
            <w:tcW w:w="606" w:type="pct"/>
            <w:tcBorders>
              <w:top w:val="nil"/>
              <w:left w:val="nil"/>
              <w:bottom w:val="single" w:sz="4" w:space="0" w:color="auto"/>
              <w:right w:val="single" w:sz="4" w:space="0" w:color="auto"/>
            </w:tcBorders>
            <w:shd w:val="clear" w:color="auto" w:fill="auto"/>
            <w:hideMark/>
          </w:tcPr>
          <w:p w:rsidR="00260B06" w:rsidRPr="003F1052" w:rsidRDefault="00260B06" w:rsidP="002B2739">
            <w:pPr>
              <w:jc w:val="right"/>
              <w:rPr>
                <w:color w:val="000000"/>
                <w:sz w:val="19"/>
                <w:szCs w:val="19"/>
                <w:lang w:val="en-US"/>
              </w:rPr>
            </w:pPr>
            <w:r w:rsidRPr="003F1052">
              <w:rPr>
                <w:color w:val="000000"/>
                <w:sz w:val="19"/>
                <w:szCs w:val="19"/>
                <w:lang w:val="en-US"/>
              </w:rPr>
              <w:t>81.72</w:t>
            </w:r>
          </w:p>
        </w:tc>
        <w:tc>
          <w:tcPr>
            <w:tcW w:w="457" w:type="pct"/>
            <w:tcBorders>
              <w:top w:val="nil"/>
              <w:left w:val="nil"/>
              <w:bottom w:val="single" w:sz="4" w:space="0" w:color="auto"/>
              <w:right w:val="single" w:sz="4" w:space="0" w:color="auto"/>
            </w:tcBorders>
            <w:shd w:val="clear" w:color="auto" w:fill="auto"/>
            <w:hideMark/>
          </w:tcPr>
          <w:p w:rsidR="00260B06" w:rsidRPr="003F1052" w:rsidRDefault="00260B06" w:rsidP="002B2739">
            <w:pPr>
              <w:jc w:val="right"/>
              <w:rPr>
                <w:color w:val="000000"/>
                <w:sz w:val="19"/>
                <w:szCs w:val="19"/>
                <w:lang w:val="en-US"/>
              </w:rPr>
            </w:pPr>
            <w:r w:rsidRPr="003F1052">
              <w:rPr>
                <w:color w:val="000000"/>
                <w:sz w:val="19"/>
                <w:szCs w:val="19"/>
                <w:lang w:val="en-US"/>
              </w:rPr>
              <w:t>81.72</w:t>
            </w:r>
          </w:p>
        </w:tc>
        <w:tc>
          <w:tcPr>
            <w:tcW w:w="757" w:type="pct"/>
            <w:tcBorders>
              <w:top w:val="nil"/>
              <w:left w:val="nil"/>
              <w:bottom w:val="single" w:sz="4" w:space="0" w:color="auto"/>
              <w:right w:val="single" w:sz="4" w:space="0" w:color="auto"/>
            </w:tcBorders>
            <w:shd w:val="clear" w:color="auto" w:fill="auto"/>
            <w:noWrap/>
            <w:tcMar>
              <w:left w:w="85" w:type="dxa"/>
            </w:tcMar>
            <w:hideMark/>
          </w:tcPr>
          <w:p w:rsidR="00260B06" w:rsidRPr="003F1052" w:rsidRDefault="00260B06" w:rsidP="002B2739">
            <w:pPr>
              <w:jc w:val="left"/>
              <w:rPr>
                <w:color w:val="000000"/>
                <w:sz w:val="19"/>
                <w:szCs w:val="19"/>
                <w:lang w:val="en-US"/>
              </w:rPr>
            </w:pPr>
            <w:r w:rsidRPr="003F1052">
              <w:rPr>
                <w:color w:val="000000"/>
                <w:sz w:val="19"/>
                <w:szCs w:val="19"/>
                <w:lang w:val="en-US"/>
              </w:rPr>
              <w:t>HC/ HFE solvents</w:t>
            </w:r>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rsidR="00260B06" w:rsidRPr="003F1052" w:rsidRDefault="00260B06" w:rsidP="002B2739">
            <w:pPr>
              <w:jc w:val="right"/>
              <w:rPr>
                <w:color w:val="000000"/>
                <w:sz w:val="19"/>
                <w:szCs w:val="19"/>
                <w:lang w:val="en-US"/>
              </w:rPr>
            </w:pPr>
            <w:r w:rsidRPr="003F1052">
              <w:rPr>
                <w:color w:val="000000"/>
                <w:sz w:val="19"/>
                <w:szCs w:val="19"/>
                <w:lang w:val="en-US"/>
              </w:rPr>
              <w:t>9,115,159</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rsidR="00260B06" w:rsidRPr="003F1052" w:rsidRDefault="00260B06" w:rsidP="002B2739">
            <w:pPr>
              <w:jc w:val="right"/>
              <w:rPr>
                <w:color w:val="000000"/>
                <w:sz w:val="19"/>
                <w:szCs w:val="19"/>
                <w:lang w:val="en-US"/>
              </w:rPr>
            </w:pPr>
            <w:r w:rsidRPr="003F1052">
              <w:rPr>
                <w:color w:val="000000"/>
                <w:sz w:val="19"/>
                <w:szCs w:val="19"/>
                <w:lang w:val="en-US"/>
              </w:rPr>
              <w:t>8,718,696</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rsidR="00260B06" w:rsidRPr="003F1052" w:rsidRDefault="00260B06" w:rsidP="002B2739">
            <w:pPr>
              <w:jc w:val="right"/>
              <w:rPr>
                <w:color w:val="000000"/>
                <w:sz w:val="19"/>
                <w:szCs w:val="19"/>
                <w:lang w:val="en-US"/>
              </w:rPr>
            </w:pPr>
            <w:r w:rsidRPr="003F1052">
              <w:rPr>
                <w:color w:val="000000"/>
                <w:sz w:val="19"/>
                <w:szCs w:val="19"/>
                <w:lang w:val="en-US"/>
              </w:rPr>
              <w:t>396,463</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rsidR="00260B06" w:rsidRPr="003F1052" w:rsidRDefault="00260B06" w:rsidP="002B2739">
            <w:pPr>
              <w:jc w:val="right"/>
              <w:rPr>
                <w:color w:val="000000"/>
                <w:sz w:val="19"/>
                <w:szCs w:val="19"/>
                <w:lang w:val="en-US"/>
              </w:rPr>
            </w:pPr>
            <w:r w:rsidRPr="003F1052">
              <w:rPr>
                <w:color w:val="000000"/>
                <w:sz w:val="19"/>
                <w:szCs w:val="19"/>
                <w:lang w:val="en-US"/>
              </w:rPr>
              <w:t>12.27</w:t>
            </w:r>
          </w:p>
        </w:tc>
      </w:tr>
      <w:tr w:rsidR="00260B06" w:rsidRPr="00740C96" w:rsidTr="00616B6C">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60B06" w:rsidRPr="003F1052" w:rsidRDefault="00260B06" w:rsidP="00616B6C">
            <w:pPr>
              <w:jc w:val="left"/>
              <w:rPr>
                <w:color w:val="000000"/>
                <w:sz w:val="19"/>
                <w:szCs w:val="19"/>
                <w:lang w:val="en-US"/>
              </w:rPr>
            </w:pPr>
            <w:r w:rsidRPr="003F1052">
              <w:rPr>
                <w:color w:val="000000"/>
                <w:sz w:val="19"/>
                <w:szCs w:val="19"/>
                <w:lang w:val="en-US"/>
              </w:rPr>
              <w:t>China</w:t>
            </w:r>
          </w:p>
        </w:tc>
        <w:tc>
          <w:tcPr>
            <w:tcW w:w="454" w:type="pct"/>
            <w:tcBorders>
              <w:top w:val="nil"/>
              <w:left w:val="nil"/>
              <w:bottom w:val="single" w:sz="4" w:space="0" w:color="auto"/>
              <w:right w:val="single" w:sz="4" w:space="0" w:color="auto"/>
            </w:tcBorders>
            <w:shd w:val="clear" w:color="auto" w:fill="auto"/>
            <w:noWrap/>
            <w:hideMark/>
          </w:tcPr>
          <w:p w:rsidR="00260B06" w:rsidRPr="003F1052" w:rsidRDefault="00260B06" w:rsidP="002B2739">
            <w:pPr>
              <w:jc w:val="right"/>
              <w:rPr>
                <w:color w:val="000000"/>
                <w:sz w:val="19"/>
                <w:szCs w:val="19"/>
                <w:lang w:val="en-US"/>
              </w:rPr>
            </w:pPr>
            <w:r>
              <w:rPr>
                <w:color w:val="000000"/>
                <w:sz w:val="19"/>
                <w:szCs w:val="19"/>
                <w:lang w:val="en-US"/>
              </w:rPr>
              <w:t>0</w:t>
            </w:r>
          </w:p>
        </w:tc>
        <w:tc>
          <w:tcPr>
            <w:tcW w:w="606" w:type="pct"/>
            <w:tcBorders>
              <w:top w:val="nil"/>
              <w:left w:val="nil"/>
              <w:bottom w:val="single" w:sz="4" w:space="0" w:color="auto"/>
              <w:right w:val="single" w:sz="4" w:space="0" w:color="auto"/>
            </w:tcBorders>
            <w:shd w:val="clear" w:color="auto" w:fill="auto"/>
            <w:hideMark/>
          </w:tcPr>
          <w:p w:rsidR="00260B06" w:rsidRPr="003F1052" w:rsidRDefault="00260B06" w:rsidP="002B2739">
            <w:pPr>
              <w:jc w:val="right"/>
              <w:rPr>
                <w:color w:val="000000"/>
                <w:sz w:val="19"/>
                <w:szCs w:val="19"/>
                <w:lang w:val="en-US"/>
              </w:rPr>
            </w:pPr>
            <w:r w:rsidRPr="003F1052">
              <w:rPr>
                <w:color w:val="000000"/>
                <w:sz w:val="19"/>
                <w:szCs w:val="19"/>
                <w:lang w:val="en-US"/>
              </w:rPr>
              <w:t>81.72</w:t>
            </w:r>
          </w:p>
        </w:tc>
        <w:tc>
          <w:tcPr>
            <w:tcW w:w="457" w:type="pct"/>
            <w:tcBorders>
              <w:top w:val="nil"/>
              <w:left w:val="nil"/>
              <w:bottom w:val="single" w:sz="4" w:space="0" w:color="auto"/>
              <w:right w:val="single" w:sz="4" w:space="0" w:color="auto"/>
            </w:tcBorders>
            <w:shd w:val="clear" w:color="auto" w:fill="auto"/>
            <w:hideMark/>
          </w:tcPr>
          <w:p w:rsidR="00260B06" w:rsidRPr="003F1052" w:rsidRDefault="00260B06" w:rsidP="002B2739">
            <w:pPr>
              <w:jc w:val="right"/>
              <w:rPr>
                <w:color w:val="000000"/>
                <w:sz w:val="19"/>
                <w:szCs w:val="19"/>
                <w:lang w:val="en-US"/>
              </w:rPr>
            </w:pPr>
            <w:r w:rsidRPr="003F1052">
              <w:rPr>
                <w:color w:val="000000"/>
                <w:sz w:val="19"/>
                <w:szCs w:val="19"/>
                <w:lang w:val="en-US"/>
              </w:rPr>
              <w:t>81.72</w:t>
            </w:r>
          </w:p>
        </w:tc>
        <w:tc>
          <w:tcPr>
            <w:tcW w:w="757" w:type="pct"/>
            <w:tcBorders>
              <w:top w:val="nil"/>
              <w:left w:val="nil"/>
              <w:bottom w:val="single" w:sz="4" w:space="0" w:color="auto"/>
              <w:right w:val="single" w:sz="4" w:space="0" w:color="auto"/>
            </w:tcBorders>
            <w:shd w:val="clear" w:color="auto" w:fill="auto"/>
            <w:noWrap/>
            <w:tcMar>
              <w:left w:w="85" w:type="dxa"/>
            </w:tcMar>
            <w:hideMark/>
          </w:tcPr>
          <w:p w:rsidR="00260B06" w:rsidRPr="003F1052" w:rsidRDefault="00260B06" w:rsidP="002B2739">
            <w:pPr>
              <w:jc w:val="left"/>
              <w:rPr>
                <w:color w:val="000000"/>
                <w:sz w:val="19"/>
                <w:szCs w:val="19"/>
                <w:lang w:val="en-US"/>
              </w:rPr>
            </w:pPr>
            <w:r w:rsidRPr="003F1052">
              <w:rPr>
                <w:color w:val="000000"/>
                <w:sz w:val="19"/>
                <w:szCs w:val="19"/>
                <w:lang w:val="en-US"/>
              </w:rPr>
              <w:t>HC/ HFE formulations</w:t>
            </w:r>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rsidR="00260B06" w:rsidRPr="003F1052" w:rsidRDefault="00260B06" w:rsidP="002B2739">
            <w:pPr>
              <w:jc w:val="right"/>
              <w:rPr>
                <w:color w:val="000000"/>
                <w:sz w:val="19"/>
                <w:szCs w:val="19"/>
                <w:lang w:val="en-US"/>
              </w:rPr>
            </w:pPr>
            <w:r w:rsidRPr="003F1052">
              <w:rPr>
                <w:color w:val="000000"/>
                <w:sz w:val="19"/>
                <w:szCs w:val="19"/>
                <w:lang w:val="en-US"/>
              </w:rPr>
              <w:t>11,171,640</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rsidR="00260B06" w:rsidRPr="003F1052" w:rsidRDefault="00260B06" w:rsidP="002B2739">
            <w:pPr>
              <w:jc w:val="right"/>
              <w:rPr>
                <w:color w:val="000000"/>
                <w:sz w:val="19"/>
                <w:szCs w:val="19"/>
                <w:lang w:val="en-US"/>
              </w:rPr>
            </w:pPr>
            <w:r w:rsidRPr="003F1052">
              <w:rPr>
                <w:color w:val="000000"/>
                <w:sz w:val="19"/>
                <w:szCs w:val="19"/>
                <w:lang w:val="en-US"/>
              </w:rPr>
              <w:t>0</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rsidR="00260B06" w:rsidRPr="003F1052" w:rsidRDefault="00260B06" w:rsidP="002B2739">
            <w:pPr>
              <w:jc w:val="right"/>
              <w:rPr>
                <w:color w:val="000000"/>
                <w:sz w:val="19"/>
                <w:szCs w:val="19"/>
                <w:lang w:val="en-US"/>
              </w:rPr>
            </w:pPr>
            <w:r w:rsidRPr="003F1052">
              <w:rPr>
                <w:color w:val="000000"/>
                <w:sz w:val="19"/>
                <w:szCs w:val="19"/>
                <w:lang w:val="en-US"/>
              </w:rPr>
              <w:t>11,171,640</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rsidR="00260B06" w:rsidRPr="003F1052" w:rsidRDefault="00260B06" w:rsidP="002B2739">
            <w:pPr>
              <w:jc w:val="right"/>
              <w:rPr>
                <w:color w:val="000000"/>
                <w:sz w:val="19"/>
                <w:szCs w:val="19"/>
                <w:lang w:val="en-US"/>
              </w:rPr>
            </w:pPr>
            <w:r w:rsidRPr="003F1052">
              <w:rPr>
                <w:color w:val="000000"/>
                <w:sz w:val="19"/>
                <w:szCs w:val="19"/>
                <w:lang w:val="en-US"/>
              </w:rPr>
              <w:t>15.04</w:t>
            </w:r>
          </w:p>
        </w:tc>
      </w:tr>
      <w:tr w:rsidR="00260B06" w:rsidRPr="00740C96" w:rsidTr="00616B6C">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60B06" w:rsidRPr="003F1052" w:rsidRDefault="00260B06" w:rsidP="00616B6C">
            <w:pPr>
              <w:jc w:val="left"/>
              <w:rPr>
                <w:color w:val="000000"/>
                <w:sz w:val="19"/>
                <w:szCs w:val="19"/>
                <w:lang w:val="en-US"/>
              </w:rPr>
            </w:pPr>
            <w:r w:rsidRPr="003F1052">
              <w:rPr>
                <w:color w:val="000000"/>
                <w:sz w:val="19"/>
                <w:szCs w:val="19"/>
                <w:lang w:val="en-US"/>
              </w:rPr>
              <w:t>Mexico</w:t>
            </w:r>
          </w:p>
        </w:tc>
        <w:tc>
          <w:tcPr>
            <w:tcW w:w="454" w:type="pct"/>
            <w:tcBorders>
              <w:top w:val="nil"/>
              <w:left w:val="nil"/>
              <w:bottom w:val="single" w:sz="4" w:space="0" w:color="auto"/>
              <w:right w:val="single" w:sz="4" w:space="0" w:color="auto"/>
            </w:tcBorders>
            <w:shd w:val="clear" w:color="auto" w:fill="auto"/>
            <w:noWrap/>
            <w:hideMark/>
          </w:tcPr>
          <w:p w:rsidR="00260B06" w:rsidRPr="003F1052" w:rsidRDefault="00260B06" w:rsidP="002B2739">
            <w:pPr>
              <w:jc w:val="right"/>
              <w:rPr>
                <w:color w:val="000000"/>
                <w:sz w:val="19"/>
                <w:szCs w:val="19"/>
                <w:lang w:val="en-US"/>
              </w:rPr>
            </w:pPr>
            <w:r w:rsidRPr="003F1052">
              <w:rPr>
                <w:color w:val="000000"/>
                <w:sz w:val="19"/>
                <w:szCs w:val="19"/>
                <w:lang w:val="en-US"/>
              </w:rPr>
              <w:t>20.09</w:t>
            </w:r>
          </w:p>
        </w:tc>
        <w:tc>
          <w:tcPr>
            <w:tcW w:w="606" w:type="pct"/>
            <w:tcBorders>
              <w:top w:val="nil"/>
              <w:left w:val="nil"/>
              <w:bottom w:val="single" w:sz="4" w:space="0" w:color="auto"/>
              <w:right w:val="single" w:sz="4" w:space="0" w:color="auto"/>
            </w:tcBorders>
            <w:shd w:val="clear" w:color="auto" w:fill="auto"/>
            <w:hideMark/>
          </w:tcPr>
          <w:p w:rsidR="00260B06" w:rsidRPr="003F1052" w:rsidRDefault="00260B06" w:rsidP="002B2739">
            <w:pPr>
              <w:jc w:val="right"/>
              <w:rPr>
                <w:color w:val="000000"/>
                <w:sz w:val="19"/>
                <w:szCs w:val="19"/>
                <w:lang w:val="en-US"/>
              </w:rPr>
            </w:pPr>
            <w:r w:rsidRPr="003F1052">
              <w:rPr>
                <w:color w:val="000000"/>
                <w:sz w:val="19"/>
                <w:szCs w:val="19"/>
                <w:lang w:val="en-US"/>
              </w:rPr>
              <w:t>19.51</w:t>
            </w:r>
          </w:p>
        </w:tc>
        <w:tc>
          <w:tcPr>
            <w:tcW w:w="457" w:type="pct"/>
            <w:tcBorders>
              <w:top w:val="nil"/>
              <w:left w:val="nil"/>
              <w:bottom w:val="single" w:sz="4" w:space="0" w:color="auto"/>
              <w:right w:val="single" w:sz="4" w:space="0" w:color="auto"/>
            </w:tcBorders>
            <w:shd w:val="clear" w:color="auto" w:fill="auto"/>
            <w:hideMark/>
          </w:tcPr>
          <w:p w:rsidR="00260B06" w:rsidRPr="003F1052" w:rsidRDefault="00260B06" w:rsidP="002B2739">
            <w:pPr>
              <w:jc w:val="right"/>
              <w:rPr>
                <w:color w:val="000000"/>
                <w:sz w:val="19"/>
                <w:szCs w:val="19"/>
                <w:lang w:val="en-US"/>
              </w:rPr>
            </w:pPr>
            <w:r w:rsidRPr="003F1052">
              <w:rPr>
                <w:color w:val="000000"/>
                <w:sz w:val="19"/>
                <w:szCs w:val="19"/>
                <w:lang w:val="en-US"/>
              </w:rPr>
              <w:t>39.60</w:t>
            </w:r>
          </w:p>
        </w:tc>
        <w:tc>
          <w:tcPr>
            <w:tcW w:w="757" w:type="pct"/>
            <w:tcBorders>
              <w:top w:val="nil"/>
              <w:left w:val="nil"/>
              <w:bottom w:val="single" w:sz="4" w:space="0" w:color="auto"/>
              <w:right w:val="single" w:sz="4" w:space="0" w:color="auto"/>
            </w:tcBorders>
            <w:shd w:val="clear" w:color="auto" w:fill="auto"/>
            <w:noWrap/>
            <w:tcMar>
              <w:left w:w="85" w:type="dxa"/>
              <w:right w:w="28" w:type="dxa"/>
            </w:tcMar>
            <w:hideMark/>
          </w:tcPr>
          <w:p w:rsidR="00260B06" w:rsidRPr="003F1052" w:rsidRDefault="00260B06" w:rsidP="002B2739">
            <w:pPr>
              <w:jc w:val="left"/>
              <w:rPr>
                <w:color w:val="000000"/>
                <w:sz w:val="19"/>
                <w:szCs w:val="19"/>
                <w:lang w:val="en-US"/>
              </w:rPr>
            </w:pPr>
            <w:r w:rsidRPr="003F1052">
              <w:rPr>
                <w:color w:val="000000"/>
                <w:sz w:val="19"/>
                <w:szCs w:val="19"/>
                <w:lang w:val="en-US"/>
              </w:rPr>
              <w:t>Perchloretylene</w:t>
            </w:r>
            <w:r>
              <w:rPr>
                <w:color w:val="000000"/>
                <w:sz w:val="19"/>
                <w:szCs w:val="19"/>
                <w:lang w:val="en-US"/>
              </w:rPr>
              <w:t xml:space="preserve"> </w:t>
            </w:r>
            <w:r w:rsidRPr="003F1052">
              <w:rPr>
                <w:color w:val="000000"/>
                <w:sz w:val="19"/>
                <w:szCs w:val="19"/>
                <w:lang w:val="en-US"/>
              </w:rPr>
              <w:t>/HFC</w:t>
            </w:r>
            <w:r>
              <w:rPr>
                <w:color w:val="000000"/>
                <w:sz w:val="19"/>
                <w:szCs w:val="19"/>
                <w:lang w:val="en-US"/>
              </w:rPr>
              <w:noBreakHyphen/>
            </w:r>
            <w:r w:rsidRPr="003F1052">
              <w:rPr>
                <w:color w:val="000000"/>
                <w:sz w:val="19"/>
                <w:szCs w:val="19"/>
                <w:lang w:val="en-US"/>
              </w:rPr>
              <w:t>152a</w:t>
            </w:r>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rsidR="00260B06" w:rsidRPr="003F1052" w:rsidRDefault="00260B06" w:rsidP="002B2739">
            <w:pPr>
              <w:jc w:val="right"/>
              <w:rPr>
                <w:color w:val="000000"/>
                <w:sz w:val="19"/>
                <w:szCs w:val="19"/>
                <w:lang w:val="en-US"/>
              </w:rPr>
            </w:pPr>
            <w:r w:rsidRPr="003F1052">
              <w:rPr>
                <w:color w:val="000000"/>
                <w:sz w:val="19"/>
                <w:szCs w:val="19"/>
                <w:lang w:val="en-US"/>
              </w:rPr>
              <w:t>1,731,403</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rsidR="00260B06" w:rsidRPr="003F1052" w:rsidRDefault="00260B06" w:rsidP="002B2739">
            <w:pPr>
              <w:jc w:val="right"/>
              <w:rPr>
                <w:color w:val="000000"/>
                <w:sz w:val="19"/>
                <w:szCs w:val="19"/>
                <w:lang w:val="en-US"/>
              </w:rPr>
            </w:pPr>
            <w:r w:rsidRPr="003F1052">
              <w:rPr>
                <w:color w:val="000000"/>
                <w:sz w:val="19"/>
                <w:szCs w:val="19"/>
                <w:lang w:val="en-US"/>
              </w:rPr>
              <w:t>470,420</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rsidR="00260B06" w:rsidRPr="003F1052" w:rsidRDefault="00260B06" w:rsidP="002B2739">
            <w:pPr>
              <w:jc w:val="right"/>
              <w:rPr>
                <w:color w:val="000000"/>
                <w:sz w:val="19"/>
                <w:szCs w:val="19"/>
                <w:lang w:val="en-US"/>
              </w:rPr>
            </w:pPr>
            <w:r w:rsidRPr="003F1052">
              <w:rPr>
                <w:color w:val="000000"/>
                <w:sz w:val="19"/>
                <w:szCs w:val="19"/>
                <w:lang w:val="en-US"/>
              </w:rPr>
              <w:t>1,260,983</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rsidR="00260B06" w:rsidRPr="003F1052" w:rsidRDefault="00260B06" w:rsidP="002B2739">
            <w:pPr>
              <w:jc w:val="right"/>
              <w:rPr>
                <w:color w:val="000000"/>
                <w:sz w:val="19"/>
                <w:szCs w:val="19"/>
                <w:lang w:val="en-US"/>
              </w:rPr>
            </w:pPr>
            <w:r w:rsidRPr="003F1052">
              <w:rPr>
                <w:color w:val="000000"/>
                <w:sz w:val="19"/>
                <w:szCs w:val="19"/>
                <w:lang w:val="en-US"/>
              </w:rPr>
              <w:t>3.19</w:t>
            </w:r>
          </w:p>
        </w:tc>
      </w:tr>
      <w:tr w:rsidR="00260B06" w:rsidRPr="00740C96" w:rsidTr="00616B6C">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60B06" w:rsidRPr="003F1052" w:rsidRDefault="00260B06" w:rsidP="00616B6C">
            <w:pPr>
              <w:jc w:val="left"/>
              <w:rPr>
                <w:color w:val="000000"/>
                <w:sz w:val="19"/>
                <w:szCs w:val="19"/>
                <w:lang w:val="en-US"/>
              </w:rPr>
            </w:pPr>
            <w:r w:rsidRPr="003F1052">
              <w:rPr>
                <w:color w:val="000000"/>
                <w:sz w:val="19"/>
                <w:szCs w:val="19"/>
                <w:lang w:val="en-US"/>
              </w:rPr>
              <w:t>Mexico</w:t>
            </w:r>
          </w:p>
        </w:tc>
        <w:tc>
          <w:tcPr>
            <w:tcW w:w="454" w:type="pct"/>
            <w:tcBorders>
              <w:top w:val="nil"/>
              <w:left w:val="nil"/>
              <w:bottom w:val="single" w:sz="4" w:space="0" w:color="auto"/>
              <w:right w:val="single" w:sz="4" w:space="0" w:color="auto"/>
            </w:tcBorders>
            <w:shd w:val="clear" w:color="auto" w:fill="auto"/>
            <w:noWrap/>
            <w:hideMark/>
          </w:tcPr>
          <w:p w:rsidR="00260B06" w:rsidRPr="003F1052" w:rsidRDefault="00260B06" w:rsidP="002B2739">
            <w:pPr>
              <w:jc w:val="right"/>
              <w:rPr>
                <w:color w:val="000000"/>
                <w:sz w:val="19"/>
                <w:szCs w:val="19"/>
                <w:lang w:val="en-US"/>
              </w:rPr>
            </w:pPr>
            <w:r w:rsidRPr="003F1052">
              <w:rPr>
                <w:color w:val="000000"/>
                <w:sz w:val="19"/>
                <w:szCs w:val="19"/>
                <w:lang w:val="en-US"/>
              </w:rPr>
              <w:t>1.03</w:t>
            </w:r>
          </w:p>
        </w:tc>
        <w:tc>
          <w:tcPr>
            <w:tcW w:w="606" w:type="pct"/>
            <w:tcBorders>
              <w:top w:val="nil"/>
              <w:left w:val="nil"/>
              <w:bottom w:val="single" w:sz="4" w:space="0" w:color="auto"/>
              <w:right w:val="single" w:sz="4" w:space="0" w:color="auto"/>
            </w:tcBorders>
            <w:shd w:val="clear" w:color="auto" w:fill="auto"/>
            <w:hideMark/>
          </w:tcPr>
          <w:p w:rsidR="00260B06" w:rsidRPr="003F1052" w:rsidRDefault="00260B06" w:rsidP="002B2739">
            <w:pPr>
              <w:jc w:val="right"/>
              <w:rPr>
                <w:color w:val="000000"/>
                <w:sz w:val="19"/>
                <w:szCs w:val="19"/>
                <w:lang w:val="en-US"/>
              </w:rPr>
            </w:pPr>
            <w:r w:rsidRPr="003F1052">
              <w:rPr>
                <w:color w:val="000000"/>
                <w:sz w:val="19"/>
                <w:szCs w:val="19"/>
                <w:lang w:val="en-US"/>
              </w:rPr>
              <w:t>22.73</w:t>
            </w:r>
          </w:p>
        </w:tc>
        <w:tc>
          <w:tcPr>
            <w:tcW w:w="457" w:type="pct"/>
            <w:tcBorders>
              <w:top w:val="nil"/>
              <w:left w:val="nil"/>
              <w:bottom w:val="single" w:sz="4" w:space="0" w:color="auto"/>
              <w:right w:val="single" w:sz="4" w:space="0" w:color="auto"/>
            </w:tcBorders>
            <w:shd w:val="clear" w:color="auto" w:fill="auto"/>
            <w:hideMark/>
          </w:tcPr>
          <w:p w:rsidR="00260B06" w:rsidRPr="003F1052" w:rsidRDefault="00260B06" w:rsidP="002B2739">
            <w:pPr>
              <w:jc w:val="right"/>
              <w:rPr>
                <w:color w:val="000000"/>
                <w:sz w:val="19"/>
                <w:szCs w:val="19"/>
                <w:lang w:val="en-US"/>
              </w:rPr>
            </w:pPr>
            <w:r w:rsidRPr="003F1052">
              <w:rPr>
                <w:color w:val="000000"/>
                <w:sz w:val="19"/>
                <w:szCs w:val="19"/>
                <w:lang w:val="en-US"/>
              </w:rPr>
              <w:t>23.76</w:t>
            </w:r>
          </w:p>
        </w:tc>
        <w:tc>
          <w:tcPr>
            <w:tcW w:w="757" w:type="pct"/>
            <w:tcBorders>
              <w:top w:val="nil"/>
              <w:left w:val="nil"/>
              <w:bottom w:val="single" w:sz="4" w:space="0" w:color="auto"/>
              <w:right w:val="single" w:sz="4" w:space="0" w:color="auto"/>
            </w:tcBorders>
            <w:shd w:val="clear" w:color="auto" w:fill="auto"/>
            <w:noWrap/>
            <w:tcMar>
              <w:left w:w="85" w:type="dxa"/>
              <w:right w:w="28" w:type="dxa"/>
            </w:tcMar>
            <w:hideMark/>
          </w:tcPr>
          <w:p w:rsidR="00260B06" w:rsidRPr="003F1052" w:rsidRDefault="00260B06" w:rsidP="002B2739">
            <w:pPr>
              <w:jc w:val="left"/>
              <w:rPr>
                <w:color w:val="000000"/>
                <w:sz w:val="19"/>
                <w:szCs w:val="19"/>
                <w:lang w:val="en-US"/>
              </w:rPr>
            </w:pPr>
            <w:r w:rsidRPr="003F1052">
              <w:rPr>
                <w:color w:val="000000"/>
                <w:sz w:val="19"/>
                <w:szCs w:val="19"/>
                <w:lang w:val="en-US"/>
              </w:rPr>
              <w:t>HFO</w:t>
            </w:r>
            <w:r>
              <w:rPr>
                <w:color w:val="000000"/>
                <w:sz w:val="19"/>
                <w:szCs w:val="19"/>
                <w:lang w:val="en-US"/>
              </w:rPr>
              <w:noBreakHyphen/>
            </w:r>
            <w:r w:rsidRPr="003F1052">
              <w:rPr>
                <w:color w:val="000000"/>
                <w:sz w:val="19"/>
                <w:szCs w:val="19"/>
                <w:lang w:val="en-US"/>
              </w:rPr>
              <w:t>1233zd(E)</w:t>
            </w:r>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rsidR="00260B06" w:rsidRPr="003F1052" w:rsidRDefault="00260B06" w:rsidP="002B2739">
            <w:pPr>
              <w:jc w:val="right"/>
              <w:rPr>
                <w:color w:val="000000"/>
                <w:sz w:val="19"/>
                <w:szCs w:val="19"/>
                <w:lang w:val="en-US"/>
              </w:rPr>
            </w:pPr>
            <w:r w:rsidRPr="003F1052">
              <w:rPr>
                <w:color w:val="000000"/>
                <w:sz w:val="19"/>
                <w:szCs w:val="19"/>
                <w:lang w:val="en-US"/>
              </w:rPr>
              <w:t>1,551,229</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rsidR="00260B06" w:rsidRPr="003F1052" w:rsidRDefault="00260B06" w:rsidP="002B2739">
            <w:pPr>
              <w:jc w:val="right"/>
              <w:rPr>
                <w:color w:val="000000"/>
                <w:sz w:val="19"/>
                <w:szCs w:val="19"/>
                <w:lang w:val="en-US"/>
              </w:rPr>
            </w:pPr>
            <w:r w:rsidRPr="003F1052">
              <w:rPr>
                <w:color w:val="000000"/>
                <w:sz w:val="19"/>
                <w:szCs w:val="19"/>
                <w:lang w:val="en-US"/>
              </w:rPr>
              <w:t>0</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rsidR="00260B06" w:rsidRPr="003F1052" w:rsidRDefault="00260B06" w:rsidP="002B2739">
            <w:pPr>
              <w:jc w:val="right"/>
              <w:rPr>
                <w:color w:val="000000"/>
                <w:sz w:val="19"/>
                <w:szCs w:val="19"/>
                <w:lang w:val="en-US"/>
              </w:rPr>
            </w:pPr>
            <w:r w:rsidRPr="003F1052">
              <w:rPr>
                <w:color w:val="000000"/>
                <w:sz w:val="19"/>
                <w:szCs w:val="19"/>
                <w:lang w:val="en-US"/>
              </w:rPr>
              <w:t>1,551,229</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rsidR="00260B06" w:rsidRPr="003F1052" w:rsidRDefault="00260B06" w:rsidP="002B2739">
            <w:pPr>
              <w:jc w:val="right"/>
              <w:rPr>
                <w:color w:val="000000"/>
                <w:sz w:val="19"/>
                <w:szCs w:val="19"/>
                <w:lang w:val="en-US"/>
              </w:rPr>
            </w:pPr>
            <w:r w:rsidRPr="003F1052">
              <w:rPr>
                <w:color w:val="000000"/>
                <w:sz w:val="19"/>
                <w:szCs w:val="19"/>
                <w:lang w:val="en-US"/>
              </w:rPr>
              <w:t>6.88</w:t>
            </w:r>
          </w:p>
        </w:tc>
      </w:tr>
      <w:tr w:rsidR="00260B06" w:rsidRPr="00740C96" w:rsidTr="00616B6C">
        <w:tc>
          <w:tcPr>
            <w:tcW w:w="604" w:type="pc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60B06" w:rsidRPr="004A785F" w:rsidRDefault="00260B06" w:rsidP="00616B6C">
            <w:pPr>
              <w:jc w:val="left"/>
              <w:rPr>
                <w:b/>
                <w:bCs/>
                <w:color w:val="000000"/>
                <w:sz w:val="19"/>
                <w:szCs w:val="19"/>
                <w:lang w:val="en-US"/>
              </w:rPr>
            </w:pPr>
            <w:r w:rsidRPr="004A785F">
              <w:rPr>
                <w:b/>
                <w:bCs/>
                <w:color w:val="000000"/>
                <w:sz w:val="19"/>
                <w:szCs w:val="19"/>
                <w:lang w:val="en-US"/>
              </w:rPr>
              <w:t>Subtotal stage II</w:t>
            </w:r>
          </w:p>
        </w:tc>
        <w:tc>
          <w:tcPr>
            <w:tcW w:w="454" w:type="pct"/>
            <w:tcBorders>
              <w:top w:val="nil"/>
              <w:left w:val="nil"/>
              <w:bottom w:val="single" w:sz="4" w:space="0" w:color="auto"/>
              <w:right w:val="single" w:sz="4" w:space="0" w:color="auto"/>
            </w:tcBorders>
            <w:shd w:val="clear" w:color="auto" w:fill="auto"/>
            <w:noWrap/>
            <w:hideMark/>
          </w:tcPr>
          <w:p w:rsidR="00260B06" w:rsidRPr="003F1052" w:rsidRDefault="00260B06" w:rsidP="002B2739">
            <w:pPr>
              <w:jc w:val="right"/>
              <w:rPr>
                <w:b/>
                <w:bCs/>
                <w:color w:val="000000"/>
                <w:sz w:val="19"/>
                <w:szCs w:val="19"/>
                <w:lang w:val="en-US"/>
              </w:rPr>
            </w:pPr>
            <w:r w:rsidRPr="003F1052">
              <w:rPr>
                <w:b/>
                <w:bCs/>
                <w:color w:val="000000"/>
                <w:sz w:val="19"/>
                <w:szCs w:val="19"/>
                <w:lang w:val="en-US"/>
              </w:rPr>
              <w:t>21.12</w:t>
            </w:r>
          </w:p>
        </w:tc>
        <w:tc>
          <w:tcPr>
            <w:tcW w:w="606" w:type="pct"/>
            <w:tcBorders>
              <w:top w:val="nil"/>
              <w:left w:val="nil"/>
              <w:bottom w:val="single" w:sz="4" w:space="0" w:color="auto"/>
              <w:right w:val="single" w:sz="4" w:space="0" w:color="auto"/>
            </w:tcBorders>
            <w:shd w:val="clear" w:color="auto" w:fill="auto"/>
            <w:noWrap/>
            <w:hideMark/>
          </w:tcPr>
          <w:p w:rsidR="00260B06" w:rsidRPr="003F1052" w:rsidRDefault="00260B06" w:rsidP="002B2739">
            <w:pPr>
              <w:jc w:val="right"/>
              <w:rPr>
                <w:b/>
                <w:bCs/>
                <w:color w:val="000000"/>
                <w:sz w:val="19"/>
                <w:szCs w:val="19"/>
                <w:lang w:val="en-US"/>
              </w:rPr>
            </w:pPr>
            <w:r w:rsidRPr="003F1052">
              <w:rPr>
                <w:b/>
                <w:bCs/>
                <w:color w:val="000000"/>
                <w:sz w:val="19"/>
                <w:szCs w:val="19"/>
                <w:lang w:val="en-US"/>
              </w:rPr>
              <w:t>442.65</w:t>
            </w:r>
          </w:p>
        </w:tc>
        <w:tc>
          <w:tcPr>
            <w:tcW w:w="457" w:type="pct"/>
            <w:tcBorders>
              <w:top w:val="nil"/>
              <w:left w:val="nil"/>
              <w:bottom w:val="single" w:sz="4" w:space="0" w:color="auto"/>
              <w:right w:val="single" w:sz="4" w:space="0" w:color="auto"/>
            </w:tcBorders>
            <w:shd w:val="clear" w:color="auto" w:fill="auto"/>
            <w:noWrap/>
            <w:hideMark/>
          </w:tcPr>
          <w:p w:rsidR="00260B06" w:rsidRPr="003F1052" w:rsidRDefault="00260B06" w:rsidP="002B2739">
            <w:pPr>
              <w:jc w:val="right"/>
              <w:rPr>
                <w:b/>
                <w:bCs/>
                <w:color w:val="000000"/>
                <w:sz w:val="19"/>
                <w:szCs w:val="19"/>
                <w:lang w:val="en-US"/>
              </w:rPr>
            </w:pPr>
            <w:r w:rsidRPr="003F1052">
              <w:rPr>
                <w:b/>
                <w:bCs/>
                <w:color w:val="000000"/>
                <w:sz w:val="19"/>
                <w:szCs w:val="19"/>
                <w:lang w:val="en-US"/>
              </w:rPr>
              <w:t>463.77</w:t>
            </w:r>
          </w:p>
        </w:tc>
        <w:tc>
          <w:tcPr>
            <w:tcW w:w="757" w:type="pct"/>
            <w:tcBorders>
              <w:top w:val="nil"/>
              <w:left w:val="nil"/>
              <w:bottom w:val="single" w:sz="4" w:space="0" w:color="auto"/>
              <w:right w:val="single" w:sz="4" w:space="0" w:color="auto"/>
            </w:tcBorders>
            <w:shd w:val="clear" w:color="auto" w:fill="auto"/>
            <w:noWrap/>
            <w:hideMark/>
          </w:tcPr>
          <w:p w:rsidR="00260B06" w:rsidRPr="003F1052" w:rsidRDefault="00260B06" w:rsidP="002B2739">
            <w:pPr>
              <w:jc w:val="left"/>
              <w:rPr>
                <w:b/>
                <w:bCs/>
                <w:color w:val="000000"/>
                <w:sz w:val="19"/>
                <w:szCs w:val="19"/>
                <w:lang w:val="en-US"/>
              </w:rPr>
            </w:pPr>
            <w:r w:rsidRPr="003F1052">
              <w:rPr>
                <w:b/>
                <w:bCs/>
                <w:color w:val="000000"/>
                <w:sz w:val="19"/>
                <w:szCs w:val="19"/>
                <w:lang w:val="en-US"/>
              </w:rPr>
              <w:t>-</w:t>
            </w:r>
          </w:p>
        </w:tc>
        <w:tc>
          <w:tcPr>
            <w:tcW w:w="606" w:type="pct"/>
            <w:tcBorders>
              <w:top w:val="nil"/>
              <w:left w:val="nil"/>
              <w:bottom w:val="single" w:sz="4" w:space="0" w:color="auto"/>
              <w:right w:val="single" w:sz="4" w:space="0" w:color="auto"/>
            </w:tcBorders>
            <w:shd w:val="clear" w:color="auto" w:fill="auto"/>
            <w:noWrap/>
            <w:tcMar>
              <w:left w:w="28" w:type="dxa"/>
              <w:right w:w="85" w:type="dxa"/>
            </w:tcMar>
            <w:hideMark/>
          </w:tcPr>
          <w:p w:rsidR="00260B06" w:rsidRPr="003F1052" w:rsidRDefault="00260B06" w:rsidP="002B2739">
            <w:pPr>
              <w:jc w:val="right"/>
              <w:rPr>
                <w:b/>
                <w:bCs/>
                <w:color w:val="000000"/>
                <w:sz w:val="19"/>
                <w:szCs w:val="19"/>
                <w:lang w:val="en-US"/>
              </w:rPr>
            </w:pPr>
            <w:r w:rsidRPr="003F1052">
              <w:rPr>
                <w:b/>
                <w:bCs/>
                <w:color w:val="000000"/>
                <w:sz w:val="19"/>
                <w:szCs w:val="19"/>
                <w:lang w:val="en-US"/>
              </w:rPr>
              <w:t>45,895,273</w:t>
            </w:r>
          </w:p>
        </w:tc>
        <w:tc>
          <w:tcPr>
            <w:tcW w:w="531" w:type="pct"/>
            <w:tcBorders>
              <w:top w:val="nil"/>
              <w:left w:val="nil"/>
              <w:bottom w:val="single" w:sz="4" w:space="0" w:color="auto"/>
              <w:right w:val="single" w:sz="4" w:space="0" w:color="auto"/>
            </w:tcBorders>
            <w:shd w:val="clear" w:color="auto" w:fill="auto"/>
            <w:noWrap/>
            <w:tcMar>
              <w:left w:w="28" w:type="dxa"/>
              <w:right w:w="85" w:type="dxa"/>
            </w:tcMar>
            <w:hideMark/>
          </w:tcPr>
          <w:p w:rsidR="00260B06" w:rsidRPr="003F1052" w:rsidRDefault="00260B06" w:rsidP="002B2739">
            <w:pPr>
              <w:jc w:val="right"/>
              <w:rPr>
                <w:b/>
                <w:bCs/>
                <w:color w:val="000000"/>
                <w:sz w:val="19"/>
                <w:szCs w:val="19"/>
                <w:lang w:val="en-US"/>
              </w:rPr>
            </w:pPr>
            <w:r w:rsidRPr="003F1052">
              <w:rPr>
                <w:b/>
                <w:bCs/>
                <w:color w:val="000000"/>
                <w:sz w:val="19"/>
                <w:szCs w:val="19"/>
                <w:lang w:val="en-US"/>
              </w:rPr>
              <w:t>32,840,655</w:t>
            </w:r>
          </w:p>
        </w:tc>
        <w:tc>
          <w:tcPr>
            <w:tcW w:w="530" w:type="pct"/>
            <w:tcBorders>
              <w:top w:val="nil"/>
              <w:left w:val="nil"/>
              <w:bottom w:val="single" w:sz="4" w:space="0" w:color="auto"/>
              <w:right w:val="single" w:sz="4" w:space="0" w:color="auto"/>
            </w:tcBorders>
            <w:shd w:val="clear" w:color="auto" w:fill="auto"/>
            <w:noWrap/>
            <w:tcMar>
              <w:left w:w="28" w:type="dxa"/>
              <w:right w:w="57" w:type="dxa"/>
            </w:tcMar>
            <w:hideMark/>
          </w:tcPr>
          <w:p w:rsidR="00260B06" w:rsidRPr="003F1052" w:rsidRDefault="00260B06" w:rsidP="002B2739">
            <w:pPr>
              <w:jc w:val="right"/>
              <w:rPr>
                <w:b/>
                <w:bCs/>
                <w:color w:val="000000"/>
                <w:sz w:val="19"/>
                <w:szCs w:val="19"/>
                <w:lang w:val="en-US"/>
              </w:rPr>
            </w:pPr>
            <w:r w:rsidRPr="003F1052">
              <w:rPr>
                <w:b/>
                <w:bCs/>
                <w:color w:val="000000"/>
                <w:sz w:val="19"/>
                <w:szCs w:val="19"/>
                <w:lang w:val="en-US"/>
              </w:rPr>
              <w:t>13,054,618</w:t>
            </w:r>
          </w:p>
        </w:tc>
        <w:tc>
          <w:tcPr>
            <w:tcW w:w="455" w:type="pct"/>
            <w:tcBorders>
              <w:top w:val="nil"/>
              <w:left w:val="nil"/>
              <w:bottom w:val="single" w:sz="4" w:space="0" w:color="auto"/>
              <w:right w:val="single" w:sz="4" w:space="0" w:color="auto"/>
            </w:tcBorders>
            <w:shd w:val="clear" w:color="auto" w:fill="auto"/>
            <w:noWrap/>
            <w:tcMar>
              <w:left w:w="28" w:type="dxa"/>
              <w:right w:w="85" w:type="dxa"/>
            </w:tcMar>
            <w:hideMark/>
          </w:tcPr>
          <w:p w:rsidR="00260B06" w:rsidRPr="003F1052" w:rsidRDefault="00260B06" w:rsidP="002B2739">
            <w:pPr>
              <w:jc w:val="right"/>
              <w:rPr>
                <w:b/>
                <w:bCs/>
                <w:color w:val="000000"/>
                <w:sz w:val="19"/>
                <w:szCs w:val="19"/>
                <w:lang w:val="en-US"/>
              </w:rPr>
            </w:pPr>
            <w:r w:rsidRPr="003F1052">
              <w:rPr>
                <w:b/>
                <w:bCs/>
                <w:color w:val="000000"/>
                <w:sz w:val="19"/>
                <w:szCs w:val="19"/>
                <w:lang w:val="en-US"/>
              </w:rPr>
              <w:t>10.41</w:t>
            </w:r>
          </w:p>
        </w:tc>
      </w:tr>
      <w:tr w:rsidR="00260B06" w:rsidRPr="00740C96" w:rsidTr="00616B6C">
        <w:tc>
          <w:tcPr>
            <w:tcW w:w="604"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rsidR="00260B06" w:rsidRPr="003F1052" w:rsidRDefault="00260B06" w:rsidP="00616B6C">
            <w:pPr>
              <w:jc w:val="left"/>
              <w:rPr>
                <w:b/>
                <w:bCs/>
                <w:color w:val="000000"/>
                <w:sz w:val="19"/>
                <w:szCs w:val="19"/>
                <w:lang w:val="en-US"/>
              </w:rPr>
            </w:pPr>
            <w:r w:rsidRPr="003F1052">
              <w:rPr>
                <w:b/>
                <w:bCs/>
                <w:color w:val="000000"/>
                <w:sz w:val="19"/>
                <w:szCs w:val="19"/>
                <w:lang w:val="en-US"/>
              </w:rPr>
              <w:t>Grand total</w:t>
            </w:r>
          </w:p>
        </w:tc>
        <w:tc>
          <w:tcPr>
            <w:tcW w:w="454" w:type="pct"/>
            <w:tcBorders>
              <w:top w:val="single" w:sz="4" w:space="0" w:color="auto"/>
              <w:left w:val="nil"/>
              <w:bottom w:val="single" w:sz="4" w:space="0" w:color="auto"/>
              <w:right w:val="single" w:sz="4" w:space="0" w:color="auto"/>
            </w:tcBorders>
            <w:shd w:val="clear" w:color="auto" w:fill="auto"/>
            <w:noWrap/>
            <w:hideMark/>
          </w:tcPr>
          <w:p w:rsidR="00260B06" w:rsidRPr="003F1052" w:rsidRDefault="00260B06" w:rsidP="002B2739">
            <w:pPr>
              <w:jc w:val="right"/>
              <w:rPr>
                <w:b/>
                <w:bCs/>
                <w:color w:val="000000"/>
                <w:sz w:val="19"/>
                <w:szCs w:val="19"/>
                <w:lang w:val="en-US"/>
              </w:rPr>
            </w:pPr>
            <w:r w:rsidRPr="003F1052">
              <w:rPr>
                <w:b/>
                <w:bCs/>
                <w:color w:val="000000"/>
                <w:sz w:val="19"/>
                <w:szCs w:val="19"/>
                <w:lang w:val="en-US"/>
              </w:rPr>
              <w:t>21.12</w:t>
            </w:r>
          </w:p>
        </w:tc>
        <w:tc>
          <w:tcPr>
            <w:tcW w:w="606" w:type="pct"/>
            <w:tcBorders>
              <w:top w:val="single" w:sz="4" w:space="0" w:color="auto"/>
              <w:left w:val="nil"/>
              <w:bottom w:val="single" w:sz="4" w:space="0" w:color="auto"/>
              <w:right w:val="single" w:sz="4" w:space="0" w:color="auto"/>
            </w:tcBorders>
            <w:shd w:val="clear" w:color="auto" w:fill="auto"/>
            <w:noWrap/>
            <w:hideMark/>
          </w:tcPr>
          <w:p w:rsidR="00260B06" w:rsidRPr="003F1052" w:rsidRDefault="00260B06" w:rsidP="002B2739">
            <w:pPr>
              <w:jc w:val="right"/>
              <w:rPr>
                <w:b/>
                <w:bCs/>
                <w:color w:val="000000"/>
                <w:sz w:val="19"/>
                <w:szCs w:val="19"/>
                <w:lang w:val="en-US"/>
              </w:rPr>
            </w:pPr>
            <w:r w:rsidRPr="003F1052">
              <w:rPr>
                <w:b/>
                <w:bCs/>
                <w:color w:val="000000"/>
                <w:sz w:val="19"/>
                <w:szCs w:val="19"/>
                <w:lang w:val="en-US"/>
              </w:rPr>
              <w:t>512.59</w:t>
            </w:r>
          </w:p>
        </w:tc>
        <w:tc>
          <w:tcPr>
            <w:tcW w:w="457" w:type="pct"/>
            <w:tcBorders>
              <w:top w:val="single" w:sz="4" w:space="0" w:color="auto"/>
              <w:left w:val="nil"/>
              <w:bottom w:val="single" w:sz="4" w:space="0" w:color="auto"/>
              <w:right w:val="single" w:sz="4" w:space="0" w:color="auto"/>
            </w:tcBorders>
            <w:shd w:val="clear" w:color="auto" w:fill="auto"/>
            <w:noWrap/>
            <w:hideMark/>
          </w:tcPr>
          <w:p w:rsidR="00260B06" w:rsidRPr="003F1052" w:rsidRDefault="00260B06" w:rsidP="002B2739">
            <w:pPr>
              <w:jc w:val="right"/>
              <w:rPr>
                <w:b/>
                <w:bCs/>
                <w:color w:val="000000"/>
                <w:sz w:val="19"/>
                <w:szCs w:val="19"/>
                <w:lang w:val="en-US"/>
              </w:rPr>
            </w:pPr>
            <w:r w:rsidRPr="003F1052">
              <w:rPr>
                <w:b/>
                <w:bCs/>
                <w:color w:val="000000"/>
                <w:sz w:val="19"/>
                <w:szCs w:val="19"/>
                <w:lang w:val="en-US"/>
              </w:rPr>
              <w:t>533.71</w:t>
            </w:r>
          </w:p>
        </w:tc>
        <w:tc>
          <w:tcPr>
            <w:tcW w:w="757" w:type="pct"/>
            <w:tcBorders>
              <w:top w:val="single" w:sz="4" w:space="0" w:color="auto"/>
              <w:left w:val="nil"/>
              <w:bottom w:val="single" w:sz="4" w:space="0" w:color="auto"/>
              <w:right w:val="single" w:sz="4" w:space="0" w:color="auto"/>
            </w:tcBorders>
            <w:shd w:val="clear" w:color="auto" w:fill="auto"/>
            <w:noWrap/>
            <w:hideMark/>
          </w:tcPr>
          <w:p w:rsidR="00260B06" w:rsidRPr="003F1052" w:rsidRDefault="00260B06" w:rsidP="002B2739">
            <w:pPr>
              <w:jc w:val="left"/>
              <w:rPr>
                <w:b/>
                <w:bCs/>
                <w:color w:val="000000"/>
                <w:sz w:val="19"/>
                <w:szCs w:val="19"/>
                <w:lang w:val="en-US"/>
              </w:rPr>
            </w:pPr>
            <w:r w:rsidRPr="003F1052">
              <w:rPr>
                <w:b/>
                <w:bCs/>
                <w:color w:val="000000"/>
                <w:sz w:val="19"/>
                <w:szCs w:val="19"/>
                <w:lang w:val="en-US"/>
              </w:rPr>
              <w:t>-</w:t>
            </w:r>
          </w:p>
        </w:tc>
        <w:tc>
          <w:tcPr>
            <w:tcW w:w="606"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rsidR="00260B06" w:rsidRPr="003F1052" w:rsidRDefault="00260B06" w:rsidP="002B2739">
            <w:pPr>
              <w:jc w:val="right"/>
              <w:rPr>
                <w:b/>
                <w:bCs/>
                <w:color w:val="000000"/>
                <w:sz w:val="19"/>
                <w:szCs w:val="19"/>
                <w:lang w:val="en-US"/>
              </w:rPr>
            </w:pPr>
            <w:r w:rsidRPr="003F1052">
              <w:rPr>
                <w:b/>
                <w:bCs/>
                <w:color w:val="000000"/>
                <w:sz w:val="19"/>
                <w:szCs w:val="19"/>
                <w:lang w:val="en-US"/>
              </w:rPr>
              <w:t>51,077,773</w:t>
            </w:r>
          </w:p>
        </w:tc>
        <w:tc>
          <w:tcPr>
            <w:tcW w:w="531"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rsidR="00260B06" w:rsidRPr="003F1052" w:rsidRDefault="00260B06" w:rsidP="002B2739">
            <w:pPr>
              <w:jc w:val="right"/>
              <w:rPr>
                <w:b/>
                <w:bCs/>
                <w:color w:val="000000"/>
                <w:sz w:val="19"/>
                <w:szCs w:val="19"/>
                <w:lang w:val="en-US"/>
              </w:rPr>
            </w:pPr>
            <w:r w:rsidRPr="003F1052">
              <w:rPr>
                <w:b/>
                <w:bCs/>
                <w:color w:val="000000"/>
                <w:sz w:val="19"/>
                <w:szCs w:val="19"/>
                <w:lang w:val="en-US"/>
              </w:rPr>
              <w:t>32,998,155</w:t>
            </w:r>
          </w:p>
        </w:tc>
        <w:tc>
          <w:tcPr>
            <w:tcW w:w="530" w:type="pct"/>
            <w:tcBorders>
              <w:top w:val="single" w:sz="4" w:space="0" w:color="auto"/>
              <w:left w:val="nil"/>
              <w:bottom w:val="single" w:sz="4" w:space="0" w:color="auto"/>
              <w:right w:val="single" w:sz="4" w:space="0" w:color="auto"/>
            </w:tcBorders>
            <w:shd w:val="clear" w:color="auto" w:fill="auto"/>
            <w:noWrap/>
            <w:tcMar>
              <w:left w:w="28" w:type="dxa"/>
              <w:right w:w="57" w:type="dxa"/>
            </w:tcMar>
            <w:hideMark/>
          </w:tcPr>
          <w:p w:rsidR="00260B06" w:rsidRPr="003F1052" w:rsidRDefault="00260B06" w:rsidP="002B2739">
            <w:pPr>
              <w:jc w:val="right"/>
              <w:rPr>
                <w:b/>
                <w:bCs/>
                <w:color w:val="000000"/>
                <w:sz w:val="19"/>
                <w:szCs w:val="19"/>
                <w:lang w:val="en-US"/>
              </w:rPr>
            </w:pPr>
            <w:r w:rsidRPr="003F1052">
              <w:rPr>
                <w:b/>
                <w:bCs/>
                <w:color w:val="000000"/>
                <w:sz w:val="19"/>
                <w:szCs w:val="19"/>
                <w:lang w:val="en-US"/>
              </w:rPr>
              <w:t>13,066,618</w:t>
            </w:r>
          </w:p>
        </w:tc>
        <w:tc>
          <w:tcPr>
            <w:tcW w:w="455" w:type="pct"/>
            <w:tcBorders>
              <w:top w:val="single" w:sz="4" w:space="0" w:color="auto"/>
              <w:left w:val="nil"/>
              <w:bottom w:val="single" w:sz="4" w:space="0" w:color="auto"/>
              <w:right w:val="single" w:sz="4" w:space="0" w:color="auto"/>
            </w:tcBorders>
            <w:shd w:val="clear" w:color="auto" w:fill="auto"/>
            <w:noWrap/>
            <w:tcMar>
              <w:left w:w="28" w:type="dxa"/>
              <w:right w:w="85" w:type="dxa"/>
            </w:tcMar>
            <w:hideMark/>
          </w:tcPr>
          <w:p w:rsidR="00260B06" w:rsidRPr="003F1052" w:rsidRDefault="00260B06" w:rsidP="002B2739">
            <w:pPr>
              <w:jc w:val="right"/>
              <w:rPr>
                <w:b/>
                <w:bCs/>
                <w:color w:val="000000"/>
                <w:sz w:val="19"/>
                <w:szCs w:val="19"/>
                <w:lang w:val="en-US"/>
              </w:rPr>
            </w:pPr>
            <w:r w:rsidRPr="003F1052">
              <w:rPr>
                <w:b/>
                <w:bCs/>
                <w:color w:val="000000"/>
                <w:sz w:val="19"/>
                <w:szCs w:val="19"/>
                <w:lang w:val="en-US"/>
              </w:rPr>
              <w:t>10.13</w:t>
            </w:r>
          </w:p>
        </w:tc>
      </w:tr>
      <w:tr w:rsidR="00260B06" w:rsidRPr="00740C96" w:rsidTr="001840D8">
        <w:tc>
          <w:tcPr>
            <w:tcW w:w="5000" w:type="pct"/>
            <w:gridSpan w:val="9"/>
            <w:tcBorders>
              <w:top w:val="single" w:sz="4" w:space="0" w:color="auto"/>
              <w:left w:val="single" w:sz="4" w:space="0" w:color="auto"/>
              <w:bottom w:val="single" w:sz="4" w:space="0" w:color="auto"/>
              <w:right w:val="single" w:sz="4" w:space="0" w:color="auto"/>
            </w:tcBorders>
            <w:shd w:val="clear" w:color="auto" w:fill="auto"/>
            <w:noWrap/>
          </w:tcPr>
          <w:p w:rsidR="00260B06" w:rsidRPr="003F1052" w:rsidRDefault="00260B06" w:rsidP="002B2739">
            <w:pPr>
              <w:jc w:val="center"/>
              <w:rPr>
                <w:b/>
                <w:bCs/>
                <w:color w:val="000000"/>
                <w:sz w:val="19"/>
                <w:szCs w:val="19"/>
                <w:lang w:val="en-US"/>
              </w:rPr>
            </w:pPr>
            <w:r w:rsidRPr="003F1052">
              <w:rPr>
                <w:b/>
                <w:bCs/>
                <w:color w:val="000000"/>
                <w:sz w:val="19"/>
                <w:szCs w:val="19"/>
                <w:lang w:val="en-US"/>
              </w:rPr>
              <w:t>Project to demonstrate low-GWP alternative to HCFC in the solvent sector</w:t>
            </w:r>
          </w:p>
        </w:tc>
      </w:tr>
      <w:tr w:rsidR="00260B06" w:rsidRPr="00740C96" w:rsidTr="001840D8">
        <w:tc>
          <w:tcPr>
            <w:tcW w:w="604" w:type="pct"/>
            <w:tcBorders>
              <w:top w:val="single" w:sz="4" w:space="0" w:color="auto"/>
              <w:left w:val="single" w:sz="4" w:space="0" w:color="auto"/>
              <w:bottom w:val="single" w:sz="4" w:space="0" w:color="auto"/>
              <w:right w:val="single" w:sz="4" w:space="0" w:color="auto"/>
            </w:tcBorders>
            <w:shd w:val="clear" w:color="auto" w:fill="auto"/>
            <w:noWrap/>
          </w:tcPr>
          <w:p w:rsidR="00260B06" w:rsidRPr="003F1052" w:rsidRDefault="00260B06" w:rsidP="002B2739">
            <w:pPr>
              <w:jc w:val="left"/>
              <w:rPr>
                <w:bCs/>
                <w:color w:val="000000"/>
                <w:sz w:val="19"/>
                <w:szCs w:val="19"/>
                <w:lang w:val="en-US"/>
              </w:rPr>
            </w:pPr>
            <w:r w:rsidRPr="003F1052">
              <w:rPr>
                <w:bCs/>
                <w:color w:val="000000"/>
                <w:sz w:val="19"/>
                <w:szCs w:val="19"/>
                <w:lang w:val="en-US"/>
              </w:rPr>
              <w:t>China</w:t>
            </w:r>
          </w:p>
        </w:tc>
        <w:tc>
          <w:tcPr>
            <w:tcW w:w="454" w:type="pct"/>
            <w:tcBorders>
              <w:top w:val="single" w:sz="4" w:space="0" w:color="auto"/>
              <w:left w:val="nil"/>
              <w:bottom w:val="single" w:sz="4" w:space="0" w:color="auto"/>
              <w:right w:val="single" w:sz="4" w:space="0" w:color="auto"/>
            </w:tcBorders>
            <w:shd w:val="clear" w:color="auto" w:fill="auto"/>
            <w:noWrap/>
          </w:tcPr>
          <w:p w:rsidR="00260B06" w:rsidRPr="003F1052" w:rsidRDefault="00260B06" w:rsidP="002B2739">
            <w:pPr>
              <w:jc w:val="right"/>
              <w:rPr>
                <w:bCs/>
                <w:color w:val="000000"/>
                <w:sz w:val="19"/>
                <w:szCs w:val="19"/>
                <w:lang w:val="en-US"/>
              </w:rPr>
            </w:pPr>
            <w:r>
              <w:rPr>
                <w:bCs/>
                <w:color w:val="000000"/>
                <w:sz w:val="19"/>
                <w:szCs w:val="19"/>
                <w:lang w:val="en-US"/>
              </w:rPr>
              <w:t>0</w:t>
            </w:r>
          </w:p>
        </w:tc>
        <w:tc>
          <w:tcPr>
            <w:tcW w:w="606" w:type="pct"/>
            <w:tcBorders>
              <w:top w:val="single" w:sz="4" w:space="0" w:color="auto"/>
              <w:left w:val="nil"/>
              <w:bottom w:val="single" w:sz="4" w:space="0" w:color="auto"/>
              <w:right w:val="single" w:sz="4" w:space="0" w:color="auto"/>
            </w:tcBorders>
            <w:shd w:val="clear" w:color="auto" w:fill="auto"/>
            <w:noWrap/>
          </w:tcPr>
          <w:p w:rsidR="00260B06" w:rsidRPr="003F1052" w:rsidRDefault="00260B06" w:rsidP="002B2739">
            <w:pPr>
              <w:jc w:val="right"/>
              <w:rPr>
                <w:bCs/>
                <w:color w:val="000000"/>
                <w:sz w:val="19"/>
                <w:szCs w:val="19"/>
                <w:lang w:val="en-US"/>
              </w:rPr>
            </w:pPr>
            <w:r>
              <w:rPr>
                <w:bCs/>
                <w:color w:val="000000"/>
                <w:sz w:val="19"/>
                <w:szCs w:val="19"/>
                <w:lang w:val="en-US"/>
              </w:rPr>
              <w:t>3.06</w:t>
            </w:r>
          </w:p>
        </w:tc>
        <w:tc>
          <w:tcPr>
            <w:tcW w:w="457" w:type="pct"/>
            <w:tcBorders>
              <w:top w:val="single" w:sz="4" w:space="0" w:color="auto"/>
              <w:left w:val="nil"/>
              <w:bottom w:val="single" w:sz="4" w:space="0" w:color="auto"/>
              <w:right w:val="single" w:sz="4" w:space="0" w:color="auto"/>
            </w:tcBorders>
            <w:shd w:val="clear" w:color="auto" w:fill="auto"/>
            <w:noWrap/>
          </w:tcPr>
          <w:p w:rsidR="00260B06" w:rsidRPr="003F1052" w:rsidRDefault="00260B06" w:rsidP="002B2739">
            <w:pPr>
              <w:jc w:val="right"/>
              <w:rPr>
                <w:bCs/>
                <w:color w:val="000000"/>
                <w:sz w:val="19"/>
                <w:szCs w:val="19"/>
                <w:lang w:val="en-US"/>
              </w:rPr>
            </w:pPr>
            <w:r w:rsidRPr="003F1052">
              <w:rPr>
                <w:bCs/>
                <w:color w:val="000000"/>
                <w:sz w:val="19"/>
                <w:szCs w:val="19"/>
                <w:lang w:val="en-US"/>
              </w:rPr>
              <w:t>3.06</w:t>
            </w:r>
          </w:p>
        </w:tc>
        <w:tc>
          <w:tcPr>
            <w:tcW w:w="757" w:type="pct"/>
            <w:tcBorders>
              <w:top w:val="single" w:sz="4" w:space="0" w:color="auto"/>
              <w:left w:val="nil"/>
              <w:bottom w:val="single" w:sz="4" w:space="0" w:color="auto"/>
              <w:right w:val="single" w:sz="4" w:space="0" w:color="auto"/>
            </w:tcBorders>
            <w:shd w:val="clear" w:color="auto" w:fill="auto"/>
            <w:noWrap/>
          </w:tcPr>
          <w:p w:rsidR="00260B06" w:rsidRPr="003F1052" w:rsidRDefault="00260B06" w:rsidP="002B2739">
            <w:pPr>
              <w:jc w:val="left"/>
              <w:rPr>
                <w:bCs/>
                <w:color w:val="000000"/>
                <w:sz w:val="19"/>
                <w:szCs w:val="19"/>
                <w:lang w:val="en-US"/>
              </w:rPr>
            </w:pPr>
            <w:r w:rsidRPr="003F1052">
              <w:rPr>
                <w:bCs/>
                <w:color w:val="000000"/>
                <w:sz w:val="19"/>
                <w:szCs w:val="19"/>
                <w:lang w:val="en-US"/>
              </w:rPr>
              <w:t>KC-6</w:t>
            </w:r>
          </w:p>
        </w:tc>
        <w:tc>
          <w:tcPr>
            <w:tcW w:w="606" w:type="pct"/>
            <w:tcBorders>
              <w:top w:val="single" w:sz="4" w:space="0" w:color="auto"/>
              <w:left w:val="nil"/>
              <w:bottom w:val="single" w:sz="4" w:space="0" w:color="auto"/>
              <w:right w:val="single" w:sz="4" w:space="0" w:color="auto"/>
            </w:tcBorders>
            <w:shd w:val="clear" w:color="auto" w:fill="auto"/>
            <w:noWrap/>
          </w:tcPr>
          <w:p w:rsidR="00260B06" w:rsidRPr="003F1052" w:rsidRDefault="00260B06" w:rsidP="002B2739">
            <w:pPr>
              <w:jc w:val="right"/>
              <w:rPr>
                <w:bCs/>
                <w:color w:val="000000"/>
                <w:sz w:val="19"/>
                <w:szCs w:val="19"/>
                <w:lang w:val="en-US"/>
              </w:rPr>
            </w:pPr>
            <w:r w:rsidRPr="003F1052">
              <w:rPr>
                <w:bCs/>
                <w:color w:val="000000"/>
                <w:sz w:val="19"/>
                <w:szCs w:val="19"/>
                <w:lang w:val="en-US"/>
              </w:rPr>
              <w:t>557,667</w:t>
            </w:r>
          </w:p>
        </w:tc>
        <w:tc>
          <w:tcPr>
            <w:tcW w:w="531" w:type="pct"/>
            <w:tcBorders>
              <w:top w:val="single" w:sz="4" w:space="0" w:color="auto"/>
              <w:left w:val="nil"/>
              <w:bottom w:val="single" w:sz="4" w:space="0" w:color="auto"/>
              <w:right w:val="single" w:sz="4" w:space="0" w:color="auto"/>
            </w:tcBorders>
            <w:shd w:val="clear" w:color="auto" w:fill="auto"/>
            <w:noWrap/>
          </w:tcPr>
          <w:p w:rsidR="00260B06" w:rsidRPr="003F1052" w:rsidRDefault="00260B06" w:rsidP="002B2739">
            <w:pPr>
              <w:jc w:val="right"/>
              <w:rPr>
                <w:bCs/>
                <w:color w:val="000000"/>
                <w:sz w:val="19"/>
                <w:szCs w:val="19"/>
                <w:lang w:val="en-US"/>
              </w:rPr>
            </w:pPr>
          </w:p>
        </w:tc>
        <w:tc>
          <w:tcPr>
            <w:tcW w:w="530" w:type="pct"/>
            <w:tcBorders>
              <w:top w:val="single" w:sz="4" w:space="0" w:color="auto"/>
              <w:left w:val="nil"/>
              <w:bottom w:val="single" w:sz="4" w:space="0" w:color="auto"/>
              <w:right w:val="single" w:sz="4" w:space="0" w:color="auto"/>
            </w:tcBorders>
            <w:shd w:val="clear" w:color="auto" w:fill="auto"/>
            <w:noWrap/>
          </w:tcPr>
          <w:p w:rsidR="00260B06" w:rsidRPr="003F1052" w:rsidRDefault="00260B06" w:rsidP="002B2739">
            <w:pPr>
              <w:jc w:val="right"/>
              <w:rPr>
                <w:bCs/>
                <w:color w:val="000000"/>
                <w:sz w:val="19"/>
                <w:szCs w:val="19"/>
                <w:lang w:val="en-US"/>
              </w:rPr>
            </w:pPr>
          </w:p>
        </w:tc>
        <w:tc>
          <w:tcPr>
            <w:tcW w:w="455" w:type="pct"/>
            <w:tcBorders>
              <w:top w:val="single" w:sz="4" w:space="0" w:color="auto"/>
              <w:left w:val="nil"/>
              <w:bottom w:val="single" w:sz="4" w:space="0" w:color="auto"/>
              <w:right w:val="single" w:sz="4" w:space="0" w:color="auto"/>
            </w:tcBorders>
            <w:shd w:val="clear" w:color="auto" w:fill="auto"/>
            <w:noWrap/>
          </w:tcPr>
          <w:p w:rsidR="00260B06" w:rsidRPr="003F1052" w:rsidRDefault="00260B06" w:rsidP="002B2739">
            <w:pPr>
              <w:jc w:val="right"/>
              <w:rPr>
                <w:bCs/>
                <w:color w:val="000000"/>
                <w:sz w:val="19"/>
                <w:szCs w:val="19"/>
                <w:lang w:val="en-US"/>
              </w:rPr>
            </w:pPr>
            <w:r w:rsidRPr="003F1052">
              <w:rPr>
                <w:bCs/>
                <w:color w:val="000000"/>
                <w:sz w:val="19"/>
                <w:szCs w:val="19"/>
                <w:lang w:val="en-US"/>
              </w:rPr>
              <w:t>20.05</w:t>
            </w:r>
          </w:p>
        </w:tc>
      </w:tr>
    </w:tbl>
    <w:p w:rsidR="00260B06" w:rsidRPr="001F5DC2" w:rsidRDefault="00260B06" w:rsidP="001F5DC2">
      <w:pPr>
        <w:pStyle w:val="Heading1"/>
        <w:numPr>
          <w:ilvl w:val="0"/>
          <w:numId w:val="0"/>
        </w:numPr>
        <w:spacing w:after="0"/>
        <w:rPr>
          <w:sz w:val="18"/>
        </w:rPr>
      </w:pPr>
      <w:r w:rsidRPr="001F5DC2">
        <w:rPr>
          <w:sz w:val="18"/>
        </w:rPr>
        <w:t>* Any organic or inorganic chemical compounds of silicon, oxygen, and usually carbon and hydrogen, based on the structural unit R2SiO, where R is an alkyl group, usually methyl.</w:t>
      </w:r>
    </w:p>
    <w:p w:rsidR="00260B06" w:rsidRPr="001F5DC2" w:rsidRDefault="00260B06" w:rsidP="001F5DC2">
      <w:pPr>
        <w:pStyle w:val="Heading1"/>
        <w:numPr>
          <w:ilvl w:val="0"/>
          <w:numId w:val="0"/>
        </w:numPr>
        <w:rPr>
          <w:sz w:val="18"/>
        </w:rPr>
      </w:pPr>
      <w:r w:rsidRPr="001F5DC2">
        <w:rPr>
          <w:sz w:val="18"/>
        </w:rPr>
        <w:t>**This is the value of the entire sector plan. The portion allocated to conversion projects is not available but estimated to be close to 90 per cent of the value.</w:t>
      </w:r>
    </w:p>
    <w:p w:rsidR="00260B06" w:rsidRPr="00B038E9" w:rsidRDefault="00260B06" w:rsidP="001F5DC2">
      <w:pPr>
        <w:pStyle w:val="Heading1"/>
      </w:pPr>
      <w:r>
        <w:t>T</w:t>
      </w:r>
      <w:r w:rsidRPr="0061346C">
        <w:t>he only HCFC phase-out investment project in the aerosol manufacturing sector was t</w:t>
      </w:r>
      <w:r>
        <w:t>o</w:t>
      </w:r>
      <w:r w:rsidRPr="0061346C">
        <w:t xml:space="preserve"> phase</w:t>
      </w:r>
      <w:r>
        <w:t xml:space="preserve"> </w:t>
      </w:r>
      <w:r w:rsidRPr="0061346C">
        <w:t>out 3.3</w:t>
      </w:r>
      <w:r>
        <w:t> </w:t>
      </w:r>
      <w:r w:rsidRPr="0061346C">
        <w:t>ODP</w:t>
      </w:r>
      <w:r>
        <w:t> </w:t>
      </w:r>
      <w:r w:rsidRPr="0061346C">
        <w:t>tonnes (60.0</w:t>
      </w:r>
      <w:r>
        <w:t> </w:t>
      </w:r>
      <w:r w:rsidRPr="0061346C">
        <w:t xml:space="preserve">mt) of </w:t>
      </w:r>
      <w:smartTag w:uri="urn:schemas-microsoft-com:office:smarttags" w:element="stockticker">
        <w:r w:rsidRPr="0061346C">
          <w:t>HCFC</w:t>
        </w:r>
      </w:smartTag>
      <w:r w:rsidRPr="0061346C">
        <w:t xml:space="preserve">-22 and 7.8 ODP tonnes (70.9 mt) of </w:t>
      </w:r>
      <w:smartTag w:uri="urn:schemas-microsoft-com:office:smarttags" w:element="stockticker">
        <w:r w:rsidRPr="0061346C">
          <w:t>HCFC</w:t>
        </w:r>
      </w:smartTag>
      <w:r w:rsidRPr="0061346C">
        <w:t>-141b used for the manufacturing of technical aerosol products in Mexico</w:t>
      </w:r>
      <w:r>
        <w:t>.</w:t>
      </w:r>
      <w:r w:rsidRPr="0061346C">
        <w:rPr>
          <w:vertAlign w:val="superscript"/>
        </w:rPr>
        <w:footnoteReference w:id="22"/>
      </w:r>
      <w:r w:rsidRPr="0061346C">
        <w:t xml:space="preserve"> The total cost of the project amounted to </w:t>
      </w:r>
      <w:r>
        <w:t>US $</w:t>
      </w:r>
      <w:r w:rsidRPr="0061346C">
        <w:t>520,916, resulting in a cost</w:t>
      </w:r>
      <w:r>
        <w:noBreakHyphen/>
      </w:r>
      <w:r w:rsidRPr="0061346C">
        <w:t xml:space="preserve">effectiveness of </w:t>
      </w:r>
      <w:r>
        <w:t>US $</w:t>
      </w:r>
      <w:r w:rsidRPr="0061346C">
        <w:t>3.80/kg (i.e., below the cost</w:t>
      </w:r>
      <w:r>
        <w:noBreakHyphen/>
      </w:r>
      <w:r w:rsidRPr="0061346C">
        <w:t>effectiveness threshold</w:t>
      </w:r>
      <w:r>
        <w:t xml:space="preserve"> for CFC</w:t>
      </w:r>
      <w:r w:rsidRPr="0061346C">
        <w:t xml:space="preserve"> of </w:t>
      </w:r>
      <w:r>
        <w:t>US $</w:t>
      </w:r>
      <w:r w:rsidRPr="0061346C">
        <w:t xml:space="preserve">4.40/kg). The </w:t>
      </w:r>
      <w:r w:rsidRPr="00B038E9">
        <w:t>enterprise selected four different propellants: hydrocarbons, HFC-152a, HFC</w:t>
      </w:r>
      <w:r w:rsidRPr="00B038E9">
        <w:noBreakHyphen/>
        <w:t>134a, a mixture of HFC</w:t>
      </w:r>
      <w:r w:rsidRPr="00B038E9">
        <w:noBreakHyphen/>
        <w:t>365mfc/ HFC</w:t>
      </w:r>
      <w:r w:rsidRPr="00B038E9">
        <w:noBreakHyphen/>
        <w:t>227ea</w:t>
      </w:r>
      <w:r>
        <w:t>.</w:t>
      </w:r>
      <w:r w:rsidRPr="00B038E9">
        <w:rPr>
          <w:vertAlign w:val="superscript"/>
        </w:rPr>
        <w:footnoteReference w:id="23"/>
      </w:r>
      <w:r w:rsidRPr="00B038E9">
        <w:t xml:space="preserve"> In line with decision 62/9, </w:t>
      </w:r>
      <w:r>
        <w:t>IOCs</w:t>
      </w:r>
      <w:r w:rsidRPr="00B038E9">
        <w:t xml:space="preserve"> were requested for a one</w:t>
      </w:r>
      <w:r>
        <w:noBreakHyphen/>
      </w:r>
      <w:r w:rsidRPr="00B038E9">
        <w:t xml:space="preserve">year period and represented approximately 40 per cent of the total costs. </w:t>
      </w:r>
    </w:p>
    <w:p w:rsidR="00260B06" w:rsidRPr="006B1905" w:rsidRDefault="00260B06" w:rsidP="00E03359">
      <w:r w:rsidRPr="0034371D">
        <w:rPr>
          <w:b/>
        </w:rPr>
        <w:t xml:space="preserve">RECOMMENDATION </w:t>
      </w:r>
    </w:p>
    <w:p w:rsidR="00260B06" w:rsidRPr="0034371D" w:rsidRDefault="00260B06" w:rsidP="00E03359"/>
    <w:p w:rsidR="00260B06" w:rsidRPr="0034371D" w:rsidRDefault="00260B06" w:rsidP="00E03359">
      <w:pPr>
        <w:pStyle w:val="Heading1"/>
      </w:pPr>
      <w:r w:rsidRPr="0034371D">
        <w:t>The Executive Committee may wish</w:t>
      </w:r>
      <w:r>
        <w:t>:</w:t>
      </w:r>
      <w:r w:rsidRPr="0034371D">
        <w:t xml:space="preserve"> </w:t>
      </w:r>
    </w:p>
    <w:p w:rsidR="00260B06" w:rsidRPr="00616B6C" w:rsidRDefault="00260B06" w:rsidP="00260B06">
      <w:pPr>
        <w:pStyle w:val="Heading2"/>
        <w:numPr>
          <w:ilvl w:val="1"/>
          <w:numId w:val="1"/>
        </w:numPr>
      </w:pPr>
      <w:r>
        <w:t>To note the document on the A</w:t>
      </w:r>
      <w:r w:rsidRPr="00C6090A">
        <w:t xml:space="preserve">nalysis </w:t>
      </w:r>
      <w:r>
        <w:t>of</w:t>
      </w:r>
      <w:r w:rsidRPr="00C6090A">
        <w:t xml:space="preserve"> the incremental capital costs and incremental operating costs and their duration, and the cost-effectiveness of all approved investment projects in the relevant manufacturing sectors and sub-sectors, including the controlled substances that had been phased out and the alternative substances that had been phased </w:t>
      </w:r>
      <w:r w:rsidRPr="00616B6C">
        <w:t>in, contained in document UNEP/OzL.Pro/ExCom</w:t>
      </w:r>
      <w:r w:rsidRPr="00A36FF9">
        <w:t>/</w:t>
      </w:r>
      <w:r w:rsidR="00A33469" w:rsidRPr="00A36FF9">
        <w:t>86/91</w:t>
      </w:r>
      <w:r w:rsidRPr="00A36FF9">
        <w:t>; and</w:t>
      </w:r>
      <w:bookmarkStart w:id="0" w:name="_GoBack"/>
      <w:bookmarkEnd w:id="0"/>
    </w:p>
    <w:p w:rsidR="00260B06" w:rsidRDefault="00260B06" w:rsidP="008403F5">
      <w:pPr>
        <w:pStyle w:val="Heading2"/>
        <w:numPr>
          <w:ilvl w:val="1"/>
          <w:numId w:val="1"/>
        </w:numPr>
      </w:pPr>
      <w:r w:rsidRPr="00616B6C">
        <w:t>To take into account the information contained in the document referred to in sub</w:t>
      </w:r>
      <w:r w:rsidRPr="00616B6C">
        <w:noBreakHyphen/>
        <w:t>paragraph (a) above, during the discussion of the development of the cost guidelines for the phase-down of HFCs in Article 5 countries</w:t>
      </w:r>
      <w:r>
        <w:t>.</w:t>
      </w:r>
    </w:p>
    <w:p w:rsidR="00260B06" w:rsidRDefault="00260B06" w:rsidP="00E0335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BB2764" w:rsidTr="00260B06">
        <w:tc>
          <w:tcPr>
            <w:tcW w:w="1871" w:type="dxa"/>
          </w:tcPr>
          <w:p w:rsidR="00E85409" w:rsidRPr="00BB2764" w:rsidRDefault="00E85409" w:rsidP="00FB077C"/>
        </w:tc>
        <w:tc>
          <w:tcPr>
            <w:tcW w:w="1872" w:type="dxa"/>
          </w:tcPr>
          <w:p w:rsidR="00E85409" w:rsidRPr="00BB2764" w:rsidRDefault="00E85409" w:rsidP="00FB077C"/>
        </w:tc>
        <w:tc>
          <w:tcPr>
            <w:tcW w:w="1872" w:type="dxa"/>
            <w:tcBorders>
              <w:bottom w:val="single" w:sz="4" w:space="0" w:color="auto"/>
            </w:tcBorders>
          </w:tcPr>
          <w:p w:rsidR="00E85409" w:rsidRPr="00BB2764" w:rsidRDefault="00E85409" w:rsidP="00FB077C"/>
        </w:tc>
        <w:tc>
          <w:tcPr>
            <w:tcW w:w="1872" w:type="dxa"/>
          </w:tcPr>
          <w:p w:rsidR="00E85409" w:rsidRPr="00BB2764" w:rsidRDefault="00E85409" w:rsidP="00FB077C"/>
        </w:tc>
        <w:tc>
          <w:tcPr>
            <w:tcW w:w="1873" w:type="dxa"/>
          </w:tcPr>
          <w:p w:rsidR="00E85409" w:rsidRPr="00BB2764" w:rsidRDefault="00E85409" w:rsidP="00FB077C"/>
        </w:tc>
      </w:tr>
    </w:tbl>
    <w:p w:rsidR="00E85409" w:rsidRPr="00BB2764" w:rsidRDefault="00E85409" w:rsidP="004E7F9C">
      <w:pPr>
        <w:rPr>
          <w:lang w:val="en-CA"/>
        </w:rPr>
      </w:pPr>
    </w:p>
    <w:sectPr w:rsidR="00E85409" w:rsidRPr="00BB2764"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5A38" w:rsidRDefault="00C75A38" w:rsidP="004A504B">
      <w:r>
        <w:separator/>
      </w:r>
    </w:p>
  </w:endnote>
  <w:endnote w:type="continuationSeparator" w:id="0">
    <w:p w:rsidR="00C75A38" w:rsidRDefault="00C75A3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erriweather Light">
    <w:altName w:val="Merriweather Light"/>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ucida Grande">
    <w:altName w:val="Arial"/>
    <w:charset w:val="00"/>
    <w:family w:val="auto"/>
    <w:pitch w:val="variable"/>
    <w:sig w:usb0="E1000AEF" w:usb1="5000A1FF" w:usb2="00000000" w:usb3="00000000" w:csb0="000001B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C46A1F">
      <w:rPr>
        <w:noProof/>
      </w:rPr>
      <w:t>14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BC2495">
    <w:pPr>
      <w:jc w:val="center"/>
    </w:pPr>
    <w:r>
      <w:fldChar w:fldCharType="begin"/>
    </w:r>
    <w:r w:rsidR="00851352">
      <w:instrText xml:space="preserve"> PAGE </w:instrText>
    </w:r>
    <w:r>
      <w:fldChar w:fldCharType="separate"/>
    </w:r>
    <w:r w:rsidR="00C46A1F">
      <w:rPr>
        <w:noProof/>
      </w:rPr>
      <w:t>13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5A38" w:rsidRDefault="00C75A38" w:rsidP="004A504B">
      <w:r>
        <w:separator/>
      </w:r>
    </w:p>
  </w:footnote>
  <w:footnote w:type="continuationSeparator" w:id="0">
    <w:p w:rsidR="00C75A38" w:rsidRDefault="00C75A38" w:rsidP="004A504B">
      <w:r>
        <w:continuationSeparator/>
      </w:r>
    </w:p>
  </w:footnote>
  <w:footnote w:id="1">
    <w:p w:rsidR="006E126D" w:rsidRPr="006E126D" w:rsidRDefault="006E126D">
      <w:pPr>
        <w:pStyle w:val="FootnoteText"/>
        <w:rPr>
          <w:lang w:val="en-CA"/>
        </w:rPr>
      </w:pPr>
      <w:r>
        <w:rPr>
          <w:rStyle w:val="FootnoteReference"/>
        </w:rPr>
        <w:footnoteRef/>
      </w:r>
      <w:r>
        <w:t xml:space="preserve"> </w:t>
      </w:r>
      <w:r w:rsidRPr="00692D14">
        <w:t>Due to coronavirus disease (COVID-19)</w:t>
      </w:r>
    </w:p>
  </w:footnote>
  <w:footnote w:id="2">
    <w:p w:rsidR="00260B06" w:rsidRPr="00DC347D" w:rsidRDefault="00260B06" w:rsidP="00E03359">
      <w:pPr>
        <w:pStyle w:val="FootnoteText"/>
        <w:rPr>
          <w:lang w:val="en-US"/>
        </w:rPr>
      </w:pPr>
      <w:r w:rsidRPr="00DC347D">
        <w:rPr>
          <w:rStyle w:val="FootnoteReference"/>
        </w:rPr>
        <w:footnoteRef/>
      </w:r>
      <w:r w:rsidRPr="00DC347D">
        <w:t xml:space="preserve"> Such approvals would be on the understanding: that any Article 5 country submitting a project proposal should have ratified the Kigali Amendment or submitted a formal letter indicating the government’s intention to ratify the Amendment; that no further funding would be available until the instrument of ratification had been received by the depositary at the United Nations Headquarters in New York; and that any amount of HFC reduced as a result of the project would be deducted from the starting point.</w:t>
      </w:r>
    </w:p>
  </w:footnote>
  <w:footnote w:id="3">
    <w:p w:rsidR="00260B06" w:rsidRPr="007565A0" w:rsidRDefault="00260B06" w:rsidP="00E03359">
      <w:pPr>
        <w:pStyle w:val="FootnoteText"/>
        <w:rPr>
          <w:lang w:val="en-US"/>
        </w:rPr>
      </w:pPr>
      <w:r w:rsidRPr="00DC347D">
        <w:rPr>
          <w:rStyle w:val="FootnoteReference"/>
        </w:rPr>
        <w:footnoteRef/>
      </w:r>
      <w:r w:rsidRPr="00DC347D">
        <w:t xml:space="preserve"> To consider approving a limited number of HFC-related projects in the manufacturing sector only, without prejudice to different kinds of technology, no later than at the first meeting of 2019, to allow the Committee to gain experience in the ICCs and IOCs that might be associated with phasing down HFCs in Article 5 countries, on the understanding: that any Article 5 country that submitted a project should have ratified the Kigali Amendment or submitted a formal letter indicating the government’s intention to ratify the Amendment; that no further funding would be available until the instrument of ratification had been received by the depositary at the Headquarters of the United Nations in New York; and that any amount of HFC reduced as a result of the project would be deducted from the starting point.</w:t>
      </w:r>
    </w:p>
  </w:footnote>
  <w:footnote w:id="4">
    <w:p w:rsidR="00260B06" w:rsidRDefault="00260B06">
      <w:pPr>
        <w:pStyle w:val="FootnoteText"/>
      </w:pPr>
      <w:r>
        <w:rPr>
          <w:rStyle w:val="FootnoteReference"/>
        </w:rPr>
        <w:footnoteRef/>
      </w:r>
      <w:r>
        <w:t xml:space="preserve"> P</w:t>
      </w:r>
      <w:r w:rsidRPr="00E92FC5">
        <w:t>aragraphs 44 to 87 of document UNEP/OzL.Pro/ExCom/78/5</w:t>
      </w:r>
    </w:p>
  </w:footnote>
  <w:footnote w:id="5">
    <w:p w:rsidR="00260B06" w:rsidRPr="00F0003E" w:rsidRDefault="00260B06" w:rsidP="00E03359">
      <w:pPr>
        <w:pStyle w:val="FootnoteText"/>
      </w:pPr>
      <w:r>
        <w:rPr>
          <w:rStyle w:val="FootnoteReference"/>
        </w:rPr>
        <w:footnoteRef/>
      </w:r>
      <w:r>
        <w:t xml:space="preserve"> UNEP/OzL.Pro/ExCom/58/47</w:t>
      </w:r>
    </w:p>
  </w:footnote>
  <w:footnote w:id="6">
    <w:p w:rsidR="00260B06" w:rsidRPr="00AA0CB4" w:rsidRDefault="00260B06" w:rsidP="00E03359">
      <w:pPr>
        <w:pStyle w:val="FootnoteText"/>
      </w:pPr>
      <w:r>
        <w:rPr>
          <w:rStyle w:val="FootnoteReference"/>
        </w:rPr>
        <w:footnoteRef/>
      </w:r>
      <w:r>
        <w:t xml:space="preserve"> Incremental costs comprise the ICCs and the IOCs.</w:t>
      </w:r>
    </w:p>
  </w:footnote>
  <w:footnote w:id="7">
    <w:p w:rsidR="00260B06" w:rsidRPr="00616B6C" w:rsidRDefault="00260B06" w:rsidP="00E03359">
      <w:pPr>
        <w:pStyle w:val="FootnoteText"/>
      </w:pPr>
      <w:r w:rsidRPr="00616B6C">
        <w:rPr>
          <w:rStyle w:val="FootnoteReference"/>
        </w:rPr>
        <w:footnoteRef/>
      </w:r>
      <w:r w:rsidRPr="00616B6C">
        <w:t xml:space="preserve"> Decisions 18/25 and 25/48</w:t>
      </w:r>
    </w:p>
  </w:footnote>
  <w:footnote w:id="8">
    <w:p w:rsidR="00260B06" w:rsidRPr="00616B6C" w:rsidRDefault="00260B06" w:rsidP="00E03359">
      <w:pPr>
        <w:pStyle w:val="FootnoteText"/>
      </w:pPr>
      <w:r w:rsidRPr="00616B6C">
        <w:rPr>
          <w:rStyle w:val="FootnoteReference"/>
        </w:rPr>
        <w:footnoteRef/>
      </w:r>
      <w:r w:rsidRPr="00616B6C">
        <w:t xml:space="preserve"> In line with the decision on transnational corporations adopted at the 7</w:t>
      </w:r>
      <w:r w:rsidRPr="00616B6C">
        <w:rPr>
          <w:vertAlign w:val="superscript"/>
        </w:rPr>
        <w:t>th </w:t>
      </w:r>
      <w:r w:rsidRPr="00616B6C">
        <w:t>meeting (paragraph 88 of document UNEP/OzL.Pro/ExCom/7/30).</w:t>
      </w:r>
    </w:p>
  </w:footnote>
  <w:footnote w:id="9">
    <w:p w:rsidR="00260B06" w:rsidRPr="00616B6C" w:rsidRDefault="00260B06">
      <w:pPr>
        <w:pStyle w:val="FootnoteText"/>
        <w:rPr>
          <w:lang w:val="en-US"/>
        </w:rPr>
      </w:pPr>
      <w:r w:rsidRPr="00616B6C">
        <w:rPr>
          <w:rStyle w:val="FootnoteReference"/>
        </w:rPr>
        <w:footnoteRef/>
      </w:r>
      <w:r w:rsidRPr="00616B6C">
        <w:t xml:space="preserve"> </w:t>
      </w:r>
      <w:r w:rsidRPr="00616B6C">
        <w:rPr>
          <w:lang w:val="en-US"/>
        </w:rPr>
        <w:t>In line with the decision on guidelines for enterprises that export part of their production to non-Article 5 countries adopted at the 15</w:t>
      </w:r>
      <w:r w:rsidRPr="00616B6C">
        <w:rPr>
          <w:vertAlign w:val="superscript"/>
          <w:lang w:val="en-US"/>
        </w:rPr>
        <w:t>th</w:t>
      </w:r>
      <w:r w:rsidRPr="00616B6C">
        <w:rPr>
          <w:lang w:val="en-US"/>
        </w:rPr>
        <w:t xml:space="preserve"> meeting (paragraphs 146 and 147 of document UNEP/OzL.Pro/ExCom/15/45).</w:t>
      </w:r>
    </w:p>
  </w:footnote>
  <w:footnote w:id="10">
    <w:p w:rsidR="00260B06" w:rsidRPr="00616B6C" w:rsidRDefault="00260B06" w:rsidP="00E92FC5">
      <w:pPr>
        <w:pStyle w:val="FootnoteText"/>
      </w:pPr>
      <w:r w:rsidRPr="00616B6C">
        <w:rPr>
          <w:rStyle w:val="FootnoteReference"/>
        </w:rPr>
        <w:footnoteRef/>
      </w:r>
      <w:r w:rsidRPr="00616B6C">
        <w:t xml:space="preserve"> UNEP/OzL.Pro/ExCom/55/47</w:t>
      </w:r>
    </w:p>
  </w:footnote>
  <w:footnote w:id="11">
    <w:p w:rsidR="00260B06" w:rsidRPr="00E42E56" w:rsidRDefault="00260B06" w:rsidP="00E03359">
      <w:pPr>
        <w:pStyle w:val="FootnoteText"/>
      </w:pPr>
      <w:r w:rsidRPr="00616B6C">
        <w:rPr>
          <w:rStyle w:val="FootnoteReference"/>
        </w:rPr>
        <w:footnoteRef/>
      </w:r>
      <w:r w:rsidRPr="00616B6C">
        <w:t xml:space="preserve"> Agencies are</w:t>
      </w:r>
      <w:r w:rsidRPr="00E42E56">
        <w:t xml:space="preserve"> requested to use the technical information contained in document as a guide (decision 60/44/(f)(i)).</w:t>
      </w:r>
    </w:p>
  </w:footnote>
  <w:footnote w:id="12">
    <w:p w:rsidR="00260B06" w:rsidRPr="00297D4A" w:rsidRDefault="00260B06" w:rsidP="00E03359">
      <w:pPr>
        <w:pStyle w:val="FootnoteText"/>
        <w:rPr>
          <w:lang w:val="en-US"/>
        </w:rPr>
      </w:pPr>
      <w:r>
        <w:rPr>
          <w:rStyle w:val="FootnoteReference"/>
        </w:rPr>
        <w:footnoteRef/>
      </w:r>
      <w:r w:rsidRPr="00297D4A">
        <w:rPr>
          <w:lang w:val="en-US"/>
        </w:rPr>
        <w:t xml:space="preserve"> </w:t>
      </w:r>
      <w:r>
        <w:rPr>
          <w:lang w:val="en-US"/>
        </w:rPr>
        <w:t>P</w:t>
      </w:r>
      <w:r w:rsidRPr="00297D4A">
        <w:rPr>
          <w:lang w:val="en-US"/>
        </w:rPr>
        <w:t>aragraph 32 of the final report of the 16</w:t>
      </w:r>
      <w:r w:rsidRPr="00D469FB">
        <w:rPr>
          <w:vertAlign w:val="superscript"/>
          <w:lang w:val="en-US"/>
        </w:rPr>
        <w:t>th</w:t>
      </w:r>
      <w:r w:rsidRPr="00297D4A">
        <w:rPr>
          <w:lang w:val="en-US"/>
        </w:rPr>
        <w:t xml:space="preserve"> meeting, document UNEP/OzL.Pro/ExCom/16/20</w:t>
      </w:r>
    </w:p>
  </w:footnote>
  <w:footnote w:id="13">
    <w:p w:rsidR="00260B06" w:rsidRPr="00BE25E1" w:rsidRDefault="00260B06" w:rsidP="00E03359">
      <w:pPr>
        <w:pStyle w:val="FootnoteText"/>
      </w:pPr>
      <w:r>
        <w:rPr>
          <w:rStyle w:val="FootnoteReference"/>
        </w:rPr>
        <w:footnoteRef/>
      </w:r>
      <w:r>
        <w:t xml:space="preserve"> </w:t>
      </w:r>
      <w:r w:rsidRPr="00BE25E1">
        <w:t>At the 60</w:t>
      </w:r>
      <w:r w:rsidRPr="00BE25E1">
        <w:rPr>
          <w:vertAlign w:val="superscript"/>
        </w:rPr>
        <w:t>th</w:t>
      </w:r>
      <w:r>
        <w:t xml:space="preserve"> </w:t>
      </w:r>
      <w:r w:rsidRPr="00BE25E1">
        <w:t xml:space="preserve">meeting, the Government of Colombia submitted a stand-alone project for the conversion of four domestic refrigeration manufacturing enterprises using HCFCs for the production of </w:t>
      </w:r>
      <w:r>
        <w:t>PU</w:t>
      </w:r>
      <w:r w:rsidRPr="00BE25E1">
        <w:t xml:space="preserve"> rigid insulation foam. The project was approved with a cost-effectiveness of </w:t>
      </w:r>
      <w:r>
        <w:t>US $</w:t>
      </w:r>
      <w:r w:rsidRPr="00BE25E1">
        <w:t xml:space="preserve">12.02/kg, which was below the thresholds of </w:t>
      </w:r>
      <w:r>
        <w:t>US $</w:t>
      </w:r>
      <w:r w:rsidRPr="00BE25E1">
        <w:t xml:space="preserve">13.76/kg for domestic refrigeration and </w:t>
      </w:r>
      <w:r>
        <w:t>US $</w:t>
      </w:r>
      <w:r w:rsidRPr="00BE25E1">
        <w:t xml:space="preserve">15.21/kg for commercial refrigeration </w:t>
      </w:r>
      <w:r>
        <w:t>(</w:t>
      </w:r>
      <w:r w:rsidRPr="00BE25E1">
        <w:t>UNEP/OzL.Pro/ExCom/60/25</w:t>
      </w:r>
      <w:r>
        <w:t>)</w:t>
      </w:r>
      <w:r w:rsidRPr="00BE25E1">
        <w:t>. However, at the 62</w:t>
      </w:r>
      <w:r w:rsidRPr="00BE25E1">
        <w:rPr>
          <w:vertAlign w:val="superscript"/>
        </w:rPr>
        <w:t>nd</w:t>
      </w:r>
      <w:r>
        <w:t xml:space="preserve"> </w:t>
      </w:r>
      <w:r w:rsidRPr="00BE25E1">
        <w:t xml:space="preserve">meeting, based on the experience gained from the review of similar projects, the Committee established the cost-effectiveness threshold for rigid insulation refrigeration foam at </w:t>
      </w:r>
      <w:r>
        <w:t>US $</w:t>
      </w:r>
      <w:r w:rsidRPr="00BE25E1">
        <w:t>7.83/kg with a maximum of up to 25</w:t>
      </w:r>
      <w:r>
        <w:t> </w:t>
      </w:r>
      <w:r w:rsidRPr="00BE25E1">
        <w:t>per</w:t>
      </w:r>
      <w:r>
        <w:t> </w:t>
      </w:r>
      <w:r w:rsidRPr="00BE25E1">
        <w:t>cent above this threshold for low</w:t>
      </w:r>
      <w:r>
        <w:t>-</w:t>
      </w:r>
      <w:r w:rsidRPr="00BE25E1">
        <w:t>GWP alternatives.</w:t>
      </w:r>
    </w:p>
  </w:footnote>
  <w:footnote w:id="14">
    <w:p w:rsidR="00260B06" w:rsidRPr="00572888" w:rsidRDefault="00260B06" w:rsidP="00E03359">
      <w:pPr>
        <w:pStyle w:val="FootnoteText"/>
        <w:rPr>
          <w:lang w:val="en-US"/>
        </w:rPr>
      </w:pPr>
      <w:r>
        <w:rPr>
          <w:rStyle w:val="FootnoteReference"/>
        </w:rPr>
        <w:footnoteRef/>
      </w:r>
      <w:r w:rsidRPr="00572888">
        <w:rPr>
          <w:lang w:val="en-US"/>
        </w:rPr>
        <w:t xml:space="preserve"> UNEP/OzL.Pro/ExCom/55/47</w:t>
      </w:r>
    </w:p>
  </w:footnote>
  <w:footnote w:id="15">
    <w:p w:rsidR="00260B06" w:rsidRPr="00C37919" w:rsidRDefault="00260B06" w:rsidP="00E03359">
      <w:pPr>
        <w:pStyle w:val="FootnoteText"/>
        <w:rPr>
          <w:lang w:val="en-US"/>
        </w:rPr>
      </w:pPr>
      <w:r>
        <w:rPr>
          <w:rStyle w:val="FootnoteReference"/>
        </w:rPr>
        <w:footnoteRef/>
      </w:r>
      <w:r>
        <w:t xml:space="preserve"> The p</w:t>
      </w:r>
      <w:r w:rsidRPr="00C37919">
        <w:t>roject for the phase-out of 130.7 mt (11.1 ODP tonnes) of HCFC</w:t>
      </w:r>
      <w:r>
        <w:noBreakHyphen/>
      </w:r>
      <w:r w:rsidRPr="00C37919">
        <w:t>22 and HCFC</w:t>
      </w:r>
      <w:r>
        <w:noBreakHyphen/>
      </w:r>
      <w:r w:rsidRPr="00C37919">
        <w:t>141b use</w:t>
      </w:r>
      <w:r>
        <w:t>d</w:t>
      </w:r>
      <w:r w:rsidRPr="00C37919">
        <w:t xml:space="preserve"> in aerosol products at Sil</w:t>
      </w:r>
      <w:r>
        <w:t>i</w:t>
      </w:r>
      <w:r w:rsidRPr="00C37919">
        <w:t xml:space="preserve">mex </w:t>
      </w:r>
      <w:r>
        <w:t>(</w:t>
      </w:r>
      <w:r w:rsidRPr="00C37919">
        <w:t>Mexico</w:t>
      </w:r>
      <w:r>
        <w:t>)</w:t>
      </w:r>
      <w:r w:rsidRPr="00C37919">
        <w:t>, submitted by UNIDO</w:t>
      </w:r>
      <w:r>
        <w:t xml:space="preserve">, originally </w:t>
      </w:r>
      <w:r w:rsidRPr="0020723F">
        <w:t>requested operating costs calculated over a four</w:t>
      </w:r>
      <w:r>
        <w:noBreakHyphen/>
      </w:r>
      <w:r w:rsidRPr="0020723F">
        <w:t>year period</w:t>
      </w:r>
      <w:r>
        <w:t xml:space="preserve"> (paragraphs 23 to 26 of document UNEP/OzL.Pro/ExCom/62/10).</w:t>
      </w:r>
    </w:p>
  </w:footnote>
  <w:footnote w:id="16">
    <w:p w:rsidR="00260B06" w:rsidRPr="00B06C51" w:rsidRDefault="00260B06" w:rsidP="00F1059F">
      <w:pPr>
        <w:pStyle w:val="FootnoteText"/>
        <w:rPr>
          <w:lang w:val="en-US"/>
        </w:rPr>
      </w:pPr>
      <w:r>
        <w:rPr>
          <w:rStyle w:val="FootnoteReference"/>
        </w:rPr>
        <w:footnoteRef/>
      </w:r>
      <w:r>
        <w:t xml:space="preserve"> </w:t>
      </w:r>
      <w:r w:rsidRPr="00012EA2">
        <w:t>Similar information was prepared for the Executive Committee’s consideration in document</w:t>
      </w:r>
      <w:r>
        <w:t> </w:t>
      </w:r>
      <w:r w:rsidRPr="00012EA2">
        <w:t>UNEP/OzL.Pro/ExCom/71/57 for the discussion on the criteria for funding stage II of the HPMPs.</w:t>
      </w:r>
    </w:p>
  </w:footnote>
  <w:footnote w:id="17">
    <w:p w:rsidR="00260B06" w:rsidRPr="00BC5D1C" w:rsidRDefault="00260B06" w:rsidP="00E03359">
      <w:pPr>
        <w:pStyle w:val="FootnoteText"/>
        <w:rPr>
          <w:lang w:val="en-US"/>
        </w:rPr>
      </w:pPr>
      <w:r>
        <w:rPr>
          <w:rStyle w:val="FootnoteReference"/>
        </w:rPr>
        <w:footnoteRef/>
      </w:r>
      <w:r>
        <w:t xml:space="preserve"> </w:t>
      </w:r>
      <w:r>
        <w:rPr>
          <w:lang w:val="en-US"/>
        </w:rPr>
        <w:t xml:space="preserve">In the </w:t>
      </w:r>
      <w:r w:rsidRPr="000C4805">
        <w:rPr>
          <w:lang w:val="en-US"/>
        </w:rPr>
        <w:t>case of China, the value of the investment component of each sector plan was agreed by the Executive Committee meeting for a specific level of HCFC phase-out at the time of approval of stage I (64</w:t>
      </w:r>
      <w:r w:rsidRPr="000C4805">
        <w:rPr>
          <w:vertAlign w:val="superscript"/>
          <w:lang w:val="en-US"/>
        </w:rPr>
        <w:t>th</w:t>
      </w:r>
      <w:r w:rsidRPr="000C4805">
        <w:rPr>
          <w:lang w:val="en-US"/>
        </w:rPr>
        <w:t xml:space="preserve"> meeting) and stage</w:t>
      </w:r>
      <w:r>
        <w:rPr>
          <w:lang w:val="en-US"/>
        </w:rPr>
        <w:t> </w:t>
      </w:r>
      <w:r w:rsidRPr="000C4805">
        <w:rPr>
          <w:lang w:val="en-US"/>
        </w:rPr>
        <w:t>II (76</w:t>
      </w:r>
      <w:r w:rsidRPr="000C4805">
        <w:rPr>
          <w:vertAlign w:val="superscript"/>
          <w:lang w:val="en-US"/>
        </w:rPr>
        <w:t>th</w:t>
      </w:r>
      <w:r>
        <w:rPr>
          <w:lang w:val="en-US"/>
        </w:rPr>
        <w:t> </w:t>
      </w:r>
      <w:r w:rsidRPr="000C4805">
        <w:rPr>
          <w:lang w:val="en-US"/>
        </w:rPr>
        <w:t>and 77</w:t>
      </w:r>
      <w:r w:rsidRPr="000C4805">
        <w:rPr>
          <w:vertAlign w:val="superscript"/>
          <w:lang w:val="en-US"/>
        </w:rPr>
        <w:t>th</w:t>
      </w:r>
      <w:r w:rsidRPr="000C4805">
        <w:rPr>
          <w:lang w:val="en-US"/>
        </w:rPr>
        <w:t xml:space="preserve"> meeting) , and this funding was subsequently allocated to eligible enterprises during implementation.</w:t>
      </w:r>
      <w:r>
        <w:rPr>
          <w:lang w:val="en-US"/>
        </w:rPr>
        <w:t xml:space="preserve"> </w:t>
      </w:r>
    </w:p>
  </w:footnote>
  <w:footnote w:id="18">
    <w:p w:rsidR="00260B06" w:rsidRDefault="00260B06">
      <w:pPr>
        <w:pStyle w:val="FootnoteText"/>
      </w:pPr>
      <w:r>
        <w:rPr>
          <w:rStyle w:val="FootnoteReference"/>
        </w:rPr>
        <w:footnoteRef/>
      </w:r>
      <w:r>
        <w:t xml:space="preserve"> </w:t>
      </w:r>
      <w:r w:rsidRPr="009726A9">
        <w:t>Th</w:t>
      </w:r>
      <w:r>
        <w:t>e</w:t>
      </w:r>
      <w:r w:rsidRPr="009726A9">
        <w:t xml:space="preserve">se projects were approved to gain experience in the ICCs and IOCs that might be associated with phasing down HFCs. At the time of finalization </w:t>
      </w:r>
      <w:r w:rsidR="00A36FF9">
        <w:t xml:space="preserve">of </w:t>
      </w:r>
      <w:r w:rsidRPr="009726A9">
        <w:t xml:space="preserve">the present document, the Secretariat has received reports from two completed projects. </w:t>
      </w:r>
    </w:p>
  </w:footnote>
  <w:footnote w:id="19">
    <w:p w:rsidR="00260B06" w:rsidRPr="000A7F01" w:rsidRDefault="00260B06" w:rsidP="007E04E2">
      <w:pPr>
        <w:pStyle w:val="FootnoteText"/>
      </w:pPr>
      <w:r>
        <w:rPr>
          <w:rStyle w:val="FootnoteReference"/>
        </w:rPr>
        <w:footnoteRef/>
      </w:r>
      <w:r>
        <w:t xml:space="preserve"> The conversion projects in Bahrain (decision 84/65(a)(ii)), Brazil </w:t>
      </w:r>
      <w:r w:rsidRPr="002155EF">
        <w:t>(</w:t>
      </w:r>
      <w:r w:rsidRPr="00A36FF9">
        <w:t xml:space="preserve">decision </w:t>
      </w:r>
      <w:r w:rsidR="005341FA" w:rsidRPr="00A36FF9">
        <w:t>to be taken at the 86</w:t>
      </w:r>
      <w:r w:rsidR="005341FA" w:rsidRPr="00A36FF9">
        <w:rPr>
          <w:vertAlign w:val="superscript"/>
        </w:rPr>
        <w:t>th</w:t>
      </w:r>
      <w:r w:rsidR="00E56F9C" w:rsidRPr="00A36FF9">
        <w:t> </w:t>
      </w:r>
      <w:r w:rsidR="005341FA" w:rsidRPr="00A36FF9">
        <w:t>meeting</w:t>
      </w:r>
      <w:r w:rsidRPr="00A36FF9">
        <w:t>), Philippines (</w:t>
      </w:r>
      <w:r w:rsidR="00A33469" w:rsidRPr="00A36FF9">
        <w:t xml:space="preserve">cancellation </w:t>
      </w:r>
      <w:r w:rsidR="005341FA" w:rsidRPr="00A36FF9">
        <w:t>to be considered at</w:t>
      </w:r>
      <w:r w:rsidRPr="00A36FF9">
        <w:t xml:space="preserve"> the </w:t>
      </w:r>
      <w:r w:rsidR="00E56F9C" w:rsidRPr="00A36FF9">
        <w:t>87</w:t>
      </w:r>
      <w:r w:rsidR="00E56F9C" w:rsidRPr="00A36FF9">
        <w:rPr>
          <w:vertAlign w:val="superscript"/>
        </w:rPr>
        <w:t>th</w:t>
      </w:r>
      <w:r w:rsidR="00E56F9C" w:rsidRPr="00A36FF9">
        <w:t> </w:t>
      </w:r>
      <w:r w:rsidRPr="00A36FF9">
        <w:t>meeting), and Tunisia (</w:t>
      </w:r>
      <w:r w:rsidR="00E56F9C" w:rsidRPr="00A36FF9">
        <w:t>decision </w:t>
      </w:r>
      <w:r w:rsidRPr="00A36FF9">
        <w:t>83/28(a)) were cancelled prior to implementation and are not included in the table.</w:t>
      </w:r>
    </w:p>
  </w:footnote>
  <w:footnote w:id="20">
    <w:p w:rsidR="00260B06" w:rsidRPr="00184EEE" w:rsidRDefault="00260B06" w:rsidP="00E03359">
      <w:pPr>
        <w:pStyle w:val="FootnoteText"/>
      </w:pPr>
      <w:r>
        <w:rPr>
          <w:rStyle w:val="FootnoteReference"/>
        </w:rPr>
        <w:footnoteRef/>
      </w:r>
      <w:r>
        <w:t xml:space="preserve"> For example,</w:t>
      </w:r>
      <w:r w:rsidRPr="00184EEE">
        <w:t xml:space="preserve"> insulation foam for domestic refrigerators, panels, insulation for water heaters, block, and integral skin.</w:t>
      </w:r>
    </w:p>
  </w:footnote>
  <w:footnote w:id="21">
    <w:p w:rsidR="00260B06" w:rsidRPr="005D0B5D" w:rsidRDefault="00260B06">
      <w:pPr>
        <w:pStyle w:val="FootnoteText"/>
        <w:rPr>
          <w:lang w:val="en-US"/>
        </w:rPr>
      </w:pPr>
      <w:r>
        <w:rPr>
          <w:rStyle w:val="FootnoteReference"/>
        </w:rPr>
        <w:footnoteRef/>
      </w:r>
      <w:r>
        <w:t xml:space="preserve"> </w:t>
      </w:r>
      <w:r w:rsidRPr="005D0B5D">
        <w:t>The conversion project in Viet Nam was cancelled prior to implementation and not included in the table</w:t>
      </w:r>
      <w:r w:rsidR="00A33469">
        <w:t xml:space="preserve"> </w:t>
      </w:r>
      <w:r w:rsidR="00A33469" w:rsidRPr="005D0B5D">
        <w:t>(</w:t>
      </w:r>
      <w:r w:rsidR="00A33469">
        <w:t>cancellation to be considered</w:t>
      </w:r>
      <w:r w:rsidR="00A33469" w:rsidRPr="005D0B5D">
        <w:t xml:space="preserve"> at the 87</w:t>
      </w:r>
      <w:r w:rsidR="00A33469" w:rsidRPr="005D0B5D">
        <w:rPr>
          <w:vertAlign w:val="superscript"/>
        </w:rPr>
        <w:t>th</w:t>
      </w:r>
      <w:r w:rsidR="00E56F9C">
        <w:t> </w:t>
      </w:r>
      <w:r w:rsidR="00A33469" w:rsidRPr="005D0B5D">
        <w:t>meeting)</w:t>
      </w:r>
      <w:r w:rsidRPr="005D0B5D">
        <w:t>.</w:t>
      </w:r>
    </w:p>
  </w:footnote>
  <w:footnote w:id="22">
    <w:p w:rsidR="00260B06" w:rsidRPr="00CF737F" w:rsidRDefault="00260B06" w:rsidP="00E03359">
      <w:pPr>
        <w:pStyle w:val="FootnoteText"/>
        <w:rPr>
          <w:lang w:val="en-US"/>
        </w:rPr>
      </w:pPr>
      <w:r>
        <w:rPr>
          <w:rStyle w:val="FootnoteReference"/>
        </w:rPr>
        <w:footnoteRef/>
      </w:r>
      <w:r w:rsidRPr="00CF737F">
        <w:rPr>
          <w:lang w:val="en-US"/>
        </w:rPr>
        <w:t xml:space="preserve"> UNEP/OzL.Pro/ExCom/63/42</w:t>
      </w:r>
    </w:p>
  </w:footnote>
  <w:footnote w:id="23">
    <w:p w:rsidR="00260B06" w:rsidRPr="004D5CD1" w:rsidRDefault="00260B06" w:rsidP="00E03359">
      <w:pPr>
        <w:pStyle w:val="FootnoteText"/>
        <w:rPr>
          <w:lang w:val="en-US"/>
        </w:rPr>
      </w:pPr>
      <w:r>
        <w:rPr>
          <w:rStyle w:val="FootnoteReference"/>
        </w:rPr>
        <w:footnoteRef/>
      </w:r>
      <w:r w:rsidRPr="004D5CD1">
        <w:rPr>
          <w:lang w:val="en-US"/>
        </w:rPr>
        <w:t xml:space="preserve"> The GWP values of HFC</w:t>
      </w:r>
      <w:r>
        <w:rPr>
          <w:lang w:val="en-US"/>
        </w:rPr>
        <w:t>-</w:t>
      </w:r>
      <w:r w:rsidRPr="004D5CD1">
        <w:rPr>
          <w:lang w:val="en-US"/>
        </w:rPr>
        <w:t>134a and HFC</w:t>
      </w:r>
      <w:r>
        <w:rPr>
          <w:lang w:val="en-US"/>
        </w:rPr>
        <w:t>-</w:t>
      </w:r>
      <w:r w:rsidRPr="004D5CD1">
        <w:rPr>
          <w:lang w:val="en-US"/>
        </w:rPr>
        <w:t>365mfc/HFC</w:t>
      </w:r>
      <w:r>
        <w:rPr>
          <w:lang w:val="en-US"/>
        </w:rPr>
        <w:t>-</w:t>
      </w:r>
      <w:r w:rsidRPr="004D5CD1">
        <w:rPr>
          <w:lang w:val="en-US"/>
        </w:rPr>
        <w:t>227ea are 1,430 and 964, respectively.</w:t>
      </w:r>
      <w:r>
        <w:rPr>
          <w:lang w:val="en-US"/>
        </w:rPr>
        <w:t xml:space="preserve"> When the project was reviewed, </w:t>
      </w:r>
      <w:r w:rsidRPr="009D08F7">
        <w:rPr>
          <w:lang w:val="en-US"/>
        </w:rPr>
        <w:t xml:space="preserve">the Secretariat calculated the climate impact of the conversion </w:t>
      </w:r>
      <w:r>
        <w:rPr>
          <w:lang w:val="en-US"/>
        </w:rPr>
        <w:t xml:space="preserve">resulting in </w:t>
      </w:r>
      <w:r w:rsidRPr="009D08F7">
        <w:rPr>
          <w:lang w:val="en-US"/>
        </w:rPr>
        <w:t>savings of 133,531</w:t>
      </w:r>
      <w:r>
        <w:rPr>
          <w:lang w:val="en-US"/>
        </w:rPr>
        <w:t> ODP </w:t>
      </w:r>
      <w:r w:rsidRPr="009D08F7">
        <w:rPr>
          <w:lang w:val="en-US"/>
        </w:rPr>
        <w:t>tonnes of CO</w:t>
      </w:r>
      <w:r w:rsidRPr="009D08F7">
        <w:rPr>
          <w:vertAlign w:val="subscript"/>
          <w:lang w:val="en-US"/>
        </w:rPr>
        <w:t>2</w:t>
      </w:r>
      <w:r w:rsidRPr="009D08F7">
        <w:rPr>
          <w:lang w:val="en-US"/>
        </w:rPr>
        <w:t xml:space="preserve"> </w:t>
      </w:r>
      <w:r>
        <w:rPr>
          <w:lang w:val="en-US"/>
        </w:rPr>
        <w:t>equivalent.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1804EA">
    <w:fldSimple w:instr=" DOCPROPERTY &quot;Document number&quot;  \* MERGEFORMAT ">
      <w:r w:rsidR="00260B06">
        <w:t>UNEP/OzL.Pro/ExCom/86/91</w:t>
      </w:r>
    </w:fldSimple>
  </w:p>
  <w:p w:rsidR="00DC6A10" w:rsidRPr="0033525D" w:rsidRDefault="00DC6A10"/>
  <w:p w:rsidR="00DC6A10" w:rsidRPr="0033525D" w:rsidRDefault="00DC6A1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6A10" w:rsidRPr="0033525D" w:rsidRDefault="001804EA">
    <w:pPr>
      <w:jc w:val="right"/>
    </w:pPr>
    <w:fldSimple w:instr=" DOCPROPERTY &quot;Document number&quot;  \* MERGEFORMAT ">
      <w:r w:rsidR="00260B06">
        <w:t>UNEP/OzL.Pro/ExCom/86/91</w:t>
      </w:r>
    </w:fldSimple>
  </w:p>
  <w:p w:rsidR="00DC6A10" w:rsidRPr="0033525D" w:rsidRDefault="00DC6A10"/>
  <w:p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23465B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F8AECE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F1CDD4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704702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CA6F20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C2A69E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A3E1E4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43EC15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12CF4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66C2B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6660CD0"/>
    <w:multiLevelType w:val="hybridMultilevel"/>
    <w:tmpl w:val="517C6A6A"/>
    <w:lvl w:ilvl="0" w:tplc="10090017">
      <w:start w:val="1"/>
      <w:numFmt w:val="lowerLetter"/>
      <w:lvlText w:val="%1)"/>
      <w:lvlJc w:val="left"/>
      <w:pPr>
        <w:ind w:left="1080" w:hanging="360"/>
      </w:pPr>
    </w:lvl>
    <w:lvl w:ilvl="1" w:tplc="10090019">
      <w:start w:val="1"/>
      <w:numFmt w:val="lowerLetter"/>
      <w:lvlText w:val="%2."/>
      <w:lvlJc w:val="left"/>
      <w:pPr>
        <w:ind w:left="1800" w:hanging="360"/>
      </w:pPr>
    </w:lvl>
    <w:lvl w:ilvl="2" w:tplc="1009001B">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ED014E3"/>
    <w:multiLevelType w:val="hybridMultilevel"/>
    <w:tmpl w:val="EA9E4D40"/>
    <w:styleLink w:val="1ai1"/>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375EB5"/>
    <w:multiLevelType w:val="hybridMultilevel"/>
    <w:tmpl w:val="3A4CD708"/>
    <w:styleLink w:val="1111111"/>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0E60857"/>
    <w:multiLevelType w:val="hybridMultilevel"/>
    <w:tmpl w:val="69E4ACF2"/>
    <w:styleLink w:val="ArticleSection1"/>
    <w:lvl w:ilvl="0" w:tplc="FF98245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21" w15:restartNumberingAfterBreak="0">
    <w:nsid w:val="7B5B29FB"/>
    <w:multiLevelType w:val="multilevel"/>
    <w:tmpl w:val="768C436E"/>
    <w:styleLink w:val="List0"/>
    <w:lvl w:ilvl="0">
      <w:start w:val="1"/>
      <w:numFmt w:val="upperRoman"/>
      <w:lvlText w:val="%1."/>
      <w:lvlJc w:val="left"/>
      <w:pPr>
        <w:tabs>
          <w:tab w:val="num" w:pos="1080"/>
        </w:tabs>
        <w:ind w:left="1080" w:hanging="720"/>
      </w:pPr>
      <w:rPr>
        <w:position w:val="0"/>
        <w:sz w:val="24"/>
        <w:szCs w:val="24"/>
        <w:rtl w:val="0"/>
      </w:rPr>
    </w:lvl>
    <w:lvl w:ilvl="1">
      <w:start w:val="1"/>
      <w:numFmt w:val="lowerLetter"/>
      <w:lvlText w:val="%2."/>
      <w:lvlJc w:val="left"/>
      <w:pPr>
        <w:tabs>
          <w:tab w:val="num" w:pos="1440"/>
        </w:tabs>
        <w:ind w:left="1440" w:hanging="360"/>
      </w:pPr>
      <w:rPr>
        <w:position w:val="0"/>
        <w:sz w:val="24"/>
        <w:szCs w:val="24"/>
        <w:rtl w:val="0"/>
      </w:rPr>
    </w:lvl>
    <w:lvl w:ilvl="2">
      <w:start w:val="1"/>
      <w:numFmt w:val="lowerRoman"/>
      <w:lvlText w:val="%3."/>
      <w:lvlJc w:val="left"/>
      <w:pPr>
        <w:tabs>
          <w:tab w:val="num" w:pos="2160"/>
        </w:tabs>
        <w:ind w:left="2160" w:hanging="296"/>
      </w:pPr>
      <w:rPr>
        <w:position w:val="0"/>
        <w:sz w:val="24"/>
        <w:szCs w:val="24"/>
        <w:rtl w:val="0"/>
      </w:rPr>
    </w:lvl>
    <w:lvl w:ilvl="3">
      <w:start w:val="1"/>
      <w:numFmt w:val="decimal"/>
      <w:lvlText w:val="%4."/>
      <w:lvlJc w:val="left"/>
      <w:pPr>
        <w:tabs>
          <w:tab w:val="num" w:pos="2880"/>
        </w:tabs>
        <w:ind w:left="2880" w:hanging="360"/>
      </w:pPr>
      <w:rPr>
        <w:position w:val="0"/>
        <w:sz w:val="24"/>
        <w:szCs w:val="24"/>
        <w:rtl w:val="0"/>
      </w:rPr>
    </w:lvl>
    <w:lvl w:ilvl="4">
      <w:start w:val="1"/>
      <w:numFmt w:val="lowerLetter"/>
      <w:lvlText w:val="%5."/>
      <w:lvlJc w:val="left"/>
      <w:pPr>
        <w:tabs>
          <w:tab w:val="num" w:pos="3600"/>
        </w:tabs>
        <w:ind w:left="3600" w:hanging="360"/>
      </w:pPr>
      <w:rPr>
        <w:position w:val="0"/>
        <w:sz w:val="24"/>
        <w:szCs w:val="24"/>
        <w:rtl w:val="0"/>
      </w:rPr>
    </w:lvl>
    <w:lvl w:ilvl="5">
      <w:start w:val="1"/>
      <w:numFmt w:val="lowerRoman"/>
      <w:lvlText w:val="%6."/>
      <w:lvlJc w:val="left"/>
      <w:pPr>
        <w:tabs>
          <w:tab w:val="num" w:pos="4320"/>
        </w:tabs>
        <w:ind w:left="4320" w:hanging="296"/>
      </w:pPr>
      <w:rPr>
        <w:position w:val="0"/>
        <w:sz w:val="24"/>
        <w:szCs w:val="24"/>
        <w:rtl w:val="0"/>
      </w:rPr>
    </w:lvl>
    <w:lvl w:ilvl="6">
      <w:start w:val="1"/>
      <w:numFmt w:val="decimal"/>
      <w:lvlText w:val="%7."/>
      <w:lvlJc w:val="left"/>
      <w:pPr>
        <w:tabs>
          <w:tab w:val="num" w:pos="5040"/>
        </w:tabs>
        <w:ind w:left="5040" w:hanging="360"/>
      </w:pPr>
      <w:rPr>
        <w:position w:val="0"/>
        <w:sz w:val="24"/>
        <w:szCs w:val="24"/>
        <w:rtl w:val="0"/>
      </w:rPr>
    </w:lvl>
    <w:lvl w:ilvl="7">
      <w:start w:val="1"/>
      <w:numFmt w:val="lowerLetter"/>
      <w:lvlText w:val="%8."/>
      <w:lvlJc w:val="left"/>
      <w:pPr>
        <w:tabs>
          <w:tab w:val="num" w:pos="5760"/>
        </w:tabs>
        <w:ind w:left="5760" w:hanging="360"/>
      </w:pPr>
      <w:rPr>
        <w:position w:val="0"/>
        <w:sz w:val="24"/>
        <w:szCs w:val="24"/>
        <w:rtl w:val="0"/>
      </w:rPr>
    </w:lvl>
    <w:lvl w:ilvl="8">
      <w:start w:val="1"/>
      <w:numFmt w:val="lowerRoman"/>
      <w:lvlText w:val="%9."/>
      <w:lvlJc w:val="left"/>
      <w:pPr>
        <w:tabs>
          <w:tab w:val="num" w:pos="6480"/>
        </w:tabs>
        <w:ind w:left="6480" w:hanging="296"/>
      </w:pPr>
      <w:rPr>
        <w:position w:val="0"/>
        <w:sz w:val="24"/>
        <w:szCs w:val="24"/>
        <w:rtl w:val="0"/>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8"/>
  </w:num>
  <w:num w:numId="18">
    <w:abstractNumId w:val="19"/>
  </w:num>
  <w:num w:numId="19">
    <w:abstractNumId w:val="22"/>
  </w:num>
  <w:num w:numId="20">
    <w:abstractNumId w:val="16"/>
  </w:num>
  <w:num w:numId="21">
    <w:abstractNumId w:val="11"/>
  </w:num>
  <w:num w:numId="22">
    <w:abstractNumId w:val="20"/>
  </w:num>
  <w:num w:numId="23">
    <w:abstractNumId w:val="12"/>
    <w:lvlOverride w:ilvl="0">
      <w:lvl w:ilvl="0">
        <w:start w:val="1"/>
        <w:numFmt w:val="decimal"/>
        <w:pStyle w:val="Normalnumber"/>
        <w:lvlText w:val="%1."/>
        <w:lvlJc w:val="left"/>
        <w:pPr>
          <w:tabs>
            <w:tab w:val="num" w:pos="567"/>
          </w:tabs>
          <w:ind w:left="1247" w:firstLine="0"/>
        </w:pPr>
        <w:rPr>
          <w:rFonts w:hint="default"/>
        </w:rPr>
      </w:lvl>
    </w:lvlOverride>
    <w:lvlOverride w:ilvl="1">
      <w:lvl w:ilvl="1">
        <w:start w:val="1"/>
        <w:numFmt w:val="lowerLetter"/>
        <w:lvlText w:val="(%2)"/>
        <w:lvlJc w:val="left"/>
        <w:pPr>
          <w:tabs>
            <w:tab w:val="num" w:pos="567"/>
          </w:tabs>
          <w:ind w:left="1247" w:firstLine="567"/>
        </w:pPr>
        <w:rPr>
          <w:rFonts w:hint="default"/>
        </w:rPr>
      </w:lvl>
    </w:lvlOverride>
    <w:lvlOverride w:ilvl="2">
      <w:lvl w:ilvl="2">
        <w:start w:val="1"/>
        <w:numFmt w:val="lowerRoman"/>
        <w:lvlText w:val="(%3)"/>
        <w:lvlJc w:val="left"/>
        <w:pPr>
          <w:tabs>
            <w:tab w:val="num" w:pos="567"/>
          </w:tabs>
          <w:ind w:left="2948" w:hanging="567"/>
        </w:pPr>
        <w:rPr>
          <w:rFonts w:hint="default"/>
        </w:rPr>
      </w:lvl>
    </w:lvlOverride>
    <w:lvlOverride w:ilvl="3">
      <w:lvl w:ilvl="3">
        <w:start w:val="1"/>
        <w:numFmt w:val="lowerLetter"/>
        <w:lvlText w:val="%4."/>
        <w:lvlJc w:val="left"/>
        <w:pPr>
          <w:tabs>
            <w:tab w:val="num" w:pos="567"/>
          </w:tabs>
          <w:ind w:left="3515" w:hanging="567"/>
        </w:pPr>
        <w:rPr>
          <w:rFonts w:hint="default"/>
        </w:rPr>
      </w:lvl>
    </w:lvlOverride>
    <w:lvlOverride w:ilvl="4">
      <w:lvl w:ilvl="4">
        <w:start w:val="1"/>
        <w:numFmt w:val="lowerLetter"/>
        <w:lvlText w:val="%5."/>
        <w:lvlJc w:val="left"/>
        <w:pPr>
          <w:tabs>
            <w:tab w:val="num" w:pos="6548"/>
          </w:tabs>
          <w:ind w:left="6548" w:hanging="360"/>
        </w:pPr>
        <w:rPr>
          <w:rFonts w:hint="default"/>
        </w:rPr>
      </w:lvl>
    </w:lvlOverride>
    <w:lvlOverride w:ilvl="5">
      <w:lvl w:ilvl="5">
        <w:start w:val="1"/>
        <w:numFmt w:val="lowerRoman"/>
        <w:lvlText w:val="%6."/>
        <w:lvlJc w:val="right"/>
        <w:pPr>
          <w:tabs>
            <w:tab w:val="num" w:pos="7268"/>
          </w:tabs>
          <w:ind w:left="7268" w:hanging="180"/>
        </w:pPr>
        <w:rPr>
          <w:rFonts w:hint="default"/>
        </w:rPr>
      </w:lvl>
    </w:lvlOverride>
    <w:lvlOverride w:ilvl="6">
      <w:lvl w:ilvl="6">
        <w:start w:val="1"/>
        <w:numFmt w:val="decimal"/>
        <w:lvlText w:val="%7."/>
        <w:lvlJc w:val="left"/>
        <w:pPr>
          <w:tabs>
            <w:tab w:val="num" w:pos="7988"/>
          </w:tabs>
          <w:ind w:left="7988" w:hanging="360"/>
        </w:pPr>
        <w:rPr>
          <w:rFonts w:hint="default"/>
        </w:rPr>
      </w:lvl>
    </w:lvlOverride>
    <w:lvlOverride w:ilvl="7">
      <w:lvl w:ilvl="7">
        <w:start w:val="1"/>
        <w:numFmt w:val="lowerLetter"/>
        <w:lvlText w:val="%8."/>
        <w:lvlJc w:val="left"/>
        <w:pPr>
          <w:tabs>
            <w:tab w:val="num" w:pos="8708"/>
          </w:tabs>
          <w:ind w:left="8708" w:hanging="360"/>
        </w:pPr>
        <w:rPr>
          <w:rFonts w:hint="default"/>
        </w:rPr>
      </w:lvl>
    </w:lvlOverride>
    <w:lvlOverride w:ilvl="8">
      <w:lvl w:ilvl="8">
        <w:start w:val="1"/>
        <w:numFmt w:val="lowerRoman"/>
        <w:lvlText w:val="%9."/>
        <w:lvlJc w:val="right"/>
        <w:pPr>
          <w:tabs>
            <w:tab w:val="num" w:pos="9428"/>
          </w:tabs>
          <w:ind w:left="9428" w:hanging="180"/>
        </w:pPr>
        <w:rPr>
          <w:rFonts w:hint="default"/>
        </w:rPr>
      </w:lvl>
    </w:lvlOverride>
  </w:num>
  <w:num w:numId="24">
    <w:abstractNumId w:val="21"/>
  </w:num>
  <w:num w:numId="25">
    <w:abstractNumId w:val="15"/>
  </w:num>
  <w:num w:numId="26">
    <w:abstractNumId w:val="14"/>
  </w:num>
  <w:num w:numId="27">
    <w:abstractNumId w:val="17"/>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C75A38"/>
    <w:rsid w:val="00000FED"/>
    <w:rsid w:val="0000434E"/>
    <w:rsid w:val="000211A9"/>
    <w:rsid w:val="00031260"/>
    <w:rsid w:val="0003681A"/>
    <w:rsid w:val="000372B7"/>
    <w:rsid w:val="00050F6E"/>
    <w:rsid w:val="00061EC2"/>
    <w:rsid w:val="00080ED0"/>
    <w:rsid w:val="00085B8F"/>
    <w:rsid w:val="00090481"/>
    <w:rsid w:val="000A3826"/>
    <w:rsid w:val="000A6C26"/>
    <w:rsid w:val="000D52A4"/>
    <w:rsid w:val="000E07BC"/>
    <w:rsid w:val="000F1CD4"/>
    <w:rsid w:val="000F4103"/>
    <w:rsid w:val="000F70A7"/>
    <w:rsid w:val="00113CCA"/>
    <w:rsid w:val="00122F25"/>
    <w:rsid w:val="00135980"/>
    <w:rsid w:val="00164719"/>
    <w:rsid w:val="00166FC4"/>
    <w:rsid w:val="001677AC"/>
    <w:rsid w:val="001804EA"/>
    <w:rsid w:val="00190A61"/>
    <w:rsid w:val="001A3342"/>
    <w:rsid w:val="001A3E3D"/>
    <w:rsid w:val="001A7049"/>
    <w:rsid w:val="001B1E40"/>
    <w:rsid w:val="001C764E"/>
    <w:rsid w:val="001E1052"/>
    <w:rsid w:val="001E21B1"/>
    <w:rsid w:val="001E2F93"/>
    <w:rsid w:val="001E4554"/>
    <w:rsid w:val="001E61E5"/>
    <w:rsid w:val="001F2159"/>
    <w:rsid w:val="00210B8B"/>
    <w:rsid w:val="00214863"/>
    <w:rsid w:val="002156B4"/>
    <w:rsid w:val="00224FCD"/>
    <w:rsid w:val="00253222"/>
    <w:rsid w:val="00260B06"/>
    <w:rsid w:val="00262847"/>
    <w:rsid w:val="00281BB2"/>
    <w:rsid w:val="002B254E"/>
    <w:rsid w:val="002B72E9"/>
    <w:rsid w:val="002C7998"/>
    <w:rsid w:val="002F1E53"/>
    <w:rsid w:val="002F2CAA"/>
    <w:rsid w:val="0030052C"/>
    <w:rsid w:val="003306E1"/>
    <w:rsid w:val="003320E4"/>
    <w:rsid w:val="0033525D"/>
    <w:rsid w:val="003414F3"/>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3C50"/>
    <w:rsid w:val="00406A6A"/>
    <w:rsid w:val="00406B22"/>
    <w:rsid w:val="004328A7"/>
    <w:rsid w:val="00434C74"/>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F9C"/>
    <w:rsid w:val="004F3493"/>
    <w:rsid w:val="004F5143"/>
    <w:rsid w:val="00512B09"/>
    <w:rsid w:val="005220ED"/>
    <w:rsid w:val="00533796"/>
    <w:rsid w:val="005341FA"/>
    <w:rsid w:val="00537343"/>
    <w:rsid w:val="00555D75"/>
    <w:rsid w:val="00560DF0"/>
    <w:rsid w:val="0056759C"/>
    <w:rsid w:val="0059513E"/>
    <w:rsid w:val="005A6D9F"/>
    <w:rsid w:val="005B48FF"/>
    <w:rsid w:val="005D363F"/>
    <w:rsid w:val="00604C15"/>
    <w:rsid w:val="006158D5"/>
    <w:rsid w:val="00625D83"/>
    <w:rsid w:val="00640000"/>
    <w:rsid w:val="006623E7"/>
    <w:rsid w:val="00662B80"/>
    <w:rsid w:val="00670F6C"/>
    <w:rsid w:val="006852C7"/>
    <w:rsid w:val="006852CE"/>
    <w:rsid w:val="00692D14"/>
    <w:rsid w:val="006B65C7"/>
    <w:rsid w:val="006C1727"/>
    <w:rsid w:val="006C32FD"/>
    <w:rsid w:val="006C39CE"/>
    <w:rsid w:val="006D0FCC"/>
    <w:rsid w:val="006D21F5"/>
    <w:rsid w:val="006E126D"/>
    <w:rsid w:val="006E1FC3"/>
    <w:rsid w:val="00704CE9"/>
    <w:rsid w:val="0070616B"/>
    <w:rsid w:val="00706295"/>
    <w:rsid w:val="00706FDA"/>
    <w:rsid w:val="00711F9A"/>
    <w:rsid w:val="00713810"/>
    <w:rsid w:val="007303A5"/>
    <w:rsid w:val="00730B3E"/>
    <w:rsid w:val="0073420B"/>
    <w:rsid w:val="0074760E"/>
    <w:rsid w:val="00754ABA"/>
    <w:rsid w:val="007972DE"/>
    <w:rsid w:val="007A1546"/>
    <w:rsid w:val="007A228C"/>
    <w:rsid w:val="007A368E"/>
    <w:rsid w:val="007A5868"/>
    <w:rsid w:val="007B04CE"/>
    <w:rsid w:val="007B6871"/>
    <w:rsid w:val="007B7A2F"/>
    <w:rsid w:val="007C3D33"/>
    <w:rsid w:val="007D294A"/>
    <w:rsid w:val="007D47D2"/>
    <w:rsid w:val="007D6EC0"/>
    <w:rsid w:val="007D7E1D"/>
    <w:rsid w:val="00831979"/>
    <w:rsid w:val="00843007"/>
    <w:rsid w:val="00851352"/>
    <w:rsid w:val="00857077"/>
    <w:rsid w:val="00863230"/>
    <w:rsid w:val="00865BD0"/>
    <w:rsid w:val="008717D8"/>
    <w:rsid w:val="0087215C"/>
    <w:rsid w:val="00875D25"/>
    <w:rsid w:val="00880E35"/>
    <w:rsid w:val="008875FE"/>
    <w:rsid w:val="00887F8E"/>
    <w:rsid w:val="00896234"/>
    <w:rsid w:val="00897E43"/>
    <w:rsid w:val="008C5738"/>
    <w:rsid w:val="008C7EAD"/>
    <w:rsid w:val="008D0CFE"/>
    <w:rsid w:val="008D6152"/>
    <w:rsid w:val="008F0F81"/>
    <w:rsid w:val="008F27BF"/>
    <w:rsid w:val="009142EC"/>
    <w:rsid w:val="009154C3"/>
    <w:rsid w:val="00923540"/>
    <w:rsid w:val="00926767"/>
    <w:rsid w:val="009361D5"/>
    <w:rsid w:val="009428A4"/>
    <w:rsid w:val="009659F4"/>
    <w:rsid w:val="00970D60"/>
    <w:rsid w:val="0099390E"/>
    <w:rsid w:val="009960E5"/>
    <w:rsid w:val="009A7ADC"/>
    <w:rsid w:val="009C19B7"/>
    <w:rsid w:val="009C5ABB"/>
    <w:rsid w:val="009D7C51"/>
    <w:rsid w:val="009E196C"/>
    <w:rsid w:val="009F36BF"/>
    <w:rsid w:val="00A111B6"/>
    <w:rsid w:val="00A26D27"/>
    <w:rsid w:val="00A33469"/>
    <w:rsid w:val="00A36FF9"/>
    <w:rsid w:val="00A376EE"/>
    <w:rsid w:val="00A42A99"/>
    <w:rsid w:val="00A5151A"/>
    <w:rsid w:val="00A57E0A"/>
    <w:rsid w:val="00A7448A"/>
    <w:rsid w:val="00A823F6"/>
    <w:rsid w:val="00A8719E"/>
    <w:rsid w:val="00A97656"/>
    <w:rsid w:val="00AA0A89"/>
    <w:rsid w:val="00AA6429"/>
    <w:rsid w:val="00AC01AA"/>
    <w:rsid w:val="00AC4F72"/>
    <w:rsid w:val="00AF741A"/>
    <w:rsid w:val="00B01ADB"/>
    <w:rsid w:val="00B04161"/>
    <w:rsid w:val="00B056F9"/>
    <w:rsid w:val="00B11E3D"/>
    <w:rsid w:val="00B17E82"/>
    <w:rsid w:val="00B4575A"/>
    <w:rsid w:val="00B575BA"/>
    <w:rsid w:val="00B71608"/>
    <w:rsid w:val="00B76429"/>
    <w:rsid w:val="00B956D4"/>
    <w:rsid w:val="00B97446"/>
    <w:rsid w:val="00BA7432"/>
    <w:rsid w:val="00BB2764"/>
    <w:rsid w:val="00BC1AA0"/>
    <w:rsid w:val="00BC2495"/>
    <w:rsid w:val="00BC7EB9"/>
    <w:rsid w:val="00BD2643"/>
    <w:rsid w:val="00BD56B1"/>
    <w:rsid w:val="00BD6558"/>
    <w:rsid w:val="00BF2F76"/>
    <w:rsid w:val="00BF3022"/>
    <w:rsid w:val="00BF3214"/>
    <w:rsid w:val="00BF5573"/>
    <w:rsid w:val="00C15867"/>
    <w:rsid w:val="00C2296D"/>
    <w:rsid w:val="00C23155"/>
    <w:rsid w:val="00C40C41"/>
    <w:rsid w:val="00C45885"/>
    <w:rsid w:val="00C46A1F"/>
    <w:rsid w:val="00C50F22"/>
    <w:rsid w:val="00C57971"/>
    <w:rsid w:val="00C65BD7"/>
    <w:rsid w:val="00C75A38"/>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550D"/>
    <w:rsid w:val="00E52838"/>
    <w:rsid w:val="00E56F9C"/>
    <w:rsid w:val="00E614E0"/>
    <w:rsid w:val="00E73F7F"/>
    <w:rsid w:val="00E81CF2"/>
    <w:rsid w:val="00E85409"/>
    <w:rsid w:val="00EA429F"/>
    <w:rsid w:val="00EA4F9E"/>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9B4"/>
    <w:rsid w:val="00F5211B"/>
    <w:rsid w:val="00F554A9"/>
    <w:rsid w:val="00F716FD"/>
    <w:rsid w:val="00F80355"/>
    <w:rsid w:val="00F87C43"/>
    <w:rsid w:val="00FB0C81"/>
    <w:rsid w:val="00FC2200"/>
    <w:rsid w:val="00FC2540"/>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12152DC1"/>
  <w15:docId w15:val="{9F59EB91-E137-4E1B-A627-E46CA3925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Geneva 9,Font: Geneva 9,Boston 10,f,-E Fußnotentext,Fußnotentext Ursprung,-E Fußnotentext1,-E Fußnotentext2,-E Fußnotentext3,Fußnotentext Char1,Fußnotentext Char Char"/>
    <w:basedOn w:val="Normal"/>
    <w:link w:val="FootnoteTextChar"/>
    <w:uiPriority w:val="99"/>
    <w:unhideWhenUsed/>
    <w:qFormat/>
    <w:rsid w:val="006E126D"/>
    <w:rPr>
      <w:sz w:val="20"/>
      <w:szCs w:val="20"/>
    </w:rPr>
  </w:style>
  <w:style w:type="character" w:customStyle="1" w:styleId="FootnoteTextChar">
    <w:name w:val="Footnote Text Char"/>
    <w:aliases w:val=" Char1 Char, Char1 Char Char Char,Fußnotentextf Char,Char1 Char,Char1 Char Char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ListParagraph">
    <w:name w:val="List Paragraph"/>
    <w:basedOn w:val="Normal"/>
    <w:uiPriority w:val="34"/>
    <w:qFormat/>
    <w:rsid w:val="00260B06"/>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260B06"/>
    <w:rPr>
      <w:sz w:val="22"/>
      <w:szCs w:val="22"/>
      <w:lang w:val="en-GB"/>
    </w:rPr>
  </w:style>
  <w:style w:type="character" w:customStyle="1" w:styleId="Heading3Char">
    <w:name w:val="Heading 3 Char"/>
    <w:basedOn w:val="DefaultParagraphFont"/>
    <w:semiHidden/>
    <w:rsid w:val="00260B06"/>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aliases w:val="Heading 11 Char,para 4 Char,Título 41 Char,heading 4 Char,Heading 41 Char,标题 41 Char"/>
    <w:basedOn w:val="DefaultParagraphFont"/>
    <w:link w:val="Heading4"/>
    <w:rsid w:val="00260B06"/>
    <w:rPr>
      <w:sz w:val="22"/>
      <w:szCs w:val="22"/>
      <w:lang w:val="en-GB"/>
    </w:rPr>
  </w:style>
  <w:style w:type="character" w:customStyle="1" w:styleId="Heading5Char">
    <w:name w:val="Heading 5 Char"/>
    <w:basedOn w:val="DefaultParagraphFont"/>
    <w:link w:val="Heading5"/>
    <w:rsid w:val="00260B06"/>
    <w:rPr>
      <w:sz w:val="22"/>
      <w:szCs w:val="22"/>
      <w:lang w:val="en-GB"/>
    </w:rPr>
  </w:style>
  <w:style w:type="character" w:customStyle="1" w:styleId="Heading6Char">
    <w:name w:val="Heading 6 Char"/>
    <w:basedOn w:val="DefaultParagraphFont"/>
    <w:link w:val="Heading6"/>
    <w:rsid w:val="00260B06"/>
    <w:rPr>
      <w:rFonts w:ascii="Arial" w:hAnsi="Arial"/>
      <w:i/>
      <w:sz w:val="22"/>
      <w:szCs w:val="22"/>
      <w:lang w:val="en-GB"/>
    </w:rPr>
  </w:style>
  <w:style w:type="character" w:customStyle="1" w:styleId="Heading7Char">
    <w:name w:val="Heading 7 Char"/>
    <w:basedOn w:val="DefaultParagraphFont"/>
    <w:link w:val="Heading7"/>
    <w:rsid w:val="00260B06"/>
    <w:rPr>
      <w:rFonts w:ascii="Arial" w:hAnsi="Arial"/>
      <w:sz w:val="22"/>
      <w:szCs w:val="22"/>
      <w:lang w:val="en-GB"/>
    </w:rPr>
  </w:style>
  <w:style w:type="character" w:customStyle="1" w:styleId="Heading8Char">
    <w:name w:val="Heading 8 Char"/>
    <w:basedOn w:val="DefaultParagraphFont"/>
    <w:link w:val="Heading8"/>
    <w:rsid w:val="00260B06"/>
    <w:rPr>
      <w:b/>
      <w:sz w:val="22"/>
      <w:szCs w:val="22"/>
      <w:lang w:val="en-GB"/>
    </w:rPr>
  </w:style>
  <w:style w:type="character" w:customStyle="1" w:styleId="Heading9Char">
    <w:name w:val="Heading 9 Char"/>
    <w:basedOn w:val="DefaultParagraphFont"/>
    <w:link w:val="Heading9"/>
    <w:rsid w:val="00260B06"/>
    <w:rPr>
      <w:rFonts w:ascii="Arial" w:hAnsi="Arial"/>
      <w:i/>
      <w:sz w:val="18"/>
      <w:szCs w:val="22"/>
      <w:lang w:val="en-GB"/>
    </w:rPr>
  </w:style>
  <w:style w:type="numbering" w:customStyle="1" w:styleId="1111111">
    <w:name w:val="1 / 1.1 / 1.1.11"/>
    <w:basedOn w:val="NoList"/>
    <w:next w:val="111111"/>
    <w:semiHidden/>
    <w:rsid w:val="00260B06"/>
    <w:pPr>
      <w:numPr>
        <w:numId w:val="25"/>
      </w:numPr>
    </w:pPr>
  </w:style>
  <w:style w:type="character" w:customStyle="1" w:styleId="HeaderChar">
    <w:name w:val="Header Char"/>
    <w:basedOn w:val="DefaultParagraphFont"/>
    <w:link w:val="Header"/>
    <w:rsid w:val="00260B06"/>
    <w:rPr>
      <w:sz w:val="22"/>
      <w:szCs w:val="22"/>
      <w:lang w:val="en-GB"/>
    </w:rPr>
  </w:style>
  <w:style w:type="character" w:styleId="PageNumber">
    <w:name w:val="page number"/>
    <w:basedOn w:val="DefaultParagraphFont"/>
    <w:rsid w:val="00260B06"/>
    <w:rPr>
      <w:sz w:val="22"/>
      <w:szCs w:val="22"/>
    </w:rPr>
  </w:style>
  <w:style w:type="character" w:customStyle="1" w:styleId="FooterChar">
    <w:name w:val="Footer Char"/>
    <w:basedOn w:val="DefaultParagraphFont"/>
    <w:link w:val="Footer"/>
    <w:uiPriority w:val="99"/>
    <w:rsid w:val="00260B06"/>
    <w:rPr>
      <w:sz w:val="22"/>
      <w:szCs w:val="22"/>
      <w:lang w:val="en-GB"/>
    </w:rPr>
  </w:style>
  <w:style w:type="numbering" w:customStyle="1" w:styleId="1ai1">
    <w:name w:val="1 / a / i1"/>
    <w:basedOn w:val="NoList"/>
    <w:next w:val="1ai"/>
    <w:semiHidden/>
    <w:rsid w:val="00260B06"/>
    <w:pPr>
      <w:numPr>
        <w:numId w:val="26"/>
      </w:numPr>
    </w:pPr>
  </w:style>
  <w:style w:type="numbering" w:customStyle="1" w:styleId="ArticleSection1">
    <w:name w:val="Article / Section1"/>
    <w:basedOn w:val="NoList"/>
    <w:next w:val="ArticleSection"/>
    <w:semiHidden/>
    <w:rsid w:val="00260B06"/>
    <w:pPr>
      <w:numPr>
        <w:numId w:val="27"/>
      </w:numPr>
    </w:pPr>
  </w:style>
  <w:style w:type="paragraph" w:styleId="BodyText">
    <w:name w:val="Body Text"/>
    <w:basedOn w:val="Normal"/>
    <w:link w:val="BodyTextChar"/>
    <w:uiPriority w:val="1"/>
    <w:qFormat/>
    <w:rsid w:val="00260B06"/>
    <w:pPr>
      <w:spacing w:after="120"/>
    </w:pPr>
  </w:style>
  <w:style w:type="character" w:customStyle="1" w:styleId="BodyTextChar">
    <w:name w:val="Body Text Char"/>
    <w:basedOn w:val="DefaultParagraphFont"/>
    <w:link w:val="BodyText"/>
    <w:uiPriority w:val="1"/>
    <w:rsid w:val="00260B06"/>
    <w:rPr>
      <w:sz w:val="22"/>
      <w:szCs w:val="22"/>
      <w:lang w:val="en-GB"/>
    </w:rPr>
  </w:style>
  <w:style w:type="paragraph" w:styleId="BodyText2">
    <w:name w:val="Body Text 2"/>
    <w:basedOn w:val="Normal"/>
    <w:link w:val="BodyText2Char"/>
    <w:semiHidden/>
    <w:rsid w:val="00260B06"/>
    <w:pPr>
      <w:spacing w:after="120" w:line="480" w:lineRule="auto"/>
    </w:pPr>
  </w:style>
  <w:style w:type="character" w:customStyle="1" w:styleId="BodyText2Char">
    <w:name w:val="Body Text 2 Char"/>
    <w:basedOn w:val="DefaultParagraphFont"/>
    <w:link w:val="BodyText2"/>
    <w:semiHidden/>
    <w:rsid w:val="00260B06"/>
    <w:rPr>
      <w:sz w:val="22"/>
      <w:szCs w:val="22"/>
      <w:lang w:val="en-GB"/>
    </w:rPr>
  </w:style>
  <w:style w:type="character" w:customStyle="1" w:styleId="BodyText3Char">
    <w:name w:val="Body Text 3 Char"/>
    <w:basedOn w:val="DefaultParagraphFont"/>
    <w:link w:val="BodyText3"/>
    <w:semiHidden/>
    <w:rsid w:val="00260B06"/>
    <w:rPr>
      <w:sz w:val="16"/>
      <w:szCs w:val="16"/>
      <w:lang w:val="en-GB"/>
    </w:rPr>
  </w:style>
  <w:style w:type="paragraph" w:styleId="BodyTextFirstIndent">
    <w:name w:val="Body Text First Indent"/>
    <w:basedOn w:val="BodyText"/>
    <w:link w:val="BodyTextFirstIndentChar"/>
    <w:semiHidden/>
    <w:rsid w:val="00260B06"/>
    <w:pPr>
      <w:ind w:firstLine="210"/>
    </w:pPr>
  </w:style>
  <w:style w:type="character" w:customStyle="1" w:styleId="BodyTextFirstIndentChar">
    <w:name w:val="Body Text First Indent Char"/>
    <w:basedOn w:val="BodyTextChar"/>
    <w:link w:val="BodyTextFirstIndent"/>
    <w:semiHidden/>
    <w:rsid w:val="00260B06"/>
    <w:rPr>
      <w:sz w:val="22"/>
      <w:szCs w:val="22"/>
      <w:lang w:val="en-GB"/>
    </w:rPr>
  </w:style>
  <w:style w:type="paragraph" w:styleId="BodyTextIndent">
    <w:name w:val="Body Text Indent"/>
    <w:basedOn w:val="Normal"/>
    <w:link w:val="BodyTextIndentChar"/>
    <w:semiHidden/>
    <w:rsid w:val="00260B06"/>
    <w:pPr>
      <w:spacing w:after="120"/>
      <w:ind w:left="360"/>
    </w:pPr>
  </w:style>
  <w:style w:type="character" w:customStyle="1" w:styleId="BodyTextIndentChar">
    <w:name w:val="Body Text Indent Char"/>
    <w:basedOn w:val="DefaultParagraphFont"/>
    <w:link w:val="BodyTextIndent"/>
    <w:semiHidden/>
    <w:rsid w:val="00260B06"/>
    <w:rPr>
      <w:sz w:val="22"/>
      <w:szCs w:val="22"/>
      <w:lang w:val="en-GB"/>
    </w:rPr>
  </w:style>
  <w:style w:type="paragraph" w:styleId="BodyTextFirstIndent2">
    <w:name w:val="Body Text First Indent 2"/>
    <w:basedOn w:val="BodyTextIndent"/>
    <w:link w:val="BodyTextFirstIndent2Char"/>
    <w:semiHidden/>
    <w:rsid w:val="00260B06"/>
    <w:pPr>
      <w:ind w:firstLine="210"/>
    </w:pPr>
  </w:style>
  <w:style w:type="character" w:customStyle="1" w:styleId="BodyTextFirstIndent2Char">
    <w:name w:val="Body Text First Indent 2 Char"/>
    <w:basedOn w:val="BodyTextIndentChar"/>
    <w:link w:val="BodyTextFirstIndent2"/>
    <w:semiHidden/>
    <w:rsid w:val="00260B06"/>
    <w:rPr>
      <w:sz w:val="22"/>
      <w:szCs w:val="22"/>
      <w:lang w:val="en-GB"/>
    </w:rPr>
  </w:style>
  <w:style w:type="paragraph" w:styleId="BodyTextIndent2">
    <w:name w:val="Body Text Indent 2"/>
    <w:basedOn w:val="Normal"/>
    <w:link w:val="BodyTextIndent2Char"/>
    <w:semiHidden/>
    <w:rsid w:val="00260B06"/>
    <w:pPr>
      <w:spacing w:after="120" w:line="480" w:lineRule="auto"/>
      <w:ind w:left="360"/>
    </w:pPr>
  </w:style>
  <w:style w:type="character" w:customStyle="1" w:styleId="BodyTextIndent2Char">
    <w:name w:val="Body Text Indent 2 Char"/>
    <w:basedOn w:val="DefaultParagraphFont"/>
    <w:link w:val="BodyTextIndent2"/>
    <w:semiHidden/>
    <w:rsid w:val="00260B06"/>
    <w:rPr>
      <w:sz w:val="22"/>
      <w:szCs w:val="22"/>
      <w:lang w:val="en-GB"/>
    </w:rPr>
  </w:style>
  <w:style w:type="character" w:customStyle="1" w:styleId="BodyTextIndent3Char">
    <w:name w:val="Body Text Indent 3 Char"/>
    <w:basedOn w:val="DefaultParagraphFont"/>
    <w:link w:val="BodyTextIndent3"/>
    <w:semiHidden/>
    <w:rsid w:val="00260B06"/>
    <w:rPr>
      <w:sz w:val="16"/>
      <w:szCs w:val="16"/>
      <w:lang w:val="en-GB"/>
    </w:rPr>
  </w:style>
  <w:style w:type="paragraph" w:styleId="Closing">
    <w:name w:val="Closing"/>
    <w:basedOn w:val="Normal"/>
    <w:link w:val="ClosingChar"/>
    <w:semiHidden/>
    <w:rsid w:val="00260B06"/>
    <w:pPr>
      <w:ind w:left="4320"/>
    </w:pPr>
  </w:style>
  <w:style w:type="character" w:customStyle="1" w:styleId="ClosingChar">
    <w:name w:val="Closing Char"/>
    <w:basedOn w:val="DefaultParagraphFont"/>
    <w:link w:val="Closing"/>
    <w:semiHidden/>
    <w:rsid w:val="00260B06"/>
    <w:rPr>
      <w:sz w:val="22"/>
      <w:szCs w:val="22"/>
      <w:lang w:val="en-GB"/>
    </w:rPr>
  </w:style>
  <w:style w:type="paragraph" w:styleId="E-mailSignature">
    <w:name w:val="E-mail Signature"/>
    <w:basedOn w:val="Normal"/>
    <w:link w:val="E-mailSignatureChar"/>
    <w:semiHidden/>
    <w:rsid w:val="00260B06"/>
  </w:style>
  <w:style w:type="character" w:customStyle="1" w:styleId="E-mailSignatureChar">
    <w:name w:val="E-mail Signature Char"/>
    <w:basedOn w:val="DefaultParagraphFont"/>
    <w:link w:val="E-mailSignature"/>
    <w:semiHidden/>
    <w:rsid w:val="00260B06"/>
    <w:rPr>
      <w:sz w:val="22"/>
      <w:szCs w:val="22"/>
      <w:lang w:val="en-GB"/>
    </w:rPr>
  </w:style>
  <w:style w:type="character" w:styleId="Emphasis">
    <w:name w:val="Emphasis"/>
    <w:basedOn w:val="DefaultParagraphFont"/>
    <w:qFormat/>
    <w:rsid w:val="00260B06"/>
    <w:rPr>
      <w:i/>
      <w:iCs/>
    </w:rPr>
  </w:style>
  <w:style w:type="paragraph" w:styleId="EnvelopeAddress">
    <w:name w:val="envelope address"/>
    <w:basedOn w:val="Normal"/>
    <w:semiHidden/>
    <w:rsid w:val="00260B06"/>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260B06"/>
    <w:rPr>
      <w:rFonts w:ascii="Arial" w:hAnsi="Arial" w:cs="Arial"/>
      <w:sz w:val="20"/>
    </w:rPr>
  </w:style>
  <w:style w:type="character" w:styleId="FollowedHyperlink">
    <w:name w:val="FollowedHyperlink"/>
    <w:basedOn w:val="DefaultParagraphFont"/>
    <w:uiPriority w:val="99"/>
    <w:semiHidden/>
    <w:rsid w:val="00260B06"/>
    <w:rPr>
      <w:color w:val="800080"/>
      <w:u w:val="single"/>
    </w:rPr>
  </w:style>
  <w:style w:type="character" w:styleId="HTMLAcronym">
    <w:name w:val="HTML Acronym"/>
    <w:basedOn w:val="DefaultParagraphFont"/>
    <w:semiHidden/>
    <w:rsid w:val="00260B06"/>
  </w:style>
  <w:style w:type="paragraph" w:styleId="HTMLAddress">
    <w:name w:val="HTML Address"/>
    <w:basedOn w:val="Normal"/>
    <w:link w:val="HTMLAddressChar"/>
    <w:semiHidden/>
    <w:rsid w:val="00260B06"/>
    <w:rPr>
      <w:i/>
      <w:iCs/>
    </w:rPr>
  </w:style>
  <w:style w:type="character" w:customStyle="1" w:styleId="HTMLAddressChar">
    <w:name w:val="HTML Address Char"/>
    <w:basedOn w:val="DefaultParagraphFont"/>
    <w:link w:val="HTMLAddress"/>
    <w:semiHidden/>
    <w:rsid w:val="00260B06"/>
    <w:rPr>
      <w:i/>
      <w:iCs/>
      <w:sz w:val="22"/>
      <w:szCs w:val="22"/>
      <w:lang w:val="en-GB"/>
    </w:rPr>
  </w:style>
  <w:style w:type="character" w:styleId="HTMLCite">
    <w:name w:val="HTML Cite"/>
    <w:basedOn w:val="DefaultParagraphFont"/>
    <w:semiHidden/>
    <w:rsid w:val="00260B06"/>
    <w:rPr>
      <w:i/>
      <w:iCs/>
    </w:rPr>
  </w:style>
  <w:style w:type="character" w:styleId="HTMLCode">
    <w:name w:val="HTML Code"/>
    <w:basedOn w:val="DefaultParagraphFont"/>
    <w:semiHidden/>
    <w:rsid w:val="00260B06"/>
    <w:rPr>
      <w:rFonts w:ascii="Courier New" w:hAnsi="Courier New" w:cs="Courier New"/>
      <w:sz w:val="20"/>
      <w:szCs w:val="20"/>
    </w:rPr>
  </w:style>
  <w:style w:type="character" w:styleId="HTMLDefinition">
    <w:name w:val="HTML Definition"/>
    <w:basedOn w:val="DefaultParagraphFont"/>
    <w:semiHidden/>
    <w:rsid w:val="00260B06"/>
    <w:rPr>
      <w:i/>
      <w:iCs/>
    </w:rPr>
  </w:style>
  <w:style w:type="character" w:styleId="HTMLKeyboard">
    <w:name w:val="HTML Keyboard"/>
    <w:basedOn w:val="DefaultParagraphFont"/>
    <w:semiHidden/>
    <w:rsid w:val="00260B06"/>
    <w:rPr>
      <w:rFonts w:ascii="Courier New" w:hAnsi="Courier New" w:cs="Courier New"/>
      <w:sz w:val="20"/>
      <w:szCs w:val="20"/>
    </w:rPr>
  </w:style>
  <w:style w:type="paragraph" w:styleId="HTMLPreformatted">
    <w:name w:val="HTML Preformatted"/>
    <w:basedOn w:val="Normal"/>
    <w:link w:val="HTMLPreformattedChar"/>
    <w:semiHidden/>
    <w:rsid w:val="00260B06"/>
    <w:rPr>
      <w:rFonts w:ascii="Courier New" w:hAnsi="Courier New" w:cs="Courier New"/>
      <w:sz w:val="20"/>
    </w:rPr>
  </w:style>
  <w:style w:type="character" w:customStyle="1" w:styleId="HTMLPreformattedChar">
    <w:name w:val="HTML Preformatted Char"/>
    <w:basedOn w:val="DefaultParagraphFont"/>
    <w:link w:val="HTMLPreformatted"/>
    <w:semiHidden/>
    <w:rsid w:val="00260B06"/>
    <w:rPr>
      <w:rFonts w:ascii="Courier New" w:hAnsi="Courier New" w:cs="Courier New"/>
      <w:szCs w:val="22"/>
      <w:lang w:val="en-GB"/>
    </w:rPr>
  </w:style>
  <w:style w:type="character" w:styleId="HTMLSample">
    <w:name w:val="HTML Sample"/>
    <w:basedOn w:val="DefaultParagraphFont"/>
    <w:semiHidden/>
    <w:rsid w:val="00260B06"/>
    <w:rPr>
      <w:rFonts w:ascii="Courier New" w:hAnsi="Courier New" w:cs="Courier New"/>
    </w:rPr>
  </w:style>
  <w:style w:type="character" w:styleId="HTMLTypewriter">
    <w:name w:val="HTML Typewriter"/>
    <w:basedOn w:val="DefaultParagraphFont"/>
    <w:semiHidden/>
    <w:rsid w:val="00260B06"/>
    <w:rPr>
      <w:rFonts w:ascii="Courier New" w:hAnsi="Courier New" w:cs="Courier New"/>
      <w:sz w:val="20"/>
      <w:szCs w:val="20"/>
    </w:rPr>
  </w:style>
  <w:style w:type="character" w:styleId="HTMLVariable">
    <w:name w:val="HTML Variable"/>
    <w:basedOn w:val="DefaultParagraphFont"/>
    <w:semiHidden/>
    <w:rsid w:val="00260B06"/>
    <w:rPr>
      <w:i/>
      <w:iCs/>
    </w:rPr>
  </w:style>
  <w:style w:type="character" w:styleId="Hyperlink">
    <w:name w:val="Hyperlink"/>
    <w:basedOn w:val="DefaultParagraphFont"/>
    <w:uiPriority w:val="99"/>
    <w:rsid w:val="00260B06"/>
    <w:rPr>
      <w:color w:val="0000FF"/>
      <w:u w:val="single"/>
    </w:rPr>
  </w:style>
  <w:style w:type="character" w:styleId="LineNumber">
    <w:name w:val="line number"/>
    <w:basedOn w:val="DefaultParagraphFont"/>
    <w:semiHidden/>
    <w:rsid w:val="00260B06"/>
  </w:style>
  <w:style w:type="paragraph" w:styleId="List">
    <w:name w:val="List"/>
    <w:basedOn w:val="Normal"/>
    <w:semiHidden/>
    <w:rsid w:val="00260B06"/>
    <w:pPr>
      <w:ind w:left="360" w:hanging="360"/>
    </w:pPr>
  </w:style>
  <w:style w:type="paragraph" w:styleId="List2">
    <w:name w:val="List 2"/>
    <w:basedOn w:val="Normal"/>
    <w:semiHidden/>
    <w:rsid w:val="00260B06"/>
    <w:pPr>
      <w:ind w:left="720" w:hanging="360"/>
    </w:pPr>
  </w:style>
  <w:style w:type="paragraph" w:styleId="List3">
    <w:name w:val="List 3"/>
    <w:basedOn w:val="Normal"/>
    <w:semiHidden/>
    <w:rsid w:val="00260B06"/>
    <w:pPr>
      <w:ind w:left="1080" w:hanging="360"/>
    </w:pPr>
  </w:style>
  <w:style w:type="paragraph" w:styleId="List4">
    <w:name w:val="List 4"/>
    <w:basedOn w:val="Normal"/>
    <w:semiHidden/>
    <w:rsid w:val="00260B06"/>
    <w:pPr>
      <w:ind w:left="1440" w:hanging="360"/>
    </w:pPr>
  </w:style>
  <w:style w:type="paragraph" w:styleId="List5">
    <w:name w:val="List 5"/>
    <w:basedOn w:val="Normal"/>
    <w:semiHidden/>
    <w:rsid w:val="00260B06"/>
    <w:pPr>
      <w:ind w:left="1800" w:hanging="360"/>
    </w:pPr>
  </w:style>
  <w:style w:type="paragraph" w:styleId="ListBullet">
    <w:name w:val="List Bullet"/>
    <w:basedOn w:val="Normal"/>
    <w:autoRedefine/>
    <w:semiHidden/>
    <w:rsid w:val="00260B06"/>
    <w:pPr>
      <w:tabs>
        <w:tab w:val="num" w:pos="360"/>
      </w:tabs>
      <w:ind w:left="360" w:hanging="360"/>
    </w:pPr>
  </w:style>
  <w:style w:type="paragraph" w:styleId="ListBullet2">
    <w:name w:val="List Bullet 2"/>
    <w:basedOn w:val="Normal"/>
    <w:autoRedefine/>
    <w:semiHidden/>
    <w:rsid w:val="00260B06"/>
    <w:pPr>
      <w:tabs>
        <w:tab w:val="num" w:pos="720"/>
      </w:tabs>
      <w:ind w:left="720" w:hanging="360"/>
    </w:pPr>
  </w:style>
  <w:style w:type="paragraph" w:styleId="ListBullet3">
    <w:name w:val="List Bullet 3"/>
    <w:basedOn w:val="Normal"/>
    <w:autoRedefine/>
    <w:semiHidden/>
    <w:rsid w:val="00260B06"/>
    <w:pPr>
      <w:tabs>
        <w:tab w:val="num" w:pos="1080"/>
      </w:tabs>
      <w:ind w:left="1080" w:hanging="360"/>
    </w:pPr>
  </w:style>
  <w:style w:type="paragraph" w:styleId="ListBullet4">
    <w:name w:val="List Bullet 4"/>
    <w:basedOn w:val="Normal"/>
    <w:autoRedefine/>
    <w:semiHidden/>
    <w:rsid w:val="00260B06"/>
    <w:pPr>
      <w:tabs>
        <w:tab w:val="num" w:pos="1440"/>
      </w:tabs>
      <w:ind w:left="1440" w:hanging="360"/>
    </w:pPr>
  </w:style>
  <w:style w:type="paragraph" w:styleId="ListBullet5">
    <w:name w:val="List Bullet 5"/>
    <w:basedOn w:val="Normal"/>
    <w:autoRedefine/>
    <w:semiHidden/>
    <w:rsid w:val="00260B06"/>
    <w:pPr>
      <w:tabs>
        <w:tab w:val="num" w:pos="1800"/>
      </w:tabs>
      <w:ind w:left="1800" w:hanging="360"/>
    </w:pPr>
  </w:style>
  <w:style w:type="paragraph" w:styleId="ListContinue">
    <w:name w:val="List Continue"/>
    <w:basedOn w:val="Normal"/>
    <w:semiHidden/>
    <w:rsid w:val="00260B06"/>
    <w:pPr>
      <w:spacing w:after="120"/>
      <w:ind w:left="360"/>
    </w:pPr>
  </w:style>
  <w:style w:type="paragraph" w:styleId="ListContinue2">
    <w:name w:val="List Continue 2"/>
    <w:basedOn w:val="Normal"/>
    <w:semiHidden/>
    <w:rsid w:val="00260B06"/>
    <w:pPr>
      <w:spacing w:after="120"/>
      <w:ind w:left="720"/>
    </w:pPr>
  </w:style>
  <w:style w:type="paragraph" w:styleId="ListContinue3">
    <w:name w:val="List Continue 3"/>
    <w:basedOn w:val="Normal"/>
    <w:semiHidden/>
    <w:rsid w:val="00260B06"/>
    <w:pPr>
      <w:spacing w:after="120"/>
      <w:ind w:left="1080"/>
    </w:pPr>
  </w:style>
  <w:style w:type="paragraph" w:styleId="ListContinue4">
    <w:name w:val="List Continue 4"/>
    <w:basedOn w:val="Normal"/>
    <w:semiHidden/>
    <w:rsid w:val="00260B06"/>
    <w:pPr>
      <w:spacing w:after="120"/>
      <w:ind w:left="1440"/>
    </w:pPr>
  </w:style>
  <w:style w:type="paragraph" w:styleId="ListContinue5">
    <w:name w:val="List Continue 5"/>
    <w:basedOn w:val="Normal"/>
    <w:semiHidden/>
    <w:rsid w:val="00260B06"/>
    <w:pPr>
      <w:spacing w:after="120"/>
      <w:ind w:left="1800"/>
    </w:pPr>
  </w:style>
  <w:style w:type="paragraph" w:styleId="ListNumber">
    <w:name w:val="List Number"/>
    <w:basedOn w:val="Normal"/>
    <w:semiHidden/>
    <w:rsid w:val="00260B06"/>
    <w:pPr>
      <w:tabs>
        <w:tab w:val="num" w:pos="360"/>
      </w:tabs>
      <w:ind w:left="360" w:hanging="360"/>
    </w:pPr>
  </w:style>
  <w:style w:type="paragraph" w:styleId="ListNumber2">
    <w:name w:val="List Number 2"/>
    <w:basedOn w:val="Normal"/>
    <w:semiHidden/>
    <w:rsid w:val="00260B06"/>
    <w:pPr>
      <w:tabs>
        <w:tab w:val="num" w:pos="720"/>
      </w:tabs>
      <w:ind w:left="720" w:hanging="360"/>
    </w:pPr>
  </w:style>
  <w:style w:type="paragraph" w:styleId="ListNumber3">
    <w:name w:val="List Number 3"/>
    <w:basedOn w:val="Normal"/>
    <w:semiHidden/>
    <w:rsid w:val="00260B06"/>
    <w:pPr>
      <w:tabs>
        <w:tab w:val="num" w:pos="1080"/>
      </w:tabs>
      <w:ind w:left="1080" w:hanging="360"/>
    </w:pPr>
  </w:style>
  <w:style w:type="paragraph" w:styleId="ListNumber4">
    <w:name w:val="List Number 4"/>
    <w:basedOn w:val="Normal"/>
    <w:semiHidden/>
    <w:rsid w:val="00260B06"/>
    <w:pPr>
      <w:tabs>
        <w:tab w:val="num" w:pos="1440"/>
      </w:tabs>
      <w:ind w:left="1440" w:hanging="360"/>
    </w:pPr>
  </w:style>
  <w:style w:type="paragraph" w:styleId="ListNumber5">
    <w:name w:val="List Number 5"/>
    <w:basedOn w:val="Normal"/>
    <w:semiHidden/>
    <w:rsid w:val="00260B06"/>
    <w:pPr>
      <w:tabs>
        <w:tab w:val="num" w:pos="1800"/>
      </w:tabs>
      <w:ind w:left="1800" w:hanging="360"/>
    </w:pPr>
  </w:style>
  <w:style w:type="paragraph" w:styleId="MessageHeader">
    <w:name w:val="Message Header"/>
    <w:basedOn w:val="Normal"/>
    <w:link w:val="MessageHeaderChar"/>
    <w:semiHidden/>
    <w:rsid w:val="00260B06"/>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260B06"/>
    <w:rPr>
      <w:rFonts w:ascii="Arial" w:hAnsi="Arial" w:cs="Arial"/>
      <w:sz w:val="22"/>
      <w:szCs w:val="24"/>
      <w:shd w:val="pct20" w:color="auto" w:fill="auto"/>
      <w:lang w:val="en-GB"/>
    </w:rPr>
  </w:style>
  <w:style w:type="paragraph" w:styleId="NormalWeb">
    <w:name w:val="Normal (Web)"/>
    <w:basedOn w:val="Normal"/>
    <w:uiPriority w:val="99"/>
    <w:rsid w:val="00260B06"/>
    <w:rPr>
      <w:szCs w:val="24"/>
    </w:rPr>
  </w:style>
  <w:style w:type="paragraph" w:styleId="NormalIndent">
    <w:name w:val="Normal Indent"/>
    <w:basedOn w:val="Normal"/>
    <w:semiHidden/>
    <w:rsid w:val="00260B06"/>
    <w:pPr>
      <w:ind w:left="720"/>
    </w:pPr>
  </w:style>
  <w:style w:type="paragraph" w:styleId="NoteHeading">
    <w:name w:val="Note Heading"/>
    <w:basedOn w:val="Normal"/>
    <w:next w:val="Normal"/>
    <w:link w:val="NoteHeadingChar"/>
    <w:semiHidden/>
    <w:rsid w:val="00260B06"/>
  </w:style>
  <w:style w:type="character" w:customStyle="1" w:styleId="NoteHeadingChar">
    <w:name w:val="Note Heading Char"/>
    <w:basedOn w:val="DefaultParagraphFont"/>
    <w:link w:val="NoteHeading"/>
    <w:semiHidden/>
    <w:rsid w:val="00260B06"/>
    <w:rPr>
      <w:sz w:val="22"/>
      <w:szCs w:val="22"/>
      <w:lang w:val="en-GB"/>
    </w:rPr>
  </w:style>
  <w:style w:type="character" w:customStyle="1" w:styleId="PlainTextChar">
    <w:name w:val="Plain Text Char"/>
    <w:basedOn w:val="DefaultParagraphFont"/>
    <w:link w:val="PlainText"/>
    <w:rsid w:val="00260B06"/>
    <w:rPr>
      <w:rFonts w:ascii="Courier New" w:hAnsi="Courier New" w:cs="Courier New"/>
      <w:szCs w:val="22"/>
      <w:lang w:val="en-GB"/>
    </w:rPr>
  </w:style>
  <w:style w:type="paragraph" w:styleId="Salutation">
    <w:name w:val="Salutation"/>
    <w:basedOn w:val="Normal"/>
    <w:next w:val="Normal"/>
    <w:link w:val="SalutationChar"/>
    <w:semiHidden/>
    <w:rsid w:val="00260B06"/>
  </w:style>
  <w:style w:type="character" w:customStyle="1" w:styleId="SalutationChar">
    <w:name w:val="Salutation Char"/>
    <w:basedOn w:val="DefaultParagraphFont"/>
    <w:link w:val="Salutation"/>
    <w:semiHidden/>
    <w:rsid w:val="00260B06"/>
    <w:rPr>
      <w:sz w:val="22"/>
      <w:szCs w:val="22"/>
      <w:lang w:val="en-GB"/>
    </w:rPr>
  </w:style>
  <w:style w:type="paragraph" w:styleId="Signature">
    <w:name w:val="Signature"/>
    <w:basedOn w:val="Normal"/>
    <w:link w:val="SignatureChar"/>
    <w:semiHidden/>
    <w:rsid w:val="00260B06"/>
    <w:pPr>
      <w:ind w:left="4320"/>
    </w:pPr>
  </w:style>
  <w:style w:type="character" w:customStyle="1" w:styleId="SignatureChar">
    <w:name w:val="Signature Char"/>
    <w:basedOn w:val="DefaultParagraphFont"/>
    <w:link w:val="Signature"/>
    <w:semiHidden/>
    <w:rsid w:val="00260B06"/>
    <w:rPr>
      <w:sz w:val="22"/>
      <w:szCs w:val="22"/>
      <w:lang w:val="en-GB"/>
    </w:rPr>
  </w:style>
  <w:style w:type="character" w:styleId="Strong">
    <w:name w:val="Strong"/>
    <w:basedOn w:val="DefaultParagraphFont"/>
    <w:qFormat/>
    <w:rsid w:val="00260B06"/>
    <w:rPr>
      <w:b/>
      <w:bCs/>
    </w:rPr>
  </w:style>
  <w:style w:type="character" w:customStyle="1" w:styleId="SubtitleChar">
    <w:name w:val="Subtitle Char"/>
    <w:basedOn w:val="DefaultParagraphFont"/>
    <w:link w:val="Subtitle"/>
    <w:rsid w:val="00260B06"/>
    <w:rPr>
      <w:rFonts w:ascii="Arial" w:hAnsi="Arial" w:cs="Arial"/>
      <w:sz w:val="22"/>
      <w:szCs w:val="22"/>
      <w:lang w:val="en-GB"/>
    </w:rPr>
  </w:style>
  <w:style w:type="character" w:customStyle="1" w:styleId="TitleChar">
    <w:name w:val="Title Char"/>
    <w:basedOn w:val="DefaultParagraphFont"/>
    <w:link w:val="Title"/>
    <w:rsid w:val="00260B06"/>
    <w:rPr>
      <w:rFonts w:ascii="Arial" w:hAnsi="Arial" w:cs="Arial"/>
      <w:b/>
      <w:bCs/>
      <w:kern w:val="28"/>
      <w:sz w:val="22"/>
      <w:szCs w:val="22"/>
      <w:lang w:val="en-GB"/>
    </w:rPr>
  </w:style>
  <w:style w:type="character" w:customStyle="1" w:styleId="DateChar">
    <w:name w:val="Date Char"/>
    <w:basedOn w:val="DefaultParagraphFont"/>
    <w:link w:val="Date"/>
    <w:rsid w:val="00260B06"/>
    <w:rPr>
      <w:sz w:val="22"/>
      <w:szCs w:val="22"/>
      <w:lang w:val="en-GB"/>
    </w:rPr>
  </w:style>
  <w:style w:type="paragraph" w:customStyle="1" w:styleId="Title2">
    <w:name w:val="Title2"/>
    <w:rsid w:val="00260B06"/>
    <w:pPr>
      <w:jc w:val="center"/>
      <w:outlineLvl w:val="0"/>
    </w:pPr>
    <w:rPr>
      <w:b/>
      <w:caps/>
      <w:sz w:val="22"/>
      <w:szCs w:val="22"/>
      <w:lang w:val="en-GB"/>
    </w:rPr>
  </w:style>
  <w:style w:type="character" w:customStyle="1" w:styleId="0Heading0Char">
    <w:name w:val="0 Heading 0 Char"/>
    <w:link w:val="0Heading0"/>
    <w:rsid w:val="00260B06"/>
    <w:rPr>
      <w:sz w:val="22"/>
      <w:szCs w:val="22"/>
      <w:lang w:val="en-GB"/>
    </w:rPr>
  </w:style>
  <w:style w:type="paragraph" w:customStyle="1" w:styleId="titleChar0">
    <w:name w:val="title Char"/>
    <w:link w:val="titleCharChar"/>
    <w:rsid w:val="00260B06"/>
    <w:pPr>
      <w:jc w:val="center"/>
      <w:outlineLvl w:val="0"/>
    </w:pPr>
    <w:rPr>
      <w:b/>
      <w:caps/>
      <w:sz w:val="24"/>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260B06"/>
    <w:rPr>
      <w:sz w:val="22"/>
      <w:szCs w:val="22"/>
      <w:lang w:val="en-GB"/>
    </w:rPr>
  </w:style>
  <w:style w:type="character" w:customStyle="1" w:styleId="titleCharChar">
    <w:name w:val="title Char Char"/>
    <w:link w:val="titleChar0"/>
    <w:rsid w:val="00260B06"/>
    <w:rPr>
      <w:b/>
      <w:caps/>
      <w:sz w:val="24"/>
      <w:szCs w:val="22"/>
      <w:lang w:val="en-GB"/>
    </w:rPr>
  </w:style>
  <w:style w:type="paragraph" w:customStyle="1" w:styleId="Footer1">
    <w:name w:val="Footer1"/>
    <w:basedOn w:val="Normal"/>
    <w:rsid w:val="00260B06"/>
    <w:pPr>
      <w:widowControl w:val="0"/>
      <w:tabs>
        <w:tab w:val="center" w:pos="4320"/>
        <w:tab w:val="right" w:pos="8640"/>
        <w:tab w:val="left" w:pos="9000"/>
      </w:tabs>
      <w:jc w:val="left"/>
    </w:pPr>
    <w:rPr>
      <w:snapToGrid w:val="0"/>
      <w:sz w:val="20"/>
      <w:szCs w:val="20"/>
      <w:lang w:val="en-US"/>
    </w:rPr>
  </w:style>
  <w:style w:type="paragraph" w:customStyle="1" w:styleId="Heading">
    <w:name w:val="Heading"/>
    <w:basedOn w:val="Header"/>
    <w:next w:val="Header"/>
    <w:rsid w:val="00260B06"/>
    <w:pPr>
      <w:tabs>
        <w:tab w:val="clear" w:pos="4320"/>
        <w:tab w:val="clear" w:pos="8640"/>
      </w:tabs>
    </w:pPr>
    <w:rPr>
      <w:b/>
      <w:bCs/>
      <w:sz w:val="24"/>
      <w:szCs w:val="24"/>
      <w:u w:val="single"/>
    </w:rPr>
  </w:style>
  <w:style w:type="character" w:customStyle="1" w:styleId="0Heading0Char1">
    <w:name w:val="0 Heading 0 Char1"/>
    <w:rsid w:val="00260B06"/>
    <w:rPr>
      <w:sz w:val="24"/>
      <w:lang w:val="en-GB" w:eastAsia="en-US" w:bidi="ar-SA"/>
    </w:rPr>
  </w:style>
  <w:style w:type="character" w:customStyle="1" w:styleId="0Heading0Char2">
    <w:name w:val="0 Heading 0 Char2"/>
    <w:rsid w:val="00260B06"/>
    <w:rPr>
      <w:sz w:val="22"/>
      <w:szCs w:val="22"/>
      <w:lang w:val="en-GB" w:eastAsia="en-US" w:bidi="ar-SA"/>
    </w:rPr>
  </w:style>
  <w:style w:type="character" w:customStyle="1" w:styleId="Para1Char1">
    <w:name w:val="Para (1) Char1"/>
    <w:rsid w:val="00260B06"/>
    <w:rPr>
      <w:sz w:val="24"/>
      <w:lang w:val="en-GB" w:eastAsia="en-US" w:bidi="ar-SA"/>
    </w:rPr>
  </w:style>
  <w:style w:type="character" w:customStyle="1" w:styleId="Heading1Char1Char">
    <w:name w:val="Heading 1 Char1 Char"/>
    <w:aliases w:val="Heading 1 Char Char Char,Heading 1 Char2 Char1 Char Char,Heading 1 Char Char2 Char Char Char,Heading 1 Char1 Char Char Char Char Char,Heading 1 Char Char Char Char Char Char Char"/>
    <w:rsid w:val="00260B06"/>
    <w:rPr>
      <w:sz w:val="24"/>
      <w:lang w:val="en-GB" w:eastAsia="en-US" w:bidi="ar-SA"/>
    </w:rPr>
  </w:style>
  <w:style w:type="character" w:customStyle="1" w:styleId="Heading3Char3CharCharChar">
    <w:name w:val="Heading 3 Char3 Char Char Char"/>
    <w:basedOn w:val="DefaultParagraphFont"/>
    <w:rsid w:val="00260B06"/>
    <w:rPr>
      <w:sz w:val="22"/>
      <w:szCs w:val="22"/>
      <w:lang w:val="en-GB" w:eastAsia="en-US" w:bidi="ar-SA"/>
    </w:rPr>
  </w:style>
  <w:style w:type="paragraph" w:styleId="EndnoteText">
    <w:name w:val="endnote text"/>
    <w:basedOn w:val="Normal"/>
    <w:link w:val="EndnoteTextChar"/>
    <w:uiPriority w:val="99"/>
    <w:semiHidden/>
    <w:unhideWhenUsed/>
    <w:rsid w:val="00260B06"/>
    <w:rPr>
      <w:sz w:val="20"/>
      <w:szCs w:val="20"/>
    </w:rPr>
  </w:style>
  <w:style w:type="character" w:customStyle="1" w:styleId="EndnoteTextChar">
    <w:name w:val="Endnote Text Char"/>
    <w:basedOn w:val="DefaultParagraphFont"/>
    <w:link w:val="EndnoteText"/>
    <w:uiPriority w:val="99"/>
    <w:semiHidden/>
    <w:rsid w:val="00260B06"/>
    <w:rPr>
      <w:lang w:val="en-GB"/>
    </w:rPr>
  </w:style>
  <w:style w:type="character" w:styleId="EndnoteReference">
    <w:name w:val="endnote reference"/>
    <w:basedOn w:val="DefaultParagraphFont"/>
    <w:uiPriority w:val="99"/>
    <w:semiHidden/>
    <w:unhideWhenUsed/>
    <w:rsid w:val="00260B06"/>
    <w:rPr>
      <w:vertAlign w:val="superscript"/>
    </w:rPr>
  </w:style>
  <w:style w:type="paragraph" w:customStyle="1" w:styleId="Normalpool">
    <w:name w:val="Normal_pool"/>
    <w:link w:val="NormalpoolChar"/>
    <w:rsid w:val="00260B06"/>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260B06"/>
    <w:rPr>
      <w:lang w:val="fr-FR"/>
    </w:rPr>
  </w:style>
  <w:style w:type="character" w:customStyle="1" w:styleId="hps">
    <w:name w:val="hps"/>
    <w:basedOn w:val="DefaultParagraphFont"/>
    <w:rsid w:val="00260B06"/>
  </w:style>
  <w:style w:type="paragraph" w:customStyle="1" w:styleId="CH1">
    <w:name w:val="CH1"/>
    <w:basedOn w:val="Normal"/>
    <w:next w:val="Normal"/>
    <w:link w:val="CH1Char"/>
    <w:rsid w:val="00260B06"/>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fr-FR"/>
    </w:rPr>
  </w:style>
  <w:style w:type="paragraph" w:customStyle="1" w:styleId="CH2">
    <w:name w:val="CH2"/>
    <w:basedOn w:val="Normal"/>
    <w:next w:val="Normal"/>
    <w:link w:val="CH2Char"/>
    <w:rsid w:val="00260B06"/>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fr-FR"/>
    </w:rPr>
  </w:style>
  <w:style w:type="paragraph" w:customStyle="1" w:styleId="CH3">
    <w:name w:val="CH3"/>
    <w:basedOn w:val="Normal"/>
    <w:next w:val="Normal"/>
    <w:link w:val="CH3Char"/>
    <w:rsid w:val="00260B06"/>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fr-FR"/>
    </w:rPr>
  </w:style>
  <w:style w:type="numbering" w:customStyle="1" w:styleId="Normallist">
    <w:name w:val="Normal_list"/>
    <w:basedOn w:val="NoList"/>
    <w:rsid w:val="00260B06"/>
    <w:pPr>
      <w:numPr>
        <w:numId w:val="22"/>
      </w:numPr>
    </w:pPr>
  </w:style>
  <w:style w:type="paragraph" w:customStyle="1" w:styleId="NormalNonumber">
    <w:name w:val="Normal_No_number"/>
    <w:basedOn w:val="Normal"/>
    <w:link w:val="NormalNonumberChar"/>
    <w:autoRedefine/>
    <w:rsid w:val="00260B06"/>
    <w:pPr>
      <w:tabs>
        <w:tab w:val="left" w:pos="1247"/>
        <w:tab w:val="left" w:pos="1814"/>
        <w:tab w:val="left" w:pos="2381"/>
        <w:tab w:val="left" w:pos="2948"/>
        <w:tab w:val="left" w:pos="3515"/>
      </w:tabs>
      <w:spacing w:after="120"/>
      <w:ind w:left="1247"/>
      <w:jc w:val="left"/>
    </w:pPr>
    <w:rPr>
      <w:sz w:val="20"/>
      <w:szCs w:val="20"/>
    </w:rPr>
  </w:style>
  <w:style w:type="paragraph" w:customStyle="1" w:styleId="Normalnumber">
    <w:name w:val="Normal_number"/>
    <w:basedOn w:val="Normal"/>
    <w:link w:val="NormalnumberChar"/>
    <w:rsid w:val="00260B06"/>
    <w:pPr>
      <w:numPr>
        <w:numId w:val="23"/>
      </w:numPr>
      <w:spacing w:after="120"/>
      <w:jc w:val="left"/>
    </w:pPr>
    <w:rPr>
      <w:sz w:val="20"/>
      <w:szCs w:val="20"/>
      <w:lang w:val="en-US"/>
    </w:rPr>
  </w:style>
  <w:style w:type="table" w:customStyle="1" w:styleId="Tabledocright">
    <w:name w:val="Table_doc_right"/>
    <w:basedOn w:val="TableNormal"/>
    <w:rsid w:val="00260B06"/>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customStyle="1" w:styleId="ZZAnxheader">
    <w:name w:val="ZZ_Anx_header"/>
    <w:basedOn w:val="Normal"/>
    <w:rsid w:val="00260B06"/>
    <w:pPr>
      <w:tabs>
        <w:tab w:val="left" w:pos="1247"/>
        <w:tab w:val="left" w:pos="1814"/>
        <w:tab w:val="left" w:pos="2381"/>
        <w:tab w:val="left" w:pos="2948"/>
        <w:tab w:val="left" w:pos="3515"/>
      </w:tabs>
      <w:jc w:val="left"/>
    </w:pPr>
    <w:rPr>
      <w:b/>
      <w:bCs/>
      <w:sz w:val="28"/>
      <w:lang w:val="fr-FR"/>
    </w:rPr>
  </w:style>
  <w:style w:type="paragraph" w:customStyle="1" w:styleId="ZZAnxtitle">
    <w:name w:val="ZZ_Anx_title"/>
    <w:basedOn w:val="Normal"/>
    <w:rsid w:val="00260B06"/>
    <w:pPr>
      <w:tabs>
        <w:tab w:val="left" w:pos="1247"/>
        <w:tab w:val="left" w:pos="1814"/>
        <w:tab w:val="left" w:pos="2381"/>
        <w:tab w:val="left" w:pos="2948"/>
        <w:tab w:val="left" w:pos="3515"/>
      </w:tabs>
      <w:spacing w:before="360" w:after="120"/>
      <w:ind w:left="1247"/>
      <w:jc w:val="left"/>
    </w:pPr>
    <w:rPr>
      <w:b/>
      <w:bCs/>
      <w:sz w:val="28"/>
      <w:szCs w:val="26"/>
      <w:lang w:val="fr-FR"/>
    </w:rPr>
  </w:style>
  <w:style w:type="paragraph" w:customStyle="1" w:styleId="Normal-pool">
    <w:name w:val="Normal-pool"/>
    <w:link w:val="Normal-poolChar"/>
    <w:rsid w:val="00260B06"/>
    <w:pPr>
      <w:tabs>
        <w:tab w:val="left" w:pos="1247"/>
        <w:tab w:val="left" w:pos="1814"/>
        <w:tab w:val="left" w:pos="2381"/>
        <w:tab w:val="left" w:pos="2948"/>
        <w:tab w:val="left" w:pos="3515"/>
        <w:tab w:val="left" w:pos="4082"/>
      </w:tabs>
    </w:pPr>
    <w:rPr>
      <w:lang w:val="en-GB"/>
    </w:rPr>
  </w:style>
  <w:style w:type="character" w:customStyle="1" w:styleId="CH1Char">
    <w:name w:val="CH1 Char"/>
    <w:link w:val="CH1"/>
    <w:locked/>
    <w:rsid w:val="00260B06"/>
    <w:rPr>
      <w:b/>
      <w:sz w:val="28"/>
      <w:szCs w:val="28"/>
      <w:lang w:val="fr-FR"/>
    </w:rPr>
  </w:style>
  <w:style w:type="character" w:customStyle="1" w:styleId="NormalnumberChar">
    <w:name w:val="Normal_number Char"/>
    <w:link w:val="Normalnumber"/>
    <w:locked/>
    <w:rsid w:val="00260B06"/>
  </w:style>
  <w:style w:type="character" w:customStyle="1" w:styleId="CH2Char">
    <w:name w:val="CH2 Char"/>
    <w:link w:val="CH2"/>
    <w:locked/>
    <w:rsid w:val="00260B06"/>
    <w:rPr>
      <w:b/>
      <w:sz w:val="24"/>
      <w:szCs w:val="24"/>
      <w:lang w:val="fr-FR"/>
    </w:rPr>
  </w:style>
  <w:style w:type="character" w:customStyle="1" w:styleId="NormalNonumberChar">
    <w:name w:val="Normal_No_number Char"/>
    <w:link w:val="NormalNonumber"/>
    <w:locked/>
    <w:rsid w:val="00260B06"/>
    <w:rPr>
      <w:lang w:val="en-GB"/>
    </w:rPr>
  </w:style>
  <w:style w:type="numbering" w:customStyle="1" w:styleId="List0">
    <w:name w:val="List 0"/>
    <w:basedOn w:val="NoList"/>
    <w:rsid w:val="00260B06"/>
    <w:pPr>
      <w:numPr>
        <w:numId w:val="24"/>
      </w:numPr>
    </w:pPr>
  </w:style>
  <w:style w:type="character" w:customStyle="1" w:styleId="tgc">
    <w:name w:val="_tgc"/>
    <w:basedOn w:val="DefaultParagraphFont"/>
    <w:rsid w:val="00260B06"/>
  </w:style>
  <w:style w:type="paragraph" w:customStyle="1" w:styleId="xl64">
    <w:name w:val="xl64"/>
    <w:basedOn w:val="Normal"/>
    <w:rsid w:val="00260B0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5">
    <w:name w:val="xl65"/>
    <w:basedOn w:val="Normal"/>
    <w:rsid w:val="00260B0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66">
    <w:name w:val="xl66"/>
    <w:basedOn w:val="Normal"/>
    <w:rsid w:val="00260B0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val="en-US"/>
    </w:rPr>
  </w:style>
  <w:style w:type="paragraph" w:customStyle="1" w:styleId="xl67">
    <w:name w:val="xl67"/>
    <w:basedOn w:val="Normal"/>
    <w:rsid w:val="00260B0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8">
    <w:name w:val="xl68"/>
    <w:basedOn w:val="Normal"/>
    <w:rsid w:val="00260B0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69">
    <w:name w:val="xl69"/>
    <w:basedOn w:val="Normal"/>
    <w:rsid w:val="00260B0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0">
    <w:name w:val="xl70"/>
    <w:basedOn w:val="Normal"/>
    <w:rsid w:val="00260B0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xl71">
    <w:name w:val="xl71"/>
    <w:basedOn w:val="Normal"/>
    <w:rsid w:val="00260B06"/>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2">
    <w:name w:val="xl72"/>
    <w:basedOn w:val="Normal"/>
    <w:rsid w:val="00260B06"/>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n-US"/>
    </w:rPr>
  </w:style>
  <w:style w:type="paragraph" w:customStyle="1" w:styleId="Default">
    <w:name w:val="Default"/>
    <w:rsid w:val="00260B06"/>
    <w:pPr>
      <w:autoSpaceDE w:val="0"/>
      <w:autoSpaceDN w:val="0"/>
      <w:adjustRightInd w:val="0"/>
    </w:pPr>
    <w:rPr>
      <w:rFonts w:ascii="Merriweather Light" w:eastAsiaTheme="minorHAnsi" w:hAnsi="Merriweather Light" w:cs="Merriweather Light"/>
      <w:color w:val="000000"/>
      <w:sz w:val="24"/>
      <w:szCs w:val="24"/>
    </w:rPr>
  </w:style>
  <w:style w:type="paragraph" w:customStyle="1" w:styleId="Pa0">
    <w:name w:val="Pa0"/>
    <w:basedOn w:val="Default"/>
    <w:next w:val="Default"/>
    <w:uiPriority w:val="99"/>
    <w:rsid w:val="00260B06"/>
    <w:pPr>
      <w:spacing w:line="241" w:lineRule="atLeast"/>
    </w:pPr>
    <w:rPr>
      <w:rFonts w:cstheme="minorBidi"/>
      <w:color w:val="auto"/>
    </w:rPr>
  </w:style>
  <w:style w:type="character" w:customStyle="1" w:styleId="A0">
    <w:name w:val="A0"/>
    <w:uiPriority w:val="99"/>
    <w:rsid w:val="00260B06"/>
    <w:rPr>
      <w:rFonts w:cs="Merriweather Light"/>
      <w:color w:val="4C4F50"/>
      <w:sz w:val="16"/>
      <w:szCs w:val="16"/>
    </w:rPr>
  </w:style>
  <w:style w:type="character" w:customStyle="1" w:styleId="apple-converted-space">
    <w:name w:val="apple-converted-space"/>
    <w:basedOn w:val="DefaultParagraphFont"/>
    <w:rsid w:val="00260B06"/>
  </w:style>
  <w:style w:type="paragraph" w:customStyle="1" w:styleId="p7">
    <w:name w:val="p7"/>
    <w:basedOn w:val="Normal"/>
    <w:rsid w:val="00260B06"/>
    <w:pPr>
      <w:widowControl w:val="0"/>
      <w:tabs>
        <w:tab w:val="left" w:pos="204"/>
      </w:tabs>
      <w:autoSpaceDE w:val="0"/>
      <w:autoSpaceDN w:val="0"/>
      <w:adjustRightInd w:val="0"/>
      <w:jc w:val="left"/>
    </w:pPr>
    <w:rPr>
      <w:sz w:val="24"/>
      <w:szCs w:val="24"/>
      <w:lang w:val="en-US"/>
    </w:rPr>
  </w:style>
  <w:style w:type="paragraph" w:customStyle="1" w:styleId="p9">
    <w:name w:val="p9"/>
    <w:basedOn w:val="Normal"/>
    <w:rsid w:val="00260B06"/>
    <w:pPr>
      <w:widowControl w:val="0"/>
      <w:tabs>
        <w:tab w:val="left" w:pos="691"/>
      </w:tabs>
      <w:autoSpaceDE w:val="0"/>
      <w:autoSpaceDN w:val="0"/>
      <w:adjustRightInd w:val="0"/>
      <w:ind w:firstLine="691"/>
      <w:jc w:val="left"/>
    </w:pPr>
    <w:rPr>
      <w:sz w:val="24"/>
      <w:szCs w:val="24"/>
      <w:lang w:val="en-US"/>
    </w:rPr>
  </w:style>
  <w:style w:type="paragraph" w:customStyle="1" w:styleId="Indent1">
    <w:name w:val="Indent 1"/>
    <w:basedOn w:val="Normal"/>
    <w:qFormat/>
    <w:rsid w:val="00260B06"/>
    <w:pPr>
      <w:spacing w:after="240" w:line="360" w:lineRule="auto"/>
      <w:ind w:left="1440" w:hanging="720"/>
      <w:jc w:val="left"/>
    </w:pPr>
    <w:rPr>
      <w:sz w:val="24"/>
      <w:szCs w:val="24"/>
      <w:lang w:val="en-US"/>
    </w:rPr>
  </w:style>
  <w:style w:type="character" w:customStyle="1" w:styleId="CH3Char">
    <w:name w:val="CH3 Char"/>
    <w:link w:val="CH3"/>
    <w:rsid w:val="00260B06"/>
    <w:rPr>
      <w:b/>
      <w:lang w:val="fr-FR"/>
    </w:rPr>
  </w:style>
  <w:style w:type="character" w:customStyle="1" w:styleId="Normal-poolChar">
    <w:name w:val="Normal-pool Char"/>
    <w:link w:val="Normal-pool"/>
    <w:locked/>
    <w:rsid w:val="00260B06"/>
    <w:rPr>
      <w:lang w:val="en-GB"/>
    </w:rPr>
  </w:style>
  <w:style w:type="paragraph" w:customStyle="1" w:styleId="CH4">
    <w:name w:val="CH4"/>
    <w:basedOn w:val="Normalpool"/>
    <w:next w:val="Normalnumber"/>
    <w:rsid w:val="00260B06"/>
    <w:pPr>
      <w:keepNext/>
      <w:keepLines/>
      <w:tabs>
        <w:tab w:val="right" w:pos="851"/>
      </w:tabs>
      <w:suppressAutoHyphens/>
      <w:spacing w:after="120"/>
      <w:ind w:left="1247" w:right="284" w:hanging="1247"/>
    </w:pPr>
    <w:rPr>
      <w:b/>
      <w:lang w:val="en-GB"/>
    </w:rPr>
  </w:style>
  <w:style w:type="character" w:customStyle="1" w:styleId="Hyperlink0">
    <w:name w:val="Hyperlink.0"/>
    <w:rsid w:val="00260B06"/>
    <w:rPr>
      <w:strike w:val="0"/>
      <w:dstrike w:val="0"/>
      <w:color w:val="000000"/>
      <w:sz w:val="18"/>
      <w:szCs w:val="18"/>
      <w:u w:val="none" w:color="000000"/>
      <w:effect w:val="none"/>
      <w:lang w:val="en-US"/>
    </w:rPr>
  </w:style>
  <w:style w:type="paragraph" w:customStyle="1" w:styleId="Formatvorlage1">
    <w:name w:val="Formatvorlage1"/>
    <w:basedOn w:val="Heading1"/>
    <w:next w:val="Normal"/>
    <w:autoRedefine/>
    <w:qFormat/>
    <w:rsid w:val="00260B06"/>
    <w:pPr>
      <w:numPr>
        <w:numId w:val="0"/>
      </w:numPr>
      <w:tabs>
        <w:tab w:val="num" w:pos="0"/>
      </w:tabs>
      <w:spacing w:after="120"/>
    </w:pPr>
    <w:rPr>
      <w:rFonts w:asciiTheme="minorHAnsi" w:hAnsiTheme="minorHAnsi"/>
      <w:bCs/>
      <w:sz w:val="24"/>
      <w:szCs w:val="24"/>
    </w:rPr>
  </w:style>
  <w:style w:type="paragraph" w:styleId="Revision">
    <w:name w:val="Revision"/>
    <w:hidden/>
    <w:uiPriority w:val="99"/>
    <w:semiHidden/>
    <w:rsid w:val="00260B06"/>
    <w:rPr>
      <w:rFonts w:asciiTheme="minorHAnsi" w:eastAsiaTheme="minorEastAsia" w:hAnsiTheme="minorHAnsi" w:cstheme="minorBidi"/>
      <w:sz w:val="24"/>
      <w:szCs w:val="24"/>
      <w:lang w:val="de-DE" w:eastAsia="de-DE"/>
    </w:rPr>
  </w:style>
  <w:style w:type="paragraph" w:styleId="DocumentMap">
    <w:name w:val="Document Map"/>
    <w:basedOn w:val="Normal"/>
    <w:link w:val="DocumentMapChar"/>
    <w:uiPriority w:val="99"/>
    <w:semiHidden/>
    <w:unhideWhenUsed/>
    <w:rsid w:val="00260B06"/>
    <w:pPr>
      <w:jc w:val="left"/>
    </w:pPr>
    <w:rPr>
      <w:rFonts w:ascii="Lucida Grande" w:eastAsiaTheme="minorEastAsia" w:hAnsi="Lucida Grande" w:cs="Lucida Grande"/>
      <w:sz w:val="24"/>
      <w:szCs w:val="24"/>
      <w:lang w:val="de-DE" w:eastAsia="de-DE"/>
    </w:rPr>
  </w:style>
  <w:style w:type="character" w:customStyle="1" w:styleId="DocumentMapChar">
    <w:name w:val="Document Map Char"/>
    <w:basedOn w:val="DefaultParagraphFont"/>
    <w:link w:val="DocumentMap"/>
    <w:uiPriority w:val="99"/>
    <w:semiHidden/>
    <w:rsid w:val="00260B06"/>
    <w:rPr>
      <w:rFonts w:ascii="Lucida Grande" w:eastAsiaTheme="minorEastAsia" w:hAnsi="Lucida Grande" w:cs="Lucida Grande"/>
      <w:sz w:val="24"/>
      <w:szCs w:val="24"/>
      <w:lang w:val="de-DE" w:eastAsia="de-DE"/>
    </w:rPr>
  </w:style>
  <w:style w:type="paragraph" w:styleId="TOC1">
    <w:name w:val="toc 1"/>
    <w:basedOn w:val="Normal"/>
    <w:next w:val="Normal"/>
    <w:autoRedefine/>
    <w:uiPriority w:val="39"/>
    <w:unhideWhenUsed/>
    <w:rsid w:val="00260B06"/>
    <w:pPr>
      <w:jc w:val="left"/>
    </w:pPr>
    <w:rPr>
      <w:rFonts w:asciiTheme="minorHAnsi" w:eastAsiaTheme="minorEastAsia" w:hAnsiTheme="minorHAnsi" w:cstheme="minorBidi"/>
      <w:sz w:val="24"/>
      <w:szCs w:val="24"/>
      <w:lang w:val="de-DE" w:eastAsia="de-DE"/>
    </w:rPr>
  </w:style>
  <w:style w:type="paragraph" w:styleId="TOC2">
    <w:name w:val="toc 2"/>
    <w:basedOn w:val="Normal"/>
    <w:next w:val="Normal"/>
    <w:autoRedefine/>
    <w:uiPriority w:val="39"/>
    <w:unhideWhenUsed/>
    <w:rsid w:val="00260B06"/>
    <w:pPr>
      <w:ind w:left="240"/>
      <w:jc w:val="left"/>
    </w:pPr>
    <w:rPr>
      <w:rFonts w:asciiTheme="minorHAnsi" w:eastAsiaTheme="minorEastAsia" w:hAnsiTheme="minorHAnsi" w:cstheme="minorBidi"/>
      <w:sz w:val="24"/>
      <w:szCs w:val="24"/>
      <w:lang w:val="de-DE" w:eastAsia="de-DE"/>
    </w:rPr>
  </w:style>
  <w:style w:type="paragraph" w:styleId="TOC3">
    <w:name w:val="toc 3"/>
    <w:basedOn w:val="Normal"/>
    <w:next w:val="Normal"/>
    <w:autoRedefine/>
    <w:uiPriority w:val="39"/>
    <w:unhideWhenUsed/>
    <w:rsid w:val="00260B06"/>
    <w:pPr>
      <w:ind w:left="480"/>
      <w:jc w:val="left"/>
    </w:pPr>
    <w:rPr>
      <w:rFonts w:asciiTheme="minorHAnsi" w:eastAsiaTheme="minorEastAsia" w:hAnsiTheme="minorHAnsi" w:cstheme="minorBidi"/>
      <w:sz w:val="24"/>
      <w:szCs w:val="24"/>
      <w:lang w:val="de-DE" w:eastAsia="de-DE"/>
    </w:rPr>
  </w:style>
  <w:style w:type="paragraph" w:styleId="TOC4">
    <w:name w:val="toc 4"/>
    <w:basedOn w:val="Normal"/>
    <w:next w:val="Normal"/>
    <w:autoRedefine/>
    <w:uiPriority w:val="39"/>
    <w:unhideWhenUsed/>
    <w:rsid w:val="00260B06"/>
    <w:pPr>
      <w:ind w:left="720"/>
      <w:jc w:val="left"/>
    </w:pPr>
    <w:rPr>
      <w:rFonts w:asciiTheme="minorHAnsi" w:eastAsiaTheme="minorEastAsia" w:hAnsiTheme="minorHAnsi" w:cstheme="minorBidi"/>
      <w:sz w:val="24"/>
      <w:szCs w:val="24"/>
      <w:lang w:val="de-DE" w:eastAsia="de-DE"/>
    </w:rPr>
  </w:style>
  <w:style w:type="paragraph" w:styleId="TOC5">
    <w:name w:val="toc 5"/>
    <w:basedOn w:val="Normal"/>
    <w:next w:val="Normal"/>
    <w:autoRedefine/>
    <w:uiPriority w:val="39"/>
    <w:unhideWhenUsed/>
    <w:rsid w:val="00260B06"/>
    <w:pPr>
      <w:ind w:left="960"/>
      <w:jc w:val="left"/>
    </w:pPr>
    <w:rPr>
      <w:rFonts w:asciiTheme="minorHAnsi" w:eastAsiaTheme="minorEastAsia" w:hAnsiTheme="minorHAnsi" w:cstheme="minorBidi"/>
      <w:sz w:val="24"/>
      <w:szCs w:val="24"/>
      <w:lang w:val="de-DE" w:eastAsia="de-DE"/>
    </w:rPr>
  </w:style>
  <w:style w:type="paragraph" w:styleId="TOC6">
    <w:name w:val="toc 6"/>
    <w:basedOn w:val="Normal"/>
    <w:next w:val="Normal"/>
    <w:autoRedefine/>
    <w:uiPriority w:val="39"/>
    <w:unhideWhenUsed/>
    <w:rsid w:val="00260B06"/>
    <w:pPr>
      <w:ind w:left="1200"/>
      <w:jc w:val="left"/>
    </w:pPr>
    <w:rPr>
      <w:rFonts w:asciiTheme="minorHAnsi" w:eastAsiaTheme="minorEastAsia" w:hAnsiTheme="minorHAnsi" w:cstheme="minorBidi"/>
      <w:sz w:val="24"/>
      <w:szCs w:val="24"/>
      <w:lang w:val="de-DE" w:eastAsia="de-DE"/>
    </w:rPr>
  </w:style>
  <w:style w:type="paragraph" w:styleId="TOC7">
    <w:name w:val="toc 7"/>
    <w:basedOn w:val="Normal"/>
    <w:next w:val="Normal"/>
    <w:autoRedefine/>
    <w:uiPriority w:val="39"/>
    <w:unhideWhenUsed/>
    <w:rsid w:val="00260B06"/>
    <w:pPr>
      <w:ind w:left="1440"/>
      <w:jc w:val="left"/>
    </w:pPr>
    <w:rPr>
      <w:rFonts w:asciiTheme="minorHAnsi" w:eastAsiaTheme="minorEastAsia" w:hAnsiTheme="minorHAnsi" w:cstheme="minorBidi"/>
      <w:sz w:val="24"/>
      <w:szCs w:val="24"/>
      <w:lang w:val="de-DE" w:eastAsia="de-DE"/>
    </w:rPr>
  </w:style>
  <w:style w:type="paragraph" w:styleId="TOC8">
    <w:name w:val="toc 8"/>
    <w:basedOn w:val="Normal"/>
    <w:next w:val="Normal"/>
    <w:autoRedefine/>
    <w:uiPriority w:val="39"/>
    <w:unhideWhenUsed/>
    <w:rsid w:val="00260B06"/>
    <w:pPr>
      <w:ind w:left="1680"/>
      <w:jc w:val="left"/>
    </w:pPr>
    <w:rPr>
      <w:rFonts w:asciiTheme="minorHAnsi" w:eastAsiaTheme="minorEastAsia" w:hAnsiTheme="minorHAnsi" w:cstheme="minorBidi"/>
      <w:sz w:val="24"/>
      <w:szCs w:val="24"/>
      <w:lang w:val="de-DE" w:eastAsia="de-DE"/>
    </w:rPr>
  </w:style>
  <w:style w:type="paragraph" w:styleId="TOC9">
    <w:name w:val="toc 9"/>
    <w:basedOn w:val="Normal"/>
    <w:next w:val="Normal"/>
    <w:autoRedefine/>
    <w:uiPriority w:val="39"/>
    <w:unhideWhenUsed/>
    <w:rsid w:val="00260B06"/>
    <w:pPr>
      <w:ind w:left="1920"/>
      <w:jc w:val="left"/>
    </w:pPr>
    <w:rPr>
      <w:rFonts w:asciiTheme="minorHAnsi" w:eastAsiaTheme="minorEastAsia" w:hAnsiTheme="minorHAnsi" w:cstheme="minorBidi"/>
      <w:sz w:val="24"/>
      <w:szCs w:val="24"/>
      <w:lang w:val="de-DE" w:eastAsia="de-DE"/>
    </w:rPr>
  </w:style>
  <w:style w:type="paragraph" w:customStyle="1" w:styleId="TableParagraph">
    <w:name w:val="Table Paragraph"/>
    <w:basedOn w:val="Normal"/>
    <w:uiPriority w:val="1"/>
    <w:qFormat/>
    <w:rsid w:val="00260B06"/>
    <w:pPr>
      <w:widowControl w:val="0"/>
      <w:jc w:val="left"/>
    </w:pPr>
    <w:rPr>
      <w:rFonts w:asciiTheme="minorHAnsi" w:eastAsiaTheme="minorHAnsi" w:hAnsiTheme="minorHAnsi" w:cstheme="minorBidi"/>
      <w:lang w:val="en-US"/>
    </w:rPr>
  </w:style>
  <w:style w:type="paragraph" w:customStyle="1" w:styleId="msonormal0">
    <w:name w:val="msonormal"/>
    <w:basedOn w:val="Normal"/>
    <w:rsid w:val="00260B06"/>
    <w:pPr>
      <w:spacing w:before="100" w:beforeAutospacing="1" w:after="100" w:afterAutospacing="1"/>
      <w:jc w:val="left"/>
    </w:pPr>
    <w:rPr>
      <w:sz w:val="24"/>
      <w:szCs w:val="24"/>
      <w:lang w:val="en-US"/>
    </w:rPr>
  </w:style>
  <w:style w:type="paragraph" w:customStyle="1" w:styleId="font5">
    <w:name w:val="font5"/>
    <w:basedOn w:val="Normal"/>
    <w:rsid w:val="00260B06"/>
    <w:pPr>
      <w:spacing w:before="100" w:beforeAutospacing="1" w:after="100" w:afterAutospacing="1"/>
      <w:jc w:val="left"/>
    </w:pPr>
    <w:rPr>
      <w:color w:val="000000"/>
      <w:sz w:val="20"/>
      <w:szCs w:val="20"/>
      <w:lang w:val="en-US"/>
    </w:rPr>
  </w:style>
  <w:style w:type="paragraph" w:customStyle="1" w:styleId="xl73">
    <w:name w:val="xl73"/>
    <w:basedOn w:val="Normal"/>
    <w:rsid w:val="00260B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lang w:val="en-US"/>
    </w:rPr>
  </w:style>
  <w:style w:type="paragraph" w:customStyle="1" w:styleId="xl74">
    <w:name w:val="xl74"/>
    <w:basedOn w:val="Normal"/>
    <w:rsid w:val="00260B0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color w:val="000000"/>
      <w:sz w:val="20"/>
      <w:szCs w:val="20"/>
      <w:lang w:val="en-US"/>
    </w:rPr>
  </w:style>
  <w:style w:type="paragraph" w:customStyle="1" w:styleId="xl75">
    <w:name w:val="xl75"/>
    <w:basedOn w:val="Normal"/>
    <w:rsid w:val="00260B0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color w:val="000000"/>
      <w:sz w:val="20"/>
      <w:szCs w:val="20"/>
      <w:lang w:val="en-US"/>
    </w:rPr>
  </w:style>
  <w:style w:type="paragraph" w:customStyle="1" w:styleId="xl76">
    <w:name w:val="xl76"/>
    <w:basedOn w:val="Normal"/>
    <w:rsid w:val="00260B0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color w:val="000000"/>
      <w:sz w:val="20"/>
      <w:szCs w:val="20"/>
      <w:lang w:val="en-US"/>
    </w:rPr>
  </w:style>
  <w:style w:type="paragraph" w:customStyle="1" w:styleId="xl77">
    <w:name w:val="xl77"/>
    <w:basedOn w:val="Normal"/>
    <w:rsid w:val="00260B06"/>
    <w:pPr>
      <w:spacing w:before="100" w:beforeAutospacing="1" w:after="100" w:afterAutospacing="1"/>
      <w:jc w:val="left"/>
    </w:pPr>
    <w:rPr>
      <w:sz w:val="24"/>
      <w:szCs w:val="24"/>
      <w:lang w:val="en-US"/>
    </w:rPr>
  </w:style>
  <w:style w:type="paragraph" w:customStyle="1" w:styleId="xl78">
    <w:name w:val="xl78"/>
    <w:basedOn w:val="Normal"/>
    <w:rsid w:val="00260B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79">
    <w:name w:val="xl79"/>
    <w:basedOn w:val="Normal"/>
    <w:rsid w:val="00260B0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sz w:val="20"/>
      <w:szCs w:val="20"/>
      <w:lang w:val="en-US"/>
    </w:rPr>
  </w:style>
  <w:style w:type="paragraph" w:customStyle="1" w:styleId="xl80">
    <w:name w:val="xl80"/>
    <w:basedOn w:val="Normal"/>
    <w:rsid w:val="00260B0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sz w:val="20"/>
      <w:szCs w:val="20"/>
      <w:lang w:val="en-US"/>
    </w:rPr>
  </w:style>
  <w:style w:type="paragraph" w:customStyle="1" w:styleId="xl81">
    <w:name w:val="xl81"/>
    <w:basedOn w:val="Normal"/>
    <w:rsid w:val="00260B06"/>
    <w:pPr>
      <w:spacing w:before="100" w:beforeAutospacing="1" w:after="100" w:afterAutospacing="1"/>
      <w:jc w:val="center"/>
    </w:pPr>
    <w:rPr>
      <w:sz w:val="24"/>
      <w:szCs w:val="24"/>
      <w:lang w:val="en-US"/>
    </w:rPr>
  </w:style>
  <w:style w:type="paragraph" w:customStyle="1" w:styleId="xl82">
    <w:name w:val="xl82"/>
    <w:basedOn w:val="Normal"/>
    <w:rsid w:val="00260B0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color w:val="000000"/>
      <w:sz w:val="20"/>
      <w:szCs w:val="20"/>
      <w:lang w:val="en-US"/>
    </w:rPr>
  </w:style>
  <w:style w:type="paragraph" w:customStyle="1" w:styleId="xl83">
    <w:name w:val="xl83"/>
    <w:basedOn w:val="Normal"/>
    <w:rsid w:val="00260B0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sz w:val="19"/>
      <w:szCs w:val="19"/>
      <w:lang w:val="en-US"/>
    </w:rPr>
  </w:style>
  <w:style w:type="paragraph" w:customStyle="1" w:styleId="xl84">
    <w:name w:val="xl84"/>
    <w:basedOn w:val="Normal"/>
    <w:rsid w:val="00260B06"/>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color w:val="000000"/>
      <w:sz w:val="20"/>
      <w:szCs w:val="20"/>
      <w:lang w:val="en-US"/>
    </w:rPr>
  </w:style>
  <w:style w:type="paragraph" w:customStyle="1" w:styleId="xl85">
    <w:name w:val="xl85"/>
    <w:basedOn w:val="Normal"/>
    <w:rsid w:val="00260B0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sz w:val="20"/>
      <w:szCs w:val="20"/>
      <w:lang w:val="en-US"/>
    </w:rPr>
  </w:style>
  <w:style w:type="paragraph" w:customStyle="1" w:styleId="xl86">
    <w:name w:val="xl86"/>
    <w:basedOn w:val="Normal"/>
    <w:rsid w:val="00260B0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sz w:val="20"/>
      <w:szCs w:val="20"/>
      <w:lang w:val="en-US"/>
    </w:rPr>
  </w:style>
  <w:style w:type="paragraph" w:customStyle="1" w:styleId="xl87">
    <w:name w:val="xl87"/>
    <w:basedOn w:val="Normal"/>
    <w:rsid w:val="00260B0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0"/>
      <w:szCs w:val="20"/>
      <w:lang w:val="en-US"/>
    </w:rPr>
  </w:style>
  <w:style w:type="paragraph" w:customStyle="1" w:styleId="xl88">
    <w:name w:val="xl88"/>
    <w:basedOn w:val="Normal"/>
    <w:rsid w:val="00260B0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sz w:val="20"/>
      <w:szCs w:val="20"/>
      <w:lang w:val="en-US"/>
    </w:rPr>
  </w:style>
  <w:style w:type="paragraph" w:customStyle="1" w:styleId="xl89">
    <w:name w:val="xl89"/>
    <w:basedOn w:val="Normal"/>
    <w:rsid w:val="00260B0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textAlignment w:val="center"/>
    </w:pPr>
    <w:rPr>
      <w:b/>
      <w:bCs/>
      <w:color w:val="000000"/>
      <w:sz w:val="20"/>
      <w:szCs w:val="20"/>
      <w:lang w:val="en-US"/>
    </w:rPr>
  </w:style>
  <w:style w:type="paragraph" w:customStyle="1" w:styleId="xl90">
    <w:name w:val="xl90"/>
    <w:basedOn w:val="Normal"/>
    <w:rsid w:val="00260B0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sz w:val="20"/>
      <w:szCs w:val="20"/>
      <w:lang w:val="en-US"/>
    </w:rPr>
  </w:style>
  <w:style w:type="paragraph" w:customStyle="1" w:styleId="xl91">
    <w:name w:val="xl91"/>
    <w:basedOn w:val="Normal"/>
    <w:rsid w:val="00260B06"/>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2">
    <w:name w:val="xl92"/>
    <w:basedOn w:val="Normal"/>
    <w:rsid w:val="00260B06"/>
    <w:pPr>
      <w:pBdr>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3">
    <w:name w:val="xl93"/>
    <w:basedOn w:val="Normal"/>
    <w:rsid w:val="00260B06"/>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4">
    <w:name w:val="xl94"/>
    <w:basedOn w:val="Normal"/>
    <w:rsid w:val="00260B06"/>
    <w:pPr>
      <w:pBdr>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xl95">
    <w:name w:val="xl95"/>
    <w:basedOn w:val="Normal"/>
    <w:rsid w:val="00260B0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260B06"/>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AF33A4CB358354C9EC302DF0A113603" ma:contentTypeVersion="5" ma:contentTypeDescription="Create a new document." ma:contentTypeScope="" ma:versionID="c406ec564638bd9f4ad6d30484798b48">
  <xsd:schema xmlns:xsd="http://www.w3.org/2001/XMLSchema" xmlns:p="http://schemas.microsoft.com/office/2006/metadata/properties" xmlns:ns2="6b03d5a6-c642-4a08-93b6-965b66bfac2e" xmlns:ns3="64e33b30-101d-41de-b951-961aab25ea29" xmlns:ns4="abaacac7-de29-4bd9-9df9-38435041f724" targetNamespace="http://schemas.microsoft.com/office/2006/metadata/properties" ma:root="true" ma:fieldsID="a5b0e025972f909d64d4070cfdf700c5" ns2:_="" ns3:_="" ns4:_="">
    <xsd:import namespace="6b03d5a6-c642-4a08-93b6-965b66bfac2e"/>
    <xsd:import namespace="64e33b30-101d-41de-b951-961aab25ea29"/>
    <xsd:import namespace="abaacac7-de29-4bd9-9df9-38435041f724"/>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baacac7-de29-4bd9-9df9-38435041f724"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UNEP/OzL.Pro/ExCom/86/91</Document_x0020_Number>
    <Posted_x0020_after_x0020_IAP xmlns="abaacac7-de29-4bd9-9df9-38435041f724">true</Posted_x0020_after_x0020_IAP>
    <DocumentType xmlns="64e33b30-101d-41de-b951-961aab25ea29">Pre-session</DocumentType>
  </documentManagement>
</p:properties>
</file>

<file path=customXml/itemProps1.xml><?xml version="1.0" encoding="utf-8"?>
<ds:datastoreItem xmlns:ds="http://schemas.openxmlformats.org/officeDocument/2006/customXml" ds:itemID="{C574865C-C6C2-4039-B566-046AB48494E4}"/>
</file>

<file path=customXml/itemProps2.xml><?xml version="1.0" encoding="utf-8"?>
<ds:datastoreItem xmlns:ds="http://schemas.openxmlformats.org/officeDocument/2006/customXml" ds:itemID="{2B2329E9-4446-4D85-925B-CC9BD3DC40D3}"/>
</file>

<file path=customXml/itemProps3.xml><?xml version="1.0" encoding="utf-8"?>
<ds:datastoreItem xmlns:ds="http://schemas.openxmlformats.org/officeDocument/2006/customXml" ds:itemID="{71BB6D57-F5B1-4283-AE3B-61F9C8663D0F}"/>
</file>

<file path=customXml/itemProps4.xml><?xml version="1.0" encoding="utf-8"?>
<ds:datastoreItem xmlns:ds="http://schemas.openxmlformats.org/officeDocument/2006/customXml" ds:itemID="{EA274045-2C87-442D-AE21-7C7C3E07F6A8}"/>
</file>

<file path=docProps/app.xml><?xml version="1.0" encoding="utf-8"?>
<Properties xmlns="http://schemas.openxmlformats.org/officeDocument/2006/extended-properties" xmlns:vt="http://schemas.openxmlformats.org/officeDocument/2006/docPropsVTypes">
  <Template>Eec86G</Template>
  <TotalTime>0</TotalTime>
  <Pages>16</Pages>
  <Words>6523</Words>
  <Characters>37644</Characters>
  <Application>Microsoft Office Word</Application>
  <DocSecurity>0</DocSecurity>
  <Lines>2352</Lines>
  <Paragraphs>1920</Paragraphs>
  <ScaleCrop>false</ScaleCrop>
  <HeadingPairs>
    <vt:vector size="2" baseType="variant">
      <vt:variant>
        <vt:lpstr>Title</vt:lpstr>
      </vt:variant>
      <vt:variant>
        <vt:i4>1</vt:i4>
      </vt:variant>
    </vt:vector>
  </HeadingPairs>
  <TitlesOfParts>
    <vt:vector size="1" baseType="lpstr">
      <vt:lpstr>Analysis of the incremental capital costs and incremental operating costs and their duration, and the cost-effectiveness of all approved investment projects in the relevant manufacturing sectors and sub-sectors (decision 84/87(a))</vt:lpstr>
    </vt:vector>
  </TitlesOfParts>
  <Company>UNMFS</Company>
  <LinksUpToDate>false</LinksUpToDate>
  <CharactersWithSpaces>42247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the incremental capital costs and incremental operating costs and their duration, and the cost-effectiveness of all approved investment projects in the relevant manufacturing sectors and sub-sectors (decision 84/87(a))</dc:title>
  <dc:creator>Dominika Anna Suwik</dc:creator>
  <cp:lastModifiedBy>Dominika Anna Suwik</cp:lastModifiedBy>
  <cp:revision>2</cp:revision>
  <cp:lastPrinted>2001-05-26T16:40:00Z</cp:lastPrinted>
  <dcterms:created xsi:type="dcterms:W3CDTF">2021-06-12T13:01:00Z</dcterms:created>
  <dcterms:modified xsi:type="dcterms:W3CDTF">2021-06-12T13:01:00Z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UNEP/OzL.Pro/ExCom/86/91</vt:lpwstr>
  </property>
  <property fmtid="{D5CDD505-2E9C-101B-9397-08002B2CF9AE}" pid="3" name="Revision date">
    <vt:lpwstr>6/12/2021</vt:lpwstr>
  </property>
  <property fmtid="{D5CDD505-2E9C-101B-9397-08002B2CF9AE}" pid="4" name="ContentTypeId">
    <vt:lpwstr>0x0101005AF33A4CB358354C9EC302DF0A113603</vt:lpwstr>
  </property>
</Properties>
</file>