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C15867" w:rsidRPr="009B0D30" w14:paraId="1AE9500A" w14:textId="77777777" w:rsidTr="00A33748">
        <w:trPr>
          <w:gridAfter w:val="1"/>
          <w:wAfter w:w="90" w:type="dxa"/>
          <w:trHeight w:val="720"/>
        </w:trPr>
        <w:tc>
          <w:tcPr>
            <w:tcW w:w="5490" w:type="dxa"/>
            <w:gridSpan w:val="2"/>
            <w:tcBorders>
              <w:bottom w:val="single" w:sz="18" w:space="0" w:color="auto"/>
            </w:tcBorders>
            <w:vAlign w:val="bottom"/>
          </w:tcPr>
          <w:p w14:paraId="1AE95008" w14:textId="77777777" w:rsidR="00C15867" w:rsidRPr="009B0D30" w:rsidRDefault="00286CC9" w:rsidP="00286C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gridSpan w:val="2"/>
            <w:tcBorders>
              <w:bottom w:val="single" w:sz="18" w:space="0" w:color="auto"/>
            </w:tcBorders>
          </w:tcPr>
          <w:p w14:paraId="1AE95009" w14:textId="77777777" w:rsidR="00C15867" w:rsidRPr="009B0D30" w:rsidRDefault="00C15867" w:rsidP="009C59F7">
            <w:pPr>
              <w:jc w:val="right"/>
              <w:rPr>
                <w:sz w:val="52"/>
                <w:szCs w:val="52"/>
              </w:rPr>
            </w:pPr>
            <w:r w:rsidRPr="009B0D30">
              <w:rPr>
                <w:rFonts w:ascii="Univers Bold" w:hAnsi="Univers Bold"/>
                <w:b/>
                <w:sz w:val="72"/>
              </w:rPr>
              <w:t>EP</w:t>
            </w:r>
          </w:p>
        </w:tc>
      </w:tr>
      <w:tr w:rsidR="00AE538A" w:rsidRPr="009B0D30" w14:paraId="1AE9501B" w14:textId="77777777" w:rsidTr="000440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8"/>
        </w:trPr>
        <w:tc>
          <w:tcPr>
            <w:tcW w:w="2070" w:type="dxa"/>
            <w:tcBorders>
              <w:top w:val="nil"/>
              <w:left w:val="nil"/>
              <w:bottom w:val="single" w:sz="36" w:space="0" w:color="auto"/>
              <w:right w:val="nil"/>
            </w:tcBorders>
          </w:tcPr>
          <w:p w14:paraId="1AE9500B" w14:textId="77777777" w:rsidR="000D4588" w:rsidRDefault="000D4588" w:rsidP="00AE538A">
            <w:pPr>
              <w:tabs>
                <w:tab w:val="left" w:pos="1336"/>
              </w:tabs>
            </w:pPr>
          </w:p>
          <w:p w14:paraId="1AE9500C" w14:textId="77777777" w:rsidR="00AE538A" w:rsidRDefault="00B04610" w:rsidP="00AE538A">
            <w:pPr>
              <w:tabs>
                <w:tab w:val="left" w:pos="1336"/>
              </w:tabs>
            </w:pPr>
            <w:r>
              <w:rPr>
                <w:noProof/>
                <w:lang w:val="en-US" w:eastAsia="zh-CN"/>
              </w:rPr>
              <w:drawing>
                <wp:inline distT="0" distB="0" distL="0" distR="0" wp14:anchorId="1AE9504B" wp14:editId="1AE9504C">
                  <wp:extent cx="746760" cy="662940"/>
                  <wp:effectExtent l="0" t="0" r="0" b="0"/>
                  <wp:docPr id="48087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6760" cy="662940"/>
                          </a:xfrm>
                          <a:prstGeom prst="rect">
                            <a:avLst/>
                          </a:prstGeom>
                          <a:noFill/>
                        </pic:spPr>
                      </pic:pic>
                    </a:graphicData>
                  </a:graphic>
                </wp:inline>
              </w:drawing>
            </w:r>
          </w:p>
          <w:p w14:paraId="1AE9500D" w14:textId="77777777" w:rsidR="000D4588" w:rsidRDefault="000D4588" w:rsidP="00AE538A">
            <w:pPr>
              <w:tabs>
                <w:tab w:val="left" w:pos="1336"/>
              </w:tabs>
            </w:pPr>
            <w:r>
              <w:rPr>
                <w:noProof/>
                <w:lang w:val="en-US" w:eastAsia="zh-CN"/>
              </w:rPr>
              <w:drawing>
                <wp:anchor distT="0" distB="0" distL="114300" distR="114300" simplePos="0" relativeHeight="251657728" behindDoc="0" locked="0" layoutInCell="1" allowOverlap="1" wp14:anchorId="1AE9504D" wp14:editId="1AE9504E">
                  <wp:simplePos x="0" y="0"/>
                  <wp:positionH relativeFrom="column">
                    <wp:posOffset>2540</wp:posOffset>
                  </wp:positionH>
                  <wp:positionV relativeFrom="paragraph">
                    <wp:posOffset>38780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p>
          <w:p w14:paraId="1AE9500E" w14:textId="77777777" w:rsidR="000D4588" w:rsidRPr="009B0D30" w:rsidRDefault="000D4588" w:rsidP="00AE538A">
            <w:pPr>
              <w:tabs>
                <w:tab w:val="left" w:pos="1336"/>
              </w:tabs>
            </w:pPr>
          </w:p>
        </w:tc>
        <w:tc>
          <w:tcPr>
            <w:tcW w:w="4032" w:type="dxa"/>
            <w:gridSpan w:val="2"/>
            <w:tcBorders>
              <w:top w:val="nil"/>
              <w:left w:val="nil"/>
              <w:bottom w:val="single" w:sz="36" w:space="0" w:color="auto"/>
              <w:right w:val="nil"/>
            </w:tcBorders>
          </w:tcPr>
          <w:p w14:paraId="1AE9500F" w14:textId="77777777" w:rsidR="00CD561A" w:rsidRDefault="00CD561A" w:rsidP="00CD561A">
            <w:pPr>
              <w:rPr>
                <w:rFonts w:ascii="SimHei" w:eastAsia="SimHei"/>
                <w:color w:val="000000"/>
                <w:sz w:val="44"/>
                <w:szCs w:val="24"/>
              </w:rPr>
            </w:pPr>
          </w:p>
          <w:p w14:paraId="1AE95010" w14:textId="77777777" w:rsidR="00CD561A" w:rsidRDefault="00CD561A" w:rsidP="00CD561A">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AE95011" w14:textId="77777777" w:rsidR="00AE538A" w:rsidRPr="009B0D30" w:rsidRDefault="00CD561A" w:rsidP="00CD561A">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068" w:type="dxa"/>
            <w:gridSpan w:val="2"/>
            <w:tcBorders>
              <w:top w:val="nil"/>
              <w:left w:val="nil"/>
              <w:bottom w:val="single" w:sz="36" w:space="0" w:color="auto"/>
              <w:right w:val="nil"/>
            </w:tcBorders>
          </w:tcPr>
          <w:p w14:paraId="1AE95012" w14:textId="77777777" w:rsidR="00AE538A" w:rsidRDefault="00AE538A" w:rsidP="00AE538A"/>
          <w:p w14:paraId="1AE95013" w14:textId="77777777" w:rsidR="00AE538A" w:rsidRPr="000440BD" w:rsidRDefault="00AE538A" w:rsidP="00AE538A">
            <w:pPr>
              <w:rPr>
                <w:sz w:val="24"/>
                <w:szCs w:val="24"/>
              </w:rPr>
            </w:pPr>
            <w:r w:rsidRPr="000440BD">
              <w:rPr>
                <w:sz w:val="24"/>
                <w:szCs w:val="24"/>
              </w:rPr>
              <w:t>Distr.</w:t>
            </w:r>
          </w:p>
          <w:p w14:paraId="1AE95014" w14:textId="77777777" w:rsidR="00AE538A" w:rsidRPr="000440BD" w:rsidRDefault="00AE538A" w:rsidP="00AE538A">
            <w:pPr>
              <w:rPr>
                <w:sz w:val="24"/>
                <w:szCs w:val="24"/>
              </w:rPr>
            </w:pPr>
            <w:r w:rsidRPr="000440BD">
              <w:rPr>
                <w:sz w:val="24"/>
                <w:szCs w:val="24"/>
              </w:rPr>
              <w:t>GENERAL</w:t>
            </w:r>
          </w:p>
          <w:p w14:paraId="1AE95015" w14:textId="77777777" w:rsidR="00AE538A" w:rsidRPr="000440BD" w:rsidRDefault="00AE538A" w:rsidP="00AE538A">
            <w:pPr>
              <w:rPr>
                <w:sz w:val="24"/>
                <w:szCs w:val="24"/>
              </w:rPr>
            </w:pPr>
          </w:p>
          <w:p w14:paraId="1AE95016" w14:textId="3D2C5595" w:rsidR="00AE538A" w:rsidRPr="000440BD" w:rsidRDefault="00D858D3" w:rsidP="00AE538A">
            <w:pPr>
              <w:rPr>
                <w:sz w:val="24"/>
                <w:szCs w:val="24"/>
              </w:rPr>
            </w:pPr>
            <w:r w:rsidRPr="000440BD">
              <w:rPr>
                <w:sz w:val="24"/>
                <w:szCs w:val="24"/>
              </w:rPr>
              <w:fldChar w:fldCharType="begin"/>
            </w:r>
            <w:r w:rsidR="00AE538A" w:rsidRPr="000440BD">
              <w:rPr>
                <w:sz w:val="24"/>
                <w:szCs w:val="24"/>
              </w:rPr>
              <w:instrText xml:space="preserve"> DOCPROPERTY "Document number"  \* MERGEFORMAT </w:instrText>
            </w:r>
            <w:r w:rsidRPr="000440BD">
              <w:rPr>
                <w:sz w:val="24"/>
                <w:szCs w:val="24"/>
              </w:rPr>
              <w:fldChar w:fldCharType="separate"/>
            </w:r>
            <w:r w:rsidR="0002053D">
              <w:rPr>
                <w:sz w:val="24"/>
                <w:szCs w:val="24"/>
              </w:rPr>
              <w:t>UNEP/OzL.Pro/ExCom/96/63</w:t>
            </w:r>
            <w:r w:rsidRPr="000440BD">
              <w:rPr>
                <w:sz w:val="24"/>
                <w:szCs w:val="24"/>
              </w:rPr>
              <w:fldChar w:fldCharType="end"/>
            </w:r>
            <w:r w:rsidR="004A0E35">
              <w:rPr>
                <w:sz w:val="24"/>
                <w:szCs w:val="24"/>
              </w:rPr>
              <w:t>/Add.1</w:t>
            </w:r>
          </w:p>
          <w:p w14:paraId="1AE95017" w14:textId="1B7B744E" w:rsidR="00AE538A" w:rsidRPr="000440BD" w:rsidRDefault="00D858D3" w:rsidP="00AE538A">
            <w:pPr>
              <w:rPr>
                <w:sz w:val="24"/>
                <w:szCs w:val="24"/>
              </w:rPr>
            </w:pPr>
            <w:r w:rsidRPr="000440BD">
              <w:rPr>
                <w:sz w:val="24"/>
                <w:szCs w:val="24"/>
              </w:rPr>
              <w:fldChar w:fldCharType="begin"/>
            </w:r>
            <w:r w:rsidR="00AE538A" w:rsidRPr="000440BD">
              <w:rPr>
                <w:sz w:val="24"/>
                <w:szCs w:val="24"/>
              </w:rPr>
              <w:instrText xml:space="preserve"> DOCPROPERTY "Revision date" \@ "d MMMM YYYY"  \* MERGEFORMAT </w:instrText>
            </w:r>
            <w:r w:rsidRPr="000440BD">
              <w:rPr>
                <w:sz w:val="24"/>
                <w:szCs w:val="24"/>
              </w:rPr>
              <w:fldChar w:fldCharType="separate"/>
            </w:r>
            <w:r w:rsidR="004A0E35">
              <w:rPr>
                <w:sz w:val="24"/>
                <w:szCs w:val="24"/>
              </w:rPr>
              <w:t xml:space="preserve">26 </w:t>
            </w:r>
            <w:r w:rsidR="0002053D">
              <w:rPr>
                <w:sz w:val="24"/>
                <w:szCs w:val="24"/>
              </w:rPr>
              <w:t>May 2025</w:t>
            </w:r>
            <w:r w:rsidRPr="000440BD">
              <w:rPr>
                <w:sz w:val="24"/>
                <w:szCs w:val="24"/>
              </w:rPr>
              <w:fldChar w:fldCharType="end"/>
            </w:r>
          </w:p>
          <w:p w14:paraId="1AE95018" w14:textId="77777777" w:rsidR="00AE538A" w:rsidRPr="000440BD" w:rsidRDefault="00AE538A" w:rsidP="00AE538A">
            <w:pPr>
              <w:rPr>
                <w:sz w:val="24"/>
                <w:szCs w:val="24"/>
                <w:lang w:eastAsia="zh-CN"/>
              </w:rPr>
            </w:pPr>
          </w:p>
          <w:p w14:paraId="1AE95019" w14:textId="77777777" w:rsidR="00AE538A" w:rsidRPr="000440BD" w:rsidRDefault="00AE538A" w:rsidP="00AE538A">
            <w:pPr>
              <w:rPr>
                <w:sz w:val="24"/>
                <w:szCs w:val="24"/>
                <w:lang w:eastAsia="zh-CN"/>
              </w:rPr>
            </w:pPr>
            <w:r w:rsidRPr="000440BD">
              <w:rPr>
                <w:rFonts w:hint="eastAsia"/>
                <w:sz w:val="24"/>
                <w:szCs w:val="24"/>
                <w:lang w:eastAsia="zh-CN"/>
              </w:rPr>
              <w:t>CHINESE</w:t>
            </w:r>
          </w:p>
          <w:p w14:paraId="1AE9501A" w14:textId="77777777" w:rsidR="00AE538A" w:rsidRPr="009B0D30" w:rsidRDefault="00AE538A" w:rsidP="00AE538A">
            <w:r w:rsidRPr="000440BD">
              <w:rPr>
                <w:sz w:val="24"/>
                <w:szCs w:val="24"/>
              </w:rPr>
              <w:t>ORIGINAL: ENGLISH</w:t>
            </w:r>
          </w:p>
        </w:tc>
      </w:tr>
    </w:tbl>
    <w:p w14:paraId="1AE9501C" w14:textId="77777777" w:rsidR="004B461F" w:rsidRDefault="004B461F" w:rsidP="004B461F">
      <w:pPr>
        <w:spacing w:before="60"/>
        <w:jc w:val="left"/>
        <w:rPr>
          <w:sz w:val="24"/>
          <w:szCs w:val="24"/>
          <w:lang w:eastAsia="zh-CN"/>
        </w:rPr>
      </w:pPr>
      <w:r>
        <w:rPr>
          <w:rFonts w:ascii="SimSun" w:hAnsi="SimSun" w:cs="SimSun" w:hint="eastAsia"/>
          <w:sz w:val="24"/>
          <w:szCs w:val="24"/>
          <w:lang w:eastAsia="zh-CN"/>
        </w:rPr>
        <w:t>执行蒙特利尔议定书</w:t>
      </w:r>
    </w:p>
    <w:p w14:paraId="1AE9501D" w14:textId="77777777" w:rsidR="004B461F" w:rsidRDefault="004B461F" w:rsidP="004B461F">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1AE9501E" w14:textId="77777777" w:rsidR="004B461F" w:rsidRDefault="004B461F" w:rsidP="004B461F">
      <w:pPr>
        <w:jc w:val="left"/>
        <w:rPr>
          <w:sz w:val="24"/>
          <w:szCs w:val="24"/>
          <w:lang w:eastAsia="zh-CN"/>
        </w:rPr>
      </w:pPr>
      <w:r>
        <w:rPr>
          <w:rFonts w:ascii="SimSun" w:hAnsi="SimSun" w:cs="SimSun" w:hint="eastAsia"/>
          <w:sz w:val="24"/>
          <w:szCs w:val="24"/>
          <w:lang w:eastAsia="zh-CN"/>
        </w:rPr>
        <w:t>第九十六次会议</w:t>
      </w:r>
    </w:p>
    <w:p w14:paraId="1AE9501F" w14:textId="77777777" w:rsidR="004B461F" w:rsidRDefault="004B461F" w:rsidP="004B461F">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1AE95020" w14:textId="2F6B8544" w:rsidR="004B461F" w:rsidRPr="000440BD" w:rsidRDefault="004B461F" w:rsidP="004B461F">
      <w:pPr>
        <w:jc w:val="left"/>
        <w:rPr>
          <w:rFonts w:ascii="SimSun" w:hAnsi="SimSun" w:cs="SimSun"/>
          <w:color w:val="000000"/>
          <w:sz w:val="24"/>
          <w:szCs w:val="24"/>
          <w:lang w:val="en-GB" w:eastAsia="zh-CN"/>
        </w:rPr>
      </w:pPr>
      <w:r w:rsidRPr="000440BD">
        <w:rPr>
          <w:rFonts w:ascii="SimSun" w:hAnsi="SimSun" w:cs="SimSun" w:hint="eastAsia"/>
          <w:color w:val="000000"/>
          <w:sz w:val="24"/>
          <w:szCs w:val="24"/>
          <w:lang w:val="en-GB" w:eastAsia="zh-CN"/>
        </w:rPr>
        <w:t>临时议程项目</w:t>
      </w:r>
      <w:r w:rsidR="00286CC9" w:rsidRPr="00817A65">
        <w:rPr>
          <w:color w:val="000000"/>
          <w:sz w:val="24"/>
          <w:szCs w:val="24"/>
          <w:lang w:val="en-GB" w:eastAsia="zh-CN"/>
        </w:rPr>
        <w:t>1</w:t>
      </w:r>
      <w:r w:rsidR="0002053D">
        <w:rPr>
          <w:color w:val="000000"/>
          <w:sz w:val="24"/>
          <w:szCs w:val="24"/>
          <w:lang w:val="en-GB" w:eastAsia="zh-CN"/>
        </w:rPr>
        <w:t>4</w:t>
      </w:r>
    </w:p>
    <w:p w14:paraId="1AE95021" w14:textId="77777777" w:rsidR="004B461F" w:rsidRPr="00FF7A11" w:rsidRDefault="004B461F" w:rsidP="00CA59FB">
      <w:pPr>
        <w:jc w:val="left"/>
        <w:rPr>
          <w:lang w:val="en-US" w:eastAsia="zh-CN"/>
        </w:rPr>
      </w:pPr>
    </w:p>
    <w:p w14:paraId="1AE95022" w14:textId="5821811A" w:rsidR="009145E4" w:rsidRPr="004A0E35" w:rsidRDefault="004A0E35" w:rsidP="00A3214A">
      <w:pPr>
        <w:pStyle w:val="Heading1"/>
        <w:numPr>
          <w:ilvl w:val="0"/>
          <w:numId w:val="0"/>
        </w:numPr>
        <w:jc w:val="center"/>
        <w:rPr>
          <w:rFonts w:ascii="SimHei" w:eastAsia="SimHei" w:hAnsi="SimHei"/>
          <w:sz w:val="24"/>
          <w:szCs w:val="24"/>
          <w:lang w:val="en-US" w:eastAsia="zh-CN"/>
        </w:rPr>
      </w:pPr>
      <w:r w:rsidRPr="004A0E35">
        <w:rPr>
          <w:rFonts w:ascii="SimHei" w:eastAsia="SimHei" w:hAnsi="SimHei" w:hint="eastAsia"/>
          <w:sz w:val="24"/>
          <w:szCs w:val="24"/>
          <w:lang w:val="en-US" w:eastAsia="zh-CN"/>
        </w:rPr>
        <w:t>增编</w:t>
      </w:r>
      <w:r w:rsidR="0022638A">
        <w:rPr>
          <w:rFonts w:ascii="SimHei" w:eastAsia="SimHei" w:hAnsi="SimHei" w:hint="eastAsia"/>
          <w:sz w:val="24"/>
          <w:szCs w:val="24"/>
          <w:lang w:val="en-US" w:eastAsia="zh-CN"/>
        </w:rPr>
        <w:t xml:space="preserve"> </w:t>
      </w:r>
    </w:p>
    <w:p w14:paraId="1AE95024" w14:textId="3E31BCBA" w:rsidR="00A04D6D" w:rsidRDefault="00ED3EEB" w:rsidP="00E2475B">
      <w:pPr>
        <w:pStyle w:val="StyleHeader4Para4Left0Firstline0"/>
        <w:numPr>
          <w:ilvl w:val="0"/>
          <w:numId w:val="0"/>
        </w:numPr>
        <w:spacing w:after="0"/>
        <w:jc w:val="center"/>
        <w:rPr>
          <w:rFonts w:eastAsia="SimHei"/>
          <w:bCs/>
          <w:caps/>
          <w:sz w:val="28"/>
          <w:szCs w:val="28"/>
          <w:lang w:val="en-US" w:eastAsia="zh-CN"/>
        </w:rPr>
      </w:pPr>
      <w:r w:rsidRPr="00ED3EEB">
        <w:rPr>
          <w:rFonts w:eastAsia="SimHei" w:hint="eastAsia"/>
          <w:bCs/>
          <w:caps/>
          <w:sz w:val="28"/>
          <w:szCs w:val="28"/>
          <w:lang w:val="en-US" w:eastAsia="zh-CN"/>
        </w:rPr>
        <w:t>关于实施《基加利修正案》的战略方针</w:t>
      </w:r>
      <w:r w:rsidR="00442E9A">
        <w:rPr>
          <w:rFonts w:eastAsia="SimHei" w:hint="eastAsia"/>
          <w:bCs/>
          <w:caps/>
          <w:sz w:val="28"/>
          <w:szCs w:val="28"/>
          <w:lang w:val="en-US" w:eastAsia="zh-CN"/>
        </w:rPr>
        <w:t>及其</w:t>
      </w:r>
      <w:r w:rsidRPr="00ED3EEB">
        <w:rPr>
          <w:rFonts w:eastAsia="SimHei" w:hint="eastAsia"/>
          <w:bCs/>
          <w:caps/>
          <w:sz w:val="28"/>
          <w:szCs w:val="28"/>
          <w:lang w:val="en-US" w:eastAsia="zh-CN"/>
        </w:rPr>
        <w:t>对多边基金支持的可持续</w:t>
      </w:r>
      <w:r w:rsidR="00442E9A">
        <w:rPr>
          <w:rFonts w:eastAsia="SimHei" w:hint="eastAsia"/>
          <w:bCs/>
          <w:caps/>
          <w:sz w:val="28"/>
          <w:szCs w:val="28"/>
          <w:lang w:val="en-US" w:eastAsia="zh-CN"/>
        </w:rPr>
        <w:t>制冷</w:t>
      </w:r>
      <w:r w:rsidR="00442E9A" w:rsidRPr="00ED3EEB">
        <w:rPr>
          <w:rFonts w:eastAsia="SimHei" w:hint="eastAsia"/>
          <w:bCs/>
          <w:caps/>
          <w:sz w:val="28"/>
          <w:szCs w:val="28"/>
          <w:lang w:val="en-US" w:eastAsia="zh-CN"/>
        </w:rPr>
        <w:t>活动</w:t>
      </w:r>
      <w:r w:rsidRPr="00ED3EEB">
        <w:rPr>
          <w:rFonts w:eastAsia="SimHei" w:hint="eastAsia"/>
          <w:bCs/>
          <w:caps/>
          <w:sz w:val="28"/>
          <w:szCs w:val="28"/>
          <w:lang w:val="en-US" w:eastAsia="zh-CN"/>
        </w:rPr>
        <w:t>的贡献的</w:t>
      </w:r>
      <w:r w:rsidR="00442E9A" w:rsidRPr="00ED3EEB">
        <w:rPr>
          <w:rFonts w:eastAsia="SimHei" w:hint="eastAsia"/>
          <w:bCs/>
          <w:caps/>
          <w:sz w:val="28"/>
          <w:szCs w:val="28"/>
          <w:lang w:val="en-US" w:eastAsia="zh-CN"/>
        </w:rPr>
        <w:t>迄今为止举行的</w:t>
      </w:r>
      <w:r w:rsidRPr="00ED3EEB">
        <w:rPr>
          <w:rFonts w:eastAsia="SimHei" w:hint="eastAsia"/>
          <w:bCs/>
          <w:caps/>
          <w:sz w:val="28"/>
          <w:szCs w:val="28"/>
          <w:lang w:val="en-US" w:eastAsia="zh-CN"/>
        </w:rPr>
        <w:t>半日会议讨论</w:t>
      </w:r>
      <w:r w:rsidR="00442E9A">
        <w:rPr>
          <w:rFonts w:eastAsia="SimHei" w:hint="eastAsia"/>
          <w:bCs/>
          <w:caps/>
          <w:sz w:val="28"/>
          <w:szCs w:val="28"/>
          <w:lang w:val="en-US" w:eastAsia="zh-CN"/>
        </w:rPr>
        <w:t>汇总</w:t>
      </w:r>
      <w:r w:rsidRPr="00ED3EEB">
        <w:rPr>
          <w:rFonts w:eastAsia="SimHei" w:hint="eastAsia"/>
          <w:bCs/>
          <w:caps/>
          <w:sz w:val="28"/>
          <w:szCs w:val="28"/>
          <w:lang w:val="en-US" w:eastAsia="zh-CN"/>
        </w:rPr>
        <w:t>和成果（第</w:t>
      </w:r>
      <w:r w:rsidRPr="00ED3EEB">
        <w:rPr>
          <w:rFonts w:eastAsia="SimHei" w:hint="eastAsia"/>
          <w:bCs/>
          <w:caps/>
          <w:sz w:val="28"/>
          <w:szCs w:val="28"/>
          <w:lang w:val="en-US" w:eastAsia="zh-CN"/>
        </w:rPr>
        <w:t xml:space="preserve"> 95/96 </w:t>
      </w:r>
      <w:r w:rsidRPr="00ED3EEB">
        <w:rPr>
          <w:rFonts w:eastAsia="SimHei" w:hint="eastAsia"/>
          <w:bCs/>
          <w:caps/>
          <w:sz w:val="28"/>
          <w:szCs w:val="28"/>
          <w:lang w:val="en-US" w:eastAsia="zh-CN"/>
        </w:rPr>
        <w:t>号决定）</w:t>
      </w:r>
    </w:p>
    <w:p w14:paraId="1AE95025" w14:textId="77777777" w:rsidR="004B461F" w:rsidRPr="00127FAC" w:rsidRDefault="004B461F" w:rsidP="00EC2B41">
      <w:pPr>
        <w:spacing w:before="360" w:after="240"/>
        <w:rPr>
          <w:rFonts w:asciiTheme="minorEastAsia" w:hAnsiTheme="minorEastAsia"/>
          <w:b/>
          <w:bCs/>
          <w:sz w:val="24"/>
          <w:szCs w:val="24"/>
          <w:lang w:eastAsia="zh-CN"/>
        </w:rPr>
      </w:pPr>
      <w:r w:rsidRPr="00127FAC">
        <w:rPr>
          <w:rFonts w:asciiTheme="minorEastAsia" w:hAnsiTheme="minorEastAsia" w:hint="eastAsia"/>
          <w:b/>
          <w:bCs/>
          <w:sz w:val="24"/>
          <w:szCs w:val="24"/>
          <w:lang w:eastAsia="zh-CN"/>
        </w:rPr>
        <w:t>导言</w:t>
      </w:r>
    </w:p>
    <w:p w14:paraId="69CA46D6" w14:textId="4A38E9FF" w:rsidR="004A0E35" w:rsidRPr="00224146" w:rsidRDefault="004A0E35" w:rsidP="00323290">
      <w:pPr>
        <w:pStyle w:val="Heading1"/>
        <w:rPr>
          <w:sz w:val="24"/>
          <w:szCs w:val="24"/>
          <w:lang w:eastAsia="zh-CN"/>
        </w:rPr>
      </w:pPr>
      <w:r w:rsidRPr="00224146">
        <w:rPr>
          <w:rFonts w:hint="eastAsia"/>
          <w:sz w:val="24"/>
          <w:szCs w:val="24"/>
          <w:lang w:eastAsia="zh-CN"/>
        </w:rPr>
        <w:t>关于</w:t>
      </w:r>
      <w:r w:rsidRPr="00224146">
        <w:rPr>
          <w:rFonts w:asciiTheme="minorEastAsia" w:hAnsiTheme="minorEastAsia" w:hint="eastAsia"/>
          <w:sz w:val="24"/>
          <w:szCs w:val="24"/>
          <w:lang w:eastAsia="zh-CN"/>
        </w:rPr>
        <w:t>实施《基加利修正案》可持续逐步</w:t>
      </w:r>
      <w:r w:rsidR="00224146" w:rsidRPr="00224146">
        <w:rPr>
          <w:rFonts w:asciiTheme="minorEastAsia" w:hAnsiTheme="minorEastAsia" w:hint="eastAsia"/>
          <w:sz w:val="24"/>
          <w:szCs w:val="24"/>
          <w:lang w:eastAsia="zh-CN"/>
        </w:rPr>
        <w:t>减少使用氢氟碳化物</w:t>
      </w:r>
      <w:r w:rsidRPr="00224146">
        <w:rPr>
          <w:rFonts w:asciiTheme="minorEastAsia" w:hAnsiTheme="minorEastAsia" w:hint="eastAsia"/>
          <w:sz w:val="24"/>
          <w:szCs w:val="24"/>
          <w:lang w:eastAsia="zh-CN"/>
        </w:rPr>
        <w:t>的战略方针</w:t>
      </w:r>
      <w:r w:rsidR="00E2475B">
        <w:rPr>
          <w:rFonts w:asciiTheme="minorEastAsia" w:hAnsiTheme="minorEastAsia" w:hint="eastAsia"/>
          <w:sz w:val="24"/>
          <w:szCs w:val="24"/>
          <w:lang w:eastAsia="zh-CN"/>
        </w:rPr>
        <w:t>和</w:t>
      </w:r>
      <w:r w:rsidR="00224146" w:rsidRPr="00224146">
        <w:rPr>
          <w:rFonts w:asciiTheme="minorEastAsia" w:hAnsiTheme="minorEastAsia" w:hint="eastAsia"/>
          <w:sz w:val="24"/>
          <w:szCs w:val="24"/>
          <w:lang w:eastAsia="zh-CN"/>
        </w:rPr>
        <w:t>多边基金活动对可持续</w:t>
      </w:r>
      <w:r w:rsidR="00C72BD7">
        <w:rPr>
          <w:rFonts w:asciiTheme="minorEastAsia" w:hAnsiTheme="minorEastAsia" w:hint="eastAsia"/>
          <w:sz w:val="24"/>
          <w:szCs w:val="24"/>
          <w:lang w:eastAsia="zh-CN"/>
        </w:rPr>
        <w:t>制冷</w:t>
      </w:r>
      <w:r w:rsidR="00224146" w:rsidRPr="00224146">
        <w:rPr>
          <w:rFonts w:asciiTheme="minorEastAsia" w:hAnsiTheme="minorEastAsia" w:hint="eastAsia"/>
          <w:sz w:val="24"/>
          <w:szCs w:val="24"/>
          <w:lang w:eastAsia="zh-CN"/>
        </w:rPr>
        <w:t>贡献</w:t>
      </w:r>
      <w:r w:rsidR="00C72BD7">
        <w:rPr>
          <w:rFonts w:asciiTheme="minorEastAsia" w:hAnsiTheme="minorEastAsia" w:hint="eastAsia"/>
          <w:sz w:val="24"/>
          <w:szCs w:val="24"/>
          <w:lang w:eastAsia="zh-CN"/>
        </w:rPr>
        <w:t>问题</w:t>
      </w:r>
      <w:r w:rsidRPr="00224146">
        <w:rPr>
          <w:rFonts w:hint="eastAsia"/>
          <w:sz w:val="24"/>
          <w:szCs w:val="24"/>
          <w:lang w:eastAsia="zh-CN"/>
        </w:rPr>
        <w:t>的第三场</w:t>
      </w:r>
      <w:r w:rsidRPr="00224146">
        <w:rPr>
          <w:rFonts w:asciiTheme="minorEastAsia" w:hAnsiTheme="minorEastAsia" w:hint="eastAsia"/>
          <w:sz w:val="24"/>
          <w:szCs w:val="24"/>
          <w:lang w:eastAsia="zh-CN"/>
        </w:rPr>
        <w:t>非正式半日会议</w:t>
      </w:r>
      <w:r w:rsidR="00224146">
        <w:rPr>
          <w:rFonts w:asciiTheme="minorEastAsia" w:hAnsiTheme="minorEastAsia" w:hint="eastAsia"/>
          <w:sz w:val="24"/>
          <w:szCs w:val="24"/>
          <w:lang w:eastAsia="zh-CN"/>
        </w:rPr>
        <w:t>（第</w:t>
      </w:r>
      <w:r w:rsidR="00224146" w:rsidRPr="00224146">
        <w:rPr>
          <w:rFonts w:hint="eastAsia"/>
          <w:sz w:val="24"/>
          <w:szCs w:val="24"/>
          <w:lang w:eastAsia="zh-CN"/>
        </w:rPr>
        <w:t>95/96</w:t>
      </w:r>
      <w:r w:rsidR="00224146">
        <w:rPr>
          <w:rFonts w:asciiTheme="minorEastAsia" w:hAnsiTheme="minorEastAsia" w:hint="eastAsia"/>
          <w:sz w:val="24"/>
          <w:szCs w:val="24"/>
          <w:lang w:eastAsia="zh-CN"/>
        </w:rPr>
        <w:t>号决定）</w:t>
      </w:r>
      <w:r w:rsidRPr="00224146">
        <w:rPr>
          <w:rFonts w:asciiTheme="minorEastAsia" w:hAnsiTheme="minorEastAsia" w:hint="eastAsia"/>
          <w:sz w:val="24"/>
          <w:szCs w:val="24"/>
          <w:lang w:eastAsia="zh-CN"/>
        </w:rPr>
        <w:t>，</w:t>
      </w:r>
      <w:r w:rsidRPr="00224146">
        <w:rPr>
          <w:rFonts w:hint="eastAsia"/>
          <w:sz w:val="24"/>
          <w:szCs w:val="24"/>
          <w:lang w:eastAsia="zh-CN"/>
        </w:rPr>
        <w:t>2025</w:t>
      </w:r>
      <w:r w:rsidRPr="00224146">
        <w:rPr>
          <w:rFonts w:hint="eastAsia"/>
          <w:sz w:val="24"/>
          <w:szCs w:val="24"/>
          <w:lang w:eastAsia="zh-CN"/>
        </w:rPr>
        <w:t>年</w:t>
      </w:r>
      <w:r w:rsidRPr="00224146">
        <w:rPr>
          <w:rFonts w:hint="eastAsia"/>
          <w:sz w:val="24"/>
          <w:szCs w:val="24"/>
          <w:lang w:eastAsia="zh-CN"/>
        </w:rPr>
        <w:t>5</w:t>
      </w:r>
      <w:r w:rsidRPr="00224146">
        <w:rPr>
          <w:rFonts w:hint="eastAsia"/>
          <w:sz w:val="24"/>
          <w:szCs w:val="24"/>
          <w:lang w:eastAsia="zh-CN"/>
        </w:rPr>
        <w:t>月</w:t>
      </w:r>
      <w:r w:rsidRPr="00224146">
        <w:rPr>
          <w:rFonts w:hint="eastAsia"/>
          <w:sz w:val="24"/>
          <w:szCs w:val="24"/>
          <w:lang w:eastAsia="zh-CN"/>
        </w:rPr>
        <w:t>25</w:t>
      </w:r>
      <w:r w:rsidRPr="00224146">
        <w:rPr>
          <w:rFonts w:hint="eastAsia"/>
          <w:sz w:val="24"/>
          <w:szCs w:val="24"/>
          <w:lang w:eastAsia="zh-CN"/>
        </w:rPr>
        <w:t>日在加拿大蒙特利尔国际民航组织总部举行。</w:t>
      </w:r>
    </w:p>
    <w:p w14:paraId="34D39890" w14:textId="0475A66B" w:rsidR="00C72BD7" w:rsidRDefault="00C72BD7" w:rsidP="004A0E35">
      <w:pPr>
        <w:pStyle w:val="Heading1"/>
        <w:rPr>
          <w:sz w:val="24"/>
          <w:szCs w:val="24"/>
          <w:lang w:eastAsia="zh-CN"/>
        </w:rPr>
      </w:pPr>
      <w:r>
        <w:rPr>
          <w:rFonts w:hint="eastAsia"/>
          <w:sz w:val="24"/>
          <w:szCs w:val="24"/>
          <w:lang w:eastAsia="zh-CN"/>
        </w:rPr>
        <w:t>出席会议的有多边基金成员和增补成员、各双边和多边执行机构代表以及观察员。</w:t>
      </w:r>
    </w:p>
    <w:p w14:paraId="1AE95029" w14:textId="06B66EE9" w:rsidR="00362063" w:rsidRPr="002801FB" w:rsidRDefault="00362063" w:rsidP="002801FB">
      <w:pPr>
        <w:spacing w:before="360" w:after="240"/>
        <w:rPr>
          <w:rFonts w:asciiTheme="minorEastAsia" w:hAnsiTheme="minorEastAsia"/>
          <w:b/>
          <w:bCs/>
          <w:sz w:val="24"/>
          <w:szCs w:val="24"/>
          <w:lang w:eastAsia="zh-CN"/>
        </w:rPr>
      </w:pPr>
      <w:r w:rsidRPr="002801FB">
        <w:rPr>
          <w:rFonts w:asciiTheme="minorEastAsia" w:hAnsiTheme="minorEastAsia" w:hint="eastAsia"/>
          <w:b/>
          <w:bCs/>
          <w:sz w:val="24"/>
          <w:szCs w:val="24"/>
          <w:lang w:eastAsia="zh-CN"/>
        </w:rPr>
        <w:t>第</w:t>
      </w:r>
      <w:r w:rsidR="00C72BD7" w:rsidRPr="002801FB">
        <w:rPr>
          <w:rFonts w:asciiTheme="minorEastAsia" w:hAnsiTheme="minorEastAsia" w:hint="eastAsia"/>
          <w:b/>
          <w:bCs/>
          <w:sz w:val="24"/>
          <w:szCs w:val="24"/>
          <w:lang w:eastAsia="zh-CN"/>
        </w:rPr>
        <w:t>三场</w:t>
      </w:r>
      <w:r w:rsidRPr="002801FB">
        <w:rPr>
          <w:rFonts w:asciiTheme="minorEastAsia" w:hAnsiTheme="minorEastAsia" w:hint="eastAsia"/>
          <w:b/>
          <w:bCs/>
          <w:sz w:val="24"/>
          <w:szCs w:val="24"/>
          <w:lang w:eastAsia="zh-CN"/>
        </w:rPr>
        <w:t>半日会议的总结和成果</w:t>
      </w:r>
    </w:p>
    <w:p w14:paraId="0AD86FC4" w14:textId="504B4028" w:rsidR="00C72BD7" w:rsidRPr="00D062D4" w:rsidRDefault="00C72BD7" w:rsidP="006C7D90">
      <w:pPr>
        <w:pStyle w:val="Heading1"/>
        <w:rPr>
          <w:b/>
          <w:bCs/>
          <w:sz w:val="24"/>
          <w:szCs w:val="24"/>
          <w:lang w:val="en-AU" w:eastAsia="zh-CN"/>
        </w:rPr>
      </w:pPr>
      <w:r w:rsidRPr="00D062D4">
        <w:rPr>
          <w:rFonts w:hint="eastAsia"/>
          <w:sz w:val="24"/>
          <w:szCs w:val="24"/>
          <w:lang w:val="en-US" w:eastAsia="zh-CN"/>
        </w:rPr>
        <w:t>第三场半日会议的议程包括两个主要部分：</w:t>
      </w:r>
      <w:r w:rsidRPr="00D062D4">
        <w:rPr>
          <w:rFonts w:hint="eastAsia"/>
          <w:sz w:val="24"/>
          <w:szCs w:val="24"/>
          <w:lang w:val="en-US" w:eastAsia="zh-CN"/>
        </w:rPr>
        <w:t>A</w:t>
      </w:r>
      <w:r w:rsidRPr="00D062D4">
        <w:rPr>
          <w:rFonts w:hint="eastAsia"/>
          <w:sz w:val="24"/>
          <w:szCs w:val="24"/>
          <w:lang w:val="en-US" w:eastAsia="zh-CN"/>
        </w:rPr>
        <w:t>部分涉及</w:t>
      </w:r>
      <w:r w:rsidR="0011501B" w:rsidRPr="00D062D4">
        <w:rPr>
          <w:rFonts w:hint="eastAsia"/>
          <w:sz w:val="24"/>
          <w:szCs w:val="24"/>
          <w:lang w:val="en-US" w:eastAsia="zh-CN"/>
        </w:rPr>
        <w:t>在推广可持续制冷的同时确保全面和前瞻性基加利氢氟碳化物实施计划，</w:t>
      </w:r>
      <w:r w:rsidR="0011501B" w:rsidRPr="00D062D4">
        <w:rPr>
          <w:rFonts w:hint="eastAsia"/>
          <w:sz w:val="24"/>
          <w:szCs w:val="24"/>
          <w:lang w:val="en-US" w:eastAsia="zh-CN"/>
        </w:rPr>
        <w:t>B</w:t>
      </w:r>
      <w:r w:rsidR="0011501B" w:rsidRPr="00D062D4">
        <w:rPr>
          <w:rFonts w:hint="eastAsia"/>
          <w:sz w:val="24"/>
          <w:szCs w:val="24"/>
          <w:lang w:val="en-US" w:eastAsia="zh-CN"/>
        </w:rPr>
        <w:t>部分涉及</w:t>
      </w:r>
      <w:r w:rsidR="00D062D4" w:rsidRPr="00D062D4">
        <w:rPr>
          <w:rFonts w:asciiTheme="minorEastAsia" w:hAnsiTheme="minorEastAsia" w:hint="eastAsia"/>
          <w:sz w:val="24"/>
          <w:szCs w:val="24"/>
          <w:lang w:eastAsia="zh-CN"/>
        </w:rPr>
        <w:t>建立支持</w:t>
      </w:r>
      <w:r w:rsidR="00D062D4" w:rsidRPr="00D062D4">
        <w:rPr>
          <w:rFonts w:hint="eastAsia"/>
          <w:sz w:val="24"/>
          <w:szCs w:val="24"/>
          <w:lang w:val="en-US" w:eastAsia="zh-CN"/>
        </w:rPr>
        <w:t>基加利氢氟碳化物实施计划</w:t>
      </w:r>
      <w:r w:rsidR="00D062D4" w:rsidRPr="00D062D4">
        <w:rPr>
          <w:rFonts w:asciiTheme="minorEastAsia" w:hAnsiTheme="minorEastAsia" w:hint="eastAsia"/>
          <w:sz w:val="24"/>
          <w:szCs w:val="24"/>
          <w:lang w:eastAsia="zh-CN"/>
        </w:rPr>
        <w:t>的机构驱动力，同时促进可持续制冷和能效。第三场半日会议的</w:t>
      </w:r>
      <w:r w:rsidR="00D062D4" w:rsidRPr="00D062D4">
        <w:rPr>
          <w:sz w:val="24"/>
          <w:szCs w:val="24"/>
          <w:lang w:val="en-US" w:eastAsia="zh-CN"/>
        </w:rPr>
        <w:t>A</w:t>
      </w:r>
      <w:r w:rsidR="00D062D4" w:rsidRPr="00D062D4">
        <w:rPr>
          <w:rFonts w:asciiTheme="minorEastAsia" w:hAnsiTheme="minorEastAsia" w:hint="eastAsia"/>
          <w:sz w:val="24"/>
          <w:szCs w:val="24"/>
          <w:lang w:eastAsia="zh-CN"/>
        </w:rPr>
        <w:t>部分关注两个议题：</w:t>
      </w:r>
      <w:r w:rsidRPr="00D062D4">
        <w:rPr>
          <w:sz w:val="24"/>
          <w:szCs w:val="24"/>
          <w:lang w:val="en-US" w:eastAsia="zh-CN"/>
        </w:rPr>
        <w:t xml:space="preserve">(1) </w:t>
      </w:r>
      <w:r w:rsidR="00D062D4">
        <w:rPr>
          <w:rFonts w:hint="eastAsia"/>
          <w:sz w:val="24"/>
          <w:szCs w:val="24"/>
          <w:lang w:val="en-US" w:eastAsia="zh-CN"/>
        </w:rPr>
        <w:t>如何将</w:t>
      </w:r>
      <w:r w:rsidR="00D062D4" w:rsidRPr="00D062D4">
        <w:rPr>
          <w:rFonts w:hint="eastAsia"/>
          <w:sz w:val="24"/>
          <w:szCs w:val="24"/>
          <w:lang w:val="en-US" w:eastAsia="zh-CN"/>
        </w:rPr>
        <w:t>基加利氢氟碳化物实施计划</w:t>
      </w:r>
      <w:r w:rsidR="00D062D4">
        <w:rPr>
          <w:rFonts w:hint="eastAsia"/>
          <w:sz w:val="24"/>
          <w:szCs w:val="24"/>
          <w:lang w:val="en-US" w:eastAsia="zh-CN"/>
        </w:rPr>
        <w:t>与国家经济部门的优先事项联系起来</w:t>
      </w:r>
      <w:r w:rsidR="00E2475B">
        <w:rPr>
          <w:rFonts w:hint="eastAsia"/>
          <w:sz w:val="24"/>
          <w:szCs w:val="24"/>
          <w:lang w:val="en-US" w:eastAsia="zh-CN"/>
        </w:rPr>
        <w:t>和</w:t>
      </w:r>
      <w:r w:rsidR="00D062D4">
        <w:rPr>
          <w:rFonts w:hint="eastAsia"/>
          <w:sz w:val="24"/>
          <w:szCs w:val="24"/>
          <w:lang w:val="en-US" w:eastAsia="zh-CN"/>
        </w:rPr>
        <w:t>将新兴行业与氢氟碳化物消费增长联系起来，以及</w:t>
      </w:r>
      <w:r w:rsidR="00D062D4">
        <w:rPr>
          <w:rFonts w:hint="eastAsia"/>
          <w:sz w:val="24"/>
          <w:szCs w:val="24"/>
          <w:lang w:val="en-US" w:eastAsia="zh-CN"/>
        </w:rPr>
        <w:t xml:space="preserve"> </w:t>
      </w:r>
      <w:r w:rsidRPr="00D062D4">
        <w:rPr>
          <w:sz w:val="24"/>
          <w:szCs w:val="24"/>
          <w:lang w:val="en-US" w:eastAsia="zh-CN"/>
        </w:rPr>
        <w:t xml:space="preserve">(2) </w:t>
      </w:r>
      <w:r w:rsidR="00D062D4">
        <w:rPr>
          <w:rFonts w:hint="eastAsia"/>
          <w:sz w:val="24"/>
          <w:szCs w:val="24"/>
          <w:lang w:val="en-US" w:eastAsia="zh-CN"/>
        </w:rPr>
        <w:t>如何最好地让最终用户</w:t>
      </w:r>
      <w:r w:rsidR="00E2475B">
        <w:rPr>
          <w:rFonts w:hint="eastAsia"/>
          <w:sz w:val="24"/>
          <w:szCs w:val="24"/>
          <w:lang w:val="en-US" w:eastAsia="zh-CN"/>
        </w:rPr>
        <w:t>参与其中</w:t>
      </w:r>
      <w:r w:rsidR="00D062D4">
        <w:rPr>
          <w:rFonts w:hint="eastAsia"/>
          <w:sz w:val="24"/>
          <w:szCs w:val="24"/>
          <w:lang w:val="en-US" w:eastAsia="zh-CN"/>
        </w:rPr>
        <w:t>和激励维修行业的创新。</w:t>
      </w:r>
    </w:p>
    <w:p w14:paraId="6E1A99C0" w14:textId="1858FBF2" w:rsidR="0056799A" w:rsidRPr="00E2475B" w:rsidRDefault="00D062D4" w:rsidP="00A97C64">
      <w:pPr>
        <w:pStyle w:val="Heading1"/>
        <w:rPr>
          <w:sz w:val="24"/>
          <w:szCs w:val="24"/>
          <w:lang w:val="en-AU" w:eastAsia="zh-CN"/>
        </w:rPr>
      </w:pPr>
      <w:r w:rsidRPr="00E2475B">
        <w:rPr>
          <w:rFonts w:hint="eastAsia"/>
          <w:sz w:val="24"/>
          <w:szCs w:val="24"/>
          <w:lang w:val="en-US" w:eastAsia="zh-CN"/>
        </w:rPr>
        <w:t>4</w:t>
      </w:r>
      <w:r w:rsidR="00062531" w:rsidRPr="00E2475B">
        <w:rPr>
          <w:rFonts w:hint="eastAsia"/>
          <w:sz w:val="24"/>
          <w:szCs w:val="24"/>
          <w:lang w:val="en-US" w:eastAsia="zh-CN"/>
        </w:rPr>
        <w:t>位</w:t>
      </w:r>
      <w:r w:rsidRPr="00E2475B">
        <w:rPr>
          <w:rFonts w:hint="eastAsia"/>
          <w:sz w:val="24"/>
          <w:szCs w:val="24"/>
          <w:lang w:val="en-US" w:eastAsia="zh-CN"/>
        </w:rPr>
        <w:t>国际专家通过事先录制的录像带分享了他们的想法</w:t>
      </w:r>
      <w:r w:rsidR="0056799A" w:rsidRPr="00E2475B">
        <w:rPr>
          <w:rFonts w:hint="eastAsia"/>
          <w:sz w:val="24"/>
          <w:szCs w:val="24"/>
          <w:lang w:val="en-US" w:eastAsia="zh-CN"/>
        </w:rPr>
        <w:t>，</w:t>
      </w:r>
      <w:r w:rsidR="00062531" w:rsidRPr="00E2475B">
        <w:rPr>
          <w:rFonts w:hint="eastAsia"/>
          <w:sz w:val="24"/>
          <w:szCs w:val="24"/>
          <w:lang w:val="en-US" w:eastAsia="zh-CN"/>
        </w:rPr>
        <w:t>这些想法</w:t>
      </w:r>
      <w:r w:rsidR="0056799A" w:rsidRPr="00E2475B">
        <w:rPr>
          <w:rFonts w:hint="eastAsia"/>
          <w:sz w:val="24"/>
          <w:szCs w:val="24"/>
          <w:lang w:val="en-US" w:eastAsia="zh-CN"/>
        </w:rPr>
        <w:t>涉及：</w:t>
      </w:r>
      <w:r w:rsidR="00062531" w:rsidRPr="00E2475B">
        <w:rPr>
          <w:rFonts w:hint="eastAsia"/>
          <w:sz w:val="24"/>
          <w:szCs w:val="24"/>
          <w:lang w:val="en-US" w:eastAsia="zh-CN"/>
        </w:rPr>
        <w:t>设计出</w:t>
      </w:r>
      <w:r w:rsidR="00E2475B" w:rsidRPr="00E2475B">
        <w:rPr>
          <w:rFonts w:hint="eastAsia"/>
          <w:sz w:val="24"/>
          <w:szCs w:val="24"/>
          <w:lang w:val="en-US" w:eastAsia="zh-CN"/>
        </w:rPr>
        <w:t>与</w:t>
      </w:r>
      <w:r w:rsidR="00062531" w:rsidRPr="00E2475B">
        <w:rPr>
          <w:rFonts w:hint="eastAsia"/>
          <w:sz w:val="24"/>
          <w:szCs w:val="24"/>
          <w:lang w:val="en-US" w:eastAsia="zh-CN"/>
        </w:rPr>
        <w:t>《蒙特利尔议定书》目标相关的多方面实施战略，正在出现的数据中心的制冷需求，维修行业令人鼓舞的数字化，以及制冷行业及其对国家经济重要性的制度化的重要性。</w:t>
      </w:r>
    </w:p>
    <w:p w14:paraId="3EAB5A89" w14:textId="6CEBA830" w:rsidR="00062531" w:rsidRPr="00062531" w:rsidRDefault="00062531" w:rsidP="00A56496">
      <w:pPr>
        <w:pStyle w:val="Heading1"/>
        <w:rPr>
          <w:sz w:val="24"/>
          <w:szCs w:val="24"/>
          <w:lang w:val="en-AU" w:eastAsia="zh-CN"/>
        </w:rPr>
      </w:pPr>
      <w:r w:rsidRPr="00062531">
        <w:rPr>
          <w:rFonts w:hint="eastAsia"/>
          <w:sz w:val="24"/>
          <w:szCs w:val="24"/>
          <w:lang w:val="en-AU" w:eastAsia="zh-CN"/>
        </w:rPr>
        <w:t>事先选定的</w:t>
      </w:r>
      <w:r w:rsidRPr="00062531">
        <w:rPr>
          <w:rFonts w:hint="eastAsia"/>
          <w:sz w:val="24"/>
          <w:szCs w:val="24"/>
          <w:lang w:val="en-AU" w:eastAsia="zh-CN"/>
        </w:rPr>
        <w:t>2</w:t>
      </w:r>
      <w:r w:rsidRPr="00062531">
        <w:rPr>
          <w:rFonts w:hint="eastAsia"/>
          <w:sz w:val="24"/>
          <w:szCs w:val="24"/>
          <w:lang w:val="en-AU" w:eastAsia="zh-CN"/>
        </w:rPr>
        <w:t>至</w:t>
      </w:r>
      <w:r w:rsidRPr="00062531">
        <w:rPr>
          <w:rFonts w:hint="eastAsia"/>
          <w:sz w:val="24"/>
          <w:szCs w:val="24"/>
          <w:lang w:val="en-AU" w:eastAsia="zh-CN"/>
        </w:rPr>
        <w:t>3</w:t>
      </w:r>
      <w:r w:rsidRPr="00062531">
        <w:rPr>
          <w:rFonts w:hint="eastAsia"/>
          <w:sz w:val="24"/>
          <w:szCs w:val="24"/>
          <w:lang w:val="en-AU" w:eastAsia="zh-CN"/>
        </w:rPr>
        <w:t>名与会者开启了讨论，介绍了他们关于</w:t>
      </w:r>
      <w:r w:rsidRPr="00062531">
        <w:rPr>
          <w:rFonts w:hint="eastAsia"/>
          <w:sz w:val="24"/>
          <w:szCs w:val="24"/>
          <w:lang w:val="en-AU" w:eastAsia="zh-CN"/>
        </w:rPr>
        <w:t>A</w:t>
      </w:r>
      <w:r w:rsidRPr="00062531">
        <w:rPr>
          <w:rFonts w:hint="eastAsia"/>
          <w:sz w:val="24"/>
          <w:szCs w:val="24"/>
          <w:lang w:val="en-AU" w:eastAsia="zh-CN"/>
        </w:rPr>
        <w:t>和</w:t>
      </w:r>
      <w:r w:rsidRPr="00062531">
        <w:rPr>
          <w:rFonts w:hint="eastAsia"/>
          <w:sz w:val="24"/>
          <w:szCs w:val="24"/>
          <w:lang w:val="en-AU" w:eastAsia="zh-CN"/>
        </w:rPr>
        <w:t>B</w:t>
      </w:r>
      <w:r w:rsidRPr="00062531">
        <w:rPr>
          <w:rFonts w:hint="eastAsia"/>
          <w:sz w:val="24"/>
          <w:szCs w:val="24"/>
          <w:lang w:val="en-AU" w:eastAsia="zh-CN"/>
        </w:rPr>
        <w:t>部分所包括各项议题的想法。</w:t>
      </w:r>
      <w:r w:rsidR="00207CE2" w:rsidRPr="00C72BD7">
        <w:rPr>
          <w:sz w:val="24"/>
          <w:szCs w:val="24"/>
          <w:lang w:val="en-AU" w:eastAsia="zh-CN"/>
        </w:rPr>
        <w:t>UNEP/OzL.Pro/ExCom/96/Inf.3</w:t>
      </w:r>
      <w:r w:rsidR="00207CE2">
        <w:rPr>
          <w:rFonts w:hint="eastAsia"/>
          <w:sz w:val="24"/>
          <w:szCs w:val="24"/>
          <w:lang w:val="en-AU" w:eastAsia="zh-CN"/>
        </w:rPr>
        <w:t>号文件所载</w:t>
      </w:r>
      <w:r w:rsidR="00207CE2" w:rsidRPr="00D062D4">
        <w:rPr>
          <w:rFonts w:hint="eastAsia"/>
          <w:sz w:val="24"/>
          <w:szCs w:val="24"/>
          <w:lang w:val="en-US" w:eastAsia="zh-CN"/>
        </w:rPr>
        <w:t>第三场</w:t>
      </w:r>
      <w:r w:rsidR="00207CE2">
        <w:rPr>
          <w:rFonts w:hint="eastAsia"/>
          <w:sz w:val="24"/>
          <w:szCs w:val="24"/>
          <w:lang w:val="en-US" w:eastAsia="zh-CN"/>
        </w:rPr>
        <w:t>非正式</w:t>
      </w:r>
      <w:r w:rsidR="00207CE2" w:rsidRPr="00D062D4">
        <w:rPr>
          <w:rFonts w:hint="eastAsia"/>
          <w:sz w:val="24"/>
          <w:szCs w:val="24"/>
          <w:lang w:val="en-US" w:eastAsia="zh-CN"/>
        </w:rPr>
        <w:t>半日会议</w:t>
      </w:r>
      <w:r w:rsidR="00F14BD9">
        <w:rPr>
          <w:rFonts w:hint="eastAsia"/>
          <w:sz w:val="24"/>
          <w:szCs w:val="24"/>
          <w:lang w:val="en-US" w:eastAsia="zh-CN"/>
        </w:rPr>
        <w:t>的报告包括了讨论的具体细节。</w:t>
      </w:r>
    </w:p>
    <w:p w14:paraId="1AE95032" w14:textId="77777777" w:rsidR="00845D29" w:rsidRPr="002801FB" w:rsidRDefault="00612063" w:rsidP="002801FB">
      <w:pPr>
        <w:spacing w:before="360" w:after="240"/>
        <w:rPr>
          <w:rFonts w:asciiTheme="minorEastAsia" w:hAnsiTheme="minorEastAsia"/>
          <w:b/>
          <w:bCs/>
          <w:sz w:val="24"/>
          <w:szCs w:val="24"/>
          <w:lang w:eastAsia="zh-CN"/>
        </w:rPr>
      </w:pPr>
      <w:r w:rsidRPr="002801FB">
        <w:rPr>
          <w:rFonts w:asciiTheme="minorEastAsia" w:hAnsiTheme="minorEastAsia" w:hint="eastAsia"/>
          <w:b/>
          <w:bCs/>
          <w:sz w:val="24"/>
          <w:szCs w:val="24"/>
          <w:lang w:eastAsia="zh-CN"/>
        </w:rPr>
        <w:lastRenderedPageBreak/>
        <w:t>总体要点</w:t>
      </w:r>
    </w:p>
    <w:p w14:paraId="5DED3F81" w14:textId="5C44FA53" w:rsidR="00F14BD9" w:rsidRPr="00F14BD9" w:rsidRDefault="00F14BD9" w:rsidP="00CB62D1">
      <w:pPr>
        <w:pStyle w:val="Heading1"/>
        <w:rPr>
          <w:rFonts w:asciiTheme="minorEastAsia" w:hAnsiTheme="minorEastAsia"/>
          <w:sz w:val="24"/>
          <w:szCs w:val="24"/>
          <w:lang w:eastAsia="zh-CN"/>
        </w:rPr>
      </w:pPr>
      <w:r w:rsidRPr="00D062D4">
        <w:rPr>
          <w:rFonts w:hint="eastAsia"/>
          <w:sz w:val="24"/>
          <w:szCs w:val="24"/>
          <w:lang w:val="en-US" w:eastAsia="zh-CN"/>
        </w:rPr>
        <w:t>第三场半日会议</w:t>
      </w:r>
      <w:r>
        <w:rPr>
          <w:rFonts w:hint="eastAsia"/>
          <w:sz w:val="24"/>
          <w:szCs w:val="24"/>
          <w:lang w:val="en-US" w:eastAsia="zh-CN"/>
        </w:rPr>
        <w:t>与会者讨论和发言的总体要点归纳如下：</w:t>
      </w:r>
    </w:p>
    <w:p w14:paraId="133F168F" w14:textId="1C444096" w:rsidR="00CC485D" w:rsidRDefault="00CC485D" w:rsidP="00CC485D">
      <w:pPr>
        <w:pStyle w:val="Heading2"/>
        <w:rPr>
          <w:sz w:val="24"/>
          <w:szCs w:val="24"/>
          <w:lang w:eastAsia="zh-CN"/>
        </w:rPr>
      </w:pPr>
      <w:r>
        <w:rPr>
          <w:rFonts w:hint="eastAsia"/>
          <w:sz w:val="24"/>
          <w:szCs w:val="24"/>
          <w:lang w:eastAsia="zh-CN"/>
        </w:rPr>
        <w:t>认识</w:t>
      </w:r>
      <w:r w:rsidR="00E2475B">
        <w:rPr>
          <w:rFonts w:hint="eastAsia"/>
          <w:sz w:val="24"/>
          <w:szCs w:val="24"/>
          <w:lang w:eastAsia="zh-CN"/>
        </w:rPr>
        <w:t>到</w:t>
      </w:r>
      <w:r>
        <w:rPr>
          <w:rFonts w:hint="eastAsia"/>
          <w:sz w:val="24"/>
          <w:szCs w:val="24"/>
          <w:lang w:eastAsia="zh-CN"/>
        </w:rPr>
        <w:t>必须具备顾及国家优先事项和新兴行业的全面战略以促进可持续制冷。这方面的机会包括：强化国家臭氧机构在与政府各部和机构、地方业界以及专业协会</w:t>
      </w:r>
      <w:r w:rsidR="000F488B">
        <w:rPr>
          <w:rFonts w:hint="eastAsia"/>
          <w:sz w:val="24"/>
          <w:szCs w:val="24"/>
          <w:lang w:eastAsia="zh-CN"/>
        </w:rPr>
        <w:t>开展协作</w:t>
      </w:r>
      <w:r>
        <w:rPr>
          <w:rFonts w:hint="eastAsia"/>
          <w:sz w:val="24"/>
          <w:szCs w:val="24"/>
          <w:lang w:eastAsia="zh-CN"/>
        </w:rPr>
        <w:t>、协调和互动</w:t>
      </w:r>
      <w:r w:rsidR="000F488B">
        <w:rPr>
          <w:rFonts w:hint="eastAsia"/>
          <w:sz w:val="24"/>
          <w:szCs w:val="24"/>
          <w:lang w:eastAsia="zh-CN"/>
        </w:rPr>
        <w:t>以便</w:t>
      </w:r>
      <w:r>
        <w:rPr>
          <w:rFonts w:hint="eastAsia"/>
          <w:sz w:val="24"/>
          <w:szCs w:val="24"/>
          <w:lang w:eastAsia="zh-CN"/>
        </w:rPr>
        <w:t>更多</w:t>
      </w:r>
      <w:r w:rsidR="000F488B">
        <w:rPr>
          <w:rFonts w:hint="eastAsia"/>
          <w:sz w:val="24"/>
          <w:szCs w:val="24"/>
          <w:lang w:eastAsia="zh-CN"/>
        </w:rPr>
        <w:t>利用</w:t>
      </w:r>
      <w:r>
        <w:rPr>
          <w:rFonts w:hint="eastAsia"/>
          <w:sz w:val="24"/>
          <w:szCs w:val="24"/>
          <w:lang w:eastAsia="zh-CN"/>
        </w:rPr>
        <w:t>基加利实施计划的影响的</w:t>
      </w:r>
      <w:r w:rsidR="000F488B">
        <w:rPr>
          <w:rFonts w:hint="eastAsia"/>
          <w:sz w:val="24"/>
          <w:szCs w:val="24"/>
          <w:lang w:eastAsia="zh-CN"/>
        </w:rPr>
        <w:t>定位；收集高质量数据和确保更经常的数据收集，使数据分析能够丰富全面战略，特别是在涉及为各国已建数据库的行动提供信息方面；将多边基金用作释放其他融资机会以促进全面战略的催化剂；</w:t>
      </w:r>
    </w:p>
    <w:p w14:paraId="45AD31B6" w14:textId="016E6DD2" w:rsidR="000F488B" w:rsidRDefault="000F488B" w:rsidP="00CC485D">
      <w:pPr>
        <w:pStyle w:val="Heading2"/>
        <w:rPr>
          <w:sz w:val="24"/>
          <w:szCs w:val="24"/>
          <w:lang w:eastAsia="zh-CN"/>
        </w:rPr>
      </w:pPr>
      <w:r>
        <w:rPr>
          <w:rFonts w:hint="eastAsia"/>
          <w:sz w:val="24"/>
          <w:szCs w:val="24"/>
          <w:lang w:eastAsia="zh-CN"/>
        </w:rPr>
        <w:t>借助区域合作平台增加获得更低</w:t>
      </w:r>
      <w:r>
        <w:rPr>
          <w:rFonts w:hint="eastAsia"/>
          <w:sz w:val="24"/>
          <w:szCs w:val="24"/>
          <w:lang w:eastAsia="zh-CN"/>
        </w:rPr>
        <w:t>/</w:t>
      </w:r>
      <w:r>
        <w:rPr>
          <w:rFonts w:hint="eastAsia"/>
          <w:sz w:val="24"/>
          <w:szCs w:val="24"/>
          <w:lang w:eastAsia="zh-CN"/>
        </w:rPr>
        <w:t>低</w:t>
      </w:r>
      <w:r w:rsidRPr="000F488B">
        <w:rPr>
          <w:sz w:val="24"/>
          <w:szCs w:val="24"/>
          <w:lang w:eastAsia="zh-CN"/>
        </w:rPr>
        <w:t>全球变暖潜值</w:t>
      </w:r>
      <w:r>
        <w:rPr>
          <w:rFonts w:hint="eastAsia"/>
          <w:sz w:val="24"/>
          <w:szCs w:val="24"/>
          <w:lang w:eastAsia="zh-CN"/>
        </w:rPr>
        <w:t>替代技术的机会，增强供应链的购买力，以及支持</w:t>
      </w:r>
      <w:r w:rsidR="00CD73A1">
        <w:rPr>
          <w:rFonts w:hint="eastAsia"/>
          <w:sz w:val="24"/>
          <w:szCs w:val="24"/>
          <w:lang w:eastAsia="zh-CN"/>
        </w:rPr>
        <w:t>小企业和中小企业《蒙特利尔议定书》以外遵约的可持续性，以及协调的技术员培训和成套的认证课程；以及</w:t>
      </w:r>
    </w:p>
    <w:p w14:paraId="6F4DD929" w14:textId="57D5F31E" w:rsidR="00CC485D" w:rsidRPr="0019785F" w:rsidRDefault="00CD73A1" w:rsidP="00671253">
      <w:pPr>
        <w:pStyle w:val="Heading2"/>
        <w:rPr>
          <w:sz w:val="24"/>
          <w:szCs w:val="24"/>
          <w:lang w:eastAsia="zh-CN"/>
        </w:rPr>
      </w:pPr>
      <w:r w:rsidRPr="0019785F">
        <w:rPr>
          <w:rFonts w:hint="eastAsia"/>
          <w:sz w:val="24"/>
          <w:szCs w:val="24"/>
          <w:lang w:eastAsia="zh-CN"/>
        </w:rPr>
        <w:t>关于如何让最终用户更好地参与和激励维修行业的创新，有必要</w:t>
      </w:r>
      <w:r w:rsidR="00A329D5" w:rsidRPr="0019785F">
        <w:rPr>
          <w:rFonts w:hint="eastAsia"/>
          <w:sz w:val="24"/>
          <w:szCs w:val="24"/>
          <w:lang w:eastAsia="zh-CN"/>
        </w:rPr>
        <w:t>通过推广预防性维护，推动大型和小型最终用户（消费者）的行为变化，办法是：增进最终用户的参与</w:t>
      </w:r>
      <w:r w:rsidR="00A329D5" w:rsidRPr="0019785F">
        <w:rPr>
          <w:rFonts w:hint="eastAsia"/>
          <w:sz w:val="24"/>
          <w:szCs w:val="24"/>
          <w:lang w:eastAsia="zh-CN"/>
        </w:rPr>
        <w:t>/</w:t>
      </w:r>
      <w:r w:rsidR="00A329D5" w:rsidRPr="0019785F">
        <w:rPr>
          <w:rFonts w:hint="eastAsia"/>
          <w:sz w:val="24"/>
          <w:szCs w:val="24"/>
          <w:lang w:eastAsia="zh-CN"/>
        </w:rPr>
        <w:t>知识、基于能力的强制性认证、强化与保持逐步减少使用相关的执法、制作</w:t>
      </w:r>
      <w:r w:rsidR="0019785F" w:rsidRPr="0019785F">
        <w:rPr>
          <w:rFonts w:hint="eastAsia"/>
          <w:sz w:val="24"/>
          <w:szCs w:val="24"/>
          <w:lang w:eastAsia="zh-CN"/>
        </w:rPr>
        <w:t>各种旨在</w:t>
      </w:r>
      <w:r w:rsidR="00A329D5" w:rsidRPr="0019785F">
        <w:rPr>
          <w:rFonts w:hint="eastAsia"/>
          <w:sz w:val="24"/>
          <w:szCs w:val="24"/>
          <w:lang w:eastAsia="zh-CN"/>
        </w:rPr>
        <w:t>宣传强调对技术员的经济</w:t>
      </w:r>
      <w:r w:rsidR="0019785F" w:rsidRPr="0019785F">
        <w:rPr>
          <w:rFonts w:hint="eastAsia"/>
          <w:sz w:val="24"/>
          <w:szCs w:val="24"/>
          <w:lang w:eastAsia="zh-CN"/>
        </w:rPr>
        <w:t>惠益的提高认识工具，以及利用公共采购的行为变化。有必要考虑通过使用数字工具实现维修行业的转型，办法包括虚拟培训和维修工具、视</w:t>
      </w:r>
      <w:r w:rsidR="00E2475B">
        <w:rPr>
          <w:rFonts w:hint="eastAsia"/>
          <w:sz w:val="24"/>
          <w:szCs w:val="24"/>
          <w:lang w:eastAsia="zh-CN"/>
        </w:rPr>
        <w:t>可能</w:t>
      </w:r>
      <w:r w:rsidR="0019785F" w:rsidRPr="0019785F">
        <w:rPr>
          <w:rFonts w:hint="eastAsia"/>
          <w:sz w:val="24"/>
          <w:szCs w:val="24"/>
          <w:lang w:eastAsia="zh-CN"/>
        </w:rPr>
        <w:t>使用人工智能以及利用制冷和空调协会的影响传播技术知识。</w:t>
      </w:r>
      <w:r w:rsidR="00ED7803">
        <w:rPr>
          <w:rFonts w:hint="eastAsia"/>
          <w:sz w:val="24"/>
          <w:szCs w:val="24"/>
          <w:lang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312" w:rsidRPr="004D1253" w14:paraId="1AE95049" w14:textId="77777777" w:rsidTr="00413897">
        <w:trPr>
          <w:trHeight w:val="53"/>
        </w:trPr>
        <w:tc>
          <w:tcPr>
            <w:tcW w:w="1871" w:type="dxa"/>
          </w:tcPr>
          <w:p w14:paraId="0E5979E4" w14:textId="77777777" w:rsidR="003D5312" w:rsidRDefault="003D5312" w:rsidP="00BA156D">
            <w:pPr>
              <w:jc w:val="center"/>
              <w:rPr>
                <w:sz w:val="24"/>
                <w:szCs w:val="24"/>
                <w:lang w:eastAsia="zh-CN"/>
              </w:rPr>
            </w:pPr>
          </w:p>
          <w:p w14:paraId="1AE95044" w14:textId="77777777" w:rsidR="00CC485D" w:rsidRPr="004D1253" w:rsidRDefault="00CC485D" w:rsidP="00BA156D">
            <w:pPr>
              <w:jc w:val="center"/>
              <w:rPr>
                <w:sz w:val="24"/>
                <w:szCs w:val="24"/>
                <w:lang w:eastAsia="zh-CN"/>
              </w:rPr>
            </w:pPr>
          </w:p>
        </w:tc>
        <w:tc>
          <w:tcPr>
            <w:tcW w:w="1872" w:type="dxa"/>
          </w:tcPr>
          <w:p w14:paraId="1AE95045" w14:textId="77777777" w:rsidR="003D5312" w:rsidRPr="004D1253" w:rsidRDefault="003D5312" w:rsidP="00BA156D">
            <w:pPr>
              <w:jc w:val="center"/>
              <w:rPr>
                <w:sz w:val="24"/>
                <w:szCs w:val="24"/>
                <w:lang w:eastAsia="zh-CN"/>
              </w:rPr>
            </w:pPr>
          </w:p>
        </w:tc>
        <w:tc>
          <w:tcPr>
            <w:tcW w:w="1872" w:type="dxa"/>
            <w:tcBorders>
              <w:bottom w:val="single" w:sz="4" w:space="0" w:color="auto"/>
            </w:tcBorders>
          </w:tcPr>
          <w:p w14:paraId="1AE95046" w14:textId="77777777" w:rsidR="003D5312" w:rsidRPr="004D1253" w:rsidRDefault="003D5312" w:rsidP="00BA156D">
            <w:pPr>
              <w:jc w:val="center"/>
              <w:rPr>
                <w:sz w:val="24"/>
                <w:szCs w:val="24"/>
                <w:lang w:eastAsia="zh-CN"/>
              </w:rPr>
            </w:pPr>
          </w:p>
        </w:tc>
        <w:tc>
          <w:tcPr>
            <w:tcW w:w="1872" w:type="dxa"/>
          </w:tcPr>
          <w:p w14:paraId="1AE95047" w14:textId="77777777" w:rsidR="003D5312" w:rsidRPr="004D1253" w:rsidRDefault="003D5312" w:rsidP="00BA156D">
            <w:pPr>
              <w:jc w:val="center"/>
              <w:rPr>
                <w:sz w:val="24"/>
                <w:szCs w:val="24"/>
                <w:lang w:eastAsia="zh-CN"/>
              </w:rPr>
            </w:pPr>
          </w:p>
        </w:tc>
        <w:tc>
          <w:tcPr>
            <w:tcW w:w="1873" w:type="dxa"/>
          </w:tcPr>
          <w:p w14:paraId="1AE95048" w14:textId="77777777" w:rsidR="003D5312" w:rsidRPr="004D1253" w:rsidRDefault="003D5312" w:rsidP="00BA156D">
            <w:pPr>
              <w:jc w:val="center"/>
              <w:rPr>
                <w:sz w:val="24"/>
                <w:szCs w:val="24"/>
                <w:lang w:eastAsia="zh-CN"/>
              </w:rPr>
            </w:pPr>
          </w:p>
        </w:tc>
      </w:tr>
    </w:tbl>
    <w:p w14:paraId="1AE9504A" w14:textId="77777777" w:rsidR="005210E4" w:rsidRPr="004D1253" w:rsidRDefault="005210E4" w:rsidP="001812B7">
      <w:pPr>
        <w:pStyle w:val="Heading1"/>
        <w:numPr>
          <w:ilvl w:val="0"/>
          <w:numId w:val="0"/>
        </w:numPr>
        <w:rPr>
          <w:sz w:val="24"/>
          <w:szCs w:val="24"/>
          <w:lang w:eastAsia="zh-CN"/>
        </w:rPr>
      </w:pPr>
    </w:p>
    <w:sectPr w:rsidR="005210E4" w:rsidRPr="004D1253" w:rsidSect="00CB1DBA">
      <w:headerReference w:type="even" r:id="rId13"/>
      <w:headerReference w:type="default" r:id="rId14"/>
      <w:footerReference w:type="even" r:id="rId15"/>
      <w:footerReference w:type="defaul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5F305" w14:textId="77777777" w:rsidR="00A46769" w:rsidRDefault="00A46769" w:rsidP="004A504B">
      <w:r>
        <w:separator/>
      </w:r>
    </w:p>
  </w:endnote>
  <w:endnote w:type="continuationSeparator" w:id="0">
    <w:p w14:paraId="43FBBBFD" w14:textId="77777777" w:rsidR="00A46769" w:rsidRDefault="00A46769" w:rsidP="004A504B">
      <w:r>
        <w:continuationSeparator/>
      </w:r>
    </w:p>
  </w:endnote>
  <w:endnote w:type="continuationNotice" w:id="1">
    <w:p w14:paraId="42B77324" w14:textId="77777777" w:rsidR="00A46769" w:rsidRDefault="00A467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505B" w14:textId="77777777" w:rsidR="00DC6A10" w:rsidRPr="0033525D" w:rsidRDefault="00D858D3">
    <w:pPr>
      <w:jc w:val="center"/>
    </w:pPr>
    <w:r>
      <w:fldChar w:fldCharType="begin"/>
    </w:r>
    <w:r w:rsidR="00851352">
      <w:instrText xml:space="preserve"> PAGE </w:instrText>
    </w:r>
    <w:r>
      <w:fldChar w:fldCharType="separate"/>
    </w:r>
    <w:r w:rsidR="0099190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505C" w14:textId="77777777" w:rsidR="00DC6A10" w:rsidRPr="0033525D" w:rsidRDefault="00D858D3">
    <w:pPr>
      <w:jc w:val="center"/>
    </w:pPr>
    <w:r>
      <w:fldChar w:fldCharType="begin"/>
    </w:r>
    <w:r w:rsidR="00851352">
      <w:instrText xml:space="preserve"> PAGE </w:instrText>
    </w:r>
    <w:r>
      <w:fldChar w:fldCharType="separate"/>
    </w:r>
    <w:r w:rsidR="0099190E">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BB120" w14:textId="77777777" w:rsidR="00A46769" w:rsidRDefault="00A46769" w:rsidP="004A504B">
      <w:r>
        <w:separator/>
      </w:r>
    </w:p>
  </w:footnote>
  <w:footnote w:type="continuationSeparator" w:id="0">
    <w:p w14:paraId="72E8D97E" w14:textId="77777777" w:rsidR="00A46769" w:rsidRDefault="00A46769" w:rsidP="004A504B">
      <w:r>
        <w:continuationSeparator/>
      </w:r>
    </w:p>
  </w:footnote>
  <w:footnote w:type="continuationNotice" w:id="1">
    <w:p w14:paraId="3696A4C7" w14:textId="77777777" w:rsidR="00A46769" w:rsidRDefault="00A467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E0DEE" w14:textId="5B176037" w:rsidR="00BE7B2E" w:rsidRPr="000440BD" w:rsidRDefault="00BE7B2E" w:rsidP="00BE7B2E">
    <w:pPr>
      <w:rPr>
        <w:sz w:val="24"/>
        <w:szCs w:val="24"/>
      </w:rPr>
    </w:pPr>
    <w:r w:rsidRPr="000440BD">
      <w:rPr>
        <w:sz w:val="24"/>
        <w:szCs w:val="24"/>
      </w:rPr>
      <w:fldChar w:fldCharType="begin"/>
    </w:r>
    <w:r w:rsidRPr="000440BD">
      <w:rPr>
        <w:sz w:val="24"/>
        <w:szCs w:val="24"/>
      </w:rPr>
      <w:instrText xml:space="preserve"> DOCPROPERTY "Document number"  \* MERGEFORMAT </w:instrText>
    </w:r>
    <w:r w:rsidRPr="000440BD">
      <w:rPr>
        <w:sz w:val="24"/>
        <w:szCs w:val="24"/>
      </w:rPr>
      <w:fldChar w:fldCharType="separate"/>
    </w:r>
    <w:r w:rsidR="00CD61BA">
      <w:rPr>
        <w:sz w:val="24"/>
        <w:szCs w:val="24"/>
      </w:rPr>
      <w:t>UNEP/OzL.Pro/ExCom/96/63/Add.1</w:t>
    </w:r>
    <w:r w:rsidRPr="000440BD">
      <w:rPr>
        <w:sz w:val="24"/>
        <w:szCs w:val="24"/>
      </w:rPr>
      <w:fldChar w:fldCharType="end"/>
    </w:r>
  </w:p>
  <w:p w14:paraId="1AE95056" w14:textId="77777777" w:rsidR="00DC6A10" w:rsidRPr="0033525D" w:rsidRDefault="00DC6A10"/>
  <w:p w14:paraId="1AE9505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5058" w14:textId="4E02B42D" w:rsidR="00DC6A10" w:rsidRPr="00817A65" w:rsidRDefault="00D858D3" w:rsidP="000E00D7">
    <w:pPr>
      <w:jc w:val="right"/>
      <w:rPr>
        <w:sz w:val="24"/>
        <w:szCs w:val="24"/>
        <w:lang w:eastAsia="zh-CN"/>
      </w:rPr>
    </w:pPr>
    <w:r w:rsidRPr="00817A65">
      <w:rPr>
        <w:sz w:val="24"/>
        <w:szCs w:val="24"/>
      </w:rPr>
      <w:fldChar w:fldCharType="begin"/>
    </w:r>
    <w:r w:rsidR="000E00D7" w:rsidRPr="00817A65">
      <w:rPr>
        <w:sz w:val="24"/>
        <w:szCs w:val="24"/>
      </w:rPr>
      <w:instrText xml:space="preserve"> DOCPROPERTY "Document number"  \* MERGEFORMAT </w:instrText>
    </w:r>
    <w:r w:rsidRPr="00817A65">
      <w:rPr>
        <w:sz w:val="24"/>
        <w:szCs w:val="24"/>
      </w:rPr>
      <w:fldChar w:fldCharType="separate"/>
    </w:r>
    <w:r w:rsidR="00380D2E">
      <w:rPr>
        <w:sz w:val="24"/>
        <w:szCs w:val="24"/>
      </w:rPr>
      <w:t>UNEP/OzL.Pro/ExCom/96/6</w:t>
    </w:r>
    <w:r w:rsidR="004A0E35">
      <w:rPr>
        <w:rFonts w:hint="eastAsia"/>
        <w:sz w:val="24"/>
        <w:szCs w:val="24"/>
        <w:lang w:eastAsia="zh-CN"/>
      </w:rPr>
      <w:t>3/Add.1</w:t>
    </w:r>
    <w:r w:rsidRPr="00817A65">
      <w:rPr>
        <w:sz w:val="24"/>
        <w:szCs w:val="24"/>
      </w:rPr>
      <w:fldChar w:fldCharType="end"/>
    </w:r>
    <w:r w:rsidR="004A0E35">
      <w:rPr>
        <w:rFonts w:hint="eastAsia"/>
        <w:sz w:val="24"/>
        <w:szCs w:val="24"/>
        <w:lang w:eastAsia="zh-CN"/>
      </w:rPr>
      <w:t xml:space="preserve"> </w:t>
    </w:r>
  </w:p>
  <w:p w14:paraId="1AE95059" w14:textId="77777777" w:rsidR="00DC6A10" w:rsidRPr="0033525D" w:rsidRDefault="00DC6A10" w:rsidP="000E00D7">
    <w:pPr>
      <w:jc w:val="right"/>
    </w:pPr>
  </w:p>
  <w:p w14:paraId="1AE9505A"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520F34"/>
    <w:lvl w:ilvl="0">
      <w:start w:val="1"/>
      <w:numFmt w:val="decimal"/>
      <w:pStyle w:val="Heading1"/>
      <w:lvlText w:val="%1."/>
      <w:lvlJc w:val="left"/>
      <w:pPr>
        <w:tabs>
          <w:tab w:val="num" w:pos="0"/>
        </w:tabs>
        <w:ind w:left="0" w:firstLine="0"/>
      </w:pPr>
      <w:rPr>
        <w:rFonts w:ascii="Times New Roman" w:hAnsi="Times New Roman" w:cs="Times New Roman" w:hint="default"/>
        <w:b w:val="0"/>
        <w:bCs w:val="0"/>
      </w:rPr>
    </w:lvl>
    <w:lvl w:ilvl="1">
      <w:start w:val="1"/>
      <w:numFmt w:val="lowerLetter"/>
      <w:pStyle w:val="Heading2"/>
      <w:lvlText w:val="(%2)"/>
      <w:lvlJc w:val="left"/>
      <w:pPr>
        <w:tabs>
          <w:tab w:val="num" w:pos="0"/>
        </w:tabs>
        <w:ind w:left="1440" w:hanging="720"/>
      </w:pPr>
    </w:lvl>
    <w:lvl w:ilvl="2">
      <w:start w:val="1"/>
      <w:numFmt w:val="japaneseCounting"/>
      <w:lvlText w:val="（%3）"/>
      <w:lvlJc w:val="left"/>
      <w:pPr>
        <w:ind w:left="1800" w:hanging="360"/>
      </w:pPr>
      <w:rPr>
        <w:rFonts w:asciiTheme="minorEastAsia" w:eastAsiaTheme="minorEastAsia" w:hAnsiTheme="minorEastAsia"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3647479"/>
    <w:multiLevelType w:val="hybridMultilevel"/>
    <w:tmpl w:val="4EEE6950"/>
    <w:lvl w:ilvl="0" w:tplc="869EF1D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31131196">
    <w:abstractNumId w:val="10"/>
  </w:num>
  <w:num w:numId="2" w16cid:durableId="1108700463">
    <w:abstractNumId w:val="10"/>
  </w:num>
  <w:num w:numId="3" w16cid:durableId="1559629996">
    <w:abstractNumId w:val="10"/>
  </w:num>
  <w:num w:numId="4" w16cid:durableId="1453011309">
    <w:abstractNumId w:val="10"/>
  </w:num>
  <w:num w:numId="5" w16cid:durableId="1290744096">
    <w:abstractNumId w:val="10"/>
  </w:num>
  <w:num w:numId="6" w16cid:durableId="758140216">
    <w:abstractNumId w:val="9"/>
  </w:num>
  <w:num w:numId="7" w16cid:durableId="254746156">
    <w:abstractNumId w:val="7"/>
  </w:num>
  <w:num w:numId="8" w16cid:durableId="738791772">
    <w:abstractNumId w:val="6"/>
  </w:num>
  <w:num w:numId="9" w16cid:durableId="792284562">
    <w:abstractNumId w:val="5"/>
  </w:num>
  <w:num w:numId="10" w16cid:durableId="1741515476">
    <w:abstractNumId w:val="4"/>
  </w:num>
  <w:num w:numId="11" w16cid:durableId="787892879">
    <w:abstractNumId w:val="8"/>
  </w:num>
  <w:num w:numId="12" w16cid:durableId="1952859382">
    <w:abstractNumId w:val="3"/>
  </w:num>
  <w:num w:numId="13" w16cid:durableId="1209609491">
    <w:abstractNumId w:val="2"/>
  </w:num>
  <w:num w:numId="14" w16cid:durableId="1401824722">
    <w:abstractNumId w:val="1"/>
  </w:num>
  <w:num w:numId="15" w16cid:durableId="1905485121">
    <w:abstractNumId w:val="0"/>
  </w:num>
  <w:num w:numId="16" w16cid:durableId="1428768315">
    <w:abstractNumId w:val="12"/>
  </w:num>
  <w:num w:numId="17" w16cid:durableId="305093119">
    <w:abstractNumId w:val="15"/>
  </w:num>
  <w:num w:numId="18" w16cid:durableId="415857792">
    <w:abstractNumId w:val="16"/>
  </w:num>
  <w:num w:numId="19" w16cid:durableId="232786861">
    <w:abstractNumId w:val="18"/>
  </w:num>
  <w:num w:numId="20" w16cid:durableId="1559438580">
    <w:abstractNumId w:val="14"/>
  </w:num>
  <w:num w:numId="21" w16cid:durableId="202444584">
    <w:abstractNumId w:val="13"/>
  </w:num>
  <w:num w:numId="22" w16cid:durableId="354696916">
    <w:abstractNumId w:val="17"/>
  </w:num>
  <w:num w:numId="23" w16cid:durableId="797139009">
    <w:abstractNumId w:val="11"/>
  </w:num>
  <w:num w:numId="24" w16cid:durableId="1829443991">
    <w:abstractNumId w:val="10"/>
  </w:num>
  <w:num w:numId="25" w16cid:durableId="77797246">
    <w:abstractNumId w:val="10"/>
  </w:num>
  <w:num w:numId="26" w16cid:durableId="1387996004">
    <w:abstractNumId w:val="10"/>
  </w:num>
  <w:num w:numId="27" w16cid:durableId="597714564">
    <w:abstractNumId w:val="10"/>
  </w:num>
  <w:num w:numId="28" w16cid:durableId="383456557">
    <w:abstractNumId w:val="10"/>
  </w:num>
  <w:num w:numId="29" w16cid:durableId="615258355">
    <w:abstractNumId w:val="10"/>
  </w:num>
  <w:num w:numId="30" w16cid:durableId="3988647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7501250">
    <w:abstractNumId w:val="10"/>
  </w:num>
  <w:num w:numId="32" w16cid:durableId="7694771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2EB"/>
    <w:rsid w:val="00000FED"/>
    <w:rsid w:val="0000177E"/>
    <w:rsid w:val="0000434E"/>
    <w:rsid w:val="000045EC"/>
    <w:rsid w:val="00004905"/>
    <w:rsid w:val="000158C0"/>
    <w:rsid w:val="0002053D"/>
    <w:rsid w:val="00021153"/>
    <w:rsid w:val="000211A9"/>
    <w:rsid w:val="00021238"/>
    <w:rsid w:val="00022071"/>
    <w:rsid w:val="00023963"/>
    <w:rsid w:val="00026A9B"/>
    <w:rsid w:val="00031260"/>
    <w:rsid w:val="00033DB3"/>
    <w:rsid w:val="0003681A"/>
    <w:rsid w:val="000372B7"/>
    <w:rsid w:val="000440BD"/>
    <w:rsid w:val="000441F0"/>
    <w:rsid w:val="00044AE3"/>
    <w:rsid w:val="00050F6E"/>
    <w:rsid w:val="00051676"/>
    <w:rsid w:val="00054A92"/>
    <w:rsid w:val="00061EC2"/>
    <w:rsid w:val="00062531"/>
    <w:rsid w:val="00063B71"/>
    <w:rsid w:val="00064340"/>
    <w:rsid w:val="00066496"/>
    <w:rsid w:val="000667E0"/>
    <w:rsid w:val="00066CE8"/>
    <w:rsid w:val="000705F4"/>
    <w:rsid w:val="000763E4"/>
    <w:rsid w:val="00077A00"/>
    <w:rsid w:val="00080ED0"/>
    <w:rsid w:val="00085B8F"/>
    <w:rsid w:val="00090481"/>
    <w:rsid w:val="00090C70"/>
    <w:rsid w:val="0009104F"/>
    <w:rsid w:val="000961FB"/>
    <w:rsid w:val="000A21DD"/>
    <w:rsid w:val="000A23E5"/>
    <w:rsid w:val="000A3826"/>
    <w:rsid w:val="000A52E3"/>
    <w:rsid w:val="000A6C26"/>
    <w:rsid w:val="000A7B0C"/>
    <w:rsid w:val="000B36C8"/>
    <w:rsid w:val="000B5F00"/>
    <w:rsid w:val="000B63B1"/>
    <w:rsid w:val="000B7D3C"/>
    <w:rsid w:val="000D1FF2"/>
    <w:rsid w:val="000D4588"/>
    <w:rsid w:val="000D52A4"/>
    <w:rsid w:val="000E00D7"/>
    <w:rsid w:val="000E07BC"/>
    <w:rsid w:val="000E1522"/>
    <w:rsid w:val="000E2E21"/>
    <w:rsid w:val="000E3C72"/>
    <w:rsid w:val="000F1CD4"/>
    <w:rsid w:val="000F2AAE"/>
    <w:rsid w:val="000F4103"/>
    <w:rsid w:val="000F488B"/>
    <w:rsid w:val="000F4C43"/>
    <w:rsid w:val="000F70A7"/>
    <w:rsid w:val="0010303D"/>
    <w:rsid w:val="00106927"/>
    <w:rsid w:val="00106F6C"/>
    <w:rsid w:val="00111B02"/>
    <w:rsid w:val="001121E5"/>
    <w:rsid w:val="00113CCA"/>
    <w:rsid w:val="0011501B"/>
    <w:rsid w:val="00117879"/>
    <w:rsid w:val="00122F25"/>
    <w:rsid w:val="00124792"/>
    <w:rsid w:val="00124E87"/>
    <w:rsid w:val="00126146"/>
    <w:rsid w:val="00127FAC"/>
    <w:rsid w:val="001327A2"/>
    <w:rsid w:val="00135980"/>
    <w:rsid w:val="00137395"/>
    <w:rsid w:val="0013786F"/>
    <w:rsid w:val="00137B1F"/>
    <w:rsid w:val="00144FD0"/>
    <w:rsid w:val="00153C70"/>
    <w:rsid w:val="00157D56"/>
    <w:rsid w:val="00163944"/>
    <w:rsid w:val="00164719"/>
    <w:rsid w:val="00165B76"/>
    <w:rsid w:val="00166CE2"/>
    <w:rsid w:val="00166FC4"/>
    <w:rsid w:val="001677AC"/>
    <w:rsid w:val="0017004F"/>
    <w:rsid w:val="00171705"/>
    <w:rsid w:val="00175437"/>
    <w:rsid w:val="001804EA"/>
    <w:rsid w:val="001812B7"/>
    <w:rsid w:val="001824EF"/>
    <w:rsid w:val="00183656"/>
    <w:rsid w:val="00190A61"/>
    <w:rsid w:val="0019438F"/>
    <w:rsid w:val="00194A0F"/>
    <w:rsid w:val="00197179"/>
    <w:rsid w:val="0019785F"/>
    <w:rsid w:val="001A2215"/>
    <w:rsid w:val="001A2271"/>
    <w:rsid w:val="001A3342"/>
    <w:rsid w:val="001A3E3D"/>
    <w:rsid w:val="001A48B6"/>
    <w:rsid w:val="001A5E61"/>
    <w:rsid w:val="001A6EB9"/>
    <w:rsid w:val="001A7049"/>
    <w:rsid w:val="001A73C8"/>
    <w:rsid w:val="001A7878"/>
    <w:rsid w:val="001B1E40"/>
    <w:rsid w:val="001B2CB4"/>
    <w:rsid w:val="001B351E"/>
    <w:rsid w:val="001B42CD"/>
    <w:rsid w:val="001B74FB"/>
    <w:rsid w:val="001B7BD5"/>
    <w:rsid w:val="001C32B2"/>
    <w:rsid w:val="001C4D6F"/>
    <w:rsid w:val="001C764E"/>
    <w:rsid w:val="001D3F73"/>
    <w:rsid w:val="001D448A"/>
    <w:rsid w:val="001D61C4"/>
    <w:rsid w:val="001E1052"/>
    <w:rsid w:val="001E21B1"/>
    <w:rsid w:val="001E2F93"/>
    <w:rsid w:val="001E41AA"/>
    <w:rsid w:val="001E4554"/>
    <w:rsid w:val="001E61E5"/>
    <w:rsid w:val="001F0410"/>
    <w:rsid w:val="001F069E"/>
    <w:rsid w:val="001F2159"/>
    <w:rsid w:val="001F2BBD"/>
    <w:rsid w:val="001F53FD"/>
    <w:rsid w:val="001F7512"/>
    <w:rsid w:val="00204325"/>
    <w:rsid w:val="002055A1"/>
    <w:rsid w:val="00207CE2"/>
    <w:rsid w:val="00210B8B"/>
    <w:rsid w:val="00214863"/>
    <w:rsid w:val="002156B4"/>
    <w:rsid w:val="002164C6"/>
    <w:rsid w:val="00221D28"/>
    <w:rsid w:val="00224146"/>
    <w:rsid w:val="00224FCD"/>
    <w:rsid w:val="0022638A"/>
    <w:rsid w:val="002300E6"/>
    <w:rsid w:val="00231A83"/>
    <w:rsid w:val="0023622E"/>
    <w:rsid w:val="00241703"/>
    <w:rsid w:val="00246BF7"/>
    <w:rsid w:val="00253222"/>
    <w:rsid w:val="00257453"/>
    <w:rsid w:val="00261C13"/>
    <w:rsid w:val="002621FE"/>
    <w:rsid w:val="00262847"/>
    <w:rsid w:val="0027281F"/>
    <w:rsid w:val="00272E0D"/>
    <w:rsid w:val="0027344F"/>
    <w:rsid w:val="0027363B"/>
    <w:rsid w:val="00273C21"/>
    <w:rsid w:val="002741B1"/>
    <w:rsid w:val="002801FB"/>
    <w:rsid w:val="00281BB2"/>
    <w:rsid w:val="0028294A"/>
    <w:rsid w:val="002854A4"/>
    <w:rsid w:val="00286CC9"/>
    <w:rsid w:val="0028746E"/>
    <w:rsid w:val="002874EB"/>
    <w:rsid w:val="00292C59"/>
    <w:rsid w:val="00297B64"/>
    <w:rsid w:val="002A03C3"/>
    <w:rsid w:val="002A1329"/>
    <w:rsid w:val="002A45E8"/>
    <w:rsid w:val="002A5E8F"/>
    <w:rsid w:val="002B254E"/>
    <w:rsid w:val="002B4CE8"/>
    <w:rsid w:val="002B6EBF"/>
    <w:rsid w:val="002B72E9"/>
    <w:rsid w:val="002C0549"/>
    <w:rsid w:val="002C4520"/>
    <w:rsid w:val="002C7178"/>
    <w:rsid w:val="002C7998"/>
    <w:rsid w:val="002D11B2"/>
    <w:rsid w:val="002D14B3"/>
    <w:rsid w:val="002D5C74"/>
    <w:rsid w:val="002D6F78"/>
    <w:rsid w:val="002E2556"/>
    <w:rsid w:val="002F0CFB"/>
    <w:rsid w:val="002F1E53"/>
    <w:rsid w:val="002F2CAA"/>
    <w:rsid w:val="002F4898"/>
    <w:rsid w:val="002F4CD1"/>
    <w:rsid w:val="002F7645"/>
    <w:rsid w:val="0030052C"/>
    <w:rsid w:val="003023A2"/>
    <w:rsid w:val="0030404A"/>
    <w:rsid w:val="00307457"/>
    <w:rsid w:val="00316AB5"/>
    <w:rsid w:val="003205CF"/>
    <w:rsid w:val="003236C1"/>
    <w:rsid w:val="00326CDF"/>
    <w:rsid w:val="003306E1"/>
    <w:rsid w:val="00331279"/>
    <w:rsid w:val="003320E4"/>
    <w:rsid w:val="00332D1C"/>
    <w:rsid w:val="003349E3"/>
    <w:rsid w:val="0033525D"/>
    <w:rsid w:val="0034006F"/>
    <w:rsid w:val="003414F3"/>
    <w:rsid w:val="00341984"/>
    <w:rsid w:val="00354FC7"/>
    <w:rsid w:val="0035613E"/>
    <w:rsid w:val="003562AD"/>
    <w:rsid w:val="0035713E"/>
    <w:rsid w:val="00362063"/>
    <w:rsid w:val="00362342"/>
    <w:rsid w:val="003628C2"/>
    <w:rsid w:val="00363EE9"/>
    <w:rsid w:val="00371376"/>
    <w:rsid w:val="00376128"/>
    <w:rsid w:val="0037742E"/>
    <w:rsid w:val="003777D3"/>
    <w:rsid w:val="00377D56"/>
    <w:rsid w:val="00380338"/>
    <w:rsid w:val="00380D2E"/>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09DE"/>
    <w:rsid w:val="003E1885"/>
    <w:rsid w:val="003E1FB4"/>
    <w:rsid w:val="003E4F24"/>
    <w:rsid w:val="003E7906"/>
    <w:rsid w:val="003F000F"/>
    <w:rsid w:val="003F1FC1"/>
    <w:rsid w:val="003F3C50"/>
    <w:rsid w:val="003F42D7"/>
    <w:rsid w:val="003F626D"/>
    <w:rsid w:val="003F77F9"/>
    <w:rsid w:val="00404323"/>
    <w:rsid w:val="00406202"/>
    <w:rsid w:val="00406A6A"/>
    <w:rsid w:val="00406B22"/>
    <w:rsid w:val="00407147"/>
    <w:rsid w:val="004078FA"/>
    <w:rsid w:val="00411881"/>
    <w:rsid w:val="00411F3C"/>
    <w:rsid w:val="0041212A"/>
    <w:rsid w:val="0041627C"/>
    <w:rsid w:val="0041671D"/>
    <w:rsid w:val="00417B3D"/>
    <w:rsid w:val="00417B82"/>
    <w:rsid w:val="00422202"/>
    <w:rsid w:val="0042702D"/>
    <w:rsid w:val="00431E08"/>
    <w:rsid w:val="004328A7"/>
    <w:rsid w:val="00433BE8"/>
    <w:rsid w:val="0043416E"/>
    <w:rsid w:val="004348AC"/>
    <w:rsid w:val="00434C74"/>
    <w:rsid w:val="00437368"/>
    <w:rsid w:val="00442E9A"/>
    <w:rsid w:val="00447B4E"/>
    <w:rsid w:val="004540B3"/>
    <w:rsid w:val="00456EB4"/>
    <w:rsid w:val="00457410"/>
    <w:rsid w:val="00457827"/>
    <w:rsid w:val="004645A4"/>
    <w:rsid w:val="00470027"/>
    <w:rsid w:val="004718F3"/>
    <w:rsid w:val="00475040"/>
    <w:rsid w:val="00480180"/>
    <w:rsid w:val="004870DF"/>
    <w:rsid w:val="004870E8"/>
    <w:rsid w:val="00490C06"/>
    <w:rsid w:val="00493CD1"/>
    <w:rsid w:val="00493D40"/>
    <w:rsid w:val="00493EE3"/>
    <w:rsid w:val="004948A1"/>
    <w:rsid w:val="004967B6"/>
    <w:rsid w:val="004A0E35"/>
    <w:rsid w:val="004A504B"/>
    <w:rsid w:val="004A6911"/>
    <w:rsid w:val="004A7EA9"/>
    <w:rsid w:val="004B08AF"/>
    <w:rsid w:val="004B1EFB"/>
    <w:rsid w:val="004B3652"/>
    <w:rsid w:val="004B461F"/>
    <w:rsid w:val="004B54E0"/>
    <w:rsid w:val="004B62C9"/>
    <w:rsid w:val="004B7384"/>
    <w:rsid w:val="004B7D77"/>
    <w:rsid w:val="004C18ED"/>
    <w:rsid w:val="004C4269"/>
    <w:rsid w:val="004C66C6"/>
    <w:rsid w:val="004D1253"/>
    <w:rsid w:val="004D17F3"/>
    <w:rsid w:val="004D2668"/>
    <w:rsid w:val="004D3D17"/>
    <w:rsid w:val="004D6236"/>
    <w:rsid w:val="004D6AE2"/>
    <w:rsid w:val="004D7F90"/>
    <w:rsid w:val="004E4DBB"/>
    <w:rsid w:val="004E4E41"/>
    <w:rsid w:val="004E545A"/>
    <w:rsid w:val="004E73DB"/>
    <w:rsid w:val="004E7F9C"/>
    <w:rsid w:val="004F3493"/>
    <w:rsid w:val="004F36F6"/>
    <w:rsid w:val="004F5143"/>
    <w:rsid w:val="004F5B78"/>
    <w:rsid w:val="004F5E79"/>
    <w:rsid w:val="004F7198"/>
    <w:rsid w:val="00511229"/>
    <w:rsid w:val="005116C3"/>
    <w:rsid w:val="00512B09"/>
    <w:rsid w:val="00513D69"/>
    <w:rsid w:val="00516DCD"/>
    <w:rsid w:val="005210E4"/>
    <w:rsid w:val="005220ED"/>
    <w:rsid w:val="00522572"/>
    <w:rsid w:val="005261D1"/>
    <w:rsid w:val="00530C3C"/>
    <w:rsid w:val="00532250"/>
    <w:rsid w:val="00533796"/>
    <w:rsid w:val="00533B28"/>
    <w:rsid w:val="00537343"/>
    <w:rsid w:val="005424FA"/>
    <w:rsid w:val="005475FF"/>
    <w:rsid w:val="005516F3"/>
    <w:rsid w:val="00552239"/>
    <w:rsid w:val="00555D75"/>
    <w:rsid w:val="00560DF0"/>
    <w:rsid w:val="00561325"/>
    <w:rsid w:val="0056184C"/>
    <w:rsid w:val="00562C30"/>
    <w:rsid w:val="00562D83"/>
    <w:rsid w:val="00565F75"/>
    <w:rsid w:val="0056759C"/>
    <w:rsid w:val="0056799A"/>
    <w:rsid w:val="00571F7F"/>
    <w:rsid w:val="00584E1E"/>
    <w:rsid w:val="00586732"/>
    <w:rsid w:val="00593AF7"/>
    <w:rsid w:val="0059513E"/>
    <w:rsid w:val="005A5BB2"/>
    <w:rsid w:val="005A6AA4"/>
    <w:rsid w:val="005A6D9F"/>
    <w:rsid w:val="005B41A7"/>
    <w:rsid w:val="005B48FF"/>
    <w:rsid w:val="005B50A5"/>
    <w:rsid w:val="005B6F65"/>
    <w:rsid w:val="005C1E32"/>
    <w:rsid w:val="005C670D"/>
    <w:rsid w:val="005D15E9"/>
    <w:rsid w:val="005D243D"/>
    <w:rsid w:val="005D363F"/>
    <w:rsid w:val="005D42D4"/>
    <w:rsid w:val="005D603E"/>
    <w:rsid w:val="005D7C29"/>
    <w:rsid w:val="005E0B67"/>
    <w:rsid w:val="005E0ECB"/>
    <w:rsid w:val="005E40E6"/>
    <w:rsid w:val="005E70D0"/>
    <w:rsid w:val="005F00A8"/>
    <w:rsid w:val="005F0BA7"/>
    <w:rsid w:val="005F2A75"/>
    <w:rsid w:val="006025C3"/>
    <w:rsid w:val="0060309E"/>
    <w:rsid w:val="006037A9"/>
    <w:rsid w:val="00604C15"/>
    <w:rsid w:val="00612063"/>
    <w:rsid w:val="00613EEF"/>
    <w:rsid w:val="0061450A"/>
    <w:rsid w:val="00614A35"/>
    <w:rsid w:val="006158D5"/>
    <w:rsid w:val="00615DCE"/>
    <w:rsid w:val="00625D83"/>
    <w:rsid w:val="00630B89"/>
    <w:rsid w:val="006310DF"/>
    <w:rsid w:val="00633E6B"/>
    <w:rsid w:val="00645CBE"/>
    <w:rsid w:val="0064605E"/>
    <w:rsid w:val="0065010A"/>
    <w:rsid w:val="00651984"/>
    <w:rsid w:val="00656AB3"/>
    <w:rsid w:val="00661C06"/>
    <w:rsid w:val="006623E7"/>
    <w:rsid w:val="00662B80"/>
    <w:rsid w:val="0066768F"/>
    <w:rsid w:val="00670B5A"/>
    <w:rsid w:val="00670F6C"/>
    <w:rsid w:val="00671364"/>
    <w:rsid w:val="00672896"/>
    <w:rsid w:val="00673577"/>
    <w:rsid w:val="00674E0D"/>
    <w:rsid w:val="00676E58"/>
    <w:rsid w:val="006776CD"/>
    <w:rsid w:val="00680555"/>
    <w:rsid w:val="00680A19"/>
    <w:rsid w:val="00680B9E"/>
    <w:rsid w:val="00682253"/>
    <w:rsid w:val="006824FD"/>
    <w:rsid w:val="00682E5E"/>
    <w:rsid w:val="006852C7"/>
    <w:rsid w:val="006852CE"/>
    <w:rsid w:val="0068591F"/>
    <w:rsid w:val="00692D14"/>
    <w:rsid w:val="00693B79"/>
    <w:rsid w:val="00694451"/>
    <w:rsid w:val="006A016D"/>
    <w:rsid w:val="006A6E9C"/>
    <w:rsid w:val="006A7A3B"/>
    <w:rsid w:val="006B42D9"/>
    <w:rsid w:val="006B65C7"/>
    <w:rsid w:val="006C081D"/>
    <w:rsid w:val="006C1727"/>
    <w:rsid w:val="006C32FD"/>
    <w:rsid w:val="006C39CE"/>
    <w:rsid w:val="006C5F8A"/>
    <w:rsid w:val="006C65D1"/>
    <w:rsid w:val="006D039E"/>
    <w:rsid w:val="006D0CE1"/>
    <w:rsid w:val="006D0FCC"/>
    <w:rsid w:val="006D1E94"/>
    <w:rsid w:val="006D21F5"/>
    <w:rsid w:val="006D27DA"/>
    <w:rsid w:val="006D3089"/>
    <w:rsid w:val="006D69CE"/>
    <w:rsid w:val="006D7D83"/>
    <w:rsid w:val="006E126D"/>
    <w:rsid w:val="006E1FC3"/>
    <w:rsid w:val="006E2642"/>
    <w:rsid w:val="006E3B9C"/>
    <w:rsid w:val="006F3C11"/>
    <w:rsid w:val="006F446A"/>
    <w:rsid w:val="00700E3B"/>
    <w:rsid w:val="00702D0D"/>
    <w:rsid w:val="00704CE9"/>
    <w:rsid w:val="0070616B"/>
    <w:rsid w:val="00706295"/>
    <w:rsid w:val="00706FDA"/>
    <w:rsid w:val="00707C14"/>
    <w:rsid w:val="0071012F"/>
    <w:rsid w:val="00711F9A"/>
    <w:rsid w:val="00713810"/>
    <w:rsid w:val="00717AD1"/>
    <w:rsid w:val="00720DE2"/>
    <w:rsid w:val="007215DD"/>
    <w:rsid w:val="00722069"/>
    <w:rsid w:val="007247E3"/>
    <w:rsid w:val="007303A5"/>
    <w:rsid w:val="00730B3E"/>
    <w:rsid w:val="007337A8"/>
    <w:rsid w:val="00733B09"/>
    <w:rsid w:val="0073420B"/>
    <w:rsid w:val="00735D4F"/>
    <w:rsid w:val="00736367"/>
    <w:rsid w:val="0073794B"/>
    <w:rsid w:val="00740004"/>
    <w:rsid w:val="00740BC7"/>
    <w:rsid w:val="00741F6B"/>
    <w:rsid w:val="0074558B"/>
    <w:rsid w:val="007458DA"/>
    <w:rsid w:val="00745970"/>
    <w:rsid w:val="0074625D"/>
    <w:rsid w:val="0074760E"/>
    <w:rsid w:val="007504D5"/>
    <w:rsid w:val="00754799"/>
    <w:rsid w:val="007548C4"/>
    <w:rsid w:val="00754ABA"/>
    <w:rsid w:val="007636EE"/>
    <w:rsid w:val="0076461E"/>
    <w:rsid w:val="00764783"/>
    <w:rsid w:val="007656D6"/>
    <w:rsid w:val="0077013A"/>
    <w:rsid w:val="00773F2D"/>
    <w:rsid w:val="00775121"/>
    <w:rsid w:val="007772DA"/>
    <w:rsid w:val="00777451"/>
    <w:rsid w:val="00780E2A"/>
    <w:rsid w:val="00781807"/>
    <w:rsid w:val="007825E9"/>
    <w:rsid w:val="00782B0D"/>
    <w:rsid w:val="00784F2B"/>
    <w:rsid w:val="0078781A"/>
    <w:rsid w:val="00787AFC"/>
    <w:rsid w:val="007916C3"/>
    <w:rsid w:val="00792168"/>
    <w:rsid w:val="00792F39"/>
    <w:rsid w:val="0079378C"/>
    <w:rsid w:val="007947E1"/>
    <w:rsid w:val="0079781A"/>
    <w:rsid w:val="007A1546"/>
    <w:rsid w:val="007A228C"/>
    <w:rsid w:val="007A368E"/>
    <w:rsid w:val="007A5868"/>
    <w:rsid w:val="007A6B1F"/>
    <w:rsid w:val="007B04CE"/>
    <w:rsid w:val="007B075D"/>
    <w:rsid w:val="007B2497"/>
    <w:rsid w:val="007B329D"/>
    <w:rsid w:val="007B3680"/>
    <w:rsid w:val="007B6871"/>
    <w:rsid w:val="007B7A2F"/>
    <w:rsid w:val="007C1DE4"/>
    <w:rsid w:val="007C2B69"/>
    <w:rsid w:val="007C32EE"/>
    <w:rsid w:val="007C33BF"/>
    <w:rsid w:val="007C3D33"/>
    <w:rsid w:val="007C5C72"/>
    <w:rsid w:val="007D294A"/>
    <w:rsid w:val="007D37A6"/>
    <w:rsid w:val="007D47D2"/>
    <w:rsid w:val="007D6EC0"/>
    <w:rsid w:val="007D72E4"/>
    <w:rsid w:val="007D7E1D"/>
    <w:rsid w:val="007E0D34"/>
    <w:rsid w:val="007E1703"/>
    <w:rsid w:val="007E379F"/>
    <w:rsid w:val="007E482B"/>
    <w:rsid w:val="007E503C"/>
    <w:rsid w:val="007E5A5F"/>
    <w:rsid w:val="007E77BD"/>
    <w:rsid w:val="007F0C6D"/>
    <w:rsid w:val="007F1CAD"/>
    <w:rsid w:val="007F3718"/>
    <w:rsid w:val="007F469E"/>
    <w:rsid w:val="007F7926"/>
    <w:rsid w:val="00801D16"/>
    <w:rsid w:val="0080345C"/>
    <w:rsid w:val="008040F4"/>
    <w:rsid w:val="0080465B"/>
    <w:rsid w:val="00805B9B"/>
    <w:rsid w:val="008067F4"/>
    <w:rsid w:val="00812A2B"/>
    <w:rsid w:val="00813914"/>
    <w:rsid w:val="008153A8"/>
    <w:rsid w:val="00817A65"/>
    <w:rsid w:val="00820B6C"/>
    <w:rsid w:val="008216BF"/>
    <w:rsid w:val="00823DBE"/>
    <w:rsid w:val="00824FDC"/>
    <w:rsid w:val="0082522F"/>
    <w:rsid w:val="00831979"/>
    <w:rsid w:val="00832415"/>
    <w:rsid w:val="008405B2"/>
    <w:rsid w:val="00844E3D"/>
    <w:rsid w:val="00845D29"/>
    <w:rsid w:val="008478FB"/>
    <w:rsid w:val="00851352"/>
    <w:rsid w:val="00852ADE"/>
    <w:rsid w:val="00857077"/>
    <w:rsid w:val="00860300"/>
    <w:rsid w:val="00863230"/>
    <w:rsid w:val="00865BD0"/>
    <w:rsid w:val="00867B98"/>
    <w:rsid w:val="008717D8"/>
    <w:rsid w:val="008720ED"/>
    <w:rsid w:val="0087215C"/>
    <w:rsid w:val="00874A4C"/>
    <w:rsid w:val="00874ECE"/>
    <w:rsid w:val="00875D25"/>
    <w:rsid w:val="00880E35"/>
    <w:rsid w:val="00885645"/>
    <w:rsid w:val="008875FE"/>
    <w:rsid w:val="00887F8E"/>
    <w:rsid w:val="008911D2"/>
    <w:rsid w:val="00891528"/>
    <w:rsid w:val="00892167"/>
    <w:rsid w:val="00894373"/>
    <w:rsid w:val="00896234"/>
    <w:rsid w:val="00897E43"/>
    <w:rsid w:val="008A085D"/>
    <w:rsid w:val="008A2CA1"/>
    <w:rsid w:val="008A35FD"/>
    <w:rsid w:val="008A43AF"/>
    <w:rsid w:val="008A46CB"/>
    <w:rsid w:val="008A5C69"/>
    <w:rsid w:val="008A6EB1"/>
    <w:rsid w:val="008B0291"/>
    <w:rsid w:val="008B3516"/>
    <w:rsid w:val="008B6DB3"/>
    <w:rsid w:val="008C222B"/>
    <w:rsid w:val="008C5738"/>
    <w:rsid w:val="008C7EAD"/>
    <w:rsid w:val="008D0CFE"/>
    <w:rsid w:val="008D256C"/>
    <w:rsid w:val="008D3676"/>
    <w:rsid w:val="008D3E5C"/>
    <w:rsid w:val="008D53FE"/>
    <w:rsid w:val="008D6152"/>
    <w:rsid w:val="008D6CDC"/>
    <w:rsid w:val="008E0B47"/>
    <w:rsid w:val="008E4F78"/>
    <w:rsid w:val="008E5C0D"/>
    <w:rsid w:val="008E61C4"/>
    <w:rsid w:val="008E7BA9"/>
    <w:rsid w:val="008F09A6"/>
    <w:rsid w:val="008F0F81"/>
    <w:rsid w:val="008F19C4"/>
    <w:rsid w:val="008F27BF"/>
    <w:rsid w:val="008F2E64"/>
    <w:rsid w:val="008F41FA"/>
    <w:rsid w:val="008F7986"/>
    <w:rsid w:val="009016A8"/>
    <w:rsid w:val="00901AC7"/>
    <w:rsid w:val="00906016"/>
    <w:rsid w:val="009142EC"/>
    <w:rsid w:val="009145E4"/>
    <w:rsid w:val="009154C3"/>
    <w:rsid w:val="0091778A"/>
    <w:rsid w:val="009231A2"/>
    <w:rsid w:val="00923540"/>
    <w:rsid w:val="00926767"/>
    <w:rsid w:val="0092781F"/>
    <w:rsid w:val="00930813"/>
    <w:rsid w:val="0093449F"/>
    <w:rsid w:val="009353B0"/>
    <w:rsid w:val="00935531"/>
    <w:rsid w:val="009361D5"/>
    <w:rsid w:val="00937710"/>
    <w:rsid w:val="00941559"/>
    <w:rsid w:val="00941D92"/>
    <w:rsid w:val="009428A4"/>
    <w:rsid w:val="0094696E"/>
    <w:rsid w:val="00950CCF"/>
    <w:rsid w:val="009519FB"/>
    <w:rsid w:val="0096173D"/>
    <w:rsid w:val="00962C50"/>
    <w:rsid w:val="00964A36"/>
    <w:rsid w:val="00964AB5"/>
    <w:rsid w:val="0096506D"/>
    <w:rsid w:val="00965928"/>
    <w:rsid w:val="009659F4"/>
    <w:rsid w:val="00970AB7"/>
    <w:rsid w:val="00970D60"/>
    <w:rsid w:val="00971330"/>
    <w:rsid w:val="009743E3"/>
    <w:rsid w:val="00983B27"/>
    <w:rsid w:val="009874D0"/>
    <w:rsid w:val="0099013C"/>
    <w:rsid w:val="00990C4B"/>
    <w:rsid w:val="00991105"/>
    <w:rsid w:val="0099190E"/>
    <w:rsid w:val="00992830"/>
    <w:rsid w:val="0099390E"/>
    <w:rsid w:val="0099437D"/>
    <w:rsid w:val="00994774"/>
    <w:rsid w:val="00994BC8"/>
    <w:rsid w:val="009960E5"/>
    <w:rsid w:val="0099710F"/>
    <w:rsid w:val="009972A4"/>
    <w:rsid w:val="009A0ADE"/>
    <w:rsid w:val="009A0C1C"/>
    <w:rsid w:val="009A1EE0"/>
    <w:rsid w:val="009A3422"/>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700"/>
    <w:rsid w:val="009E196C"/>
    <w:rsid w:val="009E3402"/>
    <w:rsid w:val="009E696E"/>
    <w:rsid w:val="009E6A0A"/>
    <w:rsid w:val="009F0017"/>
    <w:rsid w:val="009F1EC7"/>
    <w:rsid w:val="009F36BF"/>
    <w:rsid w:val="009F5D3A"/>
    <w:rsid w:val="00A04D6D"/>
    <w:rsid w:val="00A07008"/>
    <w:rsid w:val="00A111B6"/>
    <w:rsid w:val="00A13416"/>
    <w:rsid w:val="00A257D8"/>
    <w:rsid w:val="00A262AE"/>
    <w:rsid w:val="00A26D27"/>
    <w:rsid w:val="00A3214A"/>
    <w:rsid w:val="00A329D5"/>
    <w:rsid w:val="00A33748"/>
    <w:rsid w:val="00A373C8"/>
    <w:rsid w:val="00A376EE"/>
    <w:rsid w:val="00A40F56"/>
    <w:rsid w:val="00A4251A"/>
    <w:rsid w:val="00A42A99"/>
    <w:rsid w:val="00A46769"/>
    <w:rsid w:val="00A50B8D"/>
    <w:rsid w:val="00A50BD7"/>
    <w:rsid w:val="00A5151A"/>
    <w:rsid w:val="00A550A3"/>
    <w:rsid w:val="00A575B1"/>
    <w:rsid w:val="00A57634"/>
    <w:rsid w:val="00A57E0A"/>
    <w:rsid w:val="00A63C34"/>
    <w:rsid w:val="00A64A22"/>
    <w:rsid w:val="00A666B4"/>
    <w:rsid w:val="00A70491"/>
    <w:rsid w:val="00A74647"/>
    <w:rsid w:val="00A757F8"/>
    <w:rsid w:val="00A77919"/>
    <w:rsid w:val="00A805C2"/>
    <w:rsid w:val="00A81301"/>
    <w:rsid w:val="00A81890"/>
    <w:rsid w:val="00A823F6"/>
    <w:rsid w:val="00A8472B"/>
    <w:rsid w:val="00A85046"/>
    <w:rsid w:val="00A8719E"/>
    <w:rsid w:val="00A91A81"/>
    <w:rsid w:val="00A962A0"/>
    <w:rsid w:val="00A96960"/>
    <w:rsid w:val="00A97F69"/>
    <w:rsid w:val="00AA0A89"/>
    <w:rsid w:val="00AA4565"/>
    <w:rsid w:val="00AA45FB"/>
    <w:rsid w:val="00AA485C"/>
    <w:rsid w:val="00AA5368"/>
    <w:rsid w:val="00AA6429"/>
    <w:rsid w:val="00AB03DD"/>
    <w:rsid w:val="00AB17C6"/>
    <w:rsid w:val="00AB2F74"/>
    <w:rsid w:val="00AB4B3F"/>
    <w:rsid w:val="00AB4F27"/>
    <w:rsid w:val="00AC01AA"/>
    <w:rsid w:val="00AC35FD"/>
    <w:rsid w:val="00AC3EE9"/>
    <w:rsid w:val="00AC4F72"/>
    <w:rsid w:val="00AC5041"/>
    <w:rsid w:val="00AC5D7C"/>
    <w:rsid w:val="00AC6C96"/>
    <w:rsid w:val="00AC6F3F"/>
    <w:rsid w:val="00AD00B1"/>
    <w:rsid w:val="00AD7E31"/>
    <w:rsid w:val="00AE1A65"/>
    <w:rsid w:val="00AE482E"/>
    <w:rsid w:val="00AE538A"/>
    <w:rsid w:val="00AF0EA0"/>
    <w:rsid w:val="00AF1B39"/>
    <w:rsid w:val="00AF2376"/>
    <w:rsid w:val="00AF66B2"/>
    <w:rsid w:val="00AF741A"/>
    <w:rsid w:val="00B01ADB"/>
    <w:rsid w:val="00B039F6"/>
    <w:rsid w:val="00B04161"/>
    <w:rsid w:val="00B04610"/>
    <w:rsid w:val="00B056F9"/>
    <w:rsid w:val="00B0631A"/>
    <w:rsid w:val="00B116B5"/>
    <w:rsid w:val="00B11E3D"/>
    <w:rsid w:val="00B14D2C"/>
    <w:rsid w:val="00B14DF4"/>
    <w:rsid w:val="00B16863"/>
    <w:rsid w:val="00B17E82"/>
    <w:rsid w:val="00B2495F"/>
    <w:rsid w:val="00B32B7B"/>
    <w:rsid w:val="00B3684E"/>
    <w:rsid w:val="00B36E3E"/>
    <w:rsid w:val="00B417A2"/>
    <w:rsid w:val="00B4575A"/>
    <w:rsid w:val="00B4683F"/>
    <w:rsid w:val="00B51D38"/>
    <w:rsid w:val="00B54A17"/>
    <w:rsid w:val="00B575BA"/>
    <w:rsid w:val="00B57CCE"/>
    <w:rsid w:val="00B6143E"/>
    <w:rsid w:val="00B61595"/>
    <w:rsid w:val="00B61E49"/>
    <w:rsid w:val="00B647EF"/>
    <w:rsid w:val="00B65F79"/>
    <w:rsid w:val="00B703E4"/>
    <w:rsid w:val="00B71608"/>
    <w:rsid w:val="00B75260"/>
    <w:rsid w:val="00B7637F"/>
    <w:rsid w:val="00B76429"/>
    <w:rsid w:val="00B82686"/>
    <w:rsid w:val="00B84C3C"/>
    <w:rsid w:val="00B86471"/>
    <w:rsid w:val="00B87597"/>
    <w:rsid w:val="00B929F6"/>
    <w:rsid w:val="00B92ABB"/>
    <w:rsid w:val="00B94444"/>
    <w:rsid w:val="00B956D4"/>
    <w:rsid w:val="00B966E3"/>
    <w:rsid w:val="00B97446"/>
    <w:rsid w:val="00BA088E"/>
    <w:rsid w:val="00BA156D"/>
    <w:rsid w:val="00BA4C63"/>
    <w:rsid w:val="00BA650B"/>
    <w:rsid w:val="00BA7432"/>
    <w:rsid w:val="00BB2764"/>
    <w:rsid w:val="00BB35BC"/>
    <w:rsid w:val="00BB52C0"/>
    <w:rsid w:val="00BC1AA0"/>
    <w:rsid w:val="00BC2495"/>
    <w:rsid w:val="00BC314A"/>
    <w:rsid w:val="00BC399B"/>
    <w:rsid w:val="00BC3EEA"/>
    <w:rsid w:val="00BC7EB9"/>
    <w:rsid w:val="00BD2643"/>
    <w:rsid w:val="00BD3606"/>
    <w:rsid w:val="00BD56B1"/>
    <w:rsid w:val="00BD6558"/>
    <w:rsid w:val="00BE178B"/>
    <w:rsid w:val="00BE1842"/>
    <w:rsid w:val="00BE6626"/>
    <w:rsid w:val="00BE7B2E"/>
    <w:rsid w:val="00BF2AD7"/>
    <w:rsid w:val="00BF2F76"/>
    <w:rsid w:val="00BF3022"/>
    <w:rsid w:val="00BF3214"/>
    <w:rsid w:val="00BF49B9"/>
    <w:rsid w:val="00BF5573"/>
    <w:rsid w:val="00C02305"/>
    <w:rsid w:val="00C0487F"/>
    <w:rsid w:val="00C05FAB"/>
    <w:rsid w:val="00C109AF"/>
    <w:rsid w:val="00C10C22"/>
    <w:rsid w:val="00C15867"/>
    <w:rsid w:val="00C17F3F"/>
    <w:rsid w:val="00C2176F"/>
    <w:rsid w:val="00C2186E"/>
    <w:rsid w:val="00C22398"/>
    <w:rsid w:val="00C2296D"/>
    <w:rsid w:val="00C23155"/>
    <w:rsid w:val="00C23D1E"/>
    <w:rsid w:val="00C241E5"/>
    <w:rsid w:val="00C27B06"/>
    <w:rsid w:val="00C33E3A"/>
    <w:rsid w:val="00C3404E"/>
    <w:rsid w:val="00C40C41"/>
    <w:rsid w:val="00C42945"/>
    <w:rsid w:val="00C429FF"/>
    <w:rsid w:val="00C43A4D"/>
    <w:rsid w:val="00C45885"/>
    <w:rsid w:val="00C4609E"/>
    <w:rsid w:val="00C50E5C"/>
    <w:rsid w:val="00C50F22"/>
    <w:rsid w:val="00C556FF"/>
    <w:rsid w:val="00C57270"/>
    <w:rsid w:val="00C57860"/>
    <w:rsid w:val="00C57971"/>
    <w:rsid w:val="00C61308"/>
    <w:rsid w:val="00C61C32"/>
    <w:rsid w:val="00C63F58"/>
    <w:rsid w:val="00C646BC"/>
    <w:rsid w:val="00C65BD7"/>
    <w:rsid w:val="00C670FA"/>
    <w:rsid w:val="00C70CE8"/>
    <w:rsid w:val="00C70F76"/>
    <w:rsid w:val="00C72BD7"/>
    <w:rsid w:val="00C736E1"/>
    <w:rsid w:val="00C76493"/>
    <w:rsid w:val="00C768B3"/>
    <w:rsid w:val="00C76BA4"/>
    <w:rsid w:val="00C816F6"/>
    <w:rsid w:val="00C83A48"/>
    <w:rsid w:val="00C84F4E"/>
    <w:rsid w:val="00C85173"/>
    <w:rsid w:val="00C85865"/>
    <w:rsid w:val="00C85E85"/>
    <w:rsid w:val="00C926C8"/>
    <w:rsid w:val="00C96CDA"/>
    <w:rsid w:val="00CA2E6E"/>
    <w:rsid w:val="00CA2EAE"/>
    <w:rsid w:val="00CA3E9F"/>
    <w:rsid w:val="00CA4091"/>
    <w:rsid w:val="00CA4AC1"/>
    <w:rsid w:val="00CA59FB"/>
    <w:rsid w:val="00CA5AFE"/>
    <w:rsid w:val="00CB0316"/>
    <w:rsid w:val="00CB0B11"/>
    <w:rsid w:val="00CB1DBA"/>
    <w:rsid w:val="00CB2497"/>
    <w:rsid w:val="00CB31AD"/>
    <w:rsid w:val="00CB37C8"/>
    <w:rsid w:val="00CB426A"/>
    <w:rsid w:val="00CB44C6"/>
    <w:rsid w:val="00CB527F"/>
    <w:rsid w:val="00CB5354"/>
    <w:rsid w:val="00CB54C6"/>
    <w:rsid w:val="00CB62D1"/>
    <w:rsid w:val="00CB63EF"/>
    <w:rsid w:val="00CB704B"/>
    <w:rsid w:val="00CC0AEF"/>
    <w:rsid w:val="00CC1A0A"/>
    <w:rsid w:val="00CC2712"/>
    <w:rsid w:val="00CC3006"/>
    <w:rsid w:val="00CC3C9E"/>
    <w:rsid w:val="00CC485D"/>
    <w:rsid w:val="00CC6A14"/>
    <w:rsid w:val="00CC70A3"/>
    <w:rsid w:val="00CD019D"/>
    <w:rsid w:val="00CD2955"/>
    <w:rsid w:val="00CD4442"/>
    <w:rsid w:val="00CD53C3"/>
    <w:rsid w:val="00CD561A"/>
    <w:rsid w:val="00CD574E"/>
    <w:rsid w:val="00CD5AC7"/>
    <w:rsid w:val="00CD61BA"/>
    <w:rsid w:val="00CD6B39"/>
    <w:rsid w:val="00CD73A1"/>
    <w:rsid w:val="00CE4C22"/>
    <w:rsid w:val="00CE76E5"/>
    <w:rsid w:val="00CF1814"/>
    <w:rsid w:val="00CF2B14"/>
    <w:rsid w:val="00CF41EC"/>
    <w:rsid w:val="00CF544E"/>
    <w:rsid w:val="00CF548A"/>
    <w:rsid w:val="00CF5D04"/>
    <w:rsid w:val="00CF7556"/>
    <w:rsid w:val="00D037C6"/>
    <w:rsid w:val="00D047D5"/>
    <w:rsid w:val="00D04DE4"/>
    <w:rsid w:val="00D04F26"/>
    <w:rsid w:val="00D062D4"/>
    <w:rsid w:val="00D063F1"/>
    <w:rsid w:val="00D07354"/>
    <w:rsid w:val="00D11735"/>
    <w:rsid w:val="00D1197D"/>
    <w:rsid w:val="00D14B70"/>
    <w:rsid w:val="00D14F22"/>
    <w:rsid w:val="00D151E8"/>
    <w:rsid w:val="00D16973"/>
    <w:rsid w:val="00D20B01"/>
    <w:rsid w:val="00D22C42"/>
    <w:rsid w:val="00D25267"/>
    <w:rsid w:val="00D25DB9"/>
    <w:rsid w:val="00D31842"/>
    <w:rsid w:val="00D3611D"/>
    <w:rsid w:val="00D3742B"/>
    <w:rsid w:val="00D42768"/>
    <w:rsid w:val="00D429EA"/>
    <w:rsid w:val="00D42EDF"/>
    <w:rsid w:val="00D4700A"/>
    <w:rsid w:val="00D4741C"/>
    <w:rsid w:val="00D542A2"/>
    <w:rsid w:val="00D57918"/>
    <w:rsid w:val="00D627AF"/>
    <w:rsid w:val="00D6347C"/>
    <w:rsid w:val="00D634FD"/>
    <w:rsid w:val="00D67A28"/>
    <w:rsid w:val="00D67AC8"/>
    <w:rsid w:val="00D7083C"/>
    <w:rsid w:val="00D72EE4"/>
    <w:rsid w:val="00D73DC6"/>
    <w:rsid w:val="00D74C1A"/>
    <w:rsid w:val="00D754C1"/>
    <w:rsid w:val="00D75D31"/>
    <w:rsid w:val="00D7615B"/>
    <w:rsid w:val="00D76BFE"/>
    <w:rsid w:val="00D77393"/>
    <w:rsid w:val="00D77A35"/>
    <w:rsid w:val="00D80ABA"/>
    <w:rsid w:val="00D81B3E"/>
    <w:rsid w:val="00D82D0E"/>
    <w:rsid w:val="00D83485"/>
    <w:rsid w:val="00D83745"/>
    <w:rsid w:val="00D858D3"/>
    <w:rsid w:val="00D90C70"/>
    <w:rsid w:val="00D90E49"/>
    <w:rsid w:val="00D91D49"/>
    <w:rsid w:val="00D96ADE"/>
    <w:rsid w:val="00D973EE"/>
    <w:rsid w:val="00DA0CE2"/>
    <w:rsid w:val="00DA19B0"/>
    <w:rsid w:val="00DA2387"/>
    <w:rsid w:val="00DA2AD0"/>
    <w:rsid w:val="00DA624D"/>
    <w:rsid w:val="00DB1682"/>
    <w:rsid w:val="00DB217F"/>
    <w:rsid w:val="00DB4C52"/>
    <w:rsid w:val="00DB59DE"/>
    <w:rsid w:val="00DB6A71"/>
    <w:rsid w:val="00DC2E03"/>
    <w:rsid w:val="00DC6A10"/>
    <w:rsid w:val="00DD0DED"/>
    <w:rsid w:val="00DD46A4"/>
    <w:rsid w:val="00DE1186"/>
    <w:rsid w:val="00DE657E"/>
    <w:rsid w:val="00DF4704"/>
    <w:rsid w:val="00E024AA"/>
    <w:rsid w:val="00E05C02"/>
    <w:rsid w:val="00E06B62"/>
    <w:rsid w:val="00E07D6F"/>
    <w:rsid w:val="00E15C77"/>
    <w:rsid w:val="00E1618E"/>
    <w:rsid w:val="00E1693E"/>
    <w:rsid w:val="00E219FE"/>
    <w:rsid w:val="00E241C3"/>
    <w:rsid w:val="00E2475B"/>
    <w:rsid w:val="00E24DF1"/>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0B77"/>
    <w:rsid w:val="00E71226"/>
    <w:rsid w:val="00E73F7F"/>
    <w:rsid w:val="00E753E8"/>
    <w:rsid w:val="00E765A9"/>
    <w:rsid w:val="00E76A7A"/>
    <w:rsid w:val="00E80778"/>
    <w:rsid w:val="00E84E63"/>
    <w:rsid w:val="00E85409"/>
    <w:rsid w:val="00E9111A"/>
    <w:rsid w:val="00E92807"/>
    <w:rsid w:val="00E9339B"/>
    <w:rsid w:val="00E958E6"/>
    <w:rsid w:val="00E963BC"/>
    <w:rsid w:val="00EA0FCB"/>
    <w:rsid w:val="00EA429F"/>
    <w:rsid w:val="00EA4F9E"/>
    <w:rsid w:val="00EA63CA"/>
    <w:rsid w:val="00EA6D3B"/>
    <w:rsid w:val="00EB00AD"/>
    <w:rsid w:val="00EB136C"/>
    <w:rsid w:val="00EB480E"/>
    <w:rsid w:val="00EB5EC6"/>
    <w:rsid w:val="00EB6936"/>
    <w:rsid w:val="00EB7FC9"/>
    <w:rsid w:val="00EC0A19"/>
    <w:rsid w:val="00EC15D1"/>
    <w:rsid w:val="00EC2B41"/>
    <w:rsid w:val="00EC3B63"/>
    <w:rsid w:val="00EC557D"/>
    <w:rsid w:val="00ED0B01"/>
    <w:rsid w:val="00ED27E8"/>
    <w:rsid w:val="00ED3596"/>
    <w:rsid w:val="00ED3EEB"/>
    <w:rsid w:val="00ED4942"/>
    <w:rsid w:val="00ED52F4"/>
    <w:rsid w:val="00ED671C"/>
    <w:rsid w:val="00ED7137"/>
    <w:rsid w:val="00ED7803"/>
    <w:rsid w:val="00EE2FA2"/>
    <w:rsid w:val="00EE436D"/>
    <w:rsid w:val="00EE43EF"/>
    <w:rsid w:val="00EE4FD2"/>
    <w:rsid w:val="00EF06EA"/>
    <w:rsid w:val="00EF391E"/>
    <w:rsid w:val="00EF4294"/>
    <w:rsid w:val="00EF4C1F"/>
    <w:rsid w:val="00F00580"/>
    <w:rsid w:val="00F005BF"/>
    <w:rsid w:val="00F0447D"/>
    <w:rsid w:val="00F0636E"/>
    <w:rsid w:val="00F06A60"/>
    <w:rsid w:val="00F07604"/>
    <w:rsid w:val="00F10225"/>
    <w:rsid w:val="00F14BD9"/>
    <w:rsid w:val="00F21088"/>
    <w:rsid w:val="00F23117"/>
    <w:rsid w:val="00F326BF"/>
    <w:rsid w:val="00F327E7"/>
    <w:rsid w:val="00F337E8"/>
    <w:rsid w:val="00F35746"/>
    <w:rsid w:val="00F4155F"/>
    <w:rsid w:val="00F41D90"/>
    <w:rsid w:val="00F4346B"/>
    <w:rsid w:val="00F447C7"/>
    <w:rsid w:val="00F459B4"/>
    <w:rsid w:val="00F45EB0"/>
    <w:rsid w:val="00F5211B"/>
    <w:rsid w:val="00F52649"/>
    <w:rsid w:val="00F5311A"/>
    <w:rsid w:val="00F54169"/>
    <w:rsid w:val="00F554A9"/>
    <w:rsid w:val="00F5658A"/>
    <w:rsid w:val="00F716FD"/>
    <w:rsid w:val="00F7418F"/>
    <w:rsid w:val="00F751B9"/>
    <w:rsid w:val="00F76C99"/>
    <w:rsid w:val="00F802B0"/>
    <w:rsid w:val="00F80355"/>
    <w:rsid w:val="00F80ED7"/>
    <w:rsid w:val="00F84224"/>
    <w:rsid w:val="00F84C3C"/>
    <w:rsid w:val="00F86217"/>
    <w:rsid w:val="00F87C43"/>
    <w:rsid w:val="00F911FE"/>
    <w:rsid w:val="00F945D0"/>
    <w:rsid w:val="00FA1A3E"/>
    <w:rsid w:val="00FA4349"/>
    <w:rsid w:val="00FA5722"/>
    <w:rsid w:val="00FA58B1"/>
    <w:rsid w:val="00FA6889"/>
    <w:rsid w:val="00FB0C81"/>
    <w:rsid w:val="00FB0F57"/>
    <w:rsid w:val="00FB1DDB"/>
    <w:rsid w:val="00FC013A"/>
    <w:rsid w:val="00FC1541"/>
    <w:rsid w:val="00FC2200"/>
    <w:rsid w:val="00FC2540"/>
    <w:rsid w:val="00FD02D0"/>
    <w:rsid w:val="00FD2EF7"/>
    <w:rsid w:val="00FD40D1"/>
    <w:rsid w:val="00FD4903"/>
    <w:rsid w:val="00FD775F"/>
    <w:rsid w:val="00FE2C5C"/>
    <w:rsid w:val="00FE3032"/>
    <w:rsid w:val="00FF0204"/>
    <w:rsid w:val="00FF3AED"/>
    <w:rsid w:val="00FF7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008"/>
  <w15:docId w15:val="{9CE7B5D1-A4F2-4AC0-A022-17E6C78A3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 w:type="paragraph" w:styleId="HTMLPreformatted">
    <w:name w:val="HTML Preformatted"/>
    <w:basedOn w:val="Normal"/>
    <w:link w:val="HTMLPreformattedChar"/>
    <w:uiPriority w:val="99"/>
    <w:semiHidden/>
    <w:unhideWhenUsed/>
    <w:rsid w:val="0074625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625D"/>
    <w:rPr>
      <w:rFonts w:ascii="Consolas" w:hAnsi="Consolas"/>
      <w:lang w:val="en-CA"/>
    </w:rPr>
  </w:style>
  <w:style w:type="character" w:styleId="Hyperlink">
    <w:name w:val="Hyperlink"/>
    <w:basedOn w:val="DefaultParagraphFont"/>
    <w:uiPriority w:val="99"/>
    <w:unhideWhenUsed/>
    <w:rsid w:val="00DA2AD0"/>
    <w:rPr>
      <w:color w:val="0000FF" w:themeColor="hyperlink"/>
      <w:u w:val="single"/>
    </w:rPr>
  </w:style>
  <w:style w:type="character" w:customStyle="1" w:styleId="UnresolvedMention1">
    <w:name w:val="Unresolved Mention1"/>
    <w:basedOn w:val="DefaultParagraphFont"/>
    <w:uiPriority w:val="99"/>
    <w:semiHidden/>
    <w:unhideWhenUsed/>
    <w:rsid w:val="00680555"/>
    <w:rPr>
      <w:color w:val="605E5C"/>
      <w:shd w:val="clear" w:color="auto" w:fill="E1DFDD"/>
    </w:rPr>
  </w:style>
  <w:style w:type="character" w:customStyle="1" w:styleId="UnresolvedMention2">
    <w:name w:val="Unresolved Mention2"/>
    <w:basedOn w:val="DefaultParagraphFont"/>
    <w:uiPriority w:val="99"/>
    <w:semiHidden/>
    <w:unhideWhenUsed/>
    <w:rsid w:val="009A3422"/>
    <w:rPr>
      <w:color w:val="605E5C"/>
      <w:shd w:val="clear" w:color="auto" w:fill="E1DFDD"/>
    </w:rPr>
  </w:style>
  <w:style w:type="paragraph" w:customStyle="1" w:styleId="Numberedparagraph">
    <w:name w:val="Numbered paragraph"/>
    <w:basedOn w:val="Normal"/>
    <w:qFormat/>
    <w:rsid w:val="004A0E35"/>
    <w:pPr>
      <w:tabs>
        <w:tab w:val="num" w:pos="0"/>
      </w:tabs>
      <w:spacing w:after="240"/>
      <w:outlineLvl w:val="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981">
      <w:bodyDiv w:val="1"/>
      <w:marLeft w:val="0"/>
      <w:marRight w:val="0"/>
      <w:marTop w:val="0"/>
      <w:marBottom w:val="0"/>
      <w:divBdr>
        <w:top w:val="none" w:sz="0" w:space="0" w:color="auto"/>
        <w:left w:val="none" w:sz="0" w:space="0" w:color="auto"/>
        <w:bottom w:val="none" w:sz="0" w:space="0" w:color="auto"/>
        <w:right w:val="none" w:sz="0" w:space="0" w:color="auto"/>
      </w:divBdr>
    </w:div>
    <w:div w:id="45107668">
      <w:bodyDiv w:val="1"/>
      <w:marLeft w:val="0"/>
      <w:marRight w:val="0"/>
      <w:marTop w:val="0"/>
      <w:marBottom w:val="0"/>
      <w:divBdr>
        <w:top w:val="none" w:sz="0" w:space="0" w:color="auto"/>
        <w:left w:val="none" w:sz="0" w:space="0" w:color="auto"/>
        <w:bottom w:val="none" w:sz="0" w:space="0" w:color="auto"/>
        <w:right w:val="none" w:sz="0" w:space="0" w:color="auto"/>
      </w:divBdr>
    </w:div>
    <w:div w:id="48652474">
      <w:bodyDiv w:val="1"/>
      <w:marLeft w:val="0"/>
      <w:marRight w:val="0"/>
      <w:marTop w:val="0"/>
      <w:marBottom w:val="0"/>
      <w:divBdr>
        <w:top w:val="none" w:sz="0" w:space="0" w:color="auto"/>
        <w:left w:val="none" w:sz="0" w:space="0" w:color="auto"/>
        <w:bottom w:val="none" w:sz="0" w:space="0" w:color="auto"/>
        <w:right w:val="none" w:sz="0" w:space="0" w:color="auto"/>
      </w:divBdr>
    </w:div>
    <w:div w:id="51731517">
      <w:bodyDiv w:val="1"/>
      <w:marLeft w:val="0"/>
      <w:marRight w:val="0"/>
      <w:marTop w:val="0"/>
      <w:marBottom w:val="0"/>
      <w:divBdr>
        <w:top w:val="none" w:sz="0" w:space="0" w:color="auto"/>
        <w:left w:val="none" w:sz="0" w:space="0" w:color="auto"/>
        <w:bottom w:val="none" w:sz="0" w:space="0" w:color="auto"/>
        <w:right w:val="none" w:sz="0" w:space="0" w:color="auto"/>
      </w:divBdr>
    </w:div>
    <w:div w:id="68357423">
      <w:bodyDiv w:val="1"/>
      <w:marLeft w:val="0"/>
      <w:marRight w:val="0"/>
      <w:marTop w:val="0"/>
      <w:marBottom w:val="0"/>
      <w:divBdr>
        <w:top w:val="none" w:sz="0" w:space="0" w:color="auto"/>
        <w:left w:val="none" w:sz="0" w:space="0" w:color="auto"/>
        <w:bottom w:val="none" w:sz="0" w:space="0" w:color="auto"/>
        <w:right w:val="none" w:sz="0" w:space="0" w:color="auto"/>
      </w:divBdr>
    </w:div>
    <w:div w:id="69623139">
      <w:bodyDiv w:val="1"/>
      <w:marLeft w:val="0"/>
      <w:marRight w:val="0"/>
      <w:marTop w:val="0"/>
      <w:marBottom w:val="0"/>
      <w:divBdr>
        <w:top w:val="none" w:sz="0" w:space="0" w:color="auto"/>
        <w:left w:val="none" w:sz="0" w:space="0" w:color="auto"/>
        <w:bottom w:val="none" w:sz="0" w:space="0" w:color="auto"/>
        <w:right w:val="none" w:sz="0" w:space="0" w:color="auto"/>
      </w:divBdr>
    </w:div>
    <w:div w:id="89132376">
      <w:bodyDiv w:val="1"/>
      <w:marLeft w:val="0"/>
      <w:marRight w:val="0"/>
      <w:marTop w:val="0"/>
      <w:marBottom w:val="0"/>
      <w:divBdr>
        <w:top w:val="none" w:sz="0" w:space="0" w:color="auto"/>
        <w:left w:val="none" w:sz="0" w:space="0" w:color="auto"/>
        <w:bottom w:val="none" w:sz="0" w:space="0" w:color="auto"/>
        <w:right w:val="none" w:sz="0" w:space="0" w:color="auto"/>
      </w:divBdr>
    </w:div>
    <w:div w:id="152574031">
      <w:bodyDiv w:val="1"/>
      <w:marLeft w:val="0"/>
      <w:marRight w:val="0"/>
      <w:marTop w:val="0"/>
      <w:marBottom w:val="0"/>
      <w:divBdr>
        <w:top w:val="none" w:sz="0" w:space="0" w:color="auto"/>
        <w:left w:val="none" w:sz="0" w:space="0" w:color="auto"/>
        <w:bottom w:val="none" w:sz="0" w:space="0" w:color="auto"/>
        <w:right w:val="none" w:sz="0" w:space="0" w:color="auto"/>
      </w:divBdr>
    </w:div>
    <w:div w:id="156190874">
      <w:bodyDiv w:val="1"/>
      <w:marLeft w:val="0"/>
      <w:marRight w:val="0"/>
      <w:marTop w:val="0"/>
      <w:marBottom w:val="0"/>
      <w:divBdr>
        <w:top w:val="none" w:sz="0" w:space="0" w:color="auto"/>
        <w:left w:val="none" w:sz="0" w:space="0" w:color="auto"/>
        <w:bottom w:val="none" w:sz="0" w:space="0" w:color="auto"/>
        <w:right w:val="none" w:sz="0" w:space="0" w:color="auto"/>
      </w:divBdr>
    </w:div>
    <w:div w:id="224341434">
      <w:bodyDiv w:val="1"/>
      <w:marLeft w:val="0"/>
      <w:marRight w:val="0"/>
      <w:marTop w:val="0"/>
      <w:marBottom w:val="0"/>
      <w:divBdr>
        <w:top w:val="none" w:sz="0" w:space="0" w:color="auto"/>
        <w:left w:val="none" w:sz="0" w:space="0" w:color="auto"/>
        <w:bottom w:val="none" w:sz="0" w:space="0" w:color="auto"/>
        <w:right w:val="none" w:sz="0" w:space="0" w:color="auto"/>
      </w:divBdr>
    </w:div>
    <w:div w:id="243417351">
      <w:bodyDiv w:val="1"/>
      <w:marLeft w:val="0"/>
      <w:marRight w:val="0"/>
      <w:marTop w:val="0"/>
      <w:marBottom w:val="0"/>
      <w:divBdr>
        <w:top w:val="none" w:sz="0" w:space="0" w:color="auto"/>
        <w:left w:val="none" w:sz="0" w:space="0" w:color="auto"/>
        <w:bottom w:val="none" w:sz="0" w:space="0" w:color="auto"/>
        <w:right w:val="none" w:sz="0" w:space="0" w:color="auto"/>
      </w:divBdr>
    </w:div>
    <w:div w:id="244917295">
      <w:bodyDiv w:val="1"/>
      <w:marLeft w:val="0"/>
      <w:marRight w:val="0"/>
      <w:marTop w:val="0"/>
      <w:marBottom w:val="0"/>
      <w:divBdr>
        <w:top w:val="none" w:sz="0" w:space="0" w:color="auto"/>
        <w:left w:val="none" w:sz="0" w:space="0" w:color="auto"/>
        <w:bottom w:val="none" w:sz="0" w:space="0" w:color="auto"/>
        <w:right w:val="none" w:sz="0" w:space="0" w:color="auto"/>
      </w:divBdr>
    </w:div>
    <w:div w:id="26400403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01022371">
      <w:bodyDiv w:val="1"/>
      <w:marLeft w:val="0"/>
      <w:marRight w:val="0"/>
      <w:marTop w:val="0"/>
      <w:marBottom w:val="0"/>
      <w:divBdr>
        <w:top w:val="none" w:sz="0" w:space="0" w:color="auto"/>
        <w:left w:val="none" w:sz="0" w:space="0" w:color="auto"/>
        <w:bottom w:val="none" w:sz="0" w:space="0" w:color="auto"/>
        <w:right w:val="none" w:sz="0" w:space="0" w:color="auto"/>
      </w:divBdr>
    </w:div>
    <w:div w:id="441531673">
      <w:bodyDiv w:val="1"/>
      <w:marLeft w:val="0"/>
      <w:marRight w:val="0"/>
      <w:marTop w:val="0"/>
      <w:marBottom w:val="0"/>
      <w:divBdr>
        <w:top w:val="none" w:sz="0" w:space="0" w:color="auto"/>
        <w:left w:val="none" w:sz="0" w:space="0" w:color="auto"/>
        <w:bottom w:val="none" w:sz="0" w:space="0" w:color="auto"/>
        <w:right w:val="none" w:sz="0" w:space="0" w:color="auto"/>
      </w:divBdr>
    </w:div>
    <w:div w:id="467018713">
      <w:bodyDiv w:val="1"/>
      <w:marLeft w:val="0"/>
      <w:marRight w:val="0"/>
      <w:marTop w:val="0"/>
      <w:marBottom w:val="0"/>
      <w:divBdr>
        <w:top w:val="none" w:sz="0" w:space="0" w:color="auto"/>
        <w:left w:val="none" w:sz="0" w:space="0" w:color="auto"/>
        <w:bottom w:val="none" w:sz="0" w:space="0" w:color="auto"/>
        <w:right w:val="none" w:sz="0" w:space="0" w:color="auto"/>
      </w:divBdr>
    </w:div>
    <w:div w:id="469634328">
      <w:bodyDiv w:val="1"/>
      <w:marLeft w:val="0"/>
      <w:marRight w:val="0"/>
      <w:marTop w:val="0"/>
      <w:marBottom w:val="0"/>
      <w:divBdr>
        <w:top w:val="none" w:sz="0" w:space="0" w:color="auto"/>
        <w:left w:val="none" w:sz="0" w:space="0" w:color="auto"/>
        <w:bottom w:val="none" w:sz="0" w:space="0" w:color="auto"/>
        <w:right w:val="none" w:sz="0" w:space="0" w:color="auto"/>
      </w:divBdr>
    </w:div>
    <w:div w:id="474030872">
      <w:bodyDiv w:val="1"/>
      <w:marLeft w:val="0"/>
      <w:marRight w:val="0"/>
      <w:marTop w:val="0"/>
      <w:marBottom w:val="0"/>
      <w:divBdr>
        <w:top w:val="none" w:sz="0" w:space="0" w:color="auto"/>
        <w:left w:val="none" w:sz="0" w:space="0" w:color="auto"/>
        <w:bottom w:val="none" w:sz="0" w:space="0" w:color="auto"/>
        <w:right w:val="none" w:sz="0" w:space="0" w:color="auto"/>
      </w:divBdr>
    </w:div>
    <w:div w:id="474950981">
      <w:bodyDiv w:val="1"/>
      <w:marLeft w:val="0"/>
      <w:marRight w:val="0"/>
      <w:marTop w:val="0"/>
      <w:marBottom w:val="0"/>
      <w:divBdr>
        <w:top w:val="none" w:sz="0" w:space="0" w:color="auto"/>
        <w:left w:val="none" w:sz="0" w:space="0" w:color="auto"/>
        <w:bottom w:val="none" w:sz="0" w:space="0" w:color="auto"/>
        <w:right w:val="none" w:sz="0" w:space="0" w:color="auto"/>
      </w:divBdr>
    </w:div>
    <w:div w:id="477068038">
      <w:bodyDiv w:val="1"/>
      <w:marLeft w:val="0"/>
      <w:marRight w:val="0"/>
      <w:marTop w:val="0"/>
      <w:marBottom w:val="0"/>
      <w:divBdr>
        <w:top w:val="none" w:sz="0" w:space="0" w:color="auto"/>
        <w:left w:val="none" w:sz="0" w:space="0" w:color="auto"/>
        <w:bottom w:val="none" w:sz="0" w:space="0" w:color="auto"/>
        <w:right w:val="none" w:sz="0" w:space="0" w:color="auto"/>
      </w:divBdr>
    </w:div>
    <w:div w:id="494801517">
      <w:bodyDiv w:val="1"/>
      <w:marLeft w:val="0"/>
      <w:marRight w:val="0"/>
      <w:marTop w:val="0"/>
      <w:marBottom w:val="0"/>
      <w:divBdr>
        <w:top w:val="none" w:sz="0" w:space="0" w:color="auto"/>
        <w:left w:val="none" w:sz="0" w:space="0" w:color="auto"/>
        <w:bottom w:val="none" w:sz="0" w:space="0" w:color="auto"/>
        <w:right w:val="none" w:sz="0" w:space="0" w:color="auto"/>
      </w:divBdr>
    </w:div>
    <w:div w:id="502403368">
      <w:bodyDiv w:val="1"/>
      <w:marLeft w:val="0"/>
      <w:marRight w:val="0"/>
      <w:marTop w:val="0"/>
      <w:marBottom w:val="0"/>
      <w:divBdr>
        <w:top w:val="none" w:sz="0" w:space="0" w:color="auto"/>
        <w:left w:val="none" w:sz="0" w:space="0" w:color="auto"/>
        <w:bottom w:val="none" w:sz="0" w:space="0" w:color="auto"/>
        <w:right w:val="none" w:sz="0" w:space="0" w:color="auto"/>
      </w:divBdr>
    </w:div>
    <w:div w:id="514223854">
      <w:bodyDiv w:val="1"/>
      <w:marLeft w:val="0"/>
      <w:marRight w:val="0"/>
      <w:marTop w:val="0"/>
      <w:marBottom w:val="0"/>
      <w:divBdr>
        <w:top w:val="none" w:sz="0" w:space="0" w:color="auto"/>
        <w:left w:val="none" w:sz="0" w:space="0" w:color="auto"/>
        <w:bottom w:val="none" w:sz="0" w:space="0" w:color="auto"/>
        <w:right w:val="none" w:sz="0" w:space="0" w:color="auto"/>
      </w:divBdr>
    </w:div>
    <w:div w:id="519900909">
      <w:bodyDiv w:val="1"/>
      <w:marLeft w:val="0"/>
      <w:marRight w:val="0"/>
      <w:marTop w:val="0"/>
      <w:marBottom w:val="0"/>
      <w:divBdr>
        <w:top w:val="none" w:sz="0" w:space="0" w:color="auto"/>
        <w:left w:val="none" w:sz="0" w:space="0" w:color="auto"/>
        <w:bottom w:val="none" w:sz="0" w:space="0" w:color="auto"/>
        <w:right w:val="none" w:sz="0" w:space="0" w:color="auto"/>
      </w:divBdr>
    </w:div>
    <w:div w:id="534275834">
      <w:bodyDiv w:val="1"/>
      <w:marLeft w:val="0"/>
      <w:marRight w:val="0"/>
      <w:marTop w:val="0"/>
      <w:marBottom w:val="0"/>
      <w:divBdr>
        <w:top w:val="none" w:sz="0" w:space="0" w:color="auto"/>
        <w:left w:val="none" w:sz="0" w:space="0" w:color="auto"/>
        <w:bottom w:val="none" w:sz="0" w:space="0" w:color="auto"/>
        <w:right w:val="none" w:sz="0" w:space="0" w:color="auto"/>
      </w:divBdr>
    </w:div>
    <w:div w:id="564604492">
      <w:bodyDiv w:val="1"/>
      <w:marLeft w:val="0"/>
      <w:marRight w:val="0"/>
      <w:marTop w:val="0"/>
      <w:marBottom w:val="0"/>
      <w:divBdr>
        <w:top w:val="none" w:sz="0" w:space="0" w:color="auto"/>
        <w:left w:val="none" w:sz="0" w:space="0" w:color="auto"/>
        <w:bottom w:val="none" w:sz="0" w:space="0" w:color="auto"/>
        <w:right w:val="none" w:sz="0" w:space="0" w:color="auto"/>
      </w:divBdr>
    </w:div>
    <w:div w:id="577637065">
      <w:bodyDiv w:val="1"/>
      <w:marLeft w:val="0"/>
      <w:marRight w:val="0"/>
      <w:marTop w:val="0"/>
      <w:marBottom w:val="0"/>
      <w:divBdr>
        <w:top w:val="none" w:sz="0" w:space="0" w:color="auto"/>
        <w:left w:val="none" w:sz="0" w:space="0" w:color="auto"/>
        <w:bottom w:val="none" w:sz="0" w:space="0" w:color="auto"/>
        <w:right w:val="none" w:sz="0" w:space="0" w:color="auto"/>
      </w:divBdr>
    </w:div>
    <w:div w:id="586809712">
      <w:bodyDiv w:val="1"/>
      <w:marLeft w:val="0"/>
      <w:marRight w:val="0"/>
      <w:marTop w:val="0"/>
      <w:marBottom w:val="0"/>
      <w:divBdr>
        <w:top w:val="none" w:sz="0" w:space="0" w:color="auto"/>
        <w:left w:val="none" w:sz="0" w:space="0" w:color="auto"/>
        <w:bottom w:val="none" w:sz="0" w:space="0" w:color="auto"/>
        <w:right w:val="none" w:sz="0" w:space="0" w:color="auto"/>
      </w:divBdr>
    </w:div>
    <w:div w:id="609319937">
      <w:bodyDiv w:val="1"/>
      <w:marLeft w:val="0"/>
      <w:marRight w:val="0"/>
      <w:marTop w:val="0"/>
      <w:marBottom w:val="0"/>
      <w:divBdr>
        <w:top w:val="none" w:sz="0" w:space="0" w:color="auto"/>
        <w:left w:val="none" w:sz="0" w:space="0" w:color="auto"/>
        <w:bottom w:val="none" w:sz="0" w:space="0" w:color="auto"/>
        <w:right w:val="none" w:sz="0" w:space="0" w:color="auto"/>
      </w:divBdr>
    </w:div>
    <w:div w:id="617495825">
      <w:bodyDiv w:val="1"/>
      <w:marLeft w:val="0"/>
      <w:marRight w:val="0"/>
      <w:marTop w:val="0"/>
      <w:marBottom w:val="0"/>
      <w:divBdr>
        <w:top w:val="none" w:sz="0" w:space="0" w:color="auto"/>
        <w:left w:val="none" w:sz="0" w:space="0" w:color="auto"/>
        <w:bottom w:val="none" w:sz="0" w:space="0" w:color="auto"/>
        <w:right w:val="none" w:sz="0" w:space="0" w:color="auto"/>
      </w:divBdr>
    </w:div>
    <w:div w:id="642274800">
      <w:bodyDiv w:val="1"/>
      <w:marLeft w:val="0"/>
      <w:marRight w:val="0"/>
      <w:marTop w:val="0"/>
      <w:marBottom w:val="0"/>
      <w:divBdr>
        <w:top w:val="none" w:sz="0" w:space="0" w:color="auto"/>
        <w:left w:val="none" w:sz="0" w:space="0" w:color="auto"/>
        <w:bottom w:val="none" w:sz="0" w:space="0" w:color="auto"/>
        <w:right w:val="none" w:sz="0" w:space="0" w:color="auto"/>
      </w:divBdr>
    </w:div>
    <w:div w:id="662973075">
      <w:bodyDiv w:val="1"/>
      <w:marLeft w:val="0"/>
      <w:marRight w:val="0"/>
      <w:marTop w:val="0"/>
      <w:marBottom w:val="0"/>
      <w:divBdr>
        <w:top w:val="none" w:sz="0" w:space="0" w:color="auto"/>
        <w:left w:val="none" w:sz="0" w:space="0" w:color="auto"/>
        <w:bottom w:val="none" w:sz="0" w:space="0" w:color="auto"/>
        <w:right w:val="none" w:sz="0" w:space="0" w:color="auto"/>
      </w:divBdr>
    </w:div>
    <w:div w:id="671570498">
      <w:bodyDiv w:val="1"/>
      <w:marLeft w:val="0"/>
      <w:marRight w:val="0"/>
      <w:marTop w:val="0"/>
      <w:marBottom w:val="0"/>
      <w:divBdr>
        <w:top w:val="none" w:sz="0" w:space="0" w:color="auto"/>
        <w:left w:val="none" w:sz="0" w:space="0" w:color="auto"/>
        <w:bottom w:val="none" w:sz="0" w:space="0" w:color="auto"/>
        <w:right w:val="none" w:sz="0" w:space="0" w:color="auto"/>
      </w:divBdr>
    </w:div>
    <w:div w:id="67275748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939903">
      <w:bodyDiv w:val="1"/>
      <w:marLeft w:val="0"/>
      <w:marRight w:val="0"/>
      <w:marTop w:val="0"/>
      <w:marBottom w:val="0"/>
      <w:divBdr>
        <w:top w:val="none" w:sz="0" w:space="0" w:color="auto"/>
        <w:left w:val="none" w:sz="0" w:space="0" w:color="auto"/>
        <w:bottom w:val="none" w:sz="0" w:space="0" w:color="auto"/>
        <w:right w:val="none" w:sz="0" w:space="0" w:color="auto"/>
      </w:divBdr>
    </w:div>
    <w:div w:id="814372751">
      <w:bodyDiv w:val="1"/>
      <w:marLeft w:val="0"/>
      <w:marRight w:val="0"/>
      <w:marTop w:val="0"/>
      <w:marBottom w:val="0"/>
      <w:divBdr>
        <w:top w:val="none" w:sz="0" w:space="0" w:color="auto"/>
        <w:left w:val="none" w:sz="0" w:space="0" w:color="auto"/>
        <w:bottom w:val="none" w:sz="0" w:space="0" w:color="auto"/>
        <w:right w:val="none" w:sz="0" w:space="0" w:color="auto"/>
      </w:divBdr>
    </w:div>
    <w:div w:id="828404433">
      <w:bodyDiv w:val="1"/>
      <w:marLeft w:val="0"/>
      <w:marRight w:val="0"/>
      <w:marTop w:val="0"/>
      <w:marBottom w:val="0"/>
      <w:divBdr>
        <w:top w:val="none" w:sz="0" w:space="0" w:color="auto"/>
        <w:left w:val="none" w:sz="0" w:space="0" w:color="auto"/>
        <w:bottom w:val="none" w:sz="0" w:space="0" w:color="auto"/>
        <w:right w:val="none" w:sz="0" w:space="0" w:color="auto"/>
      </w:divBdr>
    </w:div>
    <w:div w:id="830678848">
      <w:bodyDiv w:val="1"/>
      <w:marLeft w:val="0"/>
      <w:marRight w:val="0"/>
      <w:marTop w:val="0"/>
      <w:marBottom w:val="0"/>
      <w:divBdr>
        <w:top w:val="none" w:sz="0" w:space="0" w:color="auto"/>
        <w:left w:val="none" w:sz="0" w:space="0" w:color="auto"/>
        <w:bottom w:val="none" w:sz="0" w:space="0" w:color="auto"/>
        <w:right w:val="none" w:sz="0" w:space="0" w:color="auto"/>
      </w:divBdr>
    </w:div>
    <w:div w:id="844711699">
      <w:bodyDiv w:val="1"/>
      <w:marLeft w:val="0"/>
      <w:marRight w:val="0"/>
      <w:marTop w:val="0"/>
      <w:marBottom w:val="0"/>
      <w:divBdr>
        <w:top w:val="none" w:sz="0" w:space="0" w:color="auto"/>
        <w:left w:val="none" w:sz="0" w:space="0" w:color="auto"/>
        <w:bottom w:val="none" w:sz="0" w:space="0" w:color="auto"/>
        <w:right w:val="none" w:sz="0" w:space="0" w:color="auto"/>
      </w:divBdr>
    </w:div>
    <w:div w:id="883979545">
      <w:bodyDiv w:val="1"/>
      <w:marLeft w:val="0"/>
      <w:marRight w:val="0"/>
      <w:marTop w:val="0"/>
      <w:marBottom w:val="0"/>
      <w:divBdr>
        <w:top w:val="none" w:sz="0" w:space="0" w:color="auto"/>
        <w:left w:val="none" w:sz="0" w:space="0" w:color="auto"/>
        <w:bottom w:val="none" w:sz="0" w:space="0" w:color="auto"/>
        <w:right w:val="none" w:sz="0" w:space="0" w:color="auto"/>
      </w:divBdr>
    </w:div>
    <w:div w:id="909196061">
      <w:bodyDiv w:val="1"/>
      <w:marLeft w:val="0"/>
      <w:marRight w:val="0"/>
      <w:marTop w:val="0"/>
      <w:marBottom w:val="0"/>
      <w:divBdr>
        <w:top w:val="none" w:sz="0" w:space="0" w:color="auto"/>
        <w:left w:val="none" w:sz="0" w:space="0" w:color="auto"/>
        <w:bottom w:val="none" w:sz="0" w:space="0" w:color="auto"/>
        <w:right w:val="none" w:sz="0" w:space="0" w:color="auto"/>
      </w:divBdr>
    </w:div>
    <w:div w:id="935096714">
      <w:bodyDiv w:val="1"/>
      <w:marLeft w:val="0"/>
      <w:marRight w:val="0"/>
      <w:marTop w:val="0"/>
      <w:marBottom w:val="0"/>
      <w:divBdr>
        <w:top w:val="none" w:sz="0" w:space="0" w:color="auto"/>
        <w:left w:val="none" w:sz="0" w:space="0" w:color="auto"/>
        <w:bottom w:val="none" w:sz="0" w:space="0" w:color="auto"/>
        <w:right w:val="none" w:sz="0" w:space="0" w:color="auto"/>
      </w:divBdr>
    </w:div>
    <w:div w:id="960233795">
      <w:bodyDiv w:val="1"/>
      <w:marLeft w:val="0"/>
      <w:marRight w:val="0"/>
      <w:marTop w:val="0"/>
      <w:marBottom w:val="0"/>
      <w:divBdr>
        <w:top w:val="none" w:sz="0" w:space="0" w:color="auto"/>
        <w:left w:val="none" w:sz="0" w:space="0" w:color="auto"/>
        <w:bottom w:val="none" w:sz="0" w:space="0" w:color="auto"/>
        <w:right w:val="none" w:sz="0" w:space="0" w:color="auto"/>
      </w:divBdr>
    </w:div>
    <w:div w:id="988752245">
      <w:bodyDiv w:val="1"/>
      <w:marLeft w:val="0"/>
      <w:marRight w:val="0"/>
      <w:marTop w:val="0"/>
      <w:marBottom w:val="0"/>
      <w:divBdr>
        <w:top w:val="none" w:sz="0" w:space="0" w:color="auto"/>
        <w:left w:val="none" w:sz="0" w:space="0" w:color="auto"/>
        <w:bottom w:val="none" w:sz="0" w:space="0" w:color="auto"/>
        <w:right w:val="none" w:sz="0" w:space="0" w:color="auto"/>
      </w:divBdr>
    </w:div>
    <w:div w:id="1109008161">
      <w:bodyDiv w:val="1"/>
      <w:marLeft w:val="0"/>
      <w:marRight w:val="0"/>
      <w:marTop w:val="0"/>
      <w:marBottom w:val="0"/>
      <w:divBdr>
        <w:top w:val="none" w:sz="0" w:space="0" w:color="auto"/>
        <w:left w:val="none" w:sz="0" w:space="0" w:color="auto"/>
        <w:bottom w:val="none" w:sz="0" w:space="0" w:color="auto"/>
        <w:right w:val="none" w:sz="0" w:space="0" w:color="auto"/>
      </w:divBdr>
    </w:div>
    <w:div w:id="1113478766">
      <w:bodyDiv w:val="1"/>
      <w:marLeft w:val="0"/>
      <w:marRight w:val="0"/>
      <w:marTop w:val="0"/>
      <w:marBottom w:val="0"/>
      <w:divBdr>
        <w:top w:val="none" w:sz="0" w:space="0" w:color="auto"/>
        <w:left w:val="none" w:sz="0" w:space="0" w:color="auto"/>
        <w:bottom w:val="none" w:sz="0" w:space="0" w:color="auto"/>
        <w:right w:val="none" w:sz="0" w:space="0" w:color="auto"/>
      </w:divBdr>
    </w:div>
    <w:div w:id="1124929881">
      <w:bodyDiv w:val="1"/>
      <w:marLeft w:val="0"/>
      <w:marRight w:val="0"/>
      <w:marTop w:val="0"/>
      <w:marBottom w:val="0"/>
      <w:divBdr>
        <w:top w:val="none" w:sz="0" w:space="0" w:color="auto"/>
        <w:left w:val="none" w:sz="0" w:space="0" w:color="auto"/>
        <w:bottom w:val="none" w:sz="0" w:space="0" w:color="auto"/>
        <w:right w:val="none" w:sz="0" w:space="0" w:color="auto"/>
      </w:divBdr>
    </w:div>
    <w:div w:id="1139807467">
      <w:bodyDiv w:val="1"/>
      <w:marLeft w:val="0"/>
      <w:marRight w:val="0"/>
      <w:marTop w:val="0"/>
      <w:marBottom w:val="0"/>
      <w:divBdr>
        <w:top w:val="none" w:sz="0" w:space="0" w:color="auto"/>
        <w:left w:val="none" w:sz="0" w:space="0" w:color="auto"/>
        <w:bottom w:val="none" w:sz="0" w:space="0" w:color="auto"/>
        <w:right w:val="none" w:sz="0" w:space="0" w:color="auto"/>
      </w:divBdr>
    </w:div>
    <w:div w:id="1172792266">
      <w:bodyDiv w:val="1"/>
      <w:marLeft w:val="0"/>
      <w:marRight w:val="0"/>
      <w:marTop w:val="0"/>
      <w:marBottom w:val="0"/>
      <w:divBdr>
        <w:top w:val="none" w:sz="0" w:space="0" w:color="auto"/>
        <w:left w:val="none" w:sz="0" w:space="0" w:color="auto"/>
        <w:bottom w:val="none" w:sz="0" w:space="0" w:color="auto"/>
        <w:right w:val="none" w:sz="0" w:space="0" w:color="auto"/>
      </w:divBdr>
    </w:div>
    <w:div w:id="1174104764">
      <w:bodyDiv w:val="1"/>
      <w:marLeft w:val="0"/>
      <w:marRight w:val="0"/>
      <w:marTop w:val="0"/>
      <w:marBottom w:val="0"/>
      <w:divBdr>
        <w:top w:val="none" w:sz="0" w:space="0" w:color="auto"/>
        <w:left w:val="none" w:sz="0" w:space="0" w:color="auto"/>
        <w:bottom w:val="none" w:sz="0" w:space="0" w:color="auto"/>
        <w:right w:val="none" w:sz="0" w:space="0" w:color="auto"/>
      </w:divBdr>
    </w:div>
    <w:div w:id="1240402990">
      <w:bodyDiv w:val="1"/>
      <w:marLeft w:val="0"/>
      <w:marRight w:val="0"/>
      <w:marTop w:val="0"/>
      <w:marBottom w:val="0"/>
      <w:divBdr>
        <w:top w:val="none" w:sz="0" w:space="0" w:color="auto"/>
        <w:left w:val="none" w:sz="0" w:space="0" w:color="auto"/>
        <w:bottom w:val="none" w:sz="0" w:space="0" w:color="auto"/>
        <w:right w:val="none" w:sz="0" w:space="0" w:color="auto"/>
      </w:divBdr>
    </w:div>
    <w:div w:id="1272277554">
      <w:bodyDiv w:val="1"/>
      <w:marLeft w:val="0"/>
      <w:marRight w:val="0"/>
      <w:marTop w:val="0"/>
      <w:marBottom w:val="0"/>
      <w:divBdr>
        <w:top w:val="none" w:sz="0" w:space="0" w:color="auto"/>
        <w:left w:val="none" w:sz="0" w:space="0" w:color="auto"/>
        <w:bottom w:val="none" w:sz="0" w:space="0" w:color="auto"/>
        <w:right w:val="none" w:sz="0" w:space="0" w:color="auto"/>
      </w:divBdr>
    </w:div>
    <w:div w:id="1297174433">
      <w:bodyDiv w:val="1"/>
      <w:marLeft w:val="0"/>
      <w:marRight w:val="0"/>
      <w:marTop w:val="0"/>
      <w:marBottom w:val="0"/>
      <w:divBdr>
        <w:top w:val="none" w:sz="0" w:space="0" w:color="auto"/>
        <w:left w:val="none" w:sz="0" w:space="0" w:color="auto"/>
        <w:bottom w:val="none" w:sz="0" w:space="0" w:color="auto"/>
        <w:right w:val="none" w:sz="0" w:space="0" w:color="auto"/>
      </w:divBdr>
    </w:div>
    <w:div w:id="1321614496">
      <w:bodyDiv w:val="1"/>
      <w:marLeft w:val="0"/>
      <w:marRight w:val="0"/>
      <w:marTop w:val="0"/>
      <w:marBottom w:val="0"/>
      <w:divBdr>
        <w:top w:val="none" w:sz="0" w:space="0" w:color="auto"/>
        <w:left w:val="none" w:sz="0" w:space="0" w:color="auto"/>
        <w:bottom w:val="none" w:sz="0" w:space="0" w:color="auto"/>
        <w:right w:val="none" w:sz="0" w:space="0" w:color="auto"/>
      </w:divBdr>
    </w:div>
    <w:div w:id="1338729814">
      <w:bodyDiv w:val="1"/>
      <w:marLeft w:val="0"/>
      <w:marRight w:val="0"/>
      <w:marTop w:val="0"/>
      <w:marBottom w:val="0"/>
      <w:divBdr>
        <w:top w:val="none" w:sz="0" w:space="0" w:color="auto"/>
        <w:left w:val="none" w:sz="0" w:space="0" w:color="auto"/>
        <w:bottom w:val="none" w:sz="0" w:space="0" w:color="auto"/>
        <w:right w:val="none" w:sz="0" w:space="0" w:color="auto"/>
      </w:divBdr>
    </w:div>
    <w:div w:id="1359890301">
      <w:bodyDiv w:val="1"/>
      <w:marLeft w:val="0"/>
      <w:marRight w:val="0"/>
      <w:marTop w:val="0"/>
      <w:marBottom w:val="0"/>
      <w:divBdr>
        <w:top w:val="none" w:sz="0" w:space="0" w:color="auto"/>
        <w:left w:val="none" w:sz="0" w:space="0" w:color="auto"/>
        <w:bottom w:val="none" w:sz="0" w:space="0" w:color="auto"/>
        <w:right w:val="none" w:sz="0" w:space="0" w:color="auto"/>
      </w:divBdr>
    </w:div>
    <w:div w:id="1391029101">
      <w:bodyDiv w:val="1"/>
      <w:marLeft w:val="0"/>
      <w:marRight w:val="0"/>
      <w:marTop w:val="0"/>
      <w:marBottom w:val="0"/>
      <w:divBdr>
        <w:top w:val="none" w:sz="0" w:space="0" w:color="auto"/>
        <w:left w:val="none" w:sz="0" w:space="0" w:color="auto"/>
        <w:bottom w:val="none" w:sz="0" w:space="0" w:color="auto"/>
        <w:right w:val="none" w:sz="0" w:space="0" w:color="auto"/>
      </w:divBdr>
    </w:div>
    <w:div w:id="1394964427">
      <w:bodyDiv w:val="1"/>
      <w:marLeft w:val="0"/>
      <w:marRight w:val="0"/>
      <w:marTop w:val="0"/>
      <w:marBottom w:val="0"/>
      <w:divBdr>
        <w:top w:val="none" w:sz="0" w:space="0" w:color="auto"/>
        <w:left w:val="none" w:sz="0" w:space="0" w:color="auto"/>
        <w:bottom w:val="none" w:sz="0" w:space="0" w:color="auto"/>
        <w:right w:val="none" w:sz="0" w:space="0" w:color="auto"/>
      </w:divBdr>
    </w:div>
    <w:div w:id="1445032059">
      <w:bodyDiv w:val="1"/>
      <w:marLeft w:val="0"/>
      <w:marRight w:val="0"/>
      <w:marTop w:val="0"/>
      <w:marBottom w:val="0"/>
      <w:divBdr>
        <w:top w:val="none" w:sz="0" w:space="0" w:color="auto"/>
        <w:left w:val="none" w:sz="0" w:space="0" w:color="auto"/>
        <w:bottom w:val="none" w:sz="0" w:space="0" w:color="auto"/>
        <w:right w:val="none" w:sz="0" w:space="0" w:color="auto"/>
      </w:divBdr>
    </w:div>
    <w:div w:id="1492062493">
      <w:bodyDiv w:val="1"/>
      <w:marLeft w:val="0"/>
      <w:marRight w:val="0"/>
      <w:marTop w:val="0"/>
      <w:marBottom w:val="0"/>
      <w:divBdr>
        <w:top w:val="none" w:sz="0" w:space="0" w:color="auto"/>
        <w:left w:val="none" w:sz="0" w:space="0" w:color="auto"/>
        <w:bottom w:val="none" w:sz="0" w:space="0" w:color="auto"/>
        <w:right w:val="none" w:sz="0" w:space="0" w:color="auto"/>
      </w:divBdr>
    </w:div>
    <w:div w:id="1501039007">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516070406">
      <w:bodyDiv w:val="1"/>
      <w:marLeft w:val="0"/>
      <w:marRight w:val="0"/>
      <w:marTop w:val="0"/>
      <w:marBottom w:val="0"/>
      <w:divBdr>
        <w:top w:val="none" w:sz="0" w:space="0" w:color="auto"/>
        <w:left w:val="none" w:sz="0" w:space="0" w:color="auto"/>
        <w:bottom w:val="none" w:sz="0" w:space="0" w:color="auto"/>
        <w:right w:val="none" w:sz="0" w:space="0" w:color="auto"/>
      </w:divBdr>
    </w:div>
    <w:div w:id="1526870713">
      <w:bodyDiv w:val="1"/>
      <w:marLeft w:val="0"/>
      <w:marRight w:val="0"/>
      <w:marTop w:val="0"/>
      <w:marBottom w:val="0"/>
      <w:divBdr>
        <w:top w:val="none" w:sz="0" w:space="0" w:color="auto"/>
        <w:left w:val="none" w:sz="0" w:space="0" w:color="auto"/>
        <w:bottom w:val="none" w:sz="0" w:space="0" w:color="auto"/>
        <w:right w:val="none" w:sz="0" w:space="0" w:color="auto"/>
      </w:divBdr>
    </w:div>
    <w:div w:id="1541017231">
      <w:bodyDiv w:val="1"/>
      <w:marLeft w:val="0"/>
      <w:marRight w:val="0"/>
      <w:marTop w:val="0"/>
      <w:marBottom w:val="0"/>
      <w:divBdr>
        <w:top w:val="none" w:sz="0" w:space="0" w:color="auto"/>
        <w:left w:val="none" w:sz="0" w:space="0" w:color="auto"/>
        <w:bottom w:val="none" w:sz="0" w:space="0" w:color="auto"/>
        <w:right w:val="none" w:sz="0" w:space="0" w:color="auto"/>
      </w:divBdr>
    </w:div>
    <w:div w:id="1586719121">
      <w:bodyDiv w:val="1"/>
      <w:marLeft w:val="0"/>
      <w:marRight w:val="0"/>
      <w:marTop w:val="0"/>
      <w:marBottom w:val="0"/>
      <w:divBdr>
        <w:top w:val="none" w:sz="0" w:space="0" w:color="auto"/>
        <w:left w:val="none" w:sz="0" w:space="0" w:color="auto"/>
        <w:bottom w:val="none" w:sz="0" w:space="0" w:color="auto"/>
        <w:right w:val="none" w:sz="0" w:space="0" w:color="auto"/>
      </w:divBdr>
    </w:div>
    <w:div w:id="1602452253">
      <w:bodyDiv w:val="1"/>
      <w:marLeft w:val="0"/>
      <w:marRight w:val="0"/>
      <w:marTop w:val="0"/>
      <w:marBottom w:val="0"/>
      <w:divBdr>
        <w:top w:val="none" w:sz="0" w:space="0" w:color="auto"/>
        <w:left w:val="none" w:sz="0" w:space="0" w:color="auto"/>
        <w:bottom w:val="none" w:sz="0" w:space="0" w:color="auto"/>
        <w:right w:val="none" w:sz="0" w:space="0" w:color="auto"/>
      </w:divBdr>
    </w:div>
    <w:div w:id="1693875977">
      <w:bodyDiv w:val="1"/>
      <w:marLeft w:val="0"/>
      <w:marRight w:val="0"/>
      <w:marTop w:val="0"/>
      <w:marBottom w:val="0"/>
      <w:divBdr>
        <w:top w:val="none" w:sz="0" w:space="0" w:color="auto"/>
        <w:left w:val="none" w:sz="0" w:space="0" w:color="auto"/>
        <w:bottom w:val="none" w:sz="0" w:space="0" w:color="auto"/>
        <w:right w:val="none" w:sz="0" w:space="0" w:color="auto"/>
      </w:divBdr>
    </w:div>
    <w:div w:id="1700474975">
      <w:bodyDiv w:val="1"/>
      <w:marLeft w:val="0"/>
      <w:marRight w:val="0"/>
      <w:marTop w:val="0"/>
      <w:marBottom w:val="0"/>
      <w:divBdr>
        <w:top w:val="none" w:sz="0" w:space="0" w:color="auto"/>
        <w:left w:val="none" w:sz="0" w:space="0" w:color="auto"/>
        <w:bottom w:val="none" w:sz="0" w:space="0" w:color="auto"/>
        <w:right w:val="none" w:sz="0" w:space="0" w:color="auto"/>
      </w:divBdr>
    </w:div>
    <w:div w:id="1757283271">
      <w:bodyDiv w:val="1"/>
      <w:marLeft w:val="0"/>
      <w:marRight w:val="0"/>
      <w:marTop w:val="0"/>
      <w:marBottom w:val="0"/>
      <w:divBdr>
        <w:top w:val="none" w:sz="0" w:space="0" w:color="auto"/>
        <w:left w:val="none" w:sz="0" w:space="0" w:color="auto"/>
        <w:bottom w:val="none" w:sz="0" w:space="0" w:color="auto"/>
        <w:right w:val="none" w:sz="0" w:space="0" w:color="auto"/>
      </w:divBdr>
    </w:div>
    <w:div w:id="1808161038">
      <w:bodyDiv w:val="1"/>
      <w:marLeft w:val="0"/>
      <w:marRight w:val="0"/>
      <w:marTop w:val="0"/>
      <w:marBottom w:val="0"/>
      <w:divBdr>
        <w:top w:val="none" w:sz="0" w:space="0" w:color="auto"/>
        <w:left w:val="none" w:sz="0" w:space="0" w:color="auto"/>
        <w:bottom w:val="none" w:sz="0" w:space="0" w:color="auto"/>
        <w:right w:val="none" w:sz="0" w:space="0" w:color="auto"/>
      </w:divBdr>
    </w:div>
    <w:div w:id="1817868703">
      <w:bodyDiv w:val="1"/>
      <w:marLeft w:val="0"/>
      <w:marRight w:val="0"/>
      <w:marTop w:val="0"/>
      <w:marBottom w:val="0"/>
      <w:divBdr>
        <w:top w:val="none" w:sz="0" w:space="0" w:color="auto"/>
        <w:left w:val="none" w:sz="0" w:space="0" w:color="auto"/>
        <w:bottom w:val="none" w:sz="0" w:space="0" w:color="auto"/>
        <w:right w:val="none" w:sz="0" w:space="0" w:color="auto"/>
      </w:divBdr>
    </w:div>
    <w:div w:id="1818256490">
      <w:bodyDiv w:val="1"/>
      <w:marLeft w:val="0"/>
      <w:marRight w:val="0"/>
      <w:marTop w:val="0"/>
      <w:marBottom w:val="0"/>
      <w:divBdr>
        <w:top w:val="none" w:sz="0" w:space="0" w:color="auto"/>
        <w:left w:val="none" w:sz="0" w:space="0" w:color="auto"/>
        <w:bottom w:val="none" w:sz="0" w:space="0" w:color="auto"/>
        <w:right w:val="none" w:sz="0" w:space="0" w:color="auto"/>
      </w:divBdr>
    </w:div>
    <w:div w:id="1858612271">
      <w:bodyDiv w:val="1"/>
      <w:marLeft w:val="0"/>
      <w:marRight w:val="0"/>
      <w:marTop w:val="0"/>
      <w:marBottom w:val="0"/>
      <w:divBdr>
        <w:top w:val="none" w:sz="0" w:space="0" w:color="auto"/>
        <w:left w:val="none" w:sz="0" w:space="0" w:color="auto"/>
        <w:bottom w:val="none" w:sz="0" w:space="0" w:color="auto"/>
        <w:right w:val="none" w:sz="0" w:space="0" w:color="auto"/>
      </w:divBdr>
    </w:div>
    <w:div w:id="18607293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925123">
      <w:bodyDiv w:val="1"/>
      <w:marLeft w:val="0"/>
      <w:marRight w:val="0"/>
      <w:marTop w:val="0"/>
      <w:marBottom w:val="0"/>
      <w:divBdr>
        <w:top w:val="none" w:sz="0" w:space="0" w:color="auto"/>
        <w:left w:val="none" w:sz="0" w:space="0" w:color="auto"/>
        <w:bottom w:val="none" w:sz="0" w:space="0" w:color="auto"/>
        <w:right w:val="none" w:sz="0" w:space="0" w:color="auto"/>
      </w:divBdr>
    </w:div>
    <w:div w:id="1879245527">
      <w:bodyDiv w:val="1"/>
      <w:marLeft w:val="0"/>
      <w:marRight w:val="0"/>
      <w:marTop w:val="0"/>
      <w:marBottom w:val="0"/>
      <w:divBdr>
        <w:top w:val="none" w:sz="0" w:space="0" w:color="auto"/>
        <w:left w:val="none" w:sz="0" w:space="0" w:color="auto"/>
        <w:bottom w:val="none" w:sz="0" w:space="0" w:color="auto"/>
        <w:right w:val="none" w:sz="0" w:space="0" w:color="auto"/>
      </w:divBdr>
    </w:div>
    <w:div w:id="2007855277">
      <w:bodyDiv w:val="1"/>
      <w:marLeft w:val="0"/>
      <w:marRight w:val="0"/>
      <w:marTop w:val="0"/>
      <w:marBottom w:val="0"/>
      <w:divBdr>
        <w:top w:val="none" w:sz="0" w:space="0" w:color="auto"/>
        <w:left w:val="none" w:sz="0" w:space="0" w:color="auto"/>
        <w:bottom w:val="none" w:sz="0" w:space="0" w:color="auto"/>
        <w:right w:val="none" w:sz="0" w:space="0" w:color="auto"/>
      </w:divBdr>
    </w:div>
    <w:div w:id="2034575149">
      <w:bodyDiv w:val="1"/>
      <w:marLeft w:val="0"/>
      <w:marRight w:val="0"/>
      <w:marTop w:val="0"/>
      <w:marBottom w:val="0"/>
      <w:divBdr>
        <w:top w:val="none" w:sz="0" w:space="0" w:color="auto"/>
        <w:left w:val="none" w:sz="0" w:space="0" w:color="auto"/>
        <w:bottom w:val="none" w:sz="0" w:space="0" w:color="auto"/>
        <w:right w:val="none" w:sz="0" w:space="0" w:color="auto"/>
      </w:divBdr>
    </w:div>
    <w:div w:id="206957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purl.org/dc/elements/1.1/"/>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http://schemas.microsoft.com/office/2006/metadata/properties"/>
    <ds:schemaRef ds:uri="eb6c2e4c-3f1c-4103-a37b-37c984dbe58f"/>
    <ds:schemaRef ds:uri="b93c647f-d63b-431a-95c8-8e00048cff23"/>
    <ds:schemaRef ds:uri="http://purl.org/dc/dcmitype/"/>
    <ds:schemaRef ds:uri="http://purl.org/dc/term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29C68C18-10BF-40DB-95E1-5E2D8221546B}">
  <ds:schemaRefs>
    <ds:schemaRef ds:uri="http://schemas.openxmlformats.org/officeDocument/2006/bibliography"/>
  </ds:schemaRefs>
</ds:datastoreItem>
</file>

<file path=customXml/itemProps4.xml><?xml version="1.0" encoding="utf-8"?>
<ds:datastoreItem xmlns:ds="http://schemas.openxmlformats.org/officeDocument/2006/customXml" ds:itemID="{4539DBF0-982D-4A77-900A-92A88E933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167</TotalTime>
  <Pages>2</Pages>
  <Words>224</Words>
  <Characters>1253</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Additional analysis of the issue of HFCs contained in imported pre-blended polyols</vt:lpstr>
    </vt:vector>
  </TitlesOfParts>
  <Company>UNMFS</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analysis of the issue of HFCs contained in imported pre-blended polyols</dc:title>
  <dc:creator>Alejandro Ramirez-Pabon</dc:creator>
  <cp:keywords>96th ExCom</cp:keywords>
  <dc:description>Source doc. 9588</dc:description>
  <cp:lastModifiedBy>Angela Xue He Yan</cp:lastModifiedBy>
  <cp:revision>17</cp:revision>
  <cp:lastPrinted>2001-05-26T16:40:00Z</cp:lastPrinted>
  <dcterms:created xsi:type="dcterms:W3CDTF">2025-05-27T11:27:00Z</dcterms:created>
  <dcterms:modified xsi:type="dcterms:W3CDTF">2025-05-27T14:35:00Z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UNEP/OzL.Pro/ExCom/96/63/Add.1</vt:lpwstr>
  </property>
  <property fmtid="{D5CDD505-2E9C-101B-9397-08002B2CF9AE}" pid="3" name="Revision date">
    <vt:lpwstr>5/26/2025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