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6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962"/>
        <w:gridCol w:w="4424"/>
        <w:gridCol w:w="85"/>
        <w:gridCol w:w="3681"/>
        <w:gridCol w:w="14"/>
      </w:tblGrid>
      <w:tr w:rsidR="009E473F" w14:paraId="2EE816CD" w14:textId="77777777" w:rsidTr="00D42BBD">
        <w:trPr>
          <w:gridAfter w:val="1"/>
          <w:wAfter w:w="14" w:type="dxa"/>
          <w:trHeight w:val="720"/>
        </w:trPr>
        <w:tc>
          <w:tcPr>
            <w:tcW w:w="6471" w:type="dxa"/>
            <w:gridSpan w:val="3"/>
            <w:tcBorders>
              <w:bottom w:val="single" w:sz="18" w:space="0" w:color="auto"/>
            </w:tcBorders>
          </w:tcPr>
          <w:p w14:paraId="2EE816C9" w14:textId="77777777" w:rsidR="009E473F" w:rsidRDefault="0042340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2EE816CA" w14:textId="77777777" w:rsidR="009E473F" w:rsidRDefault="0042340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2EE816CB" w14:textId="77777777" w:rsidR="009E473F" w:rsidRDefault="0042340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81" w:type="dxa"/>
            <w:tcBorders>
              <w:bottom w:val="single" w:sz="18" w:space="0" w:color="auto"/>
            </w:tcBorders>
          </w:tcPr>
          <w:p w14:paraId="2EE816CC" w14:textId="77777777" w:rsidR="009E473F" w:rsidRDefault="0042340A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9E473F" w14:paraId="2EE816DB" w14:textId="77777777" w:rsidTr="00512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E816CE" w14:textId="77777777" w:rsidR="009E473F" w:rsidRDefault="0042340A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E81716" wp14:editId="515F335F">
                  <wp:simplePos x="0" y="0"/>
                  <wp:positionH relativeFrom="column">
                    <wp:posOffset>31684</wp:posOffset>
                  </wp:positionH>
                  <wp:positionV relativeFrom="paragraph">
                    <wp:posOffset>895350</wp:posOffset>
                  </wp:positionV>
                  <wp:extent cx="795028" cy="704850"/>
                  <wp:effectExtent l="0" t="0" r="508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948797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28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1" behindDoc="1" locked="0" layoutInCell="0" allowOverlap="1" wp14:anchorId="2EE81718" wp14:editId="2EE8171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7F77B76" w14:textId="77777777" w:rsidR="00AC3113" w:rsidRPr="00A00A20" w:rsidRDefault="00AC3113">
            <w:pPr>
              <w:rPr>
                <w:b/>
                <w:bCs/>
                <w:sz w:val="32"/>
                <w:szCs w:val="32"/>
              </w:rPr>
            </w:pPr>
          </w:p>
          <w:p w14:paraId="2EE816CF" w14:textId="119292C9" w:rsidR="009E473F" w:rsidRDefault="0042340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2EE816D0" w14:textId="77777777" w:rsidR="009E473F" w:rsidRDefault="0042340A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2EE816D2" w14:textId="59DD55AF" w:rsidR="009E473F" w:rsidRPr="00512A8D" w:rsidRDefault="0042340A" w:rsidP="00512A8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Theme="minorHAnsi" w:hAnsiTheme="minorHAnsi"/>
                <w:b/>
                <w:sz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1868BF" w14:textId="77777777" w:rsidR="00AC3113" w:rsidRPr="00A00A20" w:rsidRDefault="00AC3113"/>
          <w:p w14:paraId="2EE816D3" w14:textId="5C48274C" w:rsidR="009E473F" w:rsidRDefault="0042340A">
            <w:r>
              <w:t>Distr.</w:t>
            </w:r>
          </w:p>
          <w:p w14:paraId="2EE816D4" w14:textId="77777777" w:rsidR="009E473F" w:rsidRDefault="0042340A">
            <w:r>
              <w:t>GENERAL</w:t>
            </w:r>
          </w:p>
          <w:p w14:paraId="2EE816D5" w14:textId="77777777" w:rsidR="009E473F" w:rsidRDefault="009E473F"/>
          <w:p w14:paraId="2EE816D6" w14:textId="77777777" w:rsidR="009E473F" w:rsidRDefault="009E473F">
            <w:fldSimple w:instr=" DOCPROPERTY &quot;Document number&quot;  \* MERGEFORMAT ">
              <w:r>
                <w:t>UNEP/OzL.Pro/ExCom/</w:t>
              </w:r>
              <w:r>
                <w:rPr>
                  <w:lang w:eastAsia="zh-CN"/>
                </w:rPr>
                <w:t>96/1</w:t>
              </w:r>
            </w:fldSimple>
          </w:p>
          <w:p w14:paraId="2EE816D7" w14:textId="77777777" w:rsidR="009E473F" w:rsidRDefault="0042340A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7 February 2025</w:t>
            </w:r>
            <w:r>
              <w:fldChar w:fldCharType="end"/>
            </w:r>
          </w:p>
          <w:p w14:paraId="2EE816D8" w14:textId="77777777" w:rsidR="009E473F" w:rsidRDefault="009E473F">
            <w:pPr>
              <w:rPr>
                <w:caps/>
              </w:rPr>
            </w:pPr>
          </w:p>
          <w:p w14:paraId="2EE816D9" w14:textId="77777777" w:rsidR="009E473F" w:rsidRDefault="0042340A">
            <w:r>
              <w:t>RUSSIAN</w:t>
            </w:r>
          </w:p>
          <w:p w14:paraId="2EE816DA" w14:textId="77777777" w:rsidR="009E473F" w:rsidRDefault="0042340A">
            <w:r>
              <w:t>ORIGINAL: ENGLISH</w:t>
            </w:r>
          </w:p>
        </w:tc>
      </w:tr>
    </w:tbl>
    <w:p w14:paraId="2EE816DC" w14:textId="77777777" w:rsidR="009E473F" w:rsidRDefault="0042340A">
      <w:pPr>
        <w:jc w:val="left"/>
      </w:pPr>
      <w:r>
        <w:t xml:space="preserve">ИСПОЛНИТЕЛЬНЫЙ КОМИТЕТ </w:t>
      </w:r>
      <w:r>
        <w:br/>
        <w:t xml:space="preserve">  МНОГОСТОРОННЕГО ФОНДА ДЛЯ </w:t>
      </w:r>
    </w:p>
    <w:p w14:paraId="2EE816DD" w14:textId="77777777" w:rsidR="009E473F" w:rsidRDefault="0042340A">
      <w:pPr>
        <w:jc w:val="left"/>
      </w:pPr>
      <w:r>
        <w:t xml:space="preserve">  ОСУЩЕСТВЛЕНИЯ МОНРЕАЛЬСКОГО ПРОТОКОЛА</w:t>
      </w:r>
      <w:r>
        <w:br/>
        <w:t>Девяносто шестое совещание</w:t>
      </w:r>
    </w:p>
    <w:p w14:paraId="2EE816DE" w14:textId="77777777" w:rsidR="009E473F" w:rsidRDefault="0042340A">
      <w:pPr>
        <w:jc w:val="left"/>
      </w:pPr>
      <w:r>
        <w:rPr>
          <w:lang w:eastAsia="zh-CN"/>
        </w:rPr>
        <w:t>Монреаль, 26-30 мая 2025 года</w:t>
      </w:r>
    </w:p>
    <w:p w14:paraId="2EE816DF" w14:textId="77777777" w:rsidR="009E473F" w:rsidRDefault="009E473F">
      <w:pPr>
        <w:jc w:val="left"/>
      </w:pPr>
    </w:p>
    <w:p w14:paraId="2EE816E0" w14:textId="77777777" w:rsidR="009E473F" w:rsidRDefault="009E473F">
      <w:pPr>
        <w:jc w:val="left"/>
      </w:pPr>
    </w:p>
    <w:p w14:paraId="2EE816E1" w14:textId="77777777" w:rsidR="009E473F" w:rsidRDefault="0042340A">
      <w:pPr>
        <w:jc w:val="center"/>
        <w:rPr>
          <w:b/>
          <w:bCs/>
        </w:rPr>
      </w:pPr>
      <w:r>
        <w:rPr>
          <w:b/>
          <w:bCs/>
        </w:rPr>
        <w:t>ПРЕДВАРИТЕЛЬНАЯ ПОВЕСТКА ДНЯ</w:t>
      </w:r>
    </w:p>
    <w:p w14:paraId="2EE816E2" w14:textId="77777777" w:rsidR="009E473F" w:rsidRDefault="009E473F">
      <w:pPr>
        <w:jc w:val="center"/>
        <w:rPr>
          <w:b/>
          <w:bCs/>
        </w:rPr>
      </w:pPr>
    </w:p>
    <w:p w14:paraId="2EE816E3" w14:textId="77777777" w:rsidR="009E473F" w:rsidRDefault="009E473F">
      <w:pPr>
        <w:jc w:val="center"/>
        <w:rPr>
          <w:b/>
          <w:bCs/>
        </w:rPr>
      </w:pPr>
    </w:p>
    <w:p w14:paraId="2EE816E4" w14:textId="77777777" w:rsidR="009E473F" w:rsidRDefault="0042340A">
      <w:pPr>
        <w:pStyle w:val="Heading1"/>
      </w:pPr>
      <w:r>
        <w:t>Открытие совещания.</w:t>
      </w:r>
    </w:p>
    <w:p w14:paraId="2EE816E5" w14:textId="77777777" w:rsidR="009E473F" w:rsidRDefault="0042340A">
      <w:pPr>
        <w:pStyle w:val="Heading1"/>
      </w:pPr>
      <w:r>
        <w:t>Организационные вопросы:</w:t>
      </w:r>
    </w:p>
    <w:p w14:paraId="2EE816E6" w14:textId="77777777" w:rsidR="009E473F" w:rsidRDefault="0042340A">
      <w:pPr>
        <w:pStyle w:val="Heading2"/>
      </w:pPr>
      <w:r>
        <w:t>утверждение повестки дня;</w:t>
      </w:r>
    </w:p>
    <w:p w14:paraId="2EE816E7" w14:textId="77777777" w:rsidR="009E473F" w:rsidRDefault="0042340A">
      <w:pPr>
        <w:pStyle w:val="Heading2"/>
      </w:pPr>
      <w:r>
        <w:t>организация работы.</w:t>
      </w:r>
    </w:p>
    <w:p w14:paraId="2EE816E8" w14:textId="77777777" w:rsidR="009E473F" w:rsidRDefault="0042340A">
      <w:pPr>
        <w:pStyle w:val="Heading1"/>
      </w:pPr>
      <w:r>
        <w:t>Деятельность секретариата.</w:t>
      </w:r>
    </w:p>
    <w:p w14:paraId="2EE816E9" w14:textId="77777777" w:rsidR="009E473F" w:rsidRDefault="0042340A">
      <w:pPr>
        <w:pStyle w:val="Heading1"/>
      </w:pPr>
      <w:r>
        <w:t>Финансовые вопросы:</w:t>
      </w:r>
    </w:p>
    <w:p w14:paraId="2EE816EA" w14:textId="77777777" w:rsidR="009E473F" w:rsidRDefault="0042340A">
      <w:pPr>
        <w:pStyle w:val="Heading2"/>
      </w:pPr>
      <w:r>
        <w:t>положение с взносами и расходами;</w:t>
      </w:r>
    </w:p>
    <w:p w14:paraId="2EE816EB" w14:textId="77777777" w:rsidR="009E473F" w:rsidRDefault="0042340A">
      <w:pPr>
        <w:pStyle w:val="Heading2"/>
      </w:pPr>
      <w:r>
        <w:t>доклад о неиспользованных остатках и наличии ресурсов.</w:t>
      </w:r>
    </w:p>
    <w:p w14:paraId="2EE816EC" w14:textId="77777777" w:rsidR="009E473F" w:rsidRDefault="0042340A">
      <w:pPr>
        <w:pStyle w:val="Heading1"/>
      </w:pPr>
      <w:r>
        <w:t>Данные по страновым программам и перспективы соблюдения.</w:t>
      </w:r>
    </w:p>
    <w:p w14:paraId="2EE816ED" w14:textId="77777777" w:rsidR="009E473F" w:rsidRDefault="0042340A">
      <w:pPr>
        <w:pStyle w:val="Heading1"/>
      </w:pPr>
      <w:r>
        <w:t xml:space="preserve">Оценка:  </w:t>
      </w:r>
    </w:p>
    <w:p w14:paraId="2EE816EE" w14:textId="77777777" w:rsidR="009E473F" w:rsidRDefault="0042340A">
      <w:pPr>
        <w:pStyle w:val="Heading2"/>
      </w:pPr>
      <w:r>
        <w:t>потенциальный ответ руководства на результаты внешней оценки оценочной функции Многостороннего фонда, включая политику оценки Многостороннего фонда (решение 95/8(b));</w:t>
      </w:r>
    </w:p>
    <w:p w14:paraId="2EE816EF" w14:textId="77777777" w:rsidR="009E473F" w:rsidRPr="009A4837" w:rsidRDefault="0042340A">
      <w:pPr>
        <w:pStyle w:val="Heading2"/>
      </w:pPr>
      <w:r>
        <w:t>техническое задание для аналитического исследования по оценке вклада планов организационной деятельности по поэтапному отказу от ГХФУ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результатов;</w:t>
      </w:r>
    </w:p>
    <w:p w14:paraId="002A295A" w14:textId="77777777" w:rsidR="009A4837" w:rsidRDefault="009A4837" w:rsidP="009A4837">
      <w:pPr>
        <w:rPr>
          <w:lang w:val="en-US"/>
        </w:rPr>
      </w:pPr>
    </w:p>
    <w:p w14:paraId="2EE816F0" w14:textId="77777777" w:rsidR="009E473F" w:rsidRDefault="0042340A">
      <w:pPr>
        <w:pStyle w:val="Heading2"/>
      </w:pPr>
      <w:r>
        <w:t>техническое задание для аналитического исследования по оценке программ обучения, создания потенциала и сертификации в секторе обслуживания холодильного оборудования в рамках планов организационной деятельности по поэтапному отказу от ГХФУ;</w:t>
      </w:r>
    </w:p>
    <w:p w14:paraId="2EE816F1" w14:textId="77777777" w:rsidR="009E473F" w:rsidRDefault="0042340A">
      <w:pPr>
        <w:pStyle w:val="Heading2"/>
      </w:pPr>
      <w:r>
        <w:t>обновленная информация о ходе аналитического исследования для оценки проектов по рекуперации, рециркуляции и восстановлению;</w:t>
      </w:r>
    </w:p>
    <w:p w14:paraId="2EE816F2" w14:textId="77777777" w:rsidR="009E473F" w:rsidRDefault="0042340A">
      <w:pPr>
        <w:pStyle w:val="Heading2"/>
      </w:pPr>
      <w:r>
        <w:t>обновленная информация, подготовленная программой ЮНЕП «ОзонЭкшн», о ходе реализации программы действий, содержащейся в окончательном докладе об оценке региональных сетей национальных сотрудников по озону (решение 92/5(e)).</w:t>
      </w:r>
    </w:p>
    <w:p w14:paraId="2EE816F3" w14:textId="77777777" w:rsidR="009E473F" w:rsidRDefault="0042340A">
      <w:pPr>
        <w:pStyle w:val="Heading1"/>
      </w:pPr>
      <w:r>
        <w:t>Осуществление программы:</w:t>
      </w:r>
    </w:p>
    <w:p w14:paraId="2EE816F4" w14:textId="77777777" w:rsidR="009E473F" w:rsidRDefault="0042340A">
      <w:pPr>
        <w:pStyle w:val="Heading2"/>
      </w:pPr>
      <w:r>
        <w:t>доклады о положении дел и доклады по проектам с конкретными требованиями о предоставлении отчетности без неурегулированных вопросов;</w:t>
      </w:r>
    </w:p>
    <w:p w14:paraId="2EE816F5" w14:textId="77777777" w:rsidR="009E473F" w:rsidRDefault="0042340A">
      <w:pPr>
        <w:pStyle w:val="Heading2"/>
      </w:pPr>
      <w:r>
        <w:t>доклады по проектам с конкретными требованиями о предоставлении отчетности и неурегулированными вопросами для рассмотрения в индивидуальном порядке;</w:t>
      </w:r>
    </w:p>
    <w:p w14:paraId="2EE816F6" w14:textId="77777777" w:rsidR="009E473F" w:rsidRDefault="0042340A">
      <w:pPr>
        <w:pStyle w:val="Heading2"/>
      </w:pPr>
      <w:r>
        <w:t>сводный доклад за 2025 год о завершении проектов.</w:t>
      </w:r>
    </w:p>
    <w:p w14:paraId="2EE816F7" w14:textId="77777777" w:rsidR="009E473F" w:rsidRDefault="0042340A">
      <w:pPr>
        <w:pStyle w:val="Heading1"/>
      </w:pPr>
      <w:r>
        <w:t>Бизнес-планирование:</w:t>
      </w:r>
    </w:p>
    <w:p w14:paraId="2EE816F8" w14:textId="77777777" w:rsidR="009E473F" w:rsidRDefault="0042340A">
      <w:pPr>
        <w:pStyle w:val="Heading2"/>
      </w:pPr>
      <w:r>
        <w:t xml:space="preserve">обновленная информация об осуществлении сводного бизнес-плана Многостороннего фонда на 2025-2027 годы; </w:t>
      </w:r>
    </w:p>
    <w:p w14:paraId="2EE816F9" w14:textId="77777777" w:rsidR="009E473F" w:rsidRDefault="0042340A">
      <w:pPr>
        <w:pStyle w:val="Heading2"/>
      </w:pPr>
      <w:r>
        <w:t>задержки с представлением заявок на транши.</w:t>
      </w:r>
    </w:p>
    <w:p w14:paraId="2EE816FA" w14:textId="77777777" w:rsidR="009E473F" w:rsidRDefault="0042340A">
      <w:pPr>
        <w:pStyle w:val="Heading1"/>
      </w:pPr>
      <w:r>
        <w:t xml:space="preserve">Проектные предложения: </w:t>
      </w:r>
    </w:p>
    <w:p w14:paraId="2EE816FB" w14:textId="77777777" w:rsidR="009E473F" w:rsidRDefault="0042340A">
      <w:pPr>
        <w:pStyle w:val="Heading2"/>
      </w:pPr>
      <w:r>
        <w:t>общий обзор вопросов, выявленных в ходе рассмотрения проектов;</w:t>
      </w:r>
    </w:p>
    <w:p w14:paraId="2EE816FC" w14:textId="77777777" w:rsidR="009E473F" w:rsidRDefault="0042340A">
      <w:pPr>
        <w:pStyle w:val="Heading2"/>
      </w:pPr>
      <w:r>
        <w:t>двустороннее сотрудничество;</w:t>
      </w:r>
    </w:p>
    <w:p w14:paraId="2EE816FD" w14:textId="77777777" w:rsidR="009E473F" w:rsidRDefault="0042340A">
      <w:pPr>
        <w:pStyle w:val="Heading2"/>
      </w:pPr>
      <w:r>
        <w:t>проекты, рекомендованные для общего утверждения;</w:t>
      </w:r>
    </w:p>
    <w:p w14:paraId="2EE816FE" w14:textId="77777777" w:rsidR="009E473F" w:rsidRDefault="0042340A">
      <w:pPr>
        <w:pStyle w:val="Heading2"/>
      </w:pPr>
      <w:r>
        <w:t>проекты, рекомендованные для индивидуального рассмотрения.</w:t>
      </w:r>
    </w:p>
    <w:p w14:paraId="2EE816FF" w14:textId="77777777" w:rsidR="009E473F" w:rsidRDefault="0042340A">
      <w:pPr>
        <w:pStyle w:val="Heading1"/>
      </w:pPr>
      <w:r>
        <w:t>Вопросы, связанные с Кигалийской поправкой к Монреальскому протоколу:</w:t>
      </w:r>
    </w:p>
    <w:p w14:paraId="2EE81700" w14:textId="77777777" w:rsidR="009E473F" w:rsidRDefault="0042340A">
      <w:pPr>
        <w:pStyle w:val="Heading2"/>
      </w:pPr>
      <w:r>
        <w:t>неурегулированные вопросы, связанные с руководством по финансированию поэтапного сокращения ГФУ в</w:t>
      </w:r>
      <w:r>
        <w:rPr>
          <w:lang w:eastAsia="en-GB"/>
        </w:rPr>
        <w:t xml:space="preserve"> странах, </w:t>
      </w:r>
      <w:r>
        <w:t>действующих в рамках статьи 5 (пункт 375 документа UNEP/OzL.Pro/ExCom/95/94);</w:t>
      </w:r>
    </w:p>
    <w:p w14:paraId="2EE81701" w14:textId="77777777" w:rsidR="009E473F" w:rsidRDefault="0042340A">
      <w:pPr>
        <w:pStyle w:val="Heading2"/>
      </w:pPr>
      <w:r>
        <w:t>обновленная информация о введении в действие оборотного фонда энергоэффективности для конечных пользователей (решение 95/87(h) и (i));</w:t>
      </w:r>
    </w:p>
    <w:p w14:paraId="2EE81702" w14:textId="77777777" w:rsidR="009E473F" w:rsidRDefault="0042340A">
      <w:pPr>
        <w:pStyle w:val="Heading2"/>
      </w:pPr>
      <w:r>
        <w:t>дополнительный анализ по вопросу о ГФУ, содержащихся в импортируемых предварительно смешанных полиолах, в секторе пенополиуретана в странах, действующих в рамках статьи 5 (решение 95/88(b)).</w:t>
      </w:r>
    </w:p>
    <w:p w14:paraId="2EE81703" w14:textId="77777777" w:rsidR="009E473F" w:rsidRDefault="0042340A">
      <w:pPr>
        <w:pStyle w:val="Heading1"/>
      </w:pPr>
      <w:r>
        <w:lastRenderedPageBreak/>
        <w:t>Обновленный доклад об альтернативах в секторе производства пенополиуретана с уделением особого внимания малым и средним предприятиям, в частности, для применения распыляемой и изоляционной пены (решение 94/58(c)).</w:t>
      </w:r>
    </w:p>
    <w:p w14:paraId="2EE81704" w14:textId="77777777" w:rsidR="009E473F" w:rsidRDefault="0042340A">
      <w:pPr>
        <w:pStyle w:val="Heading1"/>
      </w:pPr>
      <w:r>
        <w:t>Обзор формата докладов о ходе работы и финансовой отчетности, включая ее пояснительную часть (решение 95/91(d)).</w:t>
      </w:r>
    </w:p>
    <w:p w14:paraId="2EE81705" w14:textId="77777777" w:rsidR="009E473F" w:rsidRDefault="0042340A">
      <w:pPr>
        <w:pStyle w:val="Heading1"/>
      </w:pPr>
      <w:r>
        <w:t>Варианты условий финансирования, упомянутых в пункте 4 решения XXXVI/1, для оказания поддержки ограниченному числу экспериментальных проектов по усилению регионального атмосферного мониторинга веществ, регулируемых в рамках Монреальского протокола (решение 95/97).</w:t>
      </w:r>
    </w:p>
    <w:p w14:paraId="2EE81706" w14:textId="77777777" w:rsidR="009E473F" w:rsidRDefault="0042340A">
      <w:pPr>
        <w:pStyle w:val="Heading1"/>
      </w:pPr>
      <w:r>
        <w:t xml:space="preserve">Обзор и результаты дискуссий в ходе проведенных сессий </w:t>
      </w:r>
      <w:r>
        <w:rPr>
          <w:lang w:eastAsia="en-GB"/>
        </w:rPr>
        <w:t>продолжительностью полдня</w:t>
      </w:r>
      <w:r>
        <w:t xml:space="preserve"> по стратегическим подходам к осуществлению Кигалийской поправки и вкладу мероприятий, поддерживаемых Многосторонним фондом, в устойчивое охлаждение (решение 95/96).</w:t>
      </w:r>
    </w:p>
    <w:p w14:paraId="2EE81707" w14:textId="77777777" w:rsidR="009E473F" w:rsidRDefault="0042340A">
      <w:pPr>
        <w:pStyle w:val="Heading1"/>
      </w:pPr>
      <w:r>
        <w:t>Проект доклада Исполнительного комитета Многостороннего фонда для осуществления Монреальского протокола тридцать седьмому совещанию Сторон.</w:t>
      </w:r>
    </w:p>
    <w:p w14:paraId="2EE81708" w14:textId="77777777" w:rsidR="009E473F" w:rsidRDefault="0042340A">
      <w:pPr>
        <w:pStyle w:val="Heading1"/>
      </w:pPr>
      <w:r>
        <w:t xml:space="preserve">Доклад Подгруппы по производственному сектору. </w:t>
      </w:r>
    </w:p>
    <w:p w14:paraId="2EE81709" w14:textId="77777777" w:rsidR="009E473F" w:rsidRDefault="0042340A">
      <w:pPr>
        <w:pStyle w:val="Heading1"/>
      </w:pPr>
      <w:r>
        <w:t xml:space="preserve">Прочие вопросы. </w:t>
      </w:r>
    </w:p>
    <w:p w14:paraId="2EE8170A" w14:textId="77777777" w:rsidR="009E473F" w:rsidRDefault="0042340A">
      <w:pPr>
        <w:pStyle w:val="Heading1"/>
      </w:pPr>
      <w:r>
        <w:t>Принятие доклада.</w:t>
      </w:r>
    </w:p>
    <w:p w14:paraId="2EE8170B" w14:textId="77777777" w:rsidR="009E473F" w:rsidRDefault="0042340A">
      <w:pPr>
        <w:pStyle w:val="Heading1"/>
      </w:pPr>
      <w:r>
        <w:t>Закрытие совещания.</w:t>
      </w:r>
    </w:p>
    <w:p w14:paraId="2EE8170C" w14:textId="77777777" w:rsidR="009E473F" w:rsidRDefault="009E473F">
      <w:pPr>
        <w:outlineLvl w:val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E473F" w14:paraId="2EE81712" w14:textId="77777777">
        <w:tc>
          <w:tcPr>
            <w:tcW w:w="1915" w:type="dxa"/>
          </w:tcPr>
          <w:p w14:paraId="2EE8170D" w14:textId="77777777" w:rsidR="009E473F" w:rsidRDefault="009E473F"/>
        </w:tc>
        <w:tc>
          <w:tcPr>
            <w:tcW w:w="1915" w:type="dxa"/>
          </w:tcPr>
          <w:p w14:paraId="2EE8170E" w14:textId="77777777" w:rsidR="009E473F" w:rsidRDefault="009E473F"/>
        </w:tc>
        <w:tc>
          <w:tcPr>
            <w:tcW w:w="1915" w:type="dxa"/>
            <w:tcBorders>
              <w:bottom w:val="single" w:sz="4" w:space="0" w:color="auto"/>
            </w:tcBorders>
          </w:tcPr>
          <w:p w14:paraId="2EE8170F" w14:textId="77777777" w:rsidR="009E473F" w:rsidRDefault="009E473F"/>
        </w:tc>
        <w:tc>
          <w:tcPr>
            <w:tcW w:w="1915" w:type="dxa"/>
          </w:tcPr>
          <w:p w14:paraId="2EE81710" w14:textId="77777777" w:rsidR="009E473F" w:rsidRDefault="009E473F"/>
        </w:tc>
        <w:tc>
          <w:tcPr>
            <w:tcW w:w="1916" w:type="dxa"/>
          </w:tcPr>
          <w:p w14:paraId="2EE81711" w14:textId="77777777" w:rsidR="009E473F" w:rsidRDefault="009E473F"/>
        </w:tc>
      </w:tr>
    </w:tbl>
    <w:p w14:paraId="2EE81713" w14:textId="77777777" w:rsidR="009E473F" w:rsidRDefault="009E473F">
      <w:pPr>
        <w:jc w:val="left"/>
      </w:pPr>
    </w:p>
    <w:p w14:paraId="2EE81714" w14:textId="77777777" w:rsidR="009E473F" w:rsidRDefault="009E473F">
      <w:pPr>
        <w:pStyle w:val="Title1"/>
        <w:jc w:val="right"/>
        <w:rPr>
          <w:b w:val="0"/>
          <w:lang w:val="ru-RU"/>
        </w:rPr>
      </w:pPr>
    </w:p>
    <w:p w14:paraId="2EE81715" w14:textId="77777777" w:rsidR="009E473F" w:rsidRDefault="009E473F"/>
    <w:sectPr w:rsidR="009E473F" w:rsidSect="00A00A20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FD19" w14:textId="77777777" w:rsidR="00581D0C" w:rsidRDefault="00581D0C">
      <w:r>
        <w:separator/>
      </w:r>
    </w:p>
  </w:endnote>
  <w:endnote w:type="continuationSeparator" w:id="0">
    <w:p w14:paraId="73A366D9" w14:textId="77777777" w:rsidR="00581D0C" w:rsidRDefault="00581D0C">
      <w:r>
        <w:continuationSeparator/>
      </w:r>
    </w:p>
  </w:endnote>
  <w:endnote w:type="continuationNotice" w:id="1">
    <w:p w14:paraId="78F04E88" w14:textId="77777777" w:rsidR="000345A7" w:rsidRDefault="000345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Univers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171F" w14:textId="77777777" w:rsidR="009E473F" w:rsidRDefault="0042340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1720" w14:textId="77777777" w:rsidR="009E473F" w:rsidRDefault="0042340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1721" w14:textId="77777777" w:rsidR="009E473F" w:rsidRDefault="0042340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EE81722" w14:textId="77777777" w:rsidR="009E473F" w:rsidRDefault="009E47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35856" w14:textId="77777777" w:rsidR="00581D0C" w:rsidRDefault="00581D0C">
      <w:r>
        <w:separator/>
      </w:r>
    </w:p>
  </w:footnote>
  <w:footnote w:type="continuationSeparator" w:id="0">
    <w:p w14:paraId="3C301579" w14:textId="77777777" w:rsidR="00581D0C" w:rsidRDefault="00581D0C">
      <w:r>
        <w:continuationSeparator/>
      </w:r>
    </w:p>
  </w:footnote>
  <w:footnote w:type="continuationNotice" w:id="1">
    <w:p w14:paraId="271D2868" w14:textId="77777777" w:rsidR="000345A7" w:rsidRDefault="000345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171A" w14:textId="77777777" w:rsidR="009E473F" w:rsidRDefault="009E473F">
    <w:fldSimple w:instr=" DOCPROPERTY &quot;Document number&quot;  \* MERGEFORMAT ">
      <w:r>
        <w:t>UNEP/OzL.Pro/ExCom/96/1</w:t>
      </w:r>
    </w:fldSimple>
  </w:p>
  <w:p w14:paraId="2EE8171B" w14:textId="77777777" w:rsidR="009E473F" w:rsidRDefault="009E473F"/>
  <w:p w14:paraId="2EE8171C" w14:textId="77777777" w:rsidR="009E473F" w:rsidRDefault="009E47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171D" w14:textId="77777777" w:rsidR="009E473F" w:rsidRDefault="0042340A">
    <w:pPr>
      <w:jc w:val="right"/>
      <w:rPr>
        <w:bCs/>
      </w:rPr>
    </w:pPr>
    <w:fldSimple w:instr=" DOCPROPERTY &quot;Document number&quot;  \* MERGEFORMAT ">
      <w:r>
        <w:t>UNEP/OzL.Pro/ExCom/96/1</w:t>
      </w:r>
    </w:fldSimple>
  </w:p>
  <w:p w14:paraId="2EE8171E" w14:textId="77777777" w:rsidR="009E473F" w:rsidRDefault="009E47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FEA787"/>
    <w:multiLevelType w:val="multilevel"/>
    <w:tmpl w:val="AFFEA787"/>
    <w:lvl w:ilvl="0">
      <w:start w:val="1"/>
      <w:numFmt w:val="decimal"/>
      <w:pStyle w:val="Heading1"/>
      <w:lvlText w:val="%1."/>
      <w:lvlJc w:val="left"/>
      <w:pPr>
        <w:tabs>
          <w:tab w:val="left" w:pos="0"/>
        </w:tabs>
        <w:ind w:left="0" w:firstLine="0"/>
      </w:pPr>
      <w:rPr>
        <w:b w:val="0"/>
        <w:b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left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left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left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left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left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left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left" w:pos="0"/>
        </w:tabs>
        <w:ind w:left="6408" w:hanging="706"/>
      </w:pPr>
    </w:lvl>
  </w:abstractNum>
  <w:abstractNum w:abstractNumId="1" w15:restartNumberingAfterBreak="0">
    <w:nsid w:val="326050D8"/>
    <w:multiLevelType w:val="multilevel"/>
    <w:tmpl w:val="326050D8"/>
    <w:lvl w:ilvl="0">
      <w:start w:val="1"/>
      <w:numFmt w:val="lowerRoman"/>
      <w:pStyle w:val="Heading5"/>
      <w:lvlText w:val="%1."/>
      <w:lvlJc w:val="right"/>
      <w:pPr>
        <w:ind w:left="3583" w:hanging="360"/>
      </w:pPr>
    </w:lvl>
    <w:lvl w:ilvl="1">
      <w:start w:val="1"/>
      <w:numFmt w:val="lowerLetter"/>
      <w:lvlText w:val="%2."/>
      <w:lvlJc w:val="left"/>
      <w:pPr>
        <w:ind w:left="4303" w:hanging="360"/>
      </w:pPr>
    </w:lvl>
    <w:lvl w:ilvl="2">
      <w:start w:val="1"/>
      <w:numFmt w:val="lowerRoman"/>
      <w:lvlText w:val="%3."/>
      <w:lvlJc w:val="right"/>
      <w:pPr>
        <w:ind w:left="5023" w:hanging="180"/>
      </w:pPr>
    </w:lvl>
    <w:lvl w:ilvl="3">
      <w:start w:val="1"/>
      <w:numFmt w:val="decimal"/>
      <w:lvlText w:val="%4."/>
      <w:lvlJc w:val="left"/>
      <w:pPr>
        <w:ind w:left="5743" w:hanging="360"/>
      </w:pPr>
    </w:lvl>
    <w:lvl w:ilvl="4">
      <w:start w:val="1"/>
      <w:numFmt w:val="lowerLetter"/>
      <w:lvlText w:val="%5."/>
      <w:lvlJc w:val="left"/>
      <w:pPr>
        <w:ind w:left="6463" w:hanging="360"/>
      </w:pPr>
    </w:lvl>
    <w:lvl w:ilvl="5">
      <w:start w:val="1"/>
      <w:numFmt w:val="lowerRoman"/>
      <w:lvlText w:val="%6."/>
      <w:lvlJc w:val="right"/>
      <w:pPr>
        <w:ind w:left="7183" w:hanging="180"/>
      </w:pPr>
    </w:lvl>
    <w:lvl w:ilvl="6">
      <w:start w:val="1"/>
      <w:numFmt w:val="decimal"/>
      <w:lvlText w:val="%7."/>
      <w:lvlJc w:val="left"/>
      <w:pPr>
        <w:ind w:left="7903" w:hanging="360"/>
      </w:pPr>
    </w:lvl>
    <w:lvl w:ilvl="7">
      <w:start w:val="1"/>
      <w:numFmt w:val="lowerLetter"/>
      <w:lvlText w:val="%8."/>
      <w:lvlJc w:val="left"/>
      <w:pPr>
        <w:ind w:left="8623" w:hanging="360"/>
      </w:pPr>
    </w:lvl>
    <w:lvl w:ilvl="8">
      <w:start w:val="1"/>
      <w:numFmt w:val="lowerRoman"/>
      <w:lvlText w:val="%9."/>
      <w:lvlJc w:val="right"/>
      <w:pPr>
        <w:ind w:left="9343" w:hanging="180"/>
      </w:pPr>
    </w:lvl>
  </w:abstractNum>
  <w:abstractNum w:abstractNumId="2" w15:restartNumberingAfterBreak="0">
    <w:nsid w:val="7E100F2A"/>
    <w:multiLevelType w:val="multilevel"/>
    <w:tmpl w:val="7E100F2A"/>
    <w:lvl w:ilvl="0">
      <w:start w:val="1"/>
      <w:numFmt w:val="lowerLetter"/>
      <w:pStyle w:val="Header4"/>
      <w:lvlText w:val="%1."/>
      <w:lvlJc w:val="left"/>
      <w:pPr>
        <w:tabs>
          <w:tab w:val="left" w:pos="3600"/>
        </w:tabs>
        <w:ind w:left="3600" w:hanging="360"/>
      </w:pPr>
    </w:lvl>
    <w:lvl w:ilvl="1">
      <w:start w:val="1"/>
      <w:numFmt w:val="lowerLetter"/>
      <w:lvlText w:val="%2."/>
      <w:lvlJc w:val="left"/>
      <w:pPr>
        <w:tabs>
          <w:tab w:val="left" w:pos="4320"/>
        </w:tabs>
        <w:ind w:left="4320" w:hanging="360"/>
      </w:pPr>
    </w:lvl>
    <w:lvl w:ilvl="2">
      <w:start w:val="1"/>
      <w:numFmt w:val="lowerRoman"/>
      <w:lvlText w:val="%3."/>
      <w:lvlJc w:val="right"/>
      <w:pPr>
        <w:tabs>
          <w:tab w:val="left" w:pos="5040"/>
        </w:tabs>
        <w:ind w:left="5040" w:hanging="180"/>
      </w:pPr>
    </w:lvl>
    <w:lvl w:ilvl="3">
      <w:start w:val="1"/>
      <w:numFmt w:val="decimal"/>
      <w:lvlText w:val="%4."/>
      <w:lvlJc w:val="left"/>
      <w:pPr>
        <w:tabs>
          <w:tab w:val="left" w:pos="5760"/>
        </w:tabs>
        <w:ind w:left="5760" w:hanging="360"/>
      </w:pPr>
    </w:lvl>
    <w:lvl w:ilvl="4">
      <w:start w:val="1"/>
      <w:numFmt w:val="lowerLetter"/>
      <w:lvlText w:val="%5."/>
      <w:lvlJc w:val="left"/>
      <w:pPr>
        <w:tabs>
          <w:tab w:val="left" w:pos="6480"/>
        </w:tabs>
        <w:ind w:left="6480" w:hanging="360"/>
      </w:pPr>
    </w:lvl>
    <w:lvl w:ilvl="5">
      <w:start w:val="1"/>
      <w:numFmt w:val="lowerRoman"/>
      <w:lvlText w:val="%6."/>
      <w:lvlJc w:val="right"/>
      <w:pPr>
        <w:tabs>
          <w:tab w:val="left" w:pos="7200"/>
        </w:tabs>
        <w:ind w:left="7200" w:hanging="180"/>
      </w:pPr>
    </w:lvl>
    <w:lvl w:ilvl="6">
      <w:start w:val="1"/>
      <w:numFmt w:val="decimal"/>
      <w:lvlText w:val="%7."/>
      <w:lvlJc w:val="left"/>
      <w:pPr>
        <w:tabs>
          <w:tab w:val="left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left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left" w:pos="9360"/>
        </w:tabs>
        <w:ind w:left="9360" w:hanging="180"/>
      </w:pPr>
    </w:lvl>
  </w:abstractNum>
  <w:num w:numId="1" w16cid:durableId="2047559127">
    <w:abstractNumId w:val="0"/>
  </w:num>
  <w:num w:numId="2" w16cid:durableId="487526419">
    <w:abstractNumId w:val="1"/>
  </w:num>
  <w:num w:numId="3" w16cid:durableId="957106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  <w:docVar w:name="commondata" w:val="eyJoZGlkIjoiYWZjYzVmMTQxZGMzNjQ0YWEyNmFjNjMyNzhiNzU2ODgifQ=="/>
  </w:docVars>
  <w:rsids>
    <w:rsidRoot w:val="004C6A82"/>
    <w:rsid w:val="00000FED"/>
    <w:rsid w:val="0000434E"/>
    <w:rsid w:val="00005CDA"/>
    <w:rsid w:val="00011FE5"/>
    <w:rsid w:val="000211A9"/>
    <w:rsid w:val="00021238"/>
    <w:rsid w:val="00022071"/>
    <w:rsid w:val="00026875"/>
    <w:rsid w:val="00031260"/>
    <w:rsid w:val="00031B75"/>
    <w:rsid w:val="000345A7"/>
    <w:rsid w:val="0003681A"/>
    <w:rsid w:val="000372B7"/>
    <w:rsid w:val="000374EE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412D"/>
    <w:rsid w:val="000A6C26"/>
    <w:rsid w:val="000B36C8"/>
    <w:rsid w:val="000D3331"/>
    <w:rsid w:val="000D52A4"/>
    <w:rsid w:val="000E07BC"/>
    <w:rsid w:val="000E2E21"/>
    <w:rsid w:val="000E3042"/>
    <w:rsid w:val="000F1CD4"/>
    <w:rsid w:val="000F4103"/>
    <w:rsid w:val="000F70A7"/>
    <w:rsid w:val="00113CCA"/>
    <w:rsid w:val="00122F25"/>
    <w:rsid w:val="00135980"/>
    <w:rsid w:val="0013786F"/>
    <w:rsid w:val="0014064C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23"/>
    <w:rsid w:val="001B1E40"/>
    <w:rsid w:val="001C24C6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53222"/>
    <w:rsid w:val="00261C13"/>
    <w:rsid w:val="00262847"/>
    <w:rsid w:val="00281BB2"/>
    <w:rsid w:val="002A03C3"/>
    <w:rsid w:val="002A326C"/>
    <w:rsid w:val="002B254E"/>
    <w:rsid w:val="002B4CE8"/>
    <w:rsid w:val="002B72E9"/>
    <w:rsid w:val="002C7998"/>
    <w:rsid w:val="002F1E53"/>
    <w:rsid w:val="002F22C8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44FF8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21"/>
    <w:rsid w:val="003D4FAC"/>
    <w:rsid w:val="003E1885"/>
    <w:rsid w:val="003E7906"/>
    <w:rsid w:val="003F000F"/>
    <w:rsid w:val="003F17DA"/>
    <w:rsid w:val="003F3C50"/>
    <w:rsid w:val="00406202"/>
    <w:rsid w:val="00406A6A"/>
    <w:rsid w:val="00406B22"/>
    <w:rsid w:val="00407147"/>
    <w:rsid w:val="004078FA"/>
    <w:rsid w:val="0042340A"/>
    <w:rsid w:val="00431E08"/>
    <w:rsid w:val="004328A7"/>
    <w:rsid w:val="00434C74"/>
    <w:rsid w:val="00456EB4"/>
    <w:rsid w:val="00457827"/>
    <w:rsid w:val="004676EF"/>
    <w:rsid w:val="004718F3"/>
    <w:rsid w:val="00475040"/>
    <w:rsid w:val="00490C06"/>
    <w:rsid w:val="00493D40"/>
    <w:rsid w:val="00493EE3"/>
    <w:rsid w:val="004967B6"/>
    <w:rsid w:val="004A4734"/>
    <w:rsid w:val="004A504B"/>
    <w:rsid w:val="004A6911"/>
    <w:rsid w:val="004B3652"/>
    <w:rsid w:val="004B54E0"/>
    <w:rsid w:val="004B7384"/>
    <w:rsid w:val="004C4269"/>
    <w:rsid w:val="004C6A82"/>
    <w:rsid w:val="004D6236"/>
    <w:rsid w:val="004D7F90"/>
    <w:rsid w:val="004E4DBB"/>
    <w:rsid w:val="004E4E41"/>
    <w:rsid w:val="004E73DB"/>
    <w:rsid w:val="004E7F9C"/>
    <w:rsid w:val="004F3493"/>
    <w:rsid w:val="004F5143"/>
    <w:rsid w:val="00512A8D"/>
    <w:rsid w:val="00512B09"/>
    <w:rsid w:val="005220ED"/>
    <w:rsid w:val="00533796"/>
    <w:rsid w:val="00537343"/>
    <w:rsid w:val="005516F3"/>
    <w:rsid w:val="00555D75"/>
    <w:rsid w:val="00560DF0"/>
    <w:rsid w:val="0056759C"/>
    <w:rsid w:val="00573D82"/>
    <w:rsid w:val="00576AEE"/>
    <w:rsid w:val="00581D0C"/>
    <w:rsid w:val="0059513E"/>
    <w:rsid w:val="005A6AA4"/>
    <w:rsid w:val="005A6D9F"/>
    <w:rsid w:val="005B48FF"/>
    <w:rsid w:val="005C1E32"/>
    <w:rsid w:val="005C670D"/>
    <w:rsid w:val="005D363F"/>
    <w:rsid w:val="005F1DF9"/>
    <w:rsid w:val="005F3D78"/>
    <w:rsid w:val="00604C15"/>
    <w:rsid w:val="006158D5"/>
    <w:rsid w:val="00625D83"/>
    <w:rsid w:val="00651984"/>
    <w:rsid w:val="0065651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A24A7"/>
    <w:rsid w:val="006A7A3B"/>
    <w:rsid w:val="006B3996"/>
    <w:rsid w:val="006B65C7"/>
    <w:rsid w:val="006C1727"/>
    <w:rsid w:val="006C32FD"/>
    <w:rsid w:val="006C39CE"/>
    <w:rsid w:val="006D0FCC"/>
    <w:rsid w:val="006D21F5"/>
    <w:rsid w:val="006D3089"/>
    <w:rsid w:val="006E05E0"/>
    <w:rsid w:val="006E126D"/>
    <w:rsid w:val="006E1FC3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420B"/>
    <w:rsid w:val="00736367"/>
    <w:rsid w:val="0074760E"/>
    <w:rsid w:val="00751DA7"/>
    <w:rsid w:val="007534D1"/>
    <w:rsid w:val="007548C4"/>
    <w:rsid w:val="00754ABA"/>
    <w:rsid w:val="00763873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B7CC7"/>
    <w:rsid w:val="007C32EE"/>
    <w:rsid w:val="007C3D33"/>
    <w:rsid w:val="007D294A"/>
    <w:rsid w:val="007D47D2"/>
    <w:rsid w:val="007D6EC0"/>
    <w:rsid w:val="007D7E1D"/>
    <w:rsid w:val="007E13E2"/>
    <w:rsid w:val="007E2462"/>
    <w:rsid w:val="007E503C"/>
    <w:rsid w:val="0080345C"/>
    <w:rsid w:val="0082522F"/>
    <w:rsid w:val="00831979"/>
    <w:rsid w:val="00840BFB"/>
    <w:rsid w:val="00851352"/>
    <w:rsid w:val="00857077"/>
    <w:rsid w:val="00863230"/>
    <w:rsid w:val="00865BD0"/>
    <w:rsid w:val="008717D8"/>
    <w:rsid w:val="0087215C"/>
    <w:rsid w:val="00875D25"/>
    <w:rsid w:val="008777DF"/>
    <w:rsid w:val="00880E35"/>
    <w:rsid w:val="008875FE"/>
    <w:rsid w:val="00887F8E"/>
    <w:rsid w:val="00896234"/>
    <w:rsid w:val="00897E43"/>
    <w:rsid w:val="008C222B"/>
    <w:rsid w:val="008C5738"/>
    <w:rsid w:val="008C7EAD"/>
    <w:rsid w:val="008D0CFE"/>
    <w:rsid w:val="008D6152"/>
    <w:rsid w:val="008D76AF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874D0"/>
    <w:rsid w:val="0099390E"/>
    <w:rsid w:val="009956CD"/>
    <w:rsid w:val="009960E5"/>
    <w:rsid w:val="009A4837"/>
    <w:rsid w:val="009A7ADC"/>
    <w:rsid w:val="009B0D30"/>
    <w:rsid w:val="009C19B7"/>
    <w:rsid w:val="009C5ABB"/>
    <w:rsid w:val="009D7C51"/>
    <w:rsid w:val="009E196C"/>
    <w:rsid w:val="009E473F"/>
    <w:rsid w:val="009E6A0A"/>
    <w:rsid w:val="009F36BF"/>
    <w:rsid w:val="00A00A20"/>
    <w:rsid w:val="00A111B6"/>
    <w:rsid w:val="00A26D27"/>
    <w:rsid w:val="00A376EE"/>
    <w:rsid w:val="00A428F1"/>
    <w:rsid w:val="00A42A99"/>
    <w:rsid w:val="00A5151A"/>
    <w:rsid w:val="00A57E0A"/>
    <w:rsid w:val="00A77919"/>
    <w:rsid w:val="00A823F6"/>
    <w:rsid w:val="00A84853"/>
    <w:rsid w:val="00A8719E"/>
    <w:rsid w:val="00AA0A89"/>
    <w:rsid w:val="00AA5368"/>
    <w:rsid w:val="00AA6429"/>
    <w:rsid w:val="00AA6EDA"/>
    <w:rsid w:val="00AC01AA"/>
    <w:rsid w:val="00AC3113"/>
    <w:rsid w:val="00AC3EE9"/>
    <w:rsid w:val="00AC4F72"/>
    <w:rsid w:val="00AC5041"/>
    <w:rsid w:val="00AE482E"/>
    <w:rsid w:val="00AF1B39"/>
    <w:rsid w:val="00AF5BC6"/>
    <w:rsid w:val="00AF741A"/>
    <w:rsid w:val="00B01ADB"/>
    <w:rsid w:val="00B04161"/>
    <w:rsid w:val="00B056F9"/>
    <w:rsid w:val="00B11E3D"/>
    <w:rsid w:val="00B14D2C"/>
    <w:rsid w:val="00B17E82"/>
    <w:rsid w:val="00B33C2F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B5400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5885"/>
    <w:rsid w:val="00C50F22"/>
    <w:rsid w:val="00C568F6"/>
    <w:rsid w:val="00C57971"/>
    <w:rsid w:val="00C65BD7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74A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2BBD"/>
    <w:rsid w:val="00D439F3"/>
    <w:rsid w:val="00D46279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6ADE"/>
    <w:rsid w:val="00DA0CE2"/>
    <w:rsid w:val="00DA1847"/>
    <w:rsid w:val="00DA2387"/>
    <w:rsid w:val="00DA399F"/>
    <w:rsid w:val="00DC6A10"/>
    <w:rsid w:val="00DE102A"/>
    <w:rsid w:val="00DE657E"/>
    <w:rsid w:val="00DF4704"/>
    <w:rsid w:val="00E024AA"/>
    <w:rsid w:val="00E15C77"/>
    <w:rsid w:val="00E1693E"/>
    <w:rsid w:val="00E250F1"/>
    <w:rsid w:val="00E3550D"/>
    <w:rsid w:val="00E42E7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F07604"/>
    <w:rsid w:val="00F2077A"/>
    <w:rsid w:val="00F21088"/>
    <w:rsid w:val="00F23F0A"/>
    <w:rsid w:val="00F326BF"/>
    <w:rsid w:val="00F327E7"/>
    <w:rsid w:val="00F35746"/>
    <w:rsid w:val="00F447C7"/>
    <w:rsid w:val="00F459B4"/>
    <w:rsid w:val="00F5211B"/>
    <w:rsid w:val="00F554A9"/>
    <w:rsid w:val="00F716FD"/>
    <w:rsid w:val="00F76679"/>
    <w:rsid w:val="00F80355"/>
    <w:rsid w:val="00F87C43"/>
    <w:rsid w:val="00FA5722"/>
    <w:rsid w:val="00FB0C81"/>
    <w:rsid w:val="00FB6EED"/>
    <w:rsid w:val="00FC2200"/>
    <w:rsid w:val="00FC2540"/>
    <w:rsid w:val="00FE55DD"/>
    <w:rsid w:val="00FE7254"/>
    <w:rsid w:val="00FF0204"/>
    <w:rsid w:val="00FF3AED"/>
    <w:rsid w:val="77BFF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EE816C9"/>
  <w15:docId w15:val="{AD283C1B-E3DC-44B5-993B-FC675DD3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/>
    <w:lsdException w:name="Body Text Indent 2" w:semiHidden="1" w:unhideWhenUsed="1"/>
    <w:lsdException w:name="Body Text Indent 3" w:semiHidden="1" w:uiPriority="0"/>
    <w:lsdException w:name="Block Text" w:semiHidden="1" w:uiPriority="0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ru-R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basedOn w:val="Normal"/>
    <w:next w:val="Normal"/>
    <w:uiPriority w:val="9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next w:val="Heading9"/>
    <w:uiPriority w:val="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paragraph" w:styleId="Date">
    <w:name w:val="Date"/>
    <w:basedOn w:val="Normal"/>
    <w:next w:val="Normal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jc w:val="left"/>
    </w:pPr>
    <w:rPr>
      <w:sz w:val="24"/>
      <w:szCs w:val="24"/>
      <w:lang w:val="fr-FR" w:eastAsia="fr-FR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semiHidden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TableContemporary">
    <w:name w:val="Table Contemporary"/>
    <w:basedOn w:val="TableNormal"/>
    <w:semiHidden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otnoteReference">
    <w:name w:val="footnote reference"/>
    <w:basedOn w:val="DefaultParagraphFont"/>
    <w:link w:val="CharCharCharCharCarChar"/>
    <w:uiPriority w:val="99"/>
    <w:unhideWhenUsed/>
    <w:qFormat/>
    <w:rPr>
      <w:vertAlign w:val="superscript"/>
    </w:rPr>
  </w:style>
  <w:style w:type="paragraph" w:customStyle="1" w:styleId="CharCharCharCharCarChar">
    <w:name w:val="Char Char Char Char Car Char"/>
    <w:basedOn w:val="Normal"/>
    <w:next w:val="Normal"/>
    <w:link w:val="FootnoteReference"/>
    <w:uiPriority w:val="99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customStyle="1" w:styleId="sub-title">
    <w:name w:val="sub-title"/>
    <w:pPr>
      <w:jc w:val="both"/>
      <w:outlineLvl w:val="0"/>
    </w:pPr>
    <w:rPr>
      <w:b/>
      <w:sz w:val="22"/>
      <w:szCs w:val="22"/>
      <w:lang w:eastAsia="en-US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basedOn w:val="Normal"/>
    <w:next w:val="Normal"/>
    <w:pPr>
      <w:widowControl w:val="0"/>
      <w:numPr>
        <w:numId w:val="3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lang w:val="en-GB"/>
    </w:rPr>
  </w:style>
  <w:style w:type="paragraph" w:customStyle="1" w:styleId="Newheader4">
    <w:name w:val="New header 4"/>
    <w:basedOn w:val="Heading4"/>
    <w:next w:val="Normal"/>
    <w:qFormat/>
  </w:style>
  <w:style w:type="character" w:customStyle="1" w:styleId="HeaderChar">
    <w:name w:val="Header Char"/>
    <w:link w:val="Header"/>
    <w:uiPriority w:val="99"/>
    <w:rPr>
      <w:sz w:val="22"/>
      <w:szCs w:val="2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Props1.xml><?xml version="1.0" encoding="utf-8"?>
<ds:datastoreItem xmlns:ds="http://schemas.openxmlformats.org/officeDocument/2006/customXml" ds:itemID="{ED06C653-C0C2-40A1-9661-8294D6A663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8E23FC-56F3-4A43-A7BC-4E46AF018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510C6-BDB1-41C7-987F-402C3F408DDF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506</Words>
  <Characters>3741</Characters>
  <Application>Microsoft Office Word</Application>
  <DocSecurity>0</DocSecurity>
  <Lines>106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Perrenoud</dc:creator>
  <cp:lastModifiedBy>Angela Xue He Yan</cp:lastModifiedBy>
  <cp:revision>18</cp:revision>
  <cp:lastPrinted>2001-05-26T11:40:00Z</cp:lastPrinted>
  <dcterms:created xsi:type="dcterms:W3CDTF">2025-02-11T07:59:00Z</dcterms:created>
  <dcterms:modified xsi:type="dcterms:W3CDTF">2025-02-12T13:42:00Z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</vt:lpwstr>
  </property>
  <property fmtid="{D5CDD505-2E9C-101B-9397-08002B2CF9AE}" pid="3" name="Revision date">
    <vt:lpwstr>2/7/2025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KSOProductBuildVer">
    <vt:lpwstr>2052-6.9.0.8865</vt:lpwstr>
  </property>
  <property fmtid="{D5CDD505-2E9C-101B-9397-08002B2CF9AE}" pid="8" name="ICV">
    <vt:lpwstr>79096B19254139B6ABC4AB679773418C_42</vt:lpwstr>
  </property>
</Properties>
</file>