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78794F7F" w14:textId="77777777" w:rsidTr="009C59F7">
        <w:trPr>
          <w:trHeight w:val="720"/>
        </w:trPr>
        <w:tc>
          <w:tcPr>
            <w:tcW w:w="5490" w:type="dxa"/>
            <w:gridSpan w:val="2"/>
            <w:tcBorders>
              <w:bottom w:val="single" w:sz="18" w:space="0" w:color="auto"/>
            </w:tcBorders>
          </w:tcPr>
          <w:p w14:paraId="4919B379"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7A06F887"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00323BDE"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0EBB019" w14:textId="77777777" w:rsidR="00C15867" w:rsidRPr="009B0D30" w:rsidRDefault="00E52838" w:rsidP="009C59F7">
            <w:pPr>
              <w:spacing w:before="120"/>
            </w:pPr>
            <w:r w:rsidRPr="009B0D30">
              <w:rPr>
                <w:noProof/>
                <w:lang w:eastAsia="en-CA"/>
              </w:rPr>
              <mc:AlternateContent>
                <mc:Choice Requires="wpg">
                  <w:drawing>
                    <wp:anchor distT="0" distB="0" distL="114300" distR="114300" simplePos="0" relativeHeight="251660288" behindDoc="0" locked="0" layoutInCell="1" allowOverlap="1" wp14:anchorId="1665A070" wp14:editId="53C8B93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CD32B10"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4CCF9DC0"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53E3B37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616847C6"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78966093"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3C03EBF3" w14:textId="77777777" w:rsidR="00C15867" w:rsidRPr="009B0D30" w:rsidRDefault="00C15867" w:rsidP="009C59F7">
            <w:r w:rsidRPr="009B0D30">
              <w:t>Distr.</w:t>
            </w:r>
          </w:p>
          <w:p w14:paraId="7D7FAF8D" w14:textId="77777777" w:rsidR="00923540" w:rsidRPr="009B0D30" w:rsidRDefault="00923540" w:rsidP="00923540">
            <w:r w:rsidRPr="009B0D30">
              <w:t>GENERAL</w:t>
            </w:r>
          </w:p>
          <w:p w14:paraId="267EB21B" w14:textId="77777777" w:rsidR="00C15867" w:rsidRPr="009B0D30" w:rsidRDefault="00C15867" w:rsidP="009C59F7"/>
          <w:p w14:paraId="65836F47" w14:textId="77777777" w:rsidR="00C15867" w:rsidRPr="009B0D30" w:rsidRDefault="00C15867" w:rsidP="009C59F7"/>
          <w:p w14:paraId="7E50DCD8" w14:textId="08E917BE" w:rsidR="00C15867" w:rsidRPr="009B0D30" w:rsidRDefault="00464334" w:rsidP="009C59F7">
            <w:r>
              <w:fldChar w:fldCharType="begin"/>
            </w:r>
            <w:r>
              <w:instrText xml:space="preserve"> DOCPROPERTY "Document number"  \* MERGEFORMAT </w:instrText>
            </w:r>
            <w:r>
              <w:fldChar w:fldCharType="separate"/>
            </w:r>
            <w:r w:rsidR="00102FDD">
              <w:t>UNEP/OzL.Pro/ExCom/88/2</w:t>
            </w:r>
            <w:r>
              <w:fldChar w:fldCharType="end"/>
            </w:r>
          </w:p>
          <w:p w14:paraId="7F353371" w14:textId="27B925C2" w:rsidR="00C15867" w:rsidRPr="009B0D30" w:rsidRDefault="00DA42A8" w:rsidP="009C59F7">
            <w:r>
              <w:t>12</w:t>
            </w:r>
            <w:r w:rsidR="00BC2495" w:rsidRPr="009B0D30">
              <w:fldChar w:fldCharType="begin"/>
            </w:r>
            <w:r w:rsidR="00851352" w:rsidRPr="009B0D30">
              <w:instrText xml:space="preserve"> DOCPROPERTY "Revision date" \@ "d MMMM YYYY"  \* MERGEFORMAT </w:instrText>
            </w:r>
            <w:r w:rsidR="00BC2495" w:rsidRPr="009B0D30">
              <w:fldChar w:fldCharType="separate"/>
            </w:r>
            <w:r w:rsidR="00171DFE">
              <w:t xml:space="preserve"> November </w:t>
            </w:r>
            <w:r w:rsidR="00E24182">
              <w:t>2021</w:t>
            </w:r>
            <w:r w:rsidR="00BC2495" w:rsidRPr="009B0D30">
              <w:fldChar w:fldCharType="end"/>
            </w:r>
          </w:p>
          <w:p w14:paraId="37036253" w14:textId="77777777" w:rsidR="00C15867" w:rsidRPr="009B0D30" w:rsidRDefault="00C15867" w:rsidP="009C59F7">
            <w:pPr>
              <w:rPr>
                <w:caps/>
              </w:rPr>
            </w:pPr>
          </w:p>
          <w:p w14:paraId="17DFCFC3" w14:textId="77777777" w:rsidR="00C15867" w:rsidRPr="009B0D30" w:rsidRDefault="00C15867" w:rsidP="009C59F7">
            <w:r w:rsidRPr="009B0D30">
              <w:t>ORIGINAL: ENGLISH</w:t>
            </w:r>
          </w:p>
        </w:tc>
      </w:tr>
    </w:tbl>
    <w:p w14:paraId="222F66D4" w14:textId="77777777" w:rsidR="00B86471" w:rsidRPr="00CC6E10" w:rsidRDefault="00C15867" w:rsidP="00B86471">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B86471" w:rsidRPr="00CC6E10">
        <w:t>Eighty-</w:t>
      </w:r>
      <w:r w:rsidR="00B86471">
        <w:t xml:space="preserve">eighth </w:t>
      </w:r>
      <w:r w:rsidR="00B86471" w:rsidRPr="00CC6E10">
        <w:t>Meeting</w:t>
      </w:r>
    </w:p>
    <w:p w14:paraId="0F8888D2" w14:textId="77777777" w:rsidR="00066CE8" w:rsidRPr="009B0D30" w:rsidRDefault="00B86471" w:rsidP="00B86471">
      <w:pPr>
        <w:jc w:val="left"/>
      </w:pPr>
      <w:r w:rsidRPr="00CC6E10">
        <w:t xml:space="preserve">Montreal, </w:t>
      </w:r>
      <w:r>
        <w:t>15</w:t>
      </w:r>
      <w:r w:rsidRPr="00CC6E10">
        <w:t>-</w:t>
      </w:r>
      <w:r>
        <w:t>19</w:t>
      </w:r>
      <w:r w:rsidRPr="00CC6E10">
        <w:t xml:space="preserve"> </w:t>
      </w:r>
      <w:r>
        <w:t>November</w:t>
      </w:r>
      <w:r w:rsidRPr="00CC6E10">
        <w:t xml:space="preserve"> 2021</w:t>
      </w:r>
      <w:r>
        <w:rPr>
          <w:rStyle w:val="FootnoteReference"/>
        </w:rPr>
        <w:footnoteReference w:id="1"/>
      </w:r>
    </w:p>
    <w:p w14:paraId="03F58BD4" w14:textId="77777777" w:rsidR="00C15867" w:rsidRPr="009B0D30" w:rsidRDefault="00C15867" w:rsidP="00857077">
      <w:pPr>
        <w:jc w:val="left"/>
      </w:pPr>
    </w:p>
    <w:p w14:paraId="7E01E594" w14:textId="72C7349B" w:rsidR="00066CE8" w:rsidRDefault="00066CE8" w:rsidP="00857077">
      <w:pPr>
        <w:jc w:val="left"/>
      </w:pPr>
    </w:p>
    <w:p w14:paraId="5F3A0290" w14:textId="77777777" w:rsidR="0076776A" w:rsidRPr="009B0D30" w:rsidRDefault="0076776A" w:rsidP="00857077">
      <w:pPr>
        <w:jc w:val="left"/>
      </w:pPr>
    </w:p>
    <w:p w14:paraId="39D108B6" w14:textId="77777777" w:rsidR="001D5119" w:rsidRDefault="001D5119" w:rsidP="001D5119">
      <w:pPr>
        <w:pStyle w:val="Title1"/>
      </w:pPr>
      <w:r>
        <w:t>Secretariat activities</w:t>
      </w:r>
    </w:p>
    <w:p w14:paraId="234812E6" w14:textId="77777777" w:rsidR="001D5119" w:rsidRPr="0076776A" w:rsidRDefault="001D5119" w:rsidP="001D5119">
      <w:pPr>
        <w:pStyle w:val="Heading1"/>
        <w:numPr>
          <w:ilvl w:val="0"/>
          <w:numId w:val="0"/>
        </w:numPr>
        <w:spacing w:after="0"/>
        <w:rPr>
          <w:color w:val="000000" w:themeColor="text1"/>
        </w:rPr>
      </w:pPr>
    </w:p>
    <w:p w14:paraId="1F09C0CC" w14:textId="77777777" w:rsidR="001D5119" w:rsidRPr="00E063F1" w:rsidRDefault="001D5119" w:rsidP="001D5119">
      <w:pPr>
        <w:pStyle w:val="Heading1"/>
        <w:numPr>
          <w:ilvl w:val="0"/>
          <w:numId w:val="0"/>
        </w:numPr>
        <w:rPr>
          <w:b/>
          <w:color w:val="000000" w:themeColor="text1"/>
        </w:rPr>
      </w:pPr>
      <w:r w:rsidRPr="00E063F1">
        <w:rPr>
          <w:b/>
          <w:color w:val="000000" w:themeColor="text1"/>
        </w:rPr>
        <w:t>Introduction</w:t>
      </w:r>
    </w:p>
    <w:p w14:paraId="54361146" w14:textId="017776F1" w:rsidR="001D5119" w:rsidRDefault="001D5119" w:rsidP="001D5119">
      <w:pPr>
        <w:pStyle w:val="Heading1"/>
      </w:pPr>
      <w:r w:rsidRPr="008423FF">
        <w:t xml:space="preserve">This document presents the activities of the Secretariat since the </w:t>
      </w:r>
      <w:r>
        <w:t>conclusion of the 8</w:t>
      </w:r>
      <w:r w:rsidR="00B23AEB">
        <w:t>7</w:t>
      </w:r>
      <w:r w:rsidRPr="00E063F1">
        <w:rPr>
          <w:vertAlign w:val="superscript"/>
        </w:rPr>
        <w:t>th</w:t>
      </w:r>
      <w:r>
        <w:t xml:space="preserve"> </w:t>
      </w:r>
      <w:r w:rsidRPr="008423FF">
        <w:t>meeting of the Executive Committee.</w:t>
      </w:r>
      <w:r w:rsidR="00A95DFF">
        <w:t xml:space="preserve"> It also </w:t>
      </w:r>
      <w:r w:rsidR="0076776A">
        <w:t xml:space="preserve">contains the following </w:t>
      </w:r>
      <w:r w:rsidR="00A95DFF">
        <w:t>two addenda:</w:t>
      </w:r>
    </w:p>
    <w:p w14:paraId="6B5930F7" w14:textId="3713AFD0" w:rsidR="00A95DFF" w:rsidRDefault="00A95DFF" w:rsidP="00A95DFF">
      <w:pPr>
        <w:ind w:firstLine="720"/>
      </w:pPr>
      <w:r>
        <w:t>I:</w:t>
      </w:r>
      <w:r>
        <w:tab/>
        <w:t>Audit of the Multilateral Fund by the Office of Internal Oversight Services</w:t>
      </w:r>
    </w:p>
    <w:p w14:paraId="61872E6C" w14:textId="77777777" w:rsidR="00A95DFF" w:rsidRDefault="00A95DFF" w:rsidP="00A95DFF">
      <w:pPr>
        <w:ind w:firstLine="720"/>
      </w:pPr>
    </w:p>
    <w:p w14:paraId="1B00628A" w14:textId="6CA6ABFD" w:rsidR="00A95DFF" w:rsidRPr="00A95DFF" w:rsidRDefault="00A95DFF" w:rsidP="0076776A">
      <w:pPr>
        <w:ind w:left="1440" w:hanging="720"/>
      </w:pPr>
      <w:r>
        <w:t>II:</w:t>
      </w:r>
      <w:r w:rsidR="0076776A">
        <w:tab/>
      </w:r>
      <w:r>
        <w:t xml:space="preserve">Assessment report of the Multilateral Fund by the Multilateral Organization Performance </w:t>
      </w:r>
      <w:r w:rsidR="00BD13C9">
        <w:t>Assessment (decision 86/2(b) and (c))</w:t>
      </w:r>
    </w:p>
    <w:p w14:paraId="2C6EAFCE" w14:textId="77777777" w:rsidR="009B45D5" w:rsidRPr="0076776A" w:rsidRDefault="009B45D5" w:rsidP="00C75877">
      <w:pPr>
        <w:widowControl w:val="0"/>
        <w:rPr>
          <w:color w:val="000000" w:themeColor="text1"/>
        </w:rPr>
      </w:pPr>
    </w:p>
    <w:p w14:paraId="394188FD" w14:textId="4DC8D3B5" w:rsidR="001D5119" w:rsidRDefault="001D5119" w:rsidP="001D5119">
      <w:pPr>
        <w:spacing w:after="240"/>
        <w:rPr>
          <w:b/>
          <w:color w:val="000000" w:themeColor="text1"/>
        </w:rPr>
      </w:pPr>
      <w:r>
        <w:rPr>
          <w:b/>
          <w:color w:val="000000" w:themeColor="text1"/>
        </w:rPr>
        <w:t xml:space="preserve">Actions taken following the </w:t>
      </w:r>
      <w:r w:rsidR="00B23AEB">
        <w:rPr>
          <w:b/>
          <w:color w:val="000000" w:themeColor="text1"/>
        </w:rPr>
        <w:t>87</w:t>
      </w:r>
      <w:r w:rsidR="00B23AEB" w:rsidRPr="00B23AEB">
        <w:rPr>
          <w:b/>
          <w:color w:val="000000" w:themeColor="text1"/>
          <w:vertAlign w:val="superscript"/>
        </w:rPr>
        <w:t>th</w:t>
      </w:r>
      <w:r w:rsidR="00B23AEB">
        <w:rPr>
          <w:b/>
          <w:color w:val="000000" w:themeColor="text1"/>
        </w:rPr>
        <w:t xml:space="preserve"> meeting</w:t>
      </w:r>
      <w:r>
        <w:rPr>
          <w:b/>
          <w:color w:val="000000" w:themeColor="text1"/>
        </w:rPr>
        <w:t xml:space="preserve"> </w:t>
      </w:r>
    </w:p>
    <w:p w14:paraId="22313498" w14:textId="3F585A25" w:rsidR="001D5119" w:rsidRDefault="005C7ABE" w:rsidP="001D5119">
      <w:pPr>
        <w:pStyle w:val="Heading1"/>
      </w:pPr>
      <w:r>
        <w:t xml:space="preserve">The </w:t>
      </w:r>
      <w:r w:rsidR="00A95DFF">
        <w:t>Report of the intersessional approval process and online meetings for the 87</w:t>
      </w:r>
      <w:r w:rsidR="00A95DFF" w:rsidRPr="00A95DFF">
        <w:rPr>
          <w:vertAlign w:val="superscript"/>
        </w:rPr>
        <w:t>th</w:t>
      </w:r>
      <w:r w:rsidR="00A95DFF">
        <w:t xml:space="preserve"> meeting</w:t>
      </w:r>
      <w:r w:rsidR="001D5119">
        <w:rPr>
          <w:rStyle w:val="FootnoteReference"/>
        </w:rPr>
        <w:footnoteReference w:id="2"/>
      </w:r>
      <w:r w:rsidR="001D5119">
        <w:t xml:space="preserve"> was conveyed to all Executive Committee members, implementing agencies and the Ozone Secretariat, and was placed on the Multilateral Fund’s website. Results of </w:t>
      </w:r>
      <w:r w:rsidR="00923873">
        <w:t xml:space="preserve">the meeting </w:t>
      </w:r>
      <w:r w:rsidR="001D5119">
        <w:t>related to project app</w:t>
      </w:r>
      <w:r w:rsidR="00EA660F">
        <w:t>rovals</w:t>
      </w:r>
      <w:r w:rsidR="00632424">
        <w:t xml:space="preserve"> and HCFC phase</w:t>
      </w:r>
      <w:r w:rsidR="00632424">
        <w:noBreakHyphen/>
        <w:t>out management plan tranche submission delays</w:t>
      </w:r>
      <w:r w:rsidR="0076776A">
        <w:t xml:space="preserve"> </w:t>
      </w:r>
      <w:r w:rsidR="00EA660F">
        <w:t>were communicated to 107</w:t>
      </w:r>
      <w:r w:rsidR="001D5119">
        <w:t xml:space="preserve"> Article 5 countries, and the relevant bilateral and implementing agencies. </w:t>
      </w:r>
    </w:p>
    <w:p w14:paraId="54BB6729" w14:textId="0249E43E" w:rsidR="001D5119" w:rsidRDefault="001D5119" w:rsidP="001D5119">
      <w:pPr>
        <w:pStyle w:val="Heading1"/>
        <w:rPr>
          <w:color w:val="000000" w:themeColor="text1"/>
        </w:rPr>
      </w:pPr>
      <w:r w:rsidRPr="00822B5A">
        <w:rPr>
          <w:color w:val="000000" w:themeColor="text1"/>
        </w:rPr>
        <w:t xml:space="preserve">The Secretariat </w:t>
      </w:r>
      <w:r>
        <w:rPr>
          <w:color w:val="000000" w:themeColor="text1"/>
        </w:rPr>
        <w:t xml:space="preserve">continues to </w:t>
      </w:r>
      <w:r w:rsidRPr="00822B5A">
        <w:rPr>
          <w:kern w:val="36"/>
        </w:rPr>
        <w:t>review</w:t>
      </w:r>
      <w:r w:rsidRPr="00822B5A">
        <w:rPr>
          <w:color w:val="000000" w:themeColor="text1"/>
        </w:rPr>
        <w:t xml:space="preserve"> and update databases, summary documents and operational guidelines</w:t>
      </w:r>
      <w:r>
        <w:rPr>
          <w:color w:val="000000" w:themeColor="text1"/>
        </w:rPr>
        <w:t>, where applicable.</w:t>
      </w:r>
    </w:p>
    <w:p w14:paraId="28729A11" w14:textId="4CDD0CC8" w:rsidR="00280DAD" w:rsidRDefault="00280DAD" w:rsidP="00280DAD">
      <w:pPr>
        <w:pStyle w:val="Heading1"/>
        <w:rPr>
          <w:color w:val="000000" w:themeColor="text1"/>
        </w:rPr>
      </w:pPr>
      <w:r>
        <w:rPr>
          <w:color w:val="000000" w:themeColor="text1"/>
        </w:rPr>
        <w:t>The Chief Officer sent a letter to bilateral donors and financial institutions to facilitate the preparation of the report identifying options for mobilizing financial resources for maintaining and/or enhancing energy efficiency when replacing HFCs with low-global-warming-potential alternatives in the relevant foam manufacturing sub-sectors and the refrigeration, air-conditioning and heat pump sectors.</w:t>
      </w:r>
    </w:p>
    <w:p w14:paraId="347175B9" w14:textId="6DE17EA3" w:rsidR="001D5119" w:rsidRPr="008423FF" w:rsidRDefault="001D5119" w:rsidP="0076776A">
      <w:pPr>
        <w:widowControl w:val="0"/>
        <w:spacing w:after="240"/>
        <w:outlineLvl w:val="0"/>
        <w:rPr>
          <w:b/>
          <w:color w:val="000000" w:themeColor="text1"/>
        </w:rPr>
      </w:pPr>
      <w:r>
        <w:rPr>
          <w:b/>
          <w:color w:val="000000" w:themeColor="text1"/>
        </w:rPr>
        <w:lastRenderedPageBreak/>
        <w:t>Preparation for the 8</w:t>
      </w:r>
      <w:r w:rsidR="00923873">
        <w:rPr>
          <w:b/>
          <w:color w:val="000000" w:themeColor="text1"/>
        </w:rPr>
        <w:t>8</w:t>
      </w:r>
      <w:r w:rsidRPr="00524CEA">
        <w:rPr>
          <w:b/>
          <w:color w:val="000000" w:themeColor="text1"/>
          <w:vertAlign w:val="superscript"/>
        </w:rPr>
        <w:t>th</w:t>
      </w:r>
      <w:r>
        <w:rPr>
          <w:b/>
          <w:color w:val="000000" w:themeColor="text1"/>
        </w:rPr>
        <w:t xml:space="preserve"> </w:t>
      </w:r>
      <w:r w:rsidRPr="008423FF">
        <w:rPr>
          <w:b/>
          <w:color w:val="000000" w:themeColor="text1"/>
        </w:rPr>
        <w:t>meeting</w:t>
      </w:r>
    </w:p>
    <w:p w14:paraId="7FBE0E46" w14:textId="6FE0F23B" w:rsidR="001D5119" w:rsidRDefault="001D5119" w:rsidP="0076776A">
      <w:pPr>
        <w:pStyle w:val="Heading1"/>
        <w:widowControl w:val="0"/>
      </w:pPr>
      <w:r>
        <w:t xml:space="preserve">The Secretariat continues monitoring the evolving situation of the COVID-19 pandemic to facilitate the work of the Executive Committee. On </w:t>
      </w:r>
      <w:r w:rsidRPr="00280772">
        <w:t>2</w:t>
      </w:r>
      <w:r w:rsidR="008A03E3" w:rsidRPr="00280772">
        <w:t>3</w:t>
      </w:r>
      <w:r w:rsidRPr="00280772">
        <w:t xml:space="preserve"> </w:t>
      </w:r>
      <w:r w:rsidR="008A03E3" w:rsidRPr="00280772">
        <w:t>September</w:t>
      </w:r>
      <w:r w:rsidRPr="00280772">
        <w:t xml:space="preserve"> 2021</w:t>
      </w:r>
      <w:r>
        <w:t>, Executive Committee members were informe</w:t>
      </w:r>
      <w:r w:rsidR="00EA660F">
        <w:t>d of dates and agenda for the 88</w:t>
      </w:r>
      <w:r w:rsidRPr="00384CBC">
        <w:rPr>
          <w:vertAlign w:val="superscript"/>
        </w:rPr>
        <w:t>th</w:t>
      </w:r>
      <w:r>
        <w:t> meeting, and draft procedures for the meeting. Due to the</w:t>
      </w:r>
      <w:r w:rsidR="00EA660F">
        <w:t xml:space="preserve"> continuing</w:t>
      </w:r>
      <w:r>
        <w:t xml:space="preserve"> constraints for travellers to Canada and the inaccessibility to the meeting venue at the International Civil Aviation Organization (ICAO) building, the Executive Committee was informed that an in-person meeting would not be held, but would instead be offered through </w:t>
      </w:r>
      <w:r w:rsidR="00EA660F">
        <w:t xml:space="preserve">a </w:t>
      </w:r>
      <w:r>
        <w:t>combination of virtual meetings, as well as an interse</w:t>
      </w:r>
      <w:r w:rsidR="00EA660F">
        <w:t>ssional approval process (IAP</w:t>
      </w:r>
      <w:r w:rsidR="00280772">
        <w:noBreakHyphen/>
      </w:r>
      <w:r w:rsidR="00EA660F">
        <w:t>88</w:t>
      </w:r>
      <w:r>
        <w:t xml:space="preserve">). </w:t>
      </w:r>
    </w:p>
    <w:p w14:paraId="39368BFD" w14:textId="31C3902B" w:rsidR="001D5119" w:rsidRPr="00420B29" w:rsidRDefault="001D5119" w:rsidP="001D5119">
      <w:pPr>
        <w:pStyle w:val="Heading1"/>
      </w:pPr>
      <w:r w:rsidRPr="00420B29">
        <w:t xml:space="preserve">The Secretariat prepared the </w:t>
      </w:r>
      <w:r>
        <w:t xml:space="preserve">meeting </w:t>
      </w:r>
      <w:r w:rsidRPr="00420B29">
        <w:t xml:space="preserve">documents </w:t>
      </w:r>
      <w:r w:rsidR="00EA660F">
        <w:t>for the 88</w:t>
      </w:r>
      <w:r w:rsidRPr="00192798">
        <w:rPr>
          <w:vertAlign w:val="superscript"/>
        </w:rPr>
        <w:t>th</w:t>
      </w:r>
      <w:r>
        <w:t xml:space="preserve"> meeting; a</w:t>
      </w:r>
      <w:r w:rsidRPr="00420B29">
        <w:t xml:space="preserve"> site containing </w:t>
      </w:r>
      <w:r>
        <w:t xml:space="preserve">these </w:t>
      </w:r>
      <w:r w:rsidRPr="00420B29">
        <w:t xml:space="preserve">meeting documents in Arabic, English, </w:t>
      </w:r>
      <w:r>
        <w:t xml:space="preserve">Chinese, </w:t>
      </w:r>
      <w:r w:rsidRPr="00420B29">
        <w:t>French, and Spanish was created on the Multilateral Fund’s website.</w:t>
      </w:r>
      <w:r w:rsidR="00EA660F">
        <w:t xml:space="preserve"> To facilitate the 88</w:t>
      </w:r>
      <w:r w:rsidRPr="00420B29">
        <w:rPr>
          <w:vertAlign w:val="superscript"/>
        </w:rPr>
        <w:t>th</w:t>
      </w:r>
      <w:r>
        <w:t xml:space="preserve"> meeting, the Secretariat established a passwor</w:t>
      </w:r>
      <w:r w:rsidR="00EA660F">
        <w:t>d-protected forum for the IAP</w:t>
      </w:r>
      <w:r w:rsidR="00EA660F">
        <w:noBreakHyphen/>
        <w:t>88</w:t>
      </w:r>
      <w:r>
        <w:t xml:space="preserve"> and an in-session area for the virtual meetings and prepared a draft document on Procedures</w:t>
      </w:r>
      <w:r w:rsidRPr="00192798">
        <w:t xml:space="preserve"> for </w:t>
      </w:r>
      <w:r>
        <w:t xml:space="preserve">conducting </w:t>
      </w:r>
      <w:r w:rsidRPr="00192798">
        <w:t>the 8</w:t>
      </w:r>
      <w:r w:rsidR="00EA660F">
        <w:t>8</w:t>
      </w:r>
      <w:r w:rsidRPr="00192798">
        <w:rPr>
          <w:vertAlign w:val="superscript"/>
        </w:rPr>
        <w:t>th</w:t>
      </w:r>
      <w:r w:rsidRPr="00192798">
        <w:t xml:space="preserve"> meeting</w:t>
      </w:r>
      <w:r>
        <w:t>.</w:t>
      </w:r>
      <w:r>
        <w:rPr>
          <w:rStyle w:val="FootnoteReference"/>
        </w:rPr>
        <w:footnoteReference w:id="3"/>
      </w:r>
    </w:p>
    <w:p w14:paraId="7CA54CC9" w14:textId="77777777" w:rsidR="001D5119" w:rsidRPr="007013C2" w:rsidRDefault="001D5119" w:rsidP="001D5119">
      <w:pPr>
        <w:pStyle w:val="StyleHeader4Para4Left0Firstline0"/>
        <w:numPr>
          <w:ilvl w:val="0"/>
          <w:numId w:val="0"/>
        </w:numPr>
        <w:rPr>
          <w:b/>
          <w:color w:val="000000" w:themeColor="text1"/>
          <w:sz w:val="22"/>
        </w:rPr>
      </w:pPr>
      <w:r w:rsidRPr="007013C2">
        <w:rPr>
          <w:b/>
          <w:color w:val="000000" w:themeColor="text1"/>
          <w:sz w:val="22"/>
        </w:rPr>
        <w:t>Meetings attended and missions undertaken</w:t>
      </w:r>
    </w:p>
    <w:p w14:paraId="6C7FC017" w14:textId="23B9AA8F" w:rsidR="001D5119" w:rsidRDefault="001D5119" w:rsidP="001D5119">
      <w:pPr>
        <w:pStyle w:val="Heading1"/>
      </w:pPr>
      <w:r>
        <w:t xml:space="preserve">Due to the </w:t>
      </w:r>
      <w:r w:rsidR="0076776A">
        <w:t xml:space="preserve">continued constraints </w:t>
      </w:r>
      <w:r>
        <w:t xml:space="preserve">of </w:t>
      </w:r>
      <w:r w:rsidR="0076776A">
        <w:t xml:space="preserve">the </w:t>
      </w:r>
      <w:r>
        <w:t>COVID-19</w:t>
      </w:r>
      <w:r w:rsidR="0076776A">
        <w:t xml:space="preserve"> pandemic</w:t>
      </w:r>
      <w:r>
        <w:t xml:space="preserve">, no missions were undertaken. </w:t>
      </w:r>
    </w:p>
    <w:p w14:paraId="7BF922F8" w14:textId="347E48EF" w:rsidR="001D5119" w:rsidRPr="006359C4" w:rsidRDefault="001D5119" w:rsidP="001D5119">
      <w:pPr>
        <w:rPr>
          <w:i/>
        </w:rPr>
      </w:pPr>
      <w:r>
        <w:rPr>
          <w:i/>
        </w:rPr>
        <w:t xml:space="preserve">Virtual, </w:t>
      </w:r>
      <w:r w:rsidR="005C7ABE">
        <w:rPr>
          <w:i/>
        </w:rPr>
        <w:t>28 June</w:t>
      </w:r>
      <w:r>
        <w:rPr>
          <w:i/>
        </w:rPr>
        <w:t xml:space="preserve"> 2021</w:t>
      </w:r>
    </w:p>
    <w:p w14:paraId="1FBF8499" w14:textId="77777777" w:rsidR="001D5119" w:rsidRPr="00B26C8D" w:rsidRDefault="001D5119" w:rsidP="001D5119"/>
    <w:p w14:paraId="20CEE952" w14:textId="3BA79D1A" w:rsidR="004F6966" w:rsidRDefault="001D5119" w:rsidP="00C75877">
      <w:pPr>
        <w:pStyle w:val="Heading1"/>
      </w:pPr>
      <w:r w:rsidRPr="00B26C8D">
        <w:t xml:space="preserve">The </w:t>
      </w:r>
      <w:r>
        <w:t xml:space="preserve">Chief Officer participated in an online </w:t>
      </w:r>
      <w:r w:rsidR="005C7ABE">
        <w:t xml:space="preserve">event celebrating the phase-out of HCFCs in the Maldives, entitled </w:t>
      </w:r>
      <w:r w:rsidR="005C7ABE" w:rsidRPr="00C75877">
        <w:rPr>
          <w:i/>
        </w:rPr>
        <w:t>A Cool Move: Maldives Quits HCFCs</w:t>
      </w:r>
      <w:r>
        <w:t>.</w:t>
      </w:r>
    </w:p>
    <w:p w14:paraId="7FADBE49" w14:textId="15A2CD76" w:rsidR="004F6966" w:rsidRPr="006359C4" w:rsidRDefault="004F6966" w:rsidP="004F6966">
      <w:pPr>
        <w:rPr>
          <w:i/>
        </w:rPr>
      </w:pPr>
      <w:r>
        <w:rPr>
          <w:i/>
        </w:rPr>
        <w:t>Virtual, 17, 19 and 25 August 2021</w:t>
      </w:r>
    </w:p>
    <w:p w14:paraId="4769E5CA" w14:textId="77777777" w:rsidR="004F6966" w:rsidRPr="00B26C8D" w:rsidRDefault="004F6966" w:rsidP="004F6966"/>
    <w:p w14:paraId="44A1462E" w14:textId="2FB05B27" w:rsidR="004F6966" w:rsidRDefault="004F6966" w:rsidP="004F6966">
      <w:pPr>
        <w:pStyle w:val="Heading1"/>
      </w:pPr>
      <w:r w:rsidRPr="00B26C8D">
        <w:t>T</w:t>
      </w:r>
      <w:r>
        <w:t>wo Senior Programme Management Officers attend the South Asia, South East Asia and Pacific Island Countries network meetings, and made a presentation on recent Executive Committee decisions at each of the meetings.</w:t>
      </w:r>
    </w:p>
    <w:p w14:paraId="2F4889CC" w14:textId="7FAF0A26" w:rsidR="004F6966" w:rsidRPr="006359C4" w:rsidRDefault="004F6966" w:rsidP="004F6966">
      <w:pPr>
        <w:rPr>
          <w:i/>
        </w:rPr>
      </w:pPr>
      <w:r>
        <w:rPr>
          <w:i/>
        </w:rPr>
        <w:t>Virtual, 16 September2021</w:t>
      </w:r>
    </w:p>
    <w:p w14:paraId="0CDB1DEC" w14:textId="77777777" w:rsidR="004F6966" w:rsidRPr="00B26C8D" w:rsidRDefault="004F6966" w:rsidP="004F6966"/>
    <w:p w14:paraId="4D178CCC" w14:textId="2842D074" w:rsidR="004F6966" w:rsidRDefault="004F6966" w:rsidP="004F6966">
      <w:pPr>
        <w:pStyle w:val="Heading1"/>
      </w:pPr>
      <w:r w:rsidRPr="00B26C8D">
        <w:t>T</w:t>
      </w:r>
      <w:r>
        <w:t xml:space="preserve">he Chief Officer attended the online </w:t>
      </w:r>
      <w:r w:rsidR="001614A7">
        <w:t>meeting to commemorate the 2021 International Day for the Preservation of the Ozone Layer, organized by the Government of China, and made a speech on China’s implementation of the Montreal Protocol and actions to be taken in future</w:t>
      </w:r>
      <w:r>
        <w:t>.</w:t>
      </w:r>
    </w:p>
    <w:p w14:paraId="46B3225C" w14:textId="5210D95C" w:rsidR="001D5119" w:rsidRPr="006359C4" w:rsidRDefault="001D5119" w:rsidP="001D5119">
      <w:pPr>
        <w:rPr>
          <w:i/>
        </w:rPr>
      </w:pPr>
      <w:r>
        <w:rPr>
          <w:i/>
        </w:rPr>
        <w:t xml:space="preserve">Virtual, </w:t>
      </w:r>
      <w:r w:rsidR="005C7ABE">
        <w:rPr>
          <w:i/>
        </w:rPr>
        <w:t>23 to 29 October</w:t>
      </w:r>
      <w:r>
        <w:rPr>
          <w:i/>
        </w:rPr>
        <w:t xml:space="preserve"> 2021</w:t>
      </w:r>
    </w:p>
    <w:p w14:paraId="6139F731" w14:textId="77777777" w:rsidR="001D5119" w:rsidRDefault="001D5119" w:rsidP="001D5119"/>
    <w:p w14:paraId="07CCEF7E" w14:textId="5A76B936" w:rsidR="001D5119" w:rsidRDefault="001D5119" w:rsidP="001D5119">
      <w:pPr>
        <w:pStyle w:val="Heading1"/>
      </w:pPr>
      <w:r>
        <w:t xml:space="preserve">The Chief Officer and the Deputy Chief Officer, together with four Senior Programme Management Officers and the Senior Fund Management and Administrative Officer, attended the </w:t>
      </w:r>
      <w:r w:rsidR="005C7ABE">
        <w:t>virtual part II of the 12</w:t>
      </w:r>
      <w:r w:rsidR="005C7ABE" w:rsidRPr="005C7ABE">
        <w:rPr>
          <w:vertAlign w:val="superscript"/>
        </w:rPr>
        <w:t>th</w:t>
      </w:r>
      <w:r w:rsidR="005C7ABE">
        <w:t xml:space="preserve"> Conference of the Parties to the Vienna Convention and the 33</w:t>
      </w:r>
      <w:r w:rsidR="005C7ABE" w:rsidRPr="00280772">
        <w:rPr>
          <w:vertAlign w:val="superscript"/>
        </w:rPr>
        <w:t>rd</w:t>
      </w:r>
      <w:r>
        <w:t xml:space="preserve"> Meeting of the Parties to the Montreal Protocol</w:t>
      </w:r>
      <w:r w:rsidR="004F6966">
        <w:t xml:space="preserve"> and associated meetings</w:t>
      </w:r>
      <w:r>
        <w:t xml:space="preserve">. </w:t>
      </w:r>
    </w:p>
    <w:p w14:paraId="3437749C" w14:textId="77777777" w:rsidR="001D5119" w:rsidRPr="00E063F1" w:rsidRDefault="001D5119" w:rsidP="001D5119">
      <w:pPr>
        <w:pStyle w:val="StyleHeader4Para4Left0Firstline0"/>
        <w:numPr>
          <w:ilvl w:val="0"/>
          <w:numId w:val="0"/>
        </w:numPr>
        <w:rPr>
          <w:b/>
          <w:sz w:val="22"/>
        </w:rPr>
      </w:pPr>
      <w:r w:rsidRPr="00E063F1">
        <w:rPr>
          <w:b/>
          <w:sz w:val="22"/>
        </w:rPr>
        <w:t>Inter-agency coordination meeting</w:t>
      </w:r>
    </w:p>
    <w:p w14:paraId="4E816747" w14:textId="23D13627" w:rsidR="001D5119" w:rsidRPr="00AB4571" w:rsidRDefault="0076776A" w:rsidP="001D5119">
      <w:pPr>
        <w:pStyle w:val="Heading1"/>
      </w:pPr>
      <w:r>
        <w:t xml:space="preserve">Due to the </w:t>
      </w:r>
      <w:r w:rsidR="001D5119" w:rsidRPr="00AB4571">
        <w:t>COVID-19 pandemic</w:t>
      </w:r>
      <w:r w:rsidR="001D5119">
        <w:t xml:space="preserve"> </w:t>
      </w:r>
      <w:r w:rsidR="001D5119" w:rsidRPr="00AB4571">
        <w:t xml:space="preserve">the Secretariat was </w:t>
      </w:r>
      <w:r w:rsidR="001D5119">
        <w:t>un</w:t>
      </w:r>
      <w:r w:rsidR="001D5119" w:rsidRPr="00AB4571">
        <w:t xml:space="preserve">able to convene an inter-agency coordination meeting. </w:t>
      </w:r>
      <w:r w:rsidR="001D5119">
        <w:t>The Secretariat notes, however, that a</w:t>
      </w:r>
      <w:r w:rsidR="00EA660F">
        <w:t xml:space="preserve">ll </w:t>
      </w:r>
      <w:r>
        <w:t xml:space="preserve">relevant </w:t>
      </w:r>
      <w:r w:rsidR="00EA660F">
        <w:t>documents prepared for the 88</w:t>
      </w:r>
      <w:r w:rsidR="001D5119" w:rsidRPr="00AB4571">
        <w:rPr>
          <w:vertAlign w:val="superscript"/>
        </w:rPr>
        <w:t>th</w:t>
      </w:r>
      <w:r w:rsidR="001D5119">
        <w:t xml:space="preserve"> meeting were the results of continuous collaboration and cooperation of bilateral and implementing agencies during the review process where all complex issues were discussed in detail and satisfactorily resolved, and mutual agreement was reached.</w:t>
      </w:r>
    </w:p>
    <w:p w14:paraId="5563EA21" w14:textId="77777777" w:rsidR="001D5119" w:rsidRPr="00CB674E" w:rsidRDefault="001D5119" w:rsidP="001D5119">
      <w:pPr>
        <w:pStyle w:val="Heading1"/>
        <w:keepNext/>
        <w:numPr>
          <w:ilvl w:val="0"/>
          <w:numId w:val="0"/>
        </w:numPr>
      </w:pPr>
      <w:r w:rsidRPr="0013751B">
        <w:rPr>
          <w:b/>
          <w:color w:val="000000" w:themeColor="text1"/>
        </w:rPr>
        <w:lastRenderedPageBreak/>
        <w:t>Staffing and recruitment</w:t>
      </w:r>
    </w:p>
    <w:p w14:paraId="7C6413E1" w14:textId="33CE41BA" w:rsidR="001D5119" w:rsidRDefault="001D5119" w:rsidP="005C7ABE">
      <w:pPr>
        <w:pStyle w:val="Heading1"/>
        <w:rPr>
          <w:color w:val="000000" w:themeColor="text1"/>
        </w:rPr>
      </w:pPr>
      <w:r w:rsidRPr="00CB674E">
        <w:t xml:space="preserve">Recruitment and contractual arrangements for </w:t>
      </w:r>
      <w:r>
        <w:t>t</w:t>
      </w:r>
      <w:r w:rsidRPr="00CB674E">
        <w:t xml:space="preserve">ranslators to assist in the translation of meeting documents for the </w:t>
      </w:r>
      <w:r>
        <w:t>8</w:t>
      </w:r>
      <w:r w:rsidR="00D72E74">
        <w:t>8</w:t>
      </w:r>
      <w:r w:rsidRPr="005B024E">
        <w:rPr>
          <w:vertAlign w:val="superscript"/>
        </w:rPr>
        <w:t>th</w:t>
      </w:r>
      <w:r w:rsidRPr="00CB674E">
        <w:t xml:space="preserve"> meeting were finalized. The contractual arrangements for </w:t>
      </w:r>
      <w:r>
        <w:t>i</w:t>
      </w:r>
      <w:r w:rsidRPr="00CB674E">
        <w:t xml:space="preserve">nterpreters and </w:t>
      </w:r>
      <w:r>
        <w:t>r</w:t>
      </w:r>
      <w:r w:rsidRPr="00CB674E">
        <w:t xml:space="preserve">eport writers for the </w:t>
      </w:r>
      <w:r>
        <w:t>8</w:t>
      </w:r>
      <w:r w:rsidR="00D72E74">
        <w:t>8</w:t>
      </w:r>
      <w:r w:rsidRPr="005B024E">
        <w:rPr>
          <w:vertAlign w:val="superscript"/>
        </w:rPr>
        <w:t>th</w:t>
      </w:r>
      <w:r w:rsidRPr="00CB674E">
        <w:t xml:space="preserve"> meeting were coordinated with the United Nations Office in Nairobi</w:t>
      </w:r>
      <w:r w:rsidRPr="004357B1">
        <w:t>. </w:t>
      </w:r>
      <w:r w:rsidR="005C7ABE" w:rsidRPr="005C7ABE">
        <w:rPr>
          <w:color w:val="000000" w:themeColor="text1"/>
        </w:rPr>
        <w:t xml:space="preserve">Recruitment and contractual arrangements for one consultant and three individual contractors for project review and temporary assistance were finalized. </w:t>
      </w:r>
    </w:p>
    <w:p w14:paraId="0ABC5105" w14:textId="16C43FA1" w:rsidR="002411E6" w:rsidRPr="004013F2" w:rsidRDefault="002411E6" w:rsidP="002411E6">
      <w:pPr>
        <w:pStyle w:val="Heading1"/>
      </w:pPr>
      <w:r w:rsidRPr="004013F2">
        <w:t>The Chief Officer received from the UNEP Executive Director a notification of direct delegation of authority,</w:t>
      </w:r>
      <w:r w:rsidR="00DB356F" w:rsidRPr="004013F2">
        <w:rPr>
          <w:rStyle w:val="FootnoteReference"/>
        </w:rPr>
        <w:footnoteReference w:id="4"/>
      </w:r>
      <w:r w:rsidRPr="004013F2">
        <w:t xml:space="preserve"> in force since 15 September 2021. </w:t>
      </w:r>
    </w:p>
    <w:p w14:paraId="265B9AE5" w14:textId="77777777" w:rsidR="001D5119" w:rsidRDefault="001D5119" w:rsidP="001D5119">
      <w:pPr>
        <w:pStyle w:val="Heading1"/>
        <w:keepNext/>
        <w:numPr>
          <w:ilvl w:val="0"/>
          <w:numId w:val="0"/>
        </w:numPr>
        <w:rPr>
          <w:b/>
          <w:color w:val="000000" w:themeColor="text1"/>
        </w:rPr>
      </w:pPr>
      <w:r w:rsidRPr="00E063F1">
        <w:rPr>
          <w:b/>
          <w:color w:val="000000" w:themeColor="text1"/>
        </w:rPr>
        <w:t>Staff development and training</w:t>
      </w:r>
    </w:p>
    <w:p w14:paraId="23521C49" w14:textId="52D941D5" w:rsidR="001D5119" w:rsidRPr="0048390C" w:rsidRDefault="001D5119" w:rsidP="001D5119">
      <w:pPr>
        <w:pStyle w:val="Heading1"/>
        <w:tabs>
          <w:tab w:val="clear" w:pos="0"/>
        </w:tabs>
        <w:rPr>
          <w:color w:val="000000" w:themeColor="text1"/>
        </w:rPr>
      </w:pPr>
      <w:r w:rsidRPr="0048390C">
        <w:rPr>
          <w:color w:val="000000" w:themeColor="text1"/>
        </w:rPr>
        <w:t>All staff members undertook a number of mandatory UN online training courses</w:t>
      </w:r>
      <w:r w:rsidR="005C7ABE">
        <w:rPr>
          <w:color w:val="000000" w:themeColor="text1"/>
        </w:rPr>
        <w:t xml:space="preserve"> and briefing sessions</w:t>
      </w:r>
      <w:r w:rsidRPr="0048390C">
        <w:rPr>
          <w:color w:val="000000" w:themeColor="text1"/>
        </w:rPr>
        <w:t xml:space="preserve">. </w:t>
      </w:r>
    </w:p>
    <w:p w14:paraId="2013CEE0" w14:textId="4AD211A1" w:rsidR="001D5119" w:rsidRDefault="001D5119" w:rsidP="001D5119">
      <w:pPr>
        <w:pStyle w:val="Heading1"/>
      </w:pPr>
      <w:r>
        <w:t>Several Senior Programme Management Officers</w:t>
      </w:r>
      <w:r w:rsidR="00EF6330">
        <w:t xml:space="preserve"> attended the following </w:t>
      </w:r>
      <w:r w:rsidR="005C7ABE">
        <w:t>side-events</w:t>
      </w:r>
      <w:r w:rsidR="001614A7">
        <w:t xml:space="preserve"> </w:t>
      </w:r>
      <w:r w:rsidR="00FC0167">
        <w:t xml:space="preserve">to the </w:t>
      </w:r>
      <w:r w:rsidR="00FC0167" w:rsidRPr="00FC0167">
        <w:t>12th Conference of the Parties to the Vienna Convention and the 33rd Meeting of the Parties to the Montreal Protocol</w:t>
      </w:r>
      <w:r w:rsidR="00FC0167">
        <w:t>:</w:t>
      </w:r>
    </w:p>
    <w:p w14:paraId="67B9CCB9" w14:textId="3C5608EC" w:rsidR="005C7ABE" w:rsidRDefault="005C7ABE" w:rsidP="005C7ABE">
      <w:pPr>
        <w:pStyle w:val="ListParagraph"/>
        <w:numPr>
          <w:ilvl w:val="0"/>
          <w:numId w:val="21"/>
        </w:numPr>
        <w:spacing w:after="240"/>
        <w:ind w:left="1440" w:hanging="720"/>
        <w:contextualSpacing w:val="0"/>
      </w:pPr>
      <w:r>
        <w:t>How putting a price on carbon can strengthen ODS action, organized by Tradewater</w:t>
      </w:r>
    </w:p>
    <w:p w14:paraId="5DEFD02A" w14:textId="139C22F7" w:rsidR="005C7ABE" w:rsidRDefault="005C7ABE" w:rsidP="005C7ABE">
      <w:pPr>
        <w:pStyle w:val="ListParagraph"/>
        <w:numPr>
          <w:ilvl w:val="0"/>
          <w:numId w:val="21"/>
        </w:numPr>
        <w:spacing w:after="240"/>
        <w:ind w:left="1440" w:hanging="720"/>
        <w:contextualSpacing w:val="0"/>
      </w:pPr>
      <w:r>
        <w:t xml:space="preserve">Cool Up’s holistic approach to the sustainable cooling transition, organized by </w:t>
      </w:r>
      <w:r w:rsidRPr="005C7ABE">
        <w:t>Öko</w:t>
      </w:r>
      <w:r w:rsidR="001614A7">
        <w:noBreakHyphen/>
      </w:r>
      <w:r w:rsidRPr="005C7ABE">
        <w:t>Recherche</w:t>
      </w:r>
    </w:p>
    <w:p w14:paraId="5411B7DE" w14:textId="02F28E96" w:rsidR="005C7ABE" w:rsidRDefault="005C7ABE" w:rsidP="005C7ABE">
      <w:pPr>
        <w:pStyle w:val="ListParagraph"/>
        <w:numPr>
          <w:ilvl w:val="0"/>
          <w:numId w:val="21"/>
        </w:numPr>
        <w:spacing w:after="240"/>
        <w:ind w:left="1440" w:hanging="720"/>
        <w:contextualSpacing w:val="0"/>
      </w:pPr>
      <w:r>
        <w:t xml:space="preserve">How to integrate refrigeration and air conditioning (RAC) in the enhanced Nationally Determined Contributions (NDCs), organized by </w:t>
      </w:r>
      <w:r w:rsidRPr="005C7ABE">
        <w:t>Deutsche Gesellschaft für Internationale Zusammenarbeit (GIZ)</w:t>
      </w:r>
    </w:p>
    <w:p w14:paraId="32F41D40" w14:textId="66638B66" w:rsidR="001D5119" w:rsidRDefault="005C7ABE" w:rsidP="005C7ABE">
      <w:pPr>
        <w:pStyle w:val="ListParagraph"/>
        <w:numPr>
          <w:ilvl w:val="0"/>
          <w:numId w:val="21"/>
        </w:numPr>
        <w:spacing w:after="240"/>
        <w:ind w:left="1440" w:hanging="720"/>
        <w:contextualSpacing w:val="0"/>
      </w:pPr>
      <w:r>
        <w:t xml:space="preserve">Cooling </w:t>
      </w:r>
      <w:r w:rsidR="00C8604A">
        <w:t>with</w:t>
      </w:r>
      <w:r>
        <w:t xml:space="preserve"> Less Warming: Opportunities from Kigali Amendment Implementation in India, organized by N</w:t>
      </w:r>
      <w:r w:rsidR="001614A7">
        <w:t>atural Resources Defence Council</w:t>
      </w:r>
    </w:p>
    <w:p w14:paraId="740545D4" w14:textId="77777777" w:rsidR="001D5119" w:rsidRPr="00E063F1" w:rsidRDefault="001D5119" w:rsidP="001D5119">
      <w:pPr>
        <w:pStyle w:val="Heading1"/>
        <w:keepNext/>
        <w:numPr>
          <w:ilvl w:val="0"/>
          <w:numId w:val="0"/>
        </w:numPr>
        <w:rPr>
          <w:b/>
          <w:color w:val="000000" w:themeColor="text1"/>
        </w:rPr>
      </w:pPr>
      <w:r w:rsidRPr="00E063F1">
        <w:rPr>
          <w:b/>
          <w:color w:val="000000" w:themeColor="text1"/>
        </w:rPr>
        <w:t>Cooperation with multilateral environmental agreements (MEAs) and other organizations</w:t>
      </w:r>
    </w:p>
    <w:p w14:paraId="0954CCA1" w14:textId="77777777" w:rsidR="001D5119" w:rsidRPr="001614A7" w:rsidRDefault="001D5119" w:rsidP="001D5119">
      <w:pPr>
        <w:pStyle w:val="Heading1"/>
        <w:tabs>
          <w:tab w:val="clear" w:pos="0"/>
        </w:tabs>
        <w:rPr>
          <w:color w:val="000000" w:themeColor="text1"/>
          <w:lang w:val="en-US"/>
        </w:rPr>
      </w:pPr>
      <w:r w:rsidRPr="001614A7">
        <w:rPr>
          <w:color w:val="000000" w:themeColor="text1"/>
        </w:rPr>
        <w:t xml:space="preserve">Pursuant to decision 79/1(b), the </w:t>
      </w:r>
      <w:r w:rsidRPr="001614A7">
        <w:rPr>
          <w:color w:val="000000" w:themeColor="text1"/>
          <w:lang w:val="en-US"/>
        </w:rPr>
        <w:t>Secretariat has included a full overview of the status of all discussions with MEAs and other relevant organizations in Annex I to the present document.</w:t>
      </w:r>
    </w:p>
    <w:p w14:paraId="153B04A6" w14:textId="77777777" w:rsidR="001D5119" w:rsidRPr="001614A7" w:rsidRDefault="001D5119" w:rsidP="001D5119">
      <w:pPr>
        <w:rPr>
          <w:u w:val="single"/>
        </w:rPr>
      </w:pPr>
      <w:r w:rsidRPr="001614A7">
        <w:rPr>
          <w:u w:val="single"/>
        </w:rPr>
        <w:t>Multilateral environmental agreements</w:t>
      </w:r>
    </w:p>
    <w:p w14:paraId="142E04B6" w14:textId="77777777" w:rsidR="001D5119" w:rsidRPr="001614A7" w:rsidRDefault="001D5119" w:rsidP="001D5119">
      <w:pPr>
        <w:rPr>
          <w:u w:val="single"/>
        </w:rPr>
      </w:pPr>
    </w:p>
    <w:p w14:paraId="44777AA1" w14:textId="77777777" w:rsidR="001D5119" w:rsidRPr="001614A7" w:rsidRDefault="001D5119" w:rsidP="001D5119">
      <w:pPr>
        <w:rPr>
          <w:rStyle w:val="normalchar"/>
          <w:i/>
          <w:color w:val="000000" w:themeColor="text1"/>
        </w:rPr>
      </w:pPr>
      <w:r w:rsidRPr="001614A7">
        <w:rPr>
          <w:rStyle w:val="normalchar"/>
          <w:i/>
          <w:color w:val="000000" w:themeColor="text1"/>
        </w:rPr>
        <w:t>Montreal Protocol</w:t>
      </w:r>
    </w:p>
    <w:p w14:paraId="36A85B64" w14:textId="77777777" w:rsidR="001D5119" w:rsidRPr="001614A7" w:rsidRDefault="001D5119" w:rsidP="001D5119">
      <w:pPr>
        <w:rPr>
          <w:rStyle w:val="normalchar"/>
          <w:color w:val="000000" w:themeColor="text1"/>
        </w:rPr>
      </w:pPr>
    </w:p>
    <w:p w14:paraId="73C6CA31" w14:textId="77777777" w:rsidR="001D5119" w:rsidRPr="001614A7" w:rsidRDefault="001D5119" w:rsidP="001D5119">
      <w:pPr>
        <w:pStyle w:val="Heading1"/>
        <w:tabs>
          <w:tab w:val="clear" w:pos="0"/>
        </w:tabs>
      </w:pPr>
      <w:r w:rsidRPr="001614A7">
        <w:t xml:space="preserve">Upon request by the </w:t>
      </w:r>
      <w:r w:rsidRPr="001614A7">
        <w:rPr>
          <w:color w:val="000000" w:themeColor="text1"/>
        </w:rPr>
        <w:t>Technology and Economic Assessment Panel</w:t>
      </w:r>
      <w:r w:rsidRPr="001614A7">
        <w:t xml:space="preserve"> (TEAP) task force, the Secretariat continued to provide responses to the task force on questions related to the replenishment of the Multilateral Fund for the 2021-2023 triennium.</w:t>
      </w:r>
    </w:p>
    <w:p w14:paraId="2C47A2DA" w14:textId="77777777" w:rsidR="001D5119" w:rsidRPr="00C75877" w:rsidRDefault="001D5119" w:rsidP="00C75877">
      <w:pPr>
        <w:widowControl w:val="0"/>
        <w:rPr>
          <w:u w:val="single"/>
        </w:rPr>
      </w:pPr>
      <w:r w:rsidRPr="00C75877">
        <w:rPr>
          <w:u w:val="single"/>
        </w:rPr>
        <w:t>United Nations organizations</w:t>
      </w:r>
    </w:p>
    <w:p w14:paraId="533F5225" w14:textId="77777777" w:rsidR="001D5119" w:rsidRPr="00C75877" w:rsidRDefault="001D5119" w:rsidP="00C75877">
      <w:pPr>
        <w:widowControl w:val="0"/>
      </w:pPr>
    </w:p>
    <w:p w14:paraId="3F3F4430" w14:textId="77777777" w:rsidR="001D5119" w:rsidRPr="00C75877" w:rsidRDefault="001D5119" w:rsidP="00C75877">
      <w:pPr>
        <w:pStyle w:val="StyleHeader4Para4Left0Firstline0"/>
        <w:numPr>
          <w:ilvl w:val="0"/>
          <w:numId w:val="0"/>
        </w:numPr>
        <w:rPr>
          <w:i/>
          <w:sz w:val="22"/>
        </w:rPr>
      </w:pPr>
      <w:r w:rsidRPr="00C75877">
        <w:rPr>
          <w:i/>
          <w:sz w:val="22"/>
        </w:rPr>
        <w:lastRenderedPageBreak/>
        <w:t>Office of Internal Oversight Services (OIOS)</w:t>
      </w:r>
    </w:p>
    <w:p w14:paraId="7927AABE" w14:textId="398AF0BC" w:rsidR="001D5119" w:rsidRDefault="001614A7" w:rsidP="00731E4E">
      <w:pPr>
        <w:pStyle w:val="Heading1"/>
        <w:widowControl w:val="0"/>
      </w:pPr>
      <w:r w:rsidRPr="00C75877">
        <w:t>Document UNEP/OzL.Pro/ExCom/88/2/Add.1 provides an update on this matter</w:t>
      </w:r>
      <w:r w:rsidR="001D5119" w:rsidRPr="00C75877">
        <w:t>.</w:t>
      </w:r>
    </w:p>
    <w:p w14:paraId="48B79B21" w14:textId="27AFE806" w:rsidR="00731E4E" w:rsidRDefault="00731E4E" w:rsidP="00731E4E">
      <w:pPr>
        <w:rPr>
          <w:i/>
          <w:iCs/>
        </w:rPr>
      </w:pPr>
      <w:r w:rsidRPr="00C75877">
        <w:rPr>
          <w:i/>
          <w:iCs/>
        </w:rPr>
        <w:t>Climate and Clean Air Coalition (CCAC)</w:t>
      </w:r>
    </w:p>
    <w:p w14:paraId="2264F2E4" w14:textId="15C6DDF6" w:rsidR="00731E4E" w:rsidRDefault="00731E4E" w:rsidP="00731E4E">
      <w:pPr>
        <w:rPr>
          <w:i/>
          <w:iCs/>
        </w:rPr>
      </w:pPr>
    </w:p>
    <w:p w14:paraId="093DE4A3" w14:textId="2925E001" w:rsidR="00731E4E" w:rsidRPr="00C75877" w:rsidRDefault="00731E4E" w:rsidP="00C75877">
      <w:pPr>
        <w:pStyle w:val="Heading1"/>
      </w:pPr>
      <w:r>
        <w:t xml:space="preserve">Upon request, the Secretariat provided </w:t>
      </w:r>
      <w:r w:rsidR="00C75877">
        <w:t xml:space="preserve">relevant </w:t>
      </w:r>
      <w:r>
        <w:t xml:space="preserve">information </w:t>
      </w:r>
      <w:r w:rsidR="00C75877">
        <w:t xml:space="preserve">of the Multilateral Fund relating to </w:t>
      </w:r>
      <w:r>
        <w:t>cooling in</w:t>
      </w:r>
      <w:r w:rsidR="00C75877">
        <w:t>itiatives and programmes</w:t>
      </w:r>
      <w:r w:rsidR="00BF7E0E">
        <w:t>.</w:t>
      </w:r>
    </w:p>
    <w:p w14:paraId="01CE3BE7" w14:textId="77777777" w:rsidR="001D5119" w:rsidRPr="00C75877" w:rsidRDefault="001D5119" w:rsidP="00C75877">
      <w:pPr>
        <w:pStyle w:val="Heading1"/>
        <w:widowControl w:val="0"/>
        <w:numPr>
          <w:ilvl w:val="0"/>
          <w:numId w:val="0"/>
        </w:numPr>
        <w:rPr>
          <w:color w:val="000000" w:themeColor="text1"/>
          <w:u w:val="single"/>
        </w:rPr>
      </w:pPr>
      <w:r w:rsidRPr="00C75877">
        <w:rPr>
          <w:color w:val="000000" w:themeColor="text1"/>
          <w:u w:val="single"/>
        </w:rPr>
        <w:t>Other organizations</w:t>
      </w:r>
    </w:p>
    <w:p w14:paraId="5FDCD094" w14:textId="77777777" w:rsidR="001D5119" w:rsidRPr="00C75877" w:rsidRDefault="001D5119" w:rsidP="00C75877">
      <w:pPr>
        <w:rPr>
          <w:i/>
        </w:rPr>
      </w:pPr>
      <w:r w:rsidRPr="00C75877">
        <w:rPr>
          <w:i/>
        </w:rPr>
        <w:t xml:space="preserve">Government of France </w:t>
      </w:r>
    </w:p>
    <w:p w14:paraId="353A986F" w14:textId="77777777" w:rsidR="001D5119" w:rsidRPr="00C75877" w:rsidRDefault="001D5119" w:rsidP="00C75877">
      <w:pPr>
        <w:rPr>
          <w:i/>
        </w:rPr>
      </w:pPr>
    </w:p>
    <w:p w14:paraId="23F69C90" w14:textId="5DCDF4CC" w:rsidR="001D5119" w:rsidRDefault="00731E4E" w:rsidP="00731E4E">
      <w:pPr>
        <w:pStyle w:val="Heading1"/>
        <w:widowControl w:val="0"/>
      </w:pPr>
      <w:r w:rsidRPr="00C75877">
        <w:t>Upon invitation, t</w:t>
      </w:r>
      <w:r w:rsidR="001D5119" w:rsidRPr="00C75877">
        <w:t xml:space="preserve">he Chief Officer </w:t>
      </w:r>
      <w:r w:rsidRPr="00C75877">
        <w:t xml:space="preserve">and the Senior Fund Management and Administrative Officer participated in the semi-public presentation on recommendations related to the </w:t>
      </w:r>
      <w:r w:rsidR="001D5119" w:rsidRPr="0076776A">
        <w:t xml:space="preserve">retrospective evaluation on the French contribution to the Multilateral Fund. </w:t>
      </w:r>
    </w:p>
    <w:p w14:paraId="75D20187" w14:textId="2B211CA3" w:rsidR="00C75877" w:rsidRDefault="00C75877" w:rsidP="00C75877">
      <w:pPr>
        <w:rPr>
          <w:i/>
          <w:iCs/>
        </w:rPr>
      </w:pPr>
      <w:r w:rsidRPr="00C75877">
        <w:rPr>
          <w:i/>
          <w:iCs/>
        </w:rPr>
        <w:t>Multilateral Organisation Performance Assessment Network</w:t>
      </w:r>
    </w:p>
    <w:p w14:paraId="005FAE73" w14:textId="71B41C42" w:rsidR="00C75877" w:rsidRDefault="00C75877" w:rsidP="00C75877">
      <w:pPr>
        <w:rPr>
          <w:i/>
          <w:iCs/>
        </w:rPr>
      </w:pPr>
    </w:p>
    <w:p w14:paraId="25AD0FCF" w14:textId="082B05C1" w:rsidR="00C75877" w:rsidRPr="00C75877" w:rsidRDefault="00C75877" w:rsidP="00C75877">
      <w:pPr>
        <w:pStyle w:val="Heading1"/>
      </w:pPr>
      <w:r w:rsidRPr="00C75877">
        <w:t>Document UNEP/OzL.Pro/ExCom/88/2/Add.</w:t>
      </w:r>
      <w:r>
        <w:t>2</w:t>
      </w:r>
      <w:r w:rsidRPr="00C75877">
        <w:t xml:space="preserve"> provides an update on this matter</w:t>
      </w:r>
      <w:r>
        <w:t>.</w:t>
      </w:r>
    </w:p>
    <w:p w14:paraId="46E109AB" w14:textId="77777777" w:rsidR="001D5119" w:rsidRPr="00CC1963" w:rsidRDefault="001D5119" w:rsidP="001D5119">
      <w:pPr>
        <w:pStyle w:val="Heading1"/>
        <w:numPr>
          <w:ilvl w:val="0"/>
          <w:numId w:val="0"/>
        </w:numPr>
      </w:pPr>
    </w:p>
    <w:p w14:paraId="423CB84B" w14:textId="77777777" w:rsidR="001D5119" w:rsidRPr="00DF4F47" w:rsidRDefault="001D5119" w:rsidP="001D5119">
      <w:pPr>
        <w:sectPr w:rsidR="001D5119" w:rsidRPr="00DF4F47"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2E76E08D" w14:textId="77777777" w:rsidR="001D5119" w:rsidRDefault="001D5119" w:rsidP="001D5119">
      <w:pPr>
        <w:widowControl w:val="0"/>
        <w:spacing w:after="240"/>
        <w:jc w:val="center"/>
        <w:rPr>
          <w:b/>
        </w:rPr>
      </w:pPr>
      <w:r w:rsidRPr="00862B1D">
        <w:rPr>
          <w:b/>
        </w:rPr>
        <w:lastRenderedPageBreak/>
        <w:t>A</w:t>
      </w:r>
      <w:r w:rsidRPr="008423FF">
        <w:rPr>
          <w:b/>
          <w:color w:val="000000" w:themeColor="text1"/>
        </w:rPr>
        <w:t xml:space="preserve">nnex </w:t>
      </w:r>
      <w:r>
        <w:rPr>
          <w:b/>
          <w:color w:val="000000" w:themeColor="text1"/>
        </w:rPr>
        <w:t>I</w:t>
      </w:r>
    </w:p>
    <w:p w14:paraId="219149C1" w14:textId="77777777" w:rsidR="001D5119" w:rsidRPr="00151004" w:rsidRDefault="001D5119" w:rsidP="001D5119">
      <w:pPr>
        <w:widowControl w:val="0"/>
        <w:spacing w:after="240"/>
        <w:jc w:val="center"/>
        <w:rPr>
          <w:b/>
        </w:rPr>
      </w:pPr>
      <w:r w:rsidRPr="00DA42A8">
        <w:rPr>
          <w:b/>
        </w:rPr>
        <w:t>ADVICE AND/OR INFORMATION PROVIDED BY THE SECRETARIAT OF THE MULTILATERAL FUND TO NON-MONTREAL PROTOCOL BODIES</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7"/>
        <w:gridCol w:w="1138"/>
      </w:tblGrid>
      <w:tr w:rsidR="001D5119" w:rsidRPr="00151004" w14:paraId="617C2412" w14:textId="77777777" w:rsidTr="00994690">
        <w:trPr>
          <w:cantSplit/>
          <w:tblHeader/>
        </w:trPr>
        <w:tc>
          <w:tcPr>
            <w:tcW w:w="8217" w:type="dxa"/>
            <w:shd w:val="clear" w:color="auto" w:fill="auto"/>
            <w:vAlign w:val="center"/>
            <w:hideMark/>
          </w:tcPr>
          <w:p w14:paraId="5DC7445B" w14:textId="77777777" w:rsidR="001D5119" w:rsidRPr="00151004" w:rsidRDefault="001D5119" w:rsidP="00994690">
            <w:pPr>
              <w:spacing w:before="60" w:after="60"/>
              <w:jc w:val="left"/>
              <w:rPr>
                <w:b/>
                <w:bCs/>
                <w:color w:val="000000" w:themeColor="text1"/>
                <w:sz w:val="20"/>
                <w:szCs w:val="20"/>
                <w:lang w:val="en-US"/>
              </w:rPr>
            </w:pPr>
            <w:r w:rsidRPr="00151004">
              <w:rPr>
                <w:b/>
                <w:bCs/>
                <w:color w:val="000000" w:themeColor="text1"/>
                <w:sz w:val="20"/>
                <w:szCs w:val="20"/>
                <w:lang w:val="en-US"/>
              </w:rPr>
              <w:t>Secretariat advice/discussions held/interaction</w:t>
            </w:r>
          </w:p>
        </w:tc>
        <w:tc>
          <w:tcPr>
            <w:tcW w:w="1138" w:type="dxa"/>
            <w:shd w:val="clear" w:color="auto" w:fill="auto"/>
            <w:tcMar>
              <w:left w:w="115" w:type="dxa"/>
              <w:right w:w="173" w:type="dxa"/>
            </w:tcMar>
            <w:vAlign w:val="center"/>
            <w:hideMark/>
          </w:tcPr>
          <w:p w14:paraId="40964FB2" w14:textId="77777777" w:rsidR="001D5119" w:rsidRPr="00151004" w:rsidRDefault="001D5119" w:rsidP="00994690">
            <w:pPr>
              <w:spacing w:before="60" w:after="60"/>
              <w:jc w:val="left"/>
              <w:rPr>
                <w:b/>
                <w:bCs/>
                <w:color w:val="000000" w:themeColor="text1"/>
                <w:sz w:val="20"/>
                <w:szCs w:val="20"/>
                <w:lang w:val="en-US"/>
              </w:rPr>
            </w:pPr>
            <w:r w:rsidRPr="00151004">
              <w:rPr>
                <w:b/>
                <w:bCs/>
                <w:color w:val="000000" w:themeColor="text1"/>
                <w:sz w:val="20"/>
                <w:szCs w:val="20"/>
                <w:lang w:val="en-US"/>
              </w:rPr>
              <w:t xml:space="preserve">Meeting </w:t>
            </w:r>
          </w:p>
        </w:tc>
      </w:tr>
      <w:tr w:rsidR="001D5119" w:rsidRPr="00151004" w14:paraId="5066A36E" w14:textId="77777777" w:rsidTr="00994690">
        <w:trPr>
          <w:cantSplit/>
        </w:trPr>
        <w:tc>
          <w:tcPr>
            <w:tcW w:w="9355" w:type="dxa"/>
            <w:gridSpan w:val="2"/>
            <w:shd w:val="clear" w:color="auto" w:fill="auto"/>
            <w:tcMar>
              <w:left w:w="115" w:type="dxa"/>
              <w:right w:w="173" w:type="dxa"/>
            </w:tcMar>
            <w:vAlign w:val="center"/>
          </w:tcPr>
          <w:p w14:paraId="7280C085" w14:textId="77777777" w:rsidR="001D5119" w:rsidRPr="00151004" w:rsidRDefault="001D5119" w:rsidP="00994690">
            <w:pPr>
              <w:spacing w:before="60" w:after="60"/>
              <w:jc w:val="left"/>
              <w:rPr>
                <w:b/>
                <w:color w:val="000000" w:themeColor="text1"/>
                <w:sz w:val="20"/>
                <w:szCs w:val="20"/>
                <w:lang w:val="en-US"/>
              </w:rPr>
            </w:pPr>
            <w:r w:rsidRPr="00151004">
              <w:rPr>
                <w:b/>
                <w:color w:val="000000" w:themeColor="text1"/>
                <w:sz w:val="20"/>
                <w:szCs w:val="20"/>
                <w:lang w:val="en-US"/>
              </w:rPr>
              <w:t>Adaption Fund</w:t>
            </w:r>
          </w:p>
        </w:tc>
      </w:tr>
      <w:tr w:rsidR="001D5119" w:rsidRPr="00151004" w14:paraId="3A4D9814" w14:textId="77777777" w:rsidTr="00994690">
        <w:trPr>
          <w:cantSplit/>
        </w:trPr>
        <w:tc>
          <w:tcPr>
            <w:tcW w:w="8217" w:type="dxa"/>
            <w:shd w:val="clear" w:color="auto" w:fill="auto"/>
            <w:vAlign w:val="center"/>
            <w:hideMark/>
          </w:tcPr>
          <w:p w14:paraId="0C988935"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t>Explanation of Multilateral Fund policies on interest earned. The information provided by the Secretariat can be found in document AFB/EFC.18/10 of the 18</w:t>
            </w:r>
            <w:r w:rsidRPr="00151004">
              <w:rPr>
                <w:color w:val="000000" w:themeColor="text1"/>
                <w:sz w:val="20"/>
                <w:szCs w:val="20"/>
                <w:vertAlign w:val="superscript"/>
                <w:lang w:val="en-US"/>
              </w:rPr>
              <w:t>th</w:t>
            </w:r>
            <w:r w:rsidRPr="00151004">
              <w:rPr>
                <w:color w:val="000000" w:themeColor="text1"/>
                <w:sz w:val="20"/>
                <w:szCs w:val="20"/>
                <w:lang w:val="en-US"/>
              </w:rPr>
              <w:t xml:space="preserve"> meeting of the Ethics and Finance Committee at https://www.adaptation-fund.org/wp-content/uploads/2016/03/AFB-EFC-18.10-Investment-income-doc.pdf. </w:t>
            </w:r>
          </w:p>
        </w:tc>
        <w:tc>
          <w:tcPr>
            <w:tcW w:w="1138" w:type="dxa"/>
            <w:shd w:val="clear" w:color="auto" w:fill="auto"/>
            <w:tcMar>
              <w:left w:w="115" w:type="dxa"/>
              <w:right w:w="173" w:type="dxa"/>
            </w:tcMar>
            <w:vAlign w:val="center"/>
            <w:hideMark/>
          </w:tcPr>
          <w:p w14:paraId="52D46C5A"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76</w:t>
            </w:r>
          </w:p>
        </w:tc>
      </w:tr>
      <w:tr w:rsidR="001D5119" w:rsidRPr="00151004" w14:paraId="437D5B59" w14:textId="77777777" w:rsidTr="00994690">
        <w:trPr>
          <w:cantSplit/>
        </w:trPr>
        <w:tc>
          <w:tcPr>
            <w:tcW w:w="9355" w:type="dxa"/>
            <w:gridSpan w:val="2"/>
            <w:shd w:val="clear" w:color="auto" w:fill="auto"/>
            <w:tcMar>
              <w:left w:w="115" w:type="dxa"/>
              <w:right w:w="173" w:type="dxa"/>
            </w:tcMar>
            <w:vAlign w:val="center"/>
          </w:tcPr>
          <w:p w14:paraId="4DD019DF" w14:textId="77777777" w:rsidR="001D5119" w:rsidRPr="00151004" w:rsidRDefault="001D5119" w:rsidP="00994690">
            <w:pPr>
              <w:spacing w:before="60" w:after="60"/>
              <w:jc w:val="left"/>
              <w:rPr>
                <w:b/>
                <w:color w:val="000000" w:themeColor="text1"/>
                <w:sz w:val="20"/>
                <w:szCs w:val="20"/>
                <w:lang w:val="en-US"/>
              </w:rPr>
            </w:pPr>
            <w:r w:rsidRPr="00151004">
              <w:rPr>
                <w:b/>
                <w:color w:val="000000" w:themeColor="text1"/>
                <w:sz w:val="20"/>
                <w:szCs w:val="20"/>
                <w:lang w:val="en-US"/>
              </w:rPr>
              <w:t>Arab Forum for Environment and Development</w:t>
            </w:r>
          </w:p>
        </w:tc>
      </w:tr>
      <w:tr w:rsidR="001D5119" w:rsidRPr="00151004" w14:paraId="1E7690EA" w14:textId="77777777" w:rsidTr="00994690">
        <w:trPr>
          <w:cantSplit/>
        </w:trPr>
        <w:tc>
          <w:tcPr>
            <w:tcW w:w="8217" w:type="dxa"/>
            <w:shd w:val="clear" w:color="auto" w:fill="auto"/>
            <w:vAlign w:val="center"/>
          </w:tcPr>
          <w:p w14:paraId="3B264F48" w14:textId="77777777" w:rsidR="001D5119" w:rsidRPr="00151004" w:rsidRDefault="001D5119" w:rsidP="00994690">
            <w:pPr>
              <w:spacing w:before="60" w:after="60"/>
              <w:jc w:val="left"/>
              <w:rPr>
                <w:color w:val="000000" w:themeColor="text1"/>
                <w:sz w:val="20"/>
                <w:szCs w:val="20"/>
                <w:lang w:val="en-US"/>
              </w:rPr>
            </w:pPr>
            <w:r w:rsidRPr="00151004">
              <w:rPr>
                <w:sz w:val="20"/>
                <w:szCs w:val="20"/>
              </w:rPr>
              <w:t xml:space="preserve">An article on the Multilateral Fund’s experience in the Arab region for the 2018 Report of the Arab Forum for Environment and Development. </w:t>
            </w:r>
          </w:p>
        </w:tc>
        <w:tc>
          <w:tcPr>
            <w:tcW w:w="1138" w:type="dxa"/>
            <w:shd w:val="clear" w:color="auto" w:fill="auto"/>
            <w:tcMar>
              <w:left w:w="115" w:type="dxa"/>
              <w:right w:w="173" w:type="dxa"/>
            </w:tcMar>
            <w:vAlign w:val="center"/>
          </w:tcPr>
          <w:p w14:paraId="47BC50DA"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81</w:t>
            </w:r>
          </w:p>
        </w:tc>
      </w:tr>
      <w:tr w:rsidR="001D5119" w:rsidRPr="00151004" w14:paraId="7A8D75F3" w14:textId="77777777" w:rsidTr="00994690">
        <w:trPr>
          <w:cantSplit/>
        </w:trPr>
        <w:tc>
          <w:tcPr>
            <w:tcW w:w="9355" w:type="dxa"/>
            <w:gridSpan w:val="2"/>
            <w:shd w:val="clear" w:color="auto" w:fill="auto"/>
            <w:tcMar>
              <w:left w:w="115" w:type="dxa"/>
              <w:right w:w="173" w:type="dxa"/>
            </w:tcMar>
            <w:vAlign w:val="center"/>
          </w:tcPr>
          <w:p w14:paraId="45A2330E" w14:textId="77777777" w:rsidR="001D5119" w:rsidRPr="00151004" w:rsidRDefault="001D5119" w:rsidP="00994690">
            <w:pPr>
              <w:spacing w:before="60" w:after="60"/>
              <w:jc w:val="left"/>
              <w:rPr>
                <w:b/>
                <w:color w:val="000000" w:themeColor="text1"/>
                <w:sz w:val="20"/>
                <w:szCs w:val="20"/>
                <w:lang w:val="en-US"/>
              </w:rPr>
            </w:pPr>
            <w:r w:rsidRPr="00151004">
              <w:rPr>
                <w:b/>
                <w:color w:val="000000" w:themeColor="text1"/>
                <w:sz w:val="20"/>
                <w:szCs w:val="20"/>
                <w:lang w:val="en-US"/>
              </w:rPr>
              <w:t>Center for Climate and Energy Solutions (formerly, Pew Center on Climate Change)</w:t>
            </w:r>
          </w:p>
        </w:tc>
      </w:tr>
      <w:tr w:rsidR="001D5119" w:rsidRPr="00151004" w14:paraId="2DBF0A5B" w14:textId="77777777" w:rsidTr="00994690">
        <w:trPr>
          <w:cantSplit/>
        </w:trPr>
        <w:tc>
          <w:tcPr>
            <w:tcW w:w="8217" w:type="dxa"/>
            <w:shd w:val="clear" w:color="auto" w:fill="auto"/>
            <w:vAlign w:val="center"/>
            <w:hideMark/>
          </w:tcPr>
          <w:p w14:paraId="1FF2F1A0"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t>Documents UNEP/OzL.Pro/ExCom/37/59, UNEP/OzL.Pro/ExCom/38/54 &amp; Add.1; text of decisions 37/62 and 38/63; Guidelines on funding of technology not in the public domain (Annex XIV of UNEP/OzL.Pro/ExCom/38/70/rev.1); Observations on technology transfer license fees and royalties for different types of projects (liquid carbon dioxide, metered-dose inhalers, tobacco fluffing, HFC-32 for the refrigeration sector, supercritical CO2, the HCFC production sector).</w:t>
            </w:r>
          </w:p>
        </w:tc>
        <w:tc>
          <w:tcPr>
            <w:tcW w:w="1138" w:type="dxa"/>
            <w:shd w:val="clear" w:color="auto" w:fill="auto"/>
            <w:tcMar>
              <w:left w:w="115" w:type="dxa"/>
              <w:right w:w="173" w:type="dxa"/>
            </w:tcMar>
            <w:vAlign w:val="center"/>
            <w:hideMark/>
          </w:tcPr>
          <w:p w14:paraId="462C54D3"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 xml:space="preserve">75 </w:t>
            </w:r>
          </w:p>
        </w:tc>
      </w:tr>
      <w:tr w:rsidR="001D5119" w:rsidRPr="00BF7E0E" w14:paraId="4A165793" w14:textId="77777777" w:rsidTr="00994690">
        <w:trPr>
          <w:cantSplit/>
        </w:trPr>
        <w:tc>
          <w:tcPr>
            <w:tcW w:w="9355" w:type="dxa"/>
            <w:gridSpan w:val="2"/>
            <w:shd w:val="clear" w:color="auto" w:fill="auto"/>
            <w:tcMar>
              <w:left w:w="115" w:type="dxa"/>
              <w:right w:w="173" w:type="dxa"/>
            </w:tcMar>
            <w:vAlign w:val="center"/>
          </w:tcPr>
          <w:p w14:paraId="14FD0786" w14:textId="77777777" w:rsidR="001D5119" w:rsidRPr="00BF7E0E" w:rsidRDefault="001D5119" w:rsidP="00994690">
            <w:pPr>
              <w:spacing w:before="60" w:after="60"/>
              <w:jc w:val="left"/>
              <w:rPr>
                <w:b/>
                <w:bCs/>
                <w:color w:val="000000" w:themeColor="text1"/>
                <w:sz w:val="20"/>
                <w:szCs w:val="20"/>
                <w:lang w:val="en-US"/>
              </w:rPr>
            </w:pPr>
            <w:r w:rsidRPr="00BF7E0E">
              <w:rPr>
                <w:b/>
                <w:bCs/>
                <w:color w:val="000000" w:themeColor="text1"/>
                <w:sz w:val="20"/>
                <w:szCs w:val="20"/>
                <w:lang w:val="en-US"/>
              </w:rPr>
              <w:t>Climate and Clean Air Coalition to Reduce Short-Lived Climate Pollutants (CCAC)</w:t>
            </w:r>
          </w:p>
        </w:tc>
      </w:tr>
      <w:tr w:rsidR="00BF7E0E" w:rsidRPr="00BF7E0E" w14:paraId="512E109D" w14:textId="77777777" w:rsidTr="00994690">
        <w:trPr>
          <w:cantSplit/>
        </w:trPr>
        <w:tc>
          <w:tcPr>
            <w:tcW w:w="8217" w:type="dxa"/>
            <w:shd w:val="clear" w:color="auto" w:fill="auto"/>
            <w:vAlign w:val="center"/>
          </w:tcPr>
          <w:p w14:paraId="561E0D58" w14:textId="161C7E01" w:rsidR="00BF7E0E" w:rsidRPr="00BF7E0E" w:rsidRDefault="00BF7E0E" w:rsidP="00994690">
            <w:pPr>
              <w:spacing w:before="60" w:after="60"/>
              <w:jc w:val="left"/>
              <w:rPr>
                <w:b/>
                <w:bCs/>
                <w:color w:val="000000" w:themeColor="text1"/>
                <w:sz w:val="20"/>
                <w:szCs w:val="20"/>
                <w:lang w:val="en-US"/>
              </w:rPr>
            </w:pPr>
            <w:r w:rsidRPr="00BF7E0E">
              <w:rPr>
                <w:b/>
                <w:bCs/>
              </w:rPr>
              <w:t>The Secretariat provided relevant information of the Multilateral Fund relating to cooling initiatives and programmes</w:t>
            </w:r>
          </w:p>
        </w:tc>
        <w:tc>
          <w:tcPr>
            <w:tcW w:w="1138" w:type="dxa"/>
            <w:shd w:val="clear" w:color="auto" w:fill="auto"/>
            <w:tcMar>
              <w:left w:w="115" w:type="dxa"/>
              <w:right w:w="173" w:type="dxa"/>
            </w:tcMar>
            <w:vAlign w:val="center"/>
          </w:tcPr>
          <w:p w14:paraId="59F2C2F5" w14:textId="3D6130D0" w:rsidR="00BF7E0E" w:rsidRPr="00BF7E0E" w:rsidRDefault="00BF7E0E" w:rsidP="00994690">
            <w:pPr>
              <w:spacing w:before="60" w:after="60"/>
              <w:jc w:val="right"/>
              <w:rPr>
                <w:b/>
                <w:bCs/>
                <w:color w:val="000000" w:themeColor="text1"/>
                <w:sz w:val="20"/>
                <w:szCs w:val="20"/>
                <w:lang w:val="en-US"/>
              </w:rPr>
            </w:pPr>
            <w:r w:rsidRPr="00BF7E0E">
              <w:rPr>
                <w:b/>
                <w:bCs/>
                <w:color w:val="000000" w:themeColor="text1"/>
                <w:sz w:val="20"/>
                <w:szCs w:val="20"/>
                <w:lang w:val="en-US"/>
              </w:rPr>
              <w:t>88</w:t>
            </w:r>
          </w:p>
        </w:tc>
      </w:tr>
      <w:tr w:rsidR="001D5119" w:rsidRPr="005D08D8" w14:paraId="66229758" w14:textId="77777777" w:rsidTr="00994690">
        <w:trPr>
          <w:cantSplit/>
        </w:trPr>
        <w:tc>
          <w:tcPr>
            <w:tcW w:w="8217" w:type="dxa"/>
            <w:shd w:val="clear" w:color="auto" w:fill="auto"/>
            <w:vAlign w:val="center"/>
          </w:tcPr>
          <w:p w14:paraId="562A8F92" w14:textId="77777777" w:rsidR="001D5119" w:rsidRPr="0045238E" w:rsidRDefault="001D5119" w:rsidP="00994690">
            <w:pPr>
              <w:spacing w:before="60" w:after="60"/>
              <w:jc w:val="left"/>
              <w:rPr>
                <w:color w:val="000000" w:themeColor="text1"/>
                <w:sz w:val="20"/>
                <w:szCs w:val="20"/>
                <w:lang w:val="en-US"/>
              </w:rPr>
            </w:pPr>
            <w:r w:rsidRPr="0045238E">
              <w:rPr>
                <w:color w:val="000000" w:themeColor="text1"/>
                <w:sz w:val="20"/>
                <w:szCs w:val="20"/>
                <w:lang w:val="en-US"/>
              </w:rPr>
              <w:t>Presentation on the Overview of Multilateral Fund support for implementation of the Kigali Amendment in the context of the Kigali Workstream Discussion.</w:t>
            </w:r>
          </w:p>
        </w:tc>
        <w:tc>
          <w:tcPr>
            <w:tcW w:w="1138" w:type="dxa"/>
            <w:shd w:val="clear" w:color="auto" w:fill="auto"/>
            <w:tcMar>
              <w:left w:w="115" w:type="dxa"/>
              <w:right w:w="173" w:type="dxa"/>
            </w:tcMar>
            <w:vAlign w:val="center"/>
          </w:tcPr>
          <w:p w14:paraId="39D2C6D4" w14:textId="77777777" w:rsidR="001D5119" w:rsidRPr="0045238E" w:rsidRDefault="001D5119" w:rsidP="00994690">
            <w:pPr>
              <w:spacing w:before="60" w:after="60"/>
              <w:jc w:val="right"/>
              <w:rPr>
                <w:color w:val="000000" w:themeColor="text1"/>
                <w:sz w:val="20"/>
                <w:szCs w:val="20"/>
                <w:lang w:val="en-US"/>
              </w:rPr>
            </w:pPr>
            <w:r w:rsidRPr="0045238E">
              <w:rPr>
                <w:color w:val="000000" w:themeColor="text1"/>
                <w:sz w:val="20"/>
                <w:szCs w:val="20"/>
                <w:lang w:val="en-US"/>
              </w:rPr>
              <w:t>86</w:t>
            </w:r>
          </w:p>
        </w:tc>
      </w:tr>
      <w:tr w:rsidR="001D5119" w:rsidRPr="00151004" w14:paraId="7D21F043" w14:textId="77777777" w:rsidTr="00994690">
        <w:trPr>
          <w:cantSplit/>
        </w:trPr>
        <w:tc>
          <w:tcPr>
            <w:tcW w:w="8217" w:type="dxa"/>
            <w:shd w:val="clear" w:color="auto" w:fill="auto"/>
            <w:vAlign w:val="center"/>
          </w:tcPr>
          <w:p w14:paraId="5814ED20"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t>Informal consultations with the CCAC Secretariat on an new initiative on efficient cooling that had been provisionally approved by the CCAC working group to help build high-level leadership and facilitate collaboration among stakeholders with a view to fostering enhanced energy efficiency in the cooling sector while countries implement the phase-down of HFC refrigerants under the Montreal Protocol.</w:t>
            </w:r>
          </w:p>
        </w:tc>
        <w:tc>
          <w:tcPr>
            <w:tcW w:w="1138" w:type="dxa"/>
            <w:shd w:val="clear" w:color="auto" w:fill="auto"/>
            <w:tcMar>
              <w:left w:w="115" w:type="dxa"/>
              <w:right w:w="173" w:type="dxa"/>
            </w:tcMar>
            <w:vAlign w:val="center"/>
          </w:tcPr>
          <w:p w14:paraId="35D9BC84"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83</w:t>
            </w:r>
          </w:p>
        </w:tc>
      </w:tr>
      <w:tr w:rsidR="001D5119" w:rsidRPr="00151004" w14:paraId="38C7AF21" w14:textId="77777777" w:rsidTr="00994690">
        <w:trPr>
          <w:cantSplit/>
        </w:trPr>
        <w:tc>
          <w:tcPr>
            <w:tcW w:w="8217" w:type="dxa"/>
            <w:shd w:val="clear" w:color="auto" w:fill="auto"/>
            <w:vAlign w:val="center"/>
            <w:hideMark/>
          </w:tcPr>
          <w:p w14:paraId="1A0B3227"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t>Overview of approved HCFC demonstration projects and options for additional projects to demonstrate climate-friendly and energy-efficient alternative technologies to HCFCs (UNEP/OzL.Pro/ExCom/72/40). Briefing on Multilateral Fund-financed surveys of ODS alternatives; possible opportunities for CCAC in Countries with Economies in Transition (CEIT); lessons learned from the Multilateral Fund that might be applicable to the technical review process and funding cycle of CCAC projects.</w:t>
            </w:r>
          </w:p>
        </w:tc>
        <w:tc>
          <w:tcPr>
            <w:tcW w:w="1138" w:type="dxa"/>
            <w:shd w:val="clear" w:color="auto" w:fill="auto"/>
            <w:tcMar>
              <w:left w:w="115" w:type="dxa"/>
              <w:right w:w="173" w:type="dxa"/>
            </w:tcMar>
            <w:vAlign w:val="center"/>
            <w:hideMark/>
          </w:tcPr>
          <w:p w14:paraId="3A8FC6BA"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 xml:space="preserve">75 </w:t>
            </w:r>
          </w:p>
        </w:tc>
      </w:tr>
      <w:tr w:rsidR="001D5119" w:rsidRPr="00151004" w14:paraId="281CCD8A" w14:textId="77777777" w:rsidTr="00994690">
        <w:trPr>
          <w:cantSplit/>
        </w:trPr>
        <w:tc>
          <w:tcPr>
            <w:tcW w:w="8217" w:type="dxa"/>
            <w:shd w:val="clear" w:color="auto" w:fill="auto"/>
            <w:vAlign w:val="center"/>
            <w:hideMark/>
          </w:tcPr>
          <w:p w14:paraId="5F964B7F"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t>Document 72/40, Overview of approved HCFC demonstration projects and options for additional projects to demonstrate climate</w:t>
            </w:r>
            <w:r w:rsidRPr="00151004">
              <w:rPr>
                <w:color w:val="000000" w:themeColor="text1"/>
                <w:sz w:val="20"/>
                <w:szCs w:val="20"/>
                <w:lang w:val="en-US"/>
              </w:rPr>
              <w:noBreakHyphen/>
              <w:t>friendly and energy-efficient alternative technologies to HCFCs (decision 71/51(a)), which summarizes the results of Multilateral Fund HCFC demonstration projects approved so far.</w:t>
            </w:r>
          </w:p>
        </w:tc>
        <w:tc>
          <w:tcPr>
            <w:tcW w:w="1138" w:type="dxa"/>
            <w:shd w:val="clear" w:color="auto" w:fill="auto"/>
            <w:tcMar>
              <w:left w:w="115" w:type="dxa"/>
              <w:right w:w="173" w:type="dxa"/>
            </w:tcMar>
            <w:vAlign w:val="center"/>
            <w:hideMark/>
          </w:tcPr>
          <w:p w14:paraId="23DB1E0E"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74</w:t>
            </w:r>
          </w:p>
        </w:tc>
      </w:tr>
      <w:tr w:rsidR="001D5119" w:rsidRPr="00151004" w14:paraId="20A5F894" w14:textId="77777777" w:rsidTr="00994690">
        <w:trPr>
          <w:cantSplit/>
        </w:trPr>
        <w:tc>
          <w:tcPr>
            <w:tcW w:w="9355" w:type="dxa"/>
            <w:gridSpan w:val="2"/>
            <w:shd w:val="clear" w:color="auto" w:fill="auto"/>
            <w:tcMar>
              <w:left w:w="115" w:type="dxa"/>
              <w:right w:w="173" w:type="dxa"/>
            </w:tcMar>
            <w:vAlign w:val="center"/>
          </w:tcPr>
          <w:p w14:paraId="7405E16D" w14:textId="77777777" w:rsidR="001D5119" w:rsidRPr="00151004" w:rsidRDefault="001D5119" w:rsidP="00994690">
            <w:pPr>
              <w:spacing w:before="60" w:after="60"/>
              <w:jc w:val="left"/>
              <w:rPr>
                <w:b/>
                <w:color w:val="000000" w:themeColor="text1"/>
                <w:sz w:val="20"/>
                <w:szCs w:val="20"/>
                <w:lang w:val="en-US"/>
              </w:rPr>
            </w:pPr>
            <w:r w:rsidRPr="00151004">
              <w:rPr>
                <w:b/>
                <w:color w:val="000000" w:themeColor="text1"/>
                <w:sz w:val="20"/>
                <w:szCs w:val="20"/>
                <w:lang w:val="en-US"/>
              </w:rPr>
              <w:t>Climate Technology Centre and Network</w:t>
            </w:r>
          </w:p>
        </w:tc>
      </w:tr>
      <w:tr w:rsidR="001D5119" w:rsidRPr="00151004" w14:paraId="3F038487" w14:textId="77777777" w:rsidTr="00994690">
        <w:trPr>
          <w:cantSplit/>
        </w:trPr>
        <w:tc>
          <w:tcPr>
            <w:tcW w:w="8217" w:type="dxa"/>
            <w:shd w:val="clear" w:color="auto" w:fill="auto"/>
            <w:vAlign w:val="center"/>
            <w:hideMark/>
          </w:tcPr>
          <w:p w14:paraId="1A3E017C"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t>Presentation on capacity building under the Multilateral Fund as resource material for the Sixth meeting of the Advisory Board. General information on the Multilateral Fund and background documents.</w:t>
            </w:r>
          </w:p>
        </w:tc>
        <w:tc>
          <w:tcPr>
            <w:tcW w:w="1138" w:type="dxa"/>
            <w:shd w:val="clear" w:color="auto" w:fill="auto"/>
            <w:tcMar>
              <w:left w:w="115" w:type="dxa"/>
              <w:right w:w="173" w:type="dxa"/>
            </w:tcMar>
            <w:vAlign w:val="center"/>
          </w:tcPr>
          <w:p w14:paraId="57CBC2F8"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75</w:t>
            </w:r>
          </w:p>
        </w:tc>
      </w:tr>
      <w:tr w:rsidR="001D5119" w:rsidRPr="00151004" w14:paraId="6C1146E7" w14:textId="77777777" w:rsidTr="00994690">
        <w:trPr>
          <w:cantSplit/>
        </w:trPr>
        <w:tc>
          <w:tcPr>
            <w:tcW w:w="9355" w:type="dxa"/>
            <w:gridSpan w:val="2"/>
            <w:shd w:val="clear" w:color="auto" w:fill="auto"/>
            <w:tcMar>
              <w:left w:w="115" w:type="dxa"/>
              <w:right w:w="173" w:type="dxa"/>
            </w:tcMar>
            <w:vAlign w:val="center"/>
          </w:tcPr>
          <w:p w14:paraId="0500001F" w14:textId="77777777" w:rsidR="001D5119" w:rsidRPr="00151004" w:rsidRDefault="001D5119" w:rsidP="00994690">
            <w:pPr>
              <w:keepNext/>
              <w:spacing w:before="60" w:after="60"/>
              <w:jc w:val="left"/>
              <w:rPr>
                <w:color w:val="000000" w:themeColor="text1"/>
                <w:sz w:val="20"/>
                <w:szCs w:val="20"/>
                <w:lang w:val="en-US"/>
              </w:rPr>
            </w:pPr>
            <w:r w:rsidRPr="00151004">
              <w:rPr>
                <w:b/>
                <w:color w:val="000000" w:themeColor="text1"/>
                <w:sz w:val="20"/>
                <w:szCs w:val="20"/>
                <w:lang w:val="en-US"/>
              </w:rPr>
              <w:lastRenderedPageBreak/>
              <w:t>European Union / European Parliament</w:t>
            </w:r>
          </w:p>
        </w:tc>
      </w:tr>
      <w:tr w:rsidR="001D5119" w:rsidRPr="00151004" w14:paraId="6EAC0F1B" w14:textId="77777777" w:rsidTr="00994690">
        <w:trPr>
          <w:cantSplit/>
        </w:trPr>
        <w:tc>
          <w:tcPr>
            <w:tcW w:w="8217" w:type="dxa"/>
            <w:shd w:val="clear" w:color="auto" w:fill="auto"/>
            <w:vAlign w:val="center"/>
            <w:hideMark/>
          </w:tcPr>
          <w:p w14:paraId="6DD9FB1C"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t>During the 25</w:t>
            </w:r>
            <w:r w:rsidRPr="00151004">
              <w:rPr>
                <w:color w:val="000000" w:themeColor="text1"/>
                <w:sz w:val="20"/>
                <w:szCs w:val="20"/>
                <w:vertAlign w:val="superscript"/>
                <w:lang w:val="en-US"/>
              </w:rPr>
              <w:t>th</w:t>
            </w:r>
            <w:r w:rsidRPr="00151004">
              <w:rPr>
                <w:color w:val="000000" w:themeColor="text1"/>
                <w:sz w:val="20"/>
                <w:szCs w:val="20"/>
                <w:lang w:val="en-US"/>
              </w:rPr>
              <w:t xml:space="preserve"> MOP, the Chief Officer received a request from the European Parliament to have a bilateral discussion on issues related to the Multilateral Fund including the resources needed for the replenishment of the Multilateral Fund and proposals for additional contributions to fund climate benefits. Accordingly, the Chief Officer provided the two representatives of the European Parliament with a short briefing explaining the operation of the Multilateral Fund.</w:t>
            </w:r>
          </w:p>
        </w:tc>
        <w:tc>
          <w:tcPr>
            <w:tcW w:w="1138" w:type="dxa"/>
            <w:shd w:val="clear" w:color="auto" w:fill="auto"/>
            <w:tcMar>
              <w:left w:w="115" w:type="dxa"/>
              <w:right w:w="173" w:type="dxa"/>
            </w:tcMar>
            <w:vAlign w:val="center"/>
            <w:hideMark/>
          </w:tcPr>
          <w:p w14:paraId="5E83504A"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71</w:t>
            </w:r>
          </w:p>
        </w:tc>
      </w:tr>
      <w:tr w:rsidR="001D5119" w:rsidRPr="00151004" w14:paraId="13401E4A" w14:textId="77777777" w:rsidTr="00994690">
        <w:trPr>
          <w:cantSplit/>
        </w:trPr>
        <w:tc>
          <w:tcPr>
            <w:tcW w:w="9355" w:type="dxa"/>
            <w:gridSpan w:val="2"/>
            <w:shd w:val="clear" w:color="auto" w:fill="auto"/>
            <w:tcMar>
              <w:left w:w="115" w:type="dxa"/>
              <w:right w:w="173" w:type="dxa"/>
            </w:tcMar>
            <w:vAlign w:val="center"/>
          </w:tcPr>
          <w:p w14:paraId="59CC720C" w14:textId="77777777" w:rsidR="001D5119" w:rsidRPr="00151004" w:rsidRDefault="001D5119" w:rsidP="00994690">
            <w:pPr>
              <w:keepNext/>
              <w:spacing w:before="60" w:after="60"/>
              <w:jc w:val="left"/>
              <w:rPr>
                <w:color w:val="000000" w:themeColor="text1"/>
                <w:sz w:val="20"/>
                <w:szCs w:val="20"/>
                <w:lang w:val="en-US"/>
              </w:rPr>
            </w:pPr>
            <w:r w:rsidRPr="00151004">
              <w:rPr>
                <w:b/>
                <w:color w:val="000000" w:themeColor="text1"/>
                <w:sz w:val="20"/>
                <w:szCs w:val="20"/>
                <w:lang w:val="en-US"/>
              </w:rPr>
              <w:t>German Ministry for Economic Cooperation and Development</w:t>
            </w:r>
          </w:p>
        </w:tc>
      </w:tr>
      <w:tr w:rsidR="001D5119" w:rsidRPr="00151004" w14:paraId="6D294AB7" w14:textId="77777777" w:rsidTr="00994690">
        <w:trPr>
          <w:cantSplit/>
        </w:trPr>
        <w:tc>
          <w:tcPr>
            <w:tcW w:w="8217" w:type="dxa"/>
            <w:shd w:val="clear" w:color="auto" w:fill="auto"/>
            <w:vAlign w:val="center"/>
            <w:hideMark/>
          </w:tcPr>
          <w:p w14:paraId="1DD6ADE3"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t>Information on the achievements of the Multilateral Fund and a summary of approved projects implemented by Germany as a bilateral agency.</w:t>
            </w:r>
          </w:p>
        </w:tc>
        <w:tc>
          <w:tcPr>
            <w:tcW w:w="1138" w:type="dxa"/>
            <w:shd w:val="clear" w:color="auto" w:fill="auto"/>
            <w:tcMar>
              <w:left w:w="115" w:type="dxa"/>
              <w:right w:w="173" w:type="dxa"/>
            </w:tcMar>
            <w:vAlign w:val="center"/>
            <w:hideMark/>
          </w:tcPr>
          <w:p w14:paraId="4FD9AF5C"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77</w:t>
            </w:r>
          </w:p>
        </w:tc>
      </w:tr>
      <w:tr w:rsidR="001D5119" w:rsidRPr="00151004" w14:paraId="5C538AB4" w14:textId="77777777" w:rsidTr="00994690">
        <w:trPr>
          <w:cantSplit/>
        </w:trPr>
        <w:tc>
          <w:tcPr>
            <w:tcW w:w="9355" w:type="dxa"/>
            <w:gridSpan w:val="2"/>
            <w:shd w:val="clear" w:color="auto" w:fill="auto"/>
            <w:tcMar>
              <w:left w:w="115" w:type="dxa"/>
              <w:right w:w="173" w:type="dxa"/>
            </w:tcMar>
            <w:vAlign w:val="center"/>
          </w:tcPr>
          <w:p w14:paraId="642436B4" w14:textId="77777777" w:rsidR="001D5119" w:rsidRPr="00151004" w:rsidRDefault="001D5119" w:rsidP="00994690">
            <w:pPr>
              <w:spacing w:before="60" w:after="60"/>
              <w:jc w:val="left"/>
              <w:rPr>
                <w:b/>
                <w:color w:val="000000" w:themeColor="text1"/>
                <w:sz w:val="20"/>
                <w:szCs w:val="20"/>
                <w:lang w:val="en-US"/>
              </w:rPr>
            </w:pPr>
            <w:r w:rsidRPr="00151004">
              <w:rPr>
                <w:b/>
                <w:color w:val="000000" w:themeColor="text1"/>
                <w:sz w:val="20"/>
                <w:szCs w:val="20"/>
                <w:lang w:val="en-US"/>
              </w:rPr>
              <w:t>Global Environment Facility (GEF)</w:t>
            </w:r>
          </w:p>
        </w:tc>
      </w:tr>
      <w:tr w:rsidR="001D5119" w:rsidRPr="005D08D8" w14:paraId="4D400EB1" w14:textId="77777777" w:rsidTr="00994690">
        <w:trPr>
          <w:cantSplit/>
        </w:trPr>
        <w:tc>
          <w:tcPr>
            <w:tcW w:w="8217" w:type="dxa"/>
            <w:shd w:val="clear" w:color="auto" w:fill="auto"/>
            <w:vAlign w:val="center"/>
          </w:tcPr>
          <w:p w14:paraId="0BFD0A23" w14:textId="77777777" w:rsidR="001D5119" w:rsidRPr="005D08D8" w:rsidRDefault="001D5119" w:rsidP="00994690">
            <w:pPr>
              <w:spacing w:before="60" w:after="60"/>
              <w:jc w:val="left"/>
              <w:rPr>
                <w:color w:val="000000" w:themeColor="text1"/>
                <w:sz w:val="20"/>
                <w:szCs w:val="20"/>
                <w:lang w:val="en-US"/>
              </w:rPr>
            </w:pPr>
            <w:r w:rsidRPr="005D08D8">
              <w:rPr>
                <w:color w:val="000000" w:themeColor="text1"/>
                <w:sz w:val="20"/>
                <w:szCs w:val="20"/>
                <w:lang w:val="en-US"/>
              </w:rPr>
              <w:t>The Secretariat participated in the workshop on “Delivering Multiple Global Environmental Benefits through the Sound Management of Chemicals and Waste”, organized by the Scientific and Technical Advisory Panel and was called on during discussion on identified linkages, especially regarding ozone depletion.</w:t>
            </w:r>
          </w:p>
        </w:tc>
        <w:tc>
          <w:tcPr>
            <w:tcW w:w="1138" w:type="dxa"/>
            <w:shd w:val="clear" w:color="auto" w:fill="auto"/>
            <w:tcMar>
              <w:left w:w="115" w:type="dxa"/>
              <w:right w:w="173" w:type="dxa"/>
            </w:tcMar>
            <w:vAlign w:val="center"/>
          </w:tcPr>
          <w:p w14:paraId="057AA607" w14:textId="77777777" w:rsidR="001D5119" w:rsidRPr="005D08D8" w:rsidRDefault="001D5119" w:rsidP="00994690">
            <w:pPr>
              <w:spacing w:before="60" w:after="60"/>
              <w:jc w:val="right"/>
              <w:rPr>
                <w:color w:val="000000" w:themeColor="text1"/>
                <w:sz w:val="20"/>
                <w:szCs w:val="20"/>
                <w:lang w:val="en-US"/>
              </w:rPr>
            </w:pPr>
            <w:r w:rsidRPr="005D08D8">
              <w:rPr>
                <w:color w:val="000000" w:themeColor="text1"/>
                <w:sz w:val="20"/>
                <w:szCs w:val="20"/>
                <w:lang w:val="en-US"/>
              </w:rPr>
              <w:t>86</w:t>
            </w:r>
          </w:p>
        </w:tc>
      </w:tr>
      <w:tr w:rsidR="001D5119" w:rsidRPr="005D08D8" w14:paraId="4B2F3B86" w14:textId="77777777" w:rsidTr="00994690">
        <w:trPr>
          <w:cantSplit/>
        </w:trPr>
        <w:tc>
          <w:tcPr>
            <w:tcW w:w="8217" w:type="dxa"/>
            <w:shd w:val="clear" w:color="auto" w:fill="auto"/>
            <w:vAlign w:val="center"/>
          </w:tcPr>
          <w:p w14:paraId="2D808653" w14:textId="77777777" w:rsidR="001D5119" w:rsidRPr="005D08D8" w:rsidRDefault="001D5119" w:rsidP="00994690">
            <w:pPr>
              <w:spacing w:before="60" w:after="60"/>
              <w:jc w:val="left"/>
              <w:rPr>
                <w:color w:val="000000" w:themeColor="text1"/>
                <w:sz w:val="20"/>
                <w:szCs w:val="20"/>
                <w:lang w:val="en-US"/>
              </w:rPr>
            </w:pPr>
            <w:r w:rsidRPr="005D08D8">
              <w:rPr>
                <w:color w:val="000000" w:themeColor="text1"/>
                <w:sz w:val="20"/>
                <w:szCs w:val="20"/>
                <w:lang w:val="en-US"/>
              </w:rPr>
              <w:t>Comments on interventions relating to enabling activities, institutional strengthening and support for ratification of the Kigali Amendment in the countries with economies in transition and review of one plan for Tajikistan.</w:t>
            </w:r>
          </w:p>
        </w:tc>
        <w:tc>
          <w:tcPr>
            <w:tcW w:w="1138" w:type="dxa"/>
            <w:shd w:val="clear" w:color="auto" w:fill="auto"/>
            <w:tcMar>
              <w:left w:w="115" w:type="dxa"/>
              <w:right w:w="173" w:type="dxa"/>
            </w:tcMar>
            <w:vAlign w:val="center"/>
          </w:tcPr>
          <w:p w14:paraId="36ADF8D1" w14:textId="77777777" w:rsidR="001D5119" w:rsidRPr="005D08D8" w:rsidRDefault="001D5119" w:rsidP="00994690">
            <w:pPr>
              <w:spacing w:before="60" w:after="60"/>
              <w:jc w:val="right"/>
              <w:rPr>
                <w:color w:val="000000" w:themeColor="text1"/>
                <w:sz w:val="20"/>
                <w:szCs w:val="20"/>
                <w:lang w:val="en-US"/>
              </w:rPr>
            </w:pPr>
            <w:r w:rsidRPr="005D08D8">
              <w:rPr>
                <w:color w:val="000000" w:themeColor="text1"/>
                <w:sz w:val="20"/>
                <w:szCs w:val="20"/>
                <w:lang w:val="en-US"/>
              </w:rPr>
              <w:t>86</w:t>
            </w:r>
          </w:p>
        </w:tc>
      </w:tr>
      <w:tr w:rsidR="001D5119" w:rsidRPr="00151004" w14:paraId="5ACC3833" w14:textId="77777777" w:rsidTr="00994690">
        <w:trPr>
          <w:cantSplit/>
        </w:trPr>
        <w:tc>
          <w:tcPr>
            <w:tcW w:w="8217" w:type="dxa"/>
            <w:shd w:val="clear" w:color="auto" w:fill="auto"/>
            <w:vAlign w:val="center"/>
          </w:tcPr>
          <w:p w14:paraId="6E0B5619" w14:textId="77777777" w:rsidR="001D5119" w:rsidRPr="00151004" w:rsidRDefault="001D5119" w:rsidP="00994690">
            <w:pPr>
              <w:spacing w:before="60" w:after="60"/>
              <w:jc w:val="left"/>
              <w:rPr>
                <w:sz w:val="20"/>
                <w:szCs w:val="20"/>
              </w:rPr>
            </w:pPr>
            <w:r w:rsidRPr="00151004">
              <w:rPr>
                <w:sz w:val="20"/>
                <w:szCs w:val="20"/>
              </w:rPr>
              <w:t>Informal on-line discussions between the Secretariat and staff of GEF on possibilities for further collaboration on energy-efficiency matters.</w:t>
            </w:r>
          </w:p>
        </w:tc>
        <w:tc>
          <w:tcPr>
            <w:tcW w:w="1138" w:type="dxa"/>
            <w:shd w:val="clear" w:color="auto" w:fill="auto"/>
            <w:tcMar>
              <w:left w:w="115" w:type="dxa"/>
              <w:right w:w="173" w:type="dxa"/>
            </w:tcMar>
            <w:vAlign w:val="center"/>
          </w:tcPr>
          <w:p w14:paraId="43F2F5CB"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85</w:t>
            </w:r>
          </w:p>
        </w:tc>
      </w:tr>
      <w:tr w:rsidR="001D5119" w:rsidRPr="00151004" w14:paraId="6FB5A599" w14:textId="77777777" w:rsidTr="00994690">
        <w:trPr>
          <w:cantSplit/>
        </w:trPr>
        <w:tc>
          <w:tcPr>
            <w:tcW w:w="8217" w:type="dxa"/>
            <w:shd w:val="clear" w:color="auto" w:fill="auto"/>
            <w:vAlign w:val="center"/>
          </w:tcPr>
          <w:p w14:paraId="6794D2FE"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t>Review of one project: Energy efficiency (EE) for air-conditioners in buildings for India.</w:t>
            </w:r>
          </w:p>
        </w:tc>
        <w:tc>
          <w:tcPr>
            <w:tcW w:w="1138" w:type="dxa"/>
            <w:shd w:val="clear" w:color="auto" w:fill="auto"/>
            <w:tcMar>
              <w:left w:w="115" w:type="dxa"/>
              <w:right w:w="173" w:type="dxa"/>
            </w:tcMar>
            <w:vAlign w:val="center"/>
          </w:tcPr>
          <w:p w14:paraId="536F4BA4"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84</w:t>
            </w:r>
          </w:p>
        </w:tc>
      </w:tr>
      <w:tr w:rsidR="001D5119" w:rsidRPr="00151004" w14:paraId="67808F1B" w14:textId="77777777" w:rsidTr="00994690">
        <w:trPr>
          <w:cantSplit/>
        </w:trPr>
        <w:tc>
          <w:tcPr>
            <w:tcW w:w="8217" w:type="dxa"/>
            <w:shd w:val="clear" w:color="auto" w:fill="auto"/>
            <w:vAlign w:val="center"/>
          </w:tcPr>
          <w:p w14:paraId="269EC250"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t>Review of one project: Accelerating Adoption of Sustainable Thermal Comfort: Transition towards Energy Efficient and Climate Resilient Cities in India.</w:t>
            </w:r>
          </w:p>
        </w:tc>
        <w:tc>
          <w:tcPr>
            <w:tcW w:w="1138" w:type="dxa"/>
            <w:shd w:val="clear" w:color="auto" w:fill="auto"/>
            <w:tcMar>
              <w:left w:w="115" w:type="dxa"/>
              <w:right w:w="173" w:type="dxa"/>
            </w:tcMar>
            <w:vAlign w:val="center"/>
          </w:tcPr>
          <w:p w14:paraId="339147E9"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82</w:t>
            </w:r>
          </w:p>
        </w:tc>
      </w:tr>
      <w:tr w:rsidR="001D5119" w:rsidRPr="00151004" w14:paraId="4E7F5802" w14:textId="77777777" w:rsidTr="00994690">
        <w:trPr>
          <w:cantSplit/>
        </w:trPr>
        <w:tc>
          <w:tcPr>
            <w:tcW w:w="8217" w:type="dxa"/>
            <w:shd w:val="clear" w:color="auto" w:fill="auto"/>
            <w:vAlign w:val="center"/>
            <w:hideMark/>
          </w:tcPr>
          <w:p w14:paraId="49FEFA5D"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t>Review of four projects: Completion of the phase-out of HCFC consumption with the support of low-GWP technologies in Belarus, GEF project ID 6046; Kazakhstan, HCFC Phase-out in Kazakhstan through the promotion of zero-ODS low-GWP energy-efficient technologies, GEF project ID 6090; Complete HCFC phase-out in Tajikistan through the promotion of zero-ODS low-GWP energy-efficient technologies, GEF ID 6030; Complete HCFC Phase-out in Uzbekistan through the promotion of zero-ODS low-GWP energy-efficient technologies, GEF ID 6003.</w:t>
            </w:r>
          </w:p>
        </w:tc>
        <w:tc>
          <w:tcPr>
            <w:tcW w:w="1138" w:type="dxa"/>
            <w:shd w:val="clear" w:color="auto" w:fill="auto"/>
            <w:tcMar>
              <w:left w:w="115" w:type="dxa"/>
              <w:right w:w="173" w:type="dxa"/>
            </w:tcMar>
            <w:vAlign w:val="center"/>
            <w:hideMark/>
          </w:tcPr>
          <w:p w14:paraId="55D7AFC7"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80</w:t>
            </w:r>
          </w:p>
        </w:tc>
      </w:tr>
      <w:tr w:rsidR="001D5119" w:rsidRPr="00151004" w14:paraId="2FFA0A95" w14:textId="77777777" w:rsidTr="00994690">
        <w:trPr>
          <w:cantSplit/>
        </w:trPr>
        <w:tc>
          <w:tcPr>
            <w:tcW w:w="8217" w:type="dxa"/>
            <w:shd w:val="clear" w:color="auto" w:fill="auto"/>
            <w:vAlign w:val="center"/>
            <w:hideMark/>
          </w:tcPr>
          <w:p w14:paraId="06602217"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t>Review of the project on the introduction of ODS alternatives in agriculture and in the post-harvest sector in Kazakhstan (GEF project ID 9184).</w:t>
            </w:r>
          </w:p>
        </w:tc>
        <w:tc>
          <w:tcPr>
            <w:tcW w:w="1138" w:type="dxa"/>
            <w:shd w:val="clear" w:color="auto" w:fill="auto"/>
            <w:tcMar>
              <w:left w:w="115" w:type="dxa"/>
              <w:right w:w="173" w:type="dxa"/>
            </w:tcMar>
            <w:vAlign w:val="center"/>
          </w:tcPr>
          <w:p w14:paraId="31088C45"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76</w:t>
            </w:r>
          </w:p>
        </w:tc>
      </w:tr>
      <w:tr w:rsidR="001D5119" w:rsidRPr="00151004" w14:paraId="6A301BBD" w14:textId="77777777" w:rsidTr="00994690">
        <w:trPr>
          <w:cantSplit/>
        </w:trPr>
        <w:tc>
          <w:tcPr>
            <w:tcW w:w="8217" w:type="dxa"/>
            <w:shd w:val="clear" w:color="auto" w:fill="auto"/>
            <w:vAlign w:val="center"/>
            <w:hideMark/>
          </w:tcPr>
          <w:p w14:paraId="2674D5F7"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t>Comments on the proposal for a methyl bromide project for Kazakhstan (GEF funding);</w:t>
            </w:r>
          </w:p>
          <w:p w14:paraId="6B41246B"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t>Provided ideas on the use of funds under GEF 6 for ODS phase-out in non-Article 5 CEIT countries. Information on the discussions at recent Montreal Protocol meetings regarding proposals for an amendment to the Protocol.</w:t>
            </w:r>
          </w:p>
        </w:tc>
        <w:tc>
          <w:tcPr>
            <w:tcW w:w="1138" w:type="dxa"/>
            <w:shd w:val="clear" w:color="auto" w:fill="auto"/>
            <w:tcMar>
              <w:left w:w="115" w:type="dxa"/>
              <w:right w:w="173" w:type="dxa"/>
            </w:tcMar>
            <w:vAlign w:val="center"/>
          </w:tcPr>
          <w:p w14:paraId="3D1F05D9"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75</w:t>
            </w:r>
          </w:p>
        </w:tc>
      </w:tr>
      <w:tr w:rsidR="001D5119" w:rsidRPr="00151004" w14:paraId="7BD53405" w14:textId="77777777" w:rsidTr="00994690">
        <w:trPr>
          <w:cantSplit/>
        </w:trPr>
        <w:tc>
          <w:tcPr>
            <w:tcW w:w="8217" w:type="dxa"/>
            <w:shd w:val="clear" w:color="auto" w:fill="auto"/>
            <w:vAlign w:val="center"/>
            <w:hideMark/>
          </w:tcPr>
          <w:p w14:paraId="52A50D8E"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t>Review of a project (Introduction of ODS alternatives in agriculture and in the post-harvest sector in Kazakhstan) against the Multilateral Fund’s policies and guidelines.</w:t>
            </w:r>
          </w:p>
        </w:tc>
        <w:tc>
          <w:tcPr>
            <w:tcW w:w="1138" w:type="dxa"/>
            <w:shd w:val="clear" w:color="auto" w:fill="auto"/>
            <w:tcMar>
              <w:left w:w="115" w:type="dxa"/>
              <w:right w:w="173" w:type="dxa"/>
            </w:tcMar>
            <w:vAlign w:val="center"/>
          </w:tcPr>
          <w:p w14:paraId="2105F002"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72</w:t>
            </w:r>
          </w:p>
        </w:tc>
      </w:tr>
      <w:tr w:rsidR="001D5119" w:rsidRPr="00151004" w14:paraId="2212A6D4" w14:textId="77777777" w:rsidTr="00994690">
        <w:trPr>
          <w:cantSplit/>
        </w:trPr>
        <w:tc>
          <w:tcPr>
            <w:tcW w:w="8217" w:type="dxa"/>
            <w:shd w:val="clear" w:color="auto" w:fill="auto"/>
            <w:vAlign w:val="center"/>
            <w:hideMark/>
          </w:tcPr>
          <w:p w14:paraId="3D39A5F8"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t>The Secretariat received an invitation to attend the 45</w:t>
            </w:r>
            <w:r w:rsidRPr="00151004">
              <w:rPr>
                <w:color w:val="000000" w:themeColor="text1"/>
                <w:sz w:val="20"/>
                <w:szCs w:val="20"/>
                <w:vertAlign w:val="superscript"/>
                <w:lang w:val="en-US"/>
              </w:rPr>
              <w:t>th</w:t>
            </w:r>
            <w:r w:rsidRPr="00151004">
              <w:rPr>
                <w:color w:val="000000" w:themeColor="text1"/>
                <w:sz w:val="20"/>
                <w:szCs w:val="20"/>
                <w:lang w:val="en-US"/>
              </w:rPr>
              <w:t xml:space="preserve"> GEF Council Meeting that would be held from 5 to 7 November 2013. In a further invitation letter to the new Chief Officer, the CEO and Chairperson of the GEF welcomed a renewal of the past cooperation in providing assistance to parties to meet their obligations under the Montreal Protocol and a renewal of historic ties. In response, the Chief Officer informed the CEO that the Fund Secretariat would not be able to attend the Council Meeting due to preparations for the 71</w:t>
            </w:r>
            <w:r w:rsidRPr="00151004">
              <w:rPr>
                <w:color w:val="000000" w:themeColor="text1"/>
                <w:sz w:val="20"/>
                <w:szCs w:val="20"/>
                <w:vertAlign w:val="superscript"/>
                <w:lang w:val="en-US"/>
              </w:rPr>
              <w:t>st</w:t>
            </w:r>
            <w:r w:rsidRPr="00151004">
              <w:rPr>
                <w:color w:val="000000" w:themeColor="text1"/>
                <w:sz w:val="20"/>
                <w:szCs w:val="20"/>
                <w:lang w:val="en-US"/>
              </w:rPr>
              <w:t xml:space="preserve"> meeting; however, he advised the CEO that he looked forward to meeting her with a view to strengthening the relationship with the GEF Secretariat.</w:t>
            </w:r>
          </w:p>
        </w:tc>
        <w:tc>
          <w:tcPr>
            <w:tcW w:w="1138" w:type="dxa"/>
            <w:shd w:val="clear" w:color="auto" w:fill="auto"/>
            <w:tcMar>
              <w:left w:w="115" w:type="dxa"/>
              <w:right w:w="173" w:type="dxa"/>
            </w:tcMar>
            <w:vAlign w:val="center"/>
          </w:tcPr>
          <w:p w14:paraId="67A0E233"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71</w:t>
            </w:r>
          </w:p>
        </w:tc>
      </w:tr>
      <w:tr w:rsidR="001D5119" w:rsidRPr="00151004" w14:paraId="01961C93" w14:textId="77777777" w:rsidTr="00994690">
        <w:trPr>
          <w:cantSplit/>
        </w:trPr>
        <w:tc>
          <w:tcPr>
            <w:tcW w:w="8217" w:type="dxa"/>
            <w:shd w:val="clear" w:color="auto" w:fill="auto"/>
            <w:vAlign w:val="center"/>
            <w:hideMark/>
          </w:tcPr>
          <w:p w14:paraId="4096E6DC"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lastRenderedPageBreak/>
              <w:t>The Secretariat participated in a meeting of the GEF Chemicals and Waste Technical Advisory Group (TAG) to provide feedback on the draft focal area strategy for chemicals and wastes to guide the sixth replenishment of the GEF (GEF-6). The draft strategy included the Montreal-Protocol-related activities of the GEF.</w:t>
            </w:r>
          </w:p>
        </w:tc>
        <w:tc>
          <w:tcPr>
            <w:tcW w:w="1138" w:type="dxa"/>
            <w:shd w:val="clear" w:color="auto" w:fill="auto"/>
            <w:tcMar>
              <w:left w:w="115" w:type="dxa"/>
              <w:right w:w="173" w:type="dxa"/>
            </w:tcMar>
            <w:vAlign w:val="center"/>
          </w:tcPr>
          <w:p w14:paraId="78236993"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69</w:t>
            </w:r>
          </w:p>
        </w:tc>
      </w:tr>
      <w:tr w:rsidR="001D5119" w:rsidRPr="00151004" w14:paraId="65319CAA" w14:textId="77777777" w:rsidTr="00994690">
        <w:trPr>
          <w:cantSplit/>
        </w:trPr>
        <w:tc>
          <w:tcPr>
            <w:tcW w:w="8217" w:type="dxa"/>
            <w:shd w:val="clear" w:color="auto" w:fill="auto"/>
            <w:vAlign w:val="center"/>
            <w:hideMark/>
          </w:tcPr>
          <w:p w14:paraId="76D2E3BA"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t>Since the 67</w:t>
            </w:r>
            <w:r w:rsidRPr="00151004">
              <w:rPr>
                <w:color w:val="000000" w:themeColor="text1"/>
                <w:sz w:val="20"/>
                <w:szCs w:val="20"/>
                <w:vertAlign w:val="superscript"/>
                <w:lang w:val="en-US"/>
              </w:rPr>
              <w:t>th</w:t>
            </w:r>
            <w:r w:rsidRPr="00151004">
              <w:rPr>
                <w:color w:val="000000" w:themeColor="text1"/>
                <w:sz w:val="20"/>
                <w:szCs w:val="20"/>
                <w:lang w:val="en-US"/>
              </w:rPr>
              <w:t xml:space="preserve"> meeting there has been an interchange of correspondence with the Chief Executive Officer of the GEF on issues related to cooperation between the two funding mechanisms. Consideration has been given to the possibility of issuing a joint Multilateral Fund/GEF publication on the implementation of the Montreal Protocol over the last 25 years. </w:t>
            </w:r>
          </w:p>
        </w:tc>
        <w:tc>
          <w:tcPr>
            <w:tcW w:w="1138" w:type="dxa"/>
            <w:shd w:val="clear" w:color="auto" w:fill="auto"/>
            <w:tcMar>
              <w:left w:w="115" w:type="dxa"/>
              <w:right w:w="173" w:type="dxa"/>
            </w:tcMar>
            <w:vAlign w:val="center"/>
          </w:tcPr>
          <w:p w14:paraId="13775CD9"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68</w:t>
            </w:r>
          </w:p>
        </w:tc>
      </w:tr>
      <w:tr w:rsidR="001D5119" w:rsidRPr="00151004" w14:paraId="21FFB10E" w14:textId="77777777" w:rsidTr="00994690">
        <w:trPr>
          <w:cantSplit/>
        </w:trPr>
        <w:tc>
          <w:tcPr>
            <w:tcW w:w="9355" w:type="dxa"/>
            <w:gridSpan w:val="2"/>
            <w:shd w:val="clear" w:color="auto" w:fill="auto"/>
            <w:tcMar>
              <w:left w:w="115" w:type="dxa"/>
              <w:right w:w="173" w:type="dxa"/>
            </w:tcMar>
            <w:vAlign w:val="center"/>
          </w:tcPr>
          <w:p w14:paraId="3B540990" w14:textId="77777777" w:rsidR="001D5119" w:rsidRPr="00151004" w:rsidRDefault="001D5119" w:rsidP="00994690">
            <w:pPr>
              <w:keepNext/>
              <w:spacing w:before="60" w:after="60"/>
              <w:jc w:val="left"/>
              <w:rPr>
                <w:color w:val="000000" w:themeColor="text1"/>
                <w:sz w:val="20"/>
                <w:szCs w:val="20"/>
                <w:lang w:val="en-US"/>
              </w:rPr>
            </w:pPr>
            <w:r w:rsidRPr="00151004">
              <w:rPr>
                <w:b/>
                <w:color w:val="000000" w:themeColor="text1"/>
                <w:sz w:val="20"/>
                <w:szCs w:val="20"/>
                <w:lang w:val="en-US"/>
              </w:rPr>
              <w:t>Government of France</w:t>
            </w:r>
          </w:p>
        </w:tc>
      </w:tr>
      <w:tr w:rsidR="00BF7E0E" w:rsidRPr="00BF7E0E" w14:paraId="67717F45" w14:textId="77777777" w:rsidTr="00994690">
        <w:trPr>
          <w:cantSplit/>
        </w:trPr>
        <w:tc>
          <w:tcPr>
            <w:tcW w:w="8217" w:type="dxa"/>
            <w:shd w:val="clear" w:color="auto" w:fill="auto"/>
            <w:vAlign w:val="center"/>
          </w:tcPr>
          <w:p w14:paraId="278EF91E" w14:textId="43D732D4" w:rsidR="00BF7E0E" w:rsidRPr="00BF7E0E" w:rsidRDefault="00BF7E0E" w:rsidP="00994690">
            <w:pPr>
              <w:spacing w:before="60" w:after="60"/>
              <w:jc w:val="left"/>
              <w:rPr>
                <w:b/>
                <w:bCs/>
                <w:color w:val="000000" w:themeColor="text1"/>
                <w:sz w:val="20"/>
                <w:szCs w:val="20"/>
                <w:lang w:val="en-US"/>
              </w:rPr>
            </w:pPr>
            <w:r w:rsidRPr="00BF7E0E">
              <w:rPr>
                <w:b/>
                <w:bCs/>
              </w:rPr>
              <w:t xml:space="preserve">The </w:t>
            </w:r>
            <w:r w:rsidRPr="00BF7E0E">
              <w:rPr>
                <w:b/>
                <w:bCs/>
                <w:color w:val="000000" w:themeColor="text1"/>
                <w:sz w:val="20"/>
                <w:szCs w:val="20"/>
                <w:lang w:val="en-US"/>
              </w:rPr>
              <w:t>Chief Officer and the Senior Fund Management and Administrative Officer participated in the semi-public presentation on recommendations related to the retrospective evaluation on the French contribution to the Multilateral Fund.</w:t>
            </w:r>
          </w:p>
        </w:tc>
        <w:tc>
          <w:tcPr>
            <w:tcW w:w="1138" w:type="dxa"/>
            <w:shd w:val="clear" w:color="auto" w:fill="auto"/>
            <w:tcMar>
              <w:left w:w="115" w:type="dxa"/>
              <w:right w:w="173" w:type="dxa"/>
            </w:tcMar>
            <w:vAlign w:val="center"/>
          </w:tcPr>
          <w:p w14:paraId="32F7CC9D" w14:textId="2B0E3540" w:rsidR="00BF7E0E" w:rsidRPr="00BF7E0E" w:rsidRDefault="00BF7E0E" w:rsidP="00994690">
            <w:pPr>
              <w:spacing w:before="60" w:after="60"/>
              <w:jc w:val="right"/>
              <w:rPr>
                <w:b/>
                <w:bCs/>
                <w:color w:val="000000" w:themeColor="text1"/>
                <w:sz w:val="20"/>
                <w:szCs w:val="20"/>
                <w:lang w:val="en-US"/>
              </w:rPr>
            </w:pPr>
            <w:r w:rsidRPr="00BF7E0E">
              <w:rPr>
                <w:b/>
                <w:bCs/>
                <w:color w:val="000000" w:themeColor="text1"/>
                <w:sz w:val="20"/>
                <w:szCs w:val="20"/>
                <w:lang w:val="en-US"/>
              </w:rPr>
              <w:t>88</w:t>
            </w:r>
          </w:p>
        </w:tc>
      </w:tr>
      <w:tr w:rsidR="001D5119" w:rsidRPr="00BF7E0E" w14:paraId="64EE6DAF" w14:textId="77777777" w:rsidTr="00994690">
        <w:trPr>
          <w:cantSplit/>
        </w:trPr>
        <w:tc>
          <w:tcPr>
            <w:tcW w:w="8217" w:type="dxa"/>
            <w:shd w:val="clear" w:color="auto" w:fill="auto"/>
            <w:vAlign w:val="center"/>
            <w:hideMark/>
          </w:tcPr>
          <w:p w14:paraId="69383475" w14:textId="77777777" w:rsidR="001D5119" w:rsidRPr="00BF7E0E" w:rsidRDefault="001D5119" w:rsidP="00994690">
            <w:pPr>
              <w:spacing w:before="60" w:after="60"/>
              <w:jc w:val="left"/>
              <w:rPr>
                <w:color w:val="000000" w:themeColor="text1"/>
                <w:sz w:val="20"/>
                <w:szCs w:val="20"/>
                <w:lang w:val="en-US"/>
              </w:rPr>
            </w:pPr>
            <w:r w:rsidRPr="00BF7E0E">
              <w:rPr>
                <w:color w:val="000000" w:themeColor="text1"/>
                <w:sz w:val="20"/>
                <w:szCs w:val="20"/>
                <w:lang w:val="en-US"/>
              </w:rPr>
              <w:t>The Chief Officer participated in an interview on retrospective evaluation proposal on the French contribution to the Fund Secretariat and provided additional information as requested</w:t>
            </w:r>
          </w:p>
        </w:tc>
        <w:tc>
          <w:tcPr>
            <w:tcW w:w="1138" w:type="dxa"/>
            <w:shd w:val="clear" w:color="auto" w:fill="auto"/>
            <w:tcMar>
              <w:left w:w="115" w:type="dxa"/>
              <w:right w:w="173" w:type="dxa"/>
            </w:tcMar>
            <w:vAlign w:val="center"/>
            <w:hideMark/>
          </w:tcPr>
          <w:p w14:paraId="2C416C8F" w14:textId="77777777" w:rsidR="001D5119" w:rsidRPr="00BF7E0E" w:rsidRDefault="001D5119" w:rsidP="00994690">
            <w:pPr>
              <w:spacing w:before="60" w:after="60"/>
              <w:jc w:val="right"/>
              <w:rPr>
                <w:color w:val="000000" w:themeColor="text1"/>
                <w:sz w:val="20"/>
                <w:szCs w:val="20"/>
                <w:lang w:val="en-US"/>
              </w:rPr>
            </w:pPr>
            <w:r w:rsidRPr="00BF7E0E">
              <w:rPr>
                <w:color w:val="000000" w:themeColor="text1"/>
                <w:sz w:val="20"/>
                <w:szCs w:val="20"/>
                <w:lang w:val="en-US"/>
              </w:rPr>
              <w:t>86/87</w:t>
            </w:r>
          </w:p>
        </w:tc>
      </w:tr>
      <w:tr w:rsidR="001D5119" w:rsidRPr="00151004" w14:paraId="705932BA" w14:textId="77777777" w:rsidTr="00994690">
        <w:trPr>
          <w:cantSplit/>
        </w:trPr>
        <w:tc>
          <w:tcPr>
            <w:tcW w:w="8217" w:type="dxa"/>
            <w:shd w:val="clear" w:color="auto" w:fill="auto"/>
            <w:vAlign w:val="center"/>
            <w:hideMark/>
          </w:tcPr>
          <w:p w14:paraId="29F2B435"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t xml:space="preserve">Courtesy visit to the Ministry for the Economy and Finances of France. Issues discussed included </w:t>
            </w:r>
            <w:r w:rsidRPr="00151004">
              <w:rPr>
                <w:i/>
                <w:color w:val="000000" w:themeColor="text1"/>
                <w:sz w:val="20"/>
                <w:szCs w:val="20"/>
                <w:lang w:val="en-US"/>
              </w:rPr>
              <w:t>inter alia</w:t>
            </w:r>
            <w:r w:rsidRPr="00151004">
              <w:rPr>
                <w:color w:val="000000" w:themeColor="text1"/>
                <w:sz w:val="20"/>
                <w:szCs w:val="20"/>
                <w:lang w:val="en-US"/>
              </w:rPr>
              <w:t xml:space="preserve"> bilateral co-operation by the Government of France, and the replenishment of the Multilateral Fund for the 2021-2023 triennium.</w:t>
            </w:r>
          </w:p>
        </w:tc>
        <w:tc>
          <w:tcPr>
            <w:tcW w:w="1138" w:type="dxa"/>
            <w:shd w:val="clear" w:color="auto" w:fill="auto"/>
            <w:tcMar>
              <w:left w:w="115" w:type="dxa"/>
              <w:right w:w="173" w:type="dxa"/>
            </w:tcMar>
            <w:vAlign w:val="center"/>
            <w:hideMark/>
          </w:tcPr>
          <w:p w14:paraId="5EF822BA"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83</w:t>
            </w:r>
          </w:p>
        </w:tc>
      </w:tr>
      <w:tr w:rsidR="001D5119" w:rsidRPr="00151004" w14:paraId="6D3A9968" w14:textId="77777777" w:rsidTr="00994690">
        <w:trPr>
          <w:cantSplit/>
        </w:trPr>
        <w:tc>
          <w:tcPr>
            <w:tcW w:w="8217" w:type="dxa"/>
            <w:shd w:val="clear" w:color="auto" w:fill="auto"/>
            <w:vAlign w:val="center"/>
            <w:hideMark/>
          </w:tcPr>
          <w:p w14:paraId="28FBFEC3"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t>Information on the modalities for additional contributions to the Multilateral Fund.</w:t>
            </w:r>
          </w:p>
        </w:tc>
        <w:tc>
          <w:tcPr>
            <w:tcW w:w="1138" w:type="dxa"/>
            <w:shd w:val="clear" w:color="auto" w:fill="auto"/>
            <w:tcMar>
              <w:left w:w="115" w:type="dxa"/>
              <w:right w:w="173" w:type="dxa"/>
            </w:tcMar>
            <w:vAlign w:val="center"/>
            <w:hideMark/>
          </w:tcPr>
          <w:p w14:paraId="6669359C"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77</w:t>
            </w:r>
          </w:p>
        </w:tc>
      </w:tr>
      <w:tr w:rsidR="001D5119" w:rsidRPr="00151004" w14:paraId="5B6B482D" w14:textId="77777777" w:rsidTr="00994690">
        <w:trPr>
          <w:cantSplit/>
        </w:trPr>
        <w:tc>
          <w:tcPr>
            <w:tcW w:w="9355" w:type="dxa"/>
            <w:gridSpan w:val="2"/>
            <w:shd w:val="clear" w:color="auto" w:fill="auto"/>
            <w:tcMar>
              <w:left w:w="115" w:type="dxa"/>
              <w:right w:w="173" w:type="dxa"/>
            </w:tcMar>
            <w:vAlign w:val="center"/>
          </w:tcPr>
          <w:p w14:paraId="7C1C0EA8" w14:textId="77777777" w:rsidR="001D5119" w:rsidRPr="00151004" w:rsidRDefault="001D5119" w:rsidP="00994690">
            <w:pPr>
              <w:keepNext/>
              <w:spacing w:before="60" w:after="60"/>
              <w:jc w:val="left"/>
              <w:rPr>
                <w:color w:val="000000" w:themeColor="text1"/>
                <w:sz w:val="20"/>
                <w:szCs w:val="20"/>
                <w:lang w:val="en-US"/>
              </w:rPr>
            </w:pPr>
            <w:r w:rsidRPr="00151004">
              <w:rPr>
                <w:b/>
                <w:color w:val="000000" w:themeColor="text1"/>
                <w:sz w:val="20"/>
                <w:szCs w:val="20"/>
                <w:lang w:val="en-US"/>
              </w:rPr>
              <w:t>Green Climate Fund (GCF)</w:t>
            </w:r>
          </w:p>
        </w:tc>
      </w:tr>
      <w:tr w:rsidR="001D5119" w:rsidRPr="00151004" w14:paraId="6E33830B" w14:textId="77777777" w:rsidTr="00994690">
        <w:trPr>
          <w:cantSplit/>
        </w:trPr>
        <w:tc>
          <w:tcPr>
            <w:tcW w:w="8217" w:type="dxa"/>
            <w:shd w:val="clear" w:color="auto" w:fill="auto"/>
            <w:vAlign w:val="center"/>
          </w:tcPr>
          <w:p w14:paraId="3DBCDE02" w14:textId="77777777" w:rsidR="001D5119" w:rsidRPr="00151004" w:rsidRDefault="001D5119" w:rsidP="00994690">
            <w:pPr>
              <w:spacing w:before="60" w:after="60"/>
              <w:jc w:val="left"/>
              <w:rPr>
                <w:sz w:val="20"/>
                <w:szCs w:val="20"/>
              </w:rPr>
            </w:pPr>
            <w:r w:rsidRPr="00151004">
              <w:rPr>
                <w:sz w:val="20"/>
                <w:szCs w:val="20"/>
              </w:rPr>
              <w:t>Informal on-line discussions between the Secretariat and staff of the GCF on possibilities for further collaboration, as the consultative meeting on development of GCF energy efficiency sectoral guidance scheduled for 27-28 February 2020 was cancelled due to COVID-19.</w:t>
            </w:r>
          </w:p>
        </w:tc>
        <w:tc>
          <w:tcPr>
            <w:tcW w:w="1138" w:type="dxa"/>
            <w:shd w:val="clear" w:color="auto" w:fill="auto"/>
            <w:tcMar>
              <w:left w:w="115" w:type="dxa"/>
              <w:right w:w="173" w:type="dxa"/>
            </w:tcMar>
            <w:vAlign w:val="center"/>
          </w:tcPr>
          <w:p w14:paraId="119DCFA4"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85</w:t>
            </w:r>
          </w:p>
        </w:tc>
      </w:tr>
      <w:tr w:rsidR="001D5119" w:rsidRPr="00151004" w14:paraId="01DEE5F3" w14:textId="77777777" w:rsidTr="00994690">
        <w:trPr>
          <w:cantSplit/>
        </w:trPr>
        <w:tc>
          <w:tcPr>
            <w:tcW w:w="8217" w:type="dxa"/>
            <w:shd w:val="clear" w:color="auto" w:fill="auto"/>
            <w:vAlign w:val="center"/>
          </w:tcPr>
          <w:p w14:paraId="49372D3D" w14:textId="77777777" w:rsidR="001D5119" w:rsidRPr="00151004" w:rsidRDefault="001D5119" w:rsidP="00994690">
            <w:pPr>
              <w:spacing w:before="60" w:after="60"/>
              <w:jc w:val="left"/>
              <w:rPr>
                <w:sz w:val="20"/>
                <w:szCs w:val="20"/>
              </w:rPr>
            </w:pPr>
            <w:r w:rsidRPr="00151004">
              <w:rPr>
                <w:sz w:val="20"/>
                <w:szCs w:val="20"/>
              </w:rPr>
              <w:t>A representative of the GCF visited the Secretariat and held a number of meetings with the Secretariat staff that provided an opportunity for an exchange of information on how both funds operate and possibilities for further collaboration.</w:t>
            </w:r>
          </w:p>
        </w:tc>
        <w:tc>
          <w:tcPr>
            <w:tcW w:w="1138" w:type="dxa"/>
            <w:shd w:val="clear" w:color="auto" w:fill="auto"/>
            <w:tcMar>
              <w:left w:w="115" w:type="dxa"/>
              <w:right w:w="173" w:type="dxa"/>
            </w:tcMar>
            <w:vAlign w:val="center"/>
          </w:tcPr>
          <w:p w14:paraId="64CF5AE5"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84</w:t>
            </w:r>
          </w:p>
        </w:tc>
      </w:tr>
      <w:tr w:rsidR="001D5119" w:rsidRPr="00151004" w14:paraId="12472BE4" w14:textId="77777777" w:rsidTr="00994690">
        <w:trPr>
          <w:cantSplit/>
        </w:trPr>
        <w:tc>
          <w:tcPr>
            <w:tcW w:w="8217" w:type="dxa"/>
            <w:shd w:val="clear" w:color="auto" w:fill="auto"/>
            <w:vAlign w:val="center"/>
          </w:tcPr>
          <w:p w14:paraId="5F285E30"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rPr>
              <w:t>Informal discussions between t</w:t>
            </w:r>
            <w:r w:rsidRPr="00151004">
              <w:rPr>
                <w:color w:val="000000" w:themeColor="text1"/>
                <w:sz w:val="20"/>
                <w:szCs w:val="20"/>
                <w:lang w:val="en-US"/>
              </w:rPr>
              <w:t>he Chief Officer and the Deputy Executive Secretary of the GCF on matters of interests to both Funds, in the margins of the fourth session of the United Nations Environment Assembly.</w:t>
            </w:r>
          </w:p>
        </w:tc>
        <w:tc>
          <w:tcPr>
            <w:tcW w:w="1138" w:type="dxa"/>
            <w:shd w:val="clear" w:color="auto" w:fill="auto"/>
            <w:tcMar>
              <w:left w:w="115" w:type="dxa"/>
              <w:right w:w="173" w:type="dxa"/>
            </w:tcMar>
            <w:vAlign w:val="center"/>
          </w:tcPr>
          <w:p w14:paraId="2AB23926"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83</w:t>
            </w:r>
          </w:p>
        </w:tc>
      </w:tr>
      <w:tr w:rsidR="001D5119" w:rsidRPr="00151004" w14:paraId="4E7E9EA8" w14:textId="77777777" w:rsidTr="00994690">
        <w:trPr>
          <w:cantSplit/>
        </w:trPr>
        <w:tc>
          <w:tcPr>
            <w:tcW w:w="8217" w:type="dxa"/>
            <w:shd w:val="clear" w:color="auto" w:fill="auto"/>
            <w:vAlign w:val="center"/>
          </w:tcPr>
          <w:p w14:paraId="4F6B8F70"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t>Meeting documents related the modalities for reporting the administrative costs of implementing agencies including the following documents: UNEP/OzL.Pro/ExCom/26/67, UNEP/OzL.Pro/ExCom/34/52 and, UNEP/OzL.Pro/ExCom/38/59, UNEP/OzL.Pro/ExCom/55/48, and UNEP/OzL.Pro/ExCom/80/43</w:t>
            </w:r>
          </w:p>
        </w:tc>
        <w:tc>
          <w:tcPr>
            <w:tcW w:w="1138" w:type="dxa"/>
            <w:shd w:val="clear" w:color="auto" w:fill="auto"/>
            <w:tcMar>
              <w:left w:w="115" w:type="dxa"/>
              <w:right w:w="173" w:type="dxa"/>
            </w:tcMar>
            <w:vAlign w:val="center"/>
          </w:tcPr>
          <w:p w14:paraId="6C6A8BB5"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81</w:t>
            </w:r>
          </w:p>
        </w:tc>
      </w:tr>
      <w:tr w:rsidR="001D5119" w:rsidRPr="00151004" w14:paraId="2BD9E777" w14:textId="77777777" w:rsidTr="00994690">
        <w:trPr>
          <w:cantSplit/>
        </w:trPr>
        <w:tc>
          <w:tcPr>
            <w:tcW w:w="8217" w:type="dxa"/>
            <w:shd w:val="clear" w:color="auto" w:fill="auto"/>
            <w:vAlign w:val="center"/>
            <w:hideMark/>
          </w:tcPr>
          <w:p w14:paraId="6A996F44"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t>Conference call to provide information on the Multilateral Fund practices regarding concessional lending and incremental costs.</w:t>
            </w:r>
          </w:p>
        </w:tc>
        <w:tc>
          <w:tcPr>
            <w:tcW w:w="1138" w:type="dxa"/>
            <w:shd w:val="clear" w:color="auto" w:fill="auto"/>
            <w:tcMar>
              <w:left w:w="115" w:type="dxa"/>
              <w:right w:w="173" w:type="dxa"/>
            </w:tcMar>
            <w:vAlign w:val="center"/>
          </w:tcPr>
          <w:p w14:paraId="1B4E748C"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80</w:t>
            </w:r>
          </w:p>
        </w:tc>
      </w:tr>
      <w:tr w:rsidR="001D5119" w:rsidRPr="00151004" w14:paraId="63B6DEF7" w14:textId="77777777" w:rsidTr="00994690">
        <w:trPr>
          <w:cantSplit/>
        </w:trPr>
        <w:tc>
          <w:tcPr>
            <w:tcW w:w="8217" w:type="dxa"/>
            <w:shd w:val="clear" w:color="auto" w:fill="auto"/>
            <w:vAlign w:val="center"/>
          </w:tcPr>
          <w:p w14:paraId="61919A71"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t xml:space="preserve">Provided link to documents relevant to the Technology and Economic Assessment Panel, Scientific Assessment Panel, and the Environmental Effects Assessment Panel on the Ozone Secretariat’s website, and also an introduction to the Ozone Secretariat’s Communications Officer; </w:t>
            </w:r>
          </w:p>
          <w:p w14:paraId="29DED591"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t>Documents were provided, including: the Executive Committee Primer; Multilateral Fund policy, procedures, guidelines and criteria; the presentation entitled “The Multilateral Fund: Governance, Business Model, Accomplishments, Challenges”; examples of pre-session documents for business planning, project proposals; monitoring and evaluation work programme and project completion reports; business plan templates; progress reporting guidelines; reports of the two evaluations on institutional strengthening; and the monitoring and evaluation work programme.</w:t>
            </w:r>
          </w:p>
        </w:tc>
        <w:tc>
          <w:tcPr>
            <w:tcW w:w="1138" w:type="dxa"/>
            <w:shd w:val="clear" w:color="auto" w:fill="auto"/>
            <w:tcMar>
              <w:left w:w="115" w:type="dxa"/>
              <w:right w:w="173" w:type="dxa"/>
            </w:tcMar>
            <w:vAlign w:val="center"/>
          </w:tcPr>
          <w:p w14:paraId="64B3E075"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77</w:t>
            </w:r>
          </w:p>
        </w:tc>
      </w:tr>
      <w:tr w:rsidR="001D5119" w:rsidRPr="00151004" w14:paraId="4AFB74DA" w14:textId="77777777" w:rsidTr="00994690">
        <w:trPr>
          <w:cantSplit/>
        </w:trPr>
        <w:tc>
          <w:tcPr>
            <w:tcW w:w="8217" w:type="dxa"/>
            <w:shd w:val="clear" w:color="auto" w:fill="auto"/>
            <w:vAlign w:val="center"/>
            <w:hideMark/>
          </w:tcPr>
          <w:p w14:paraId="79948A3C"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t>The Fund Secretariat’s experience in establishing legal arrangements with implementing entities and establishing a progress reporting system for the Multilateral Fund.</w:t>
            </w:r>
          </w:p>
        </w:tc>
        <w:tc>
          <w:tcPr>
            <w:tcW w:w="1138" w:type="dxa"/>
            <w:shd w:val="clear" w:color="auto" w:fill="auto"/>
            <w:tcMar>
              <w:left w:w="115" w:type="dxa"/>
              <w:right w:w="173" w:type="dxa"/>
            </w:tcMar>
            <w:vAlign w:val="center"/>
            <w:hideMark/>
          </w:tcPr>
          <w:p w14:paraId="52881E33"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76</w:t>
            </w:r>
          </w:p>
        </w:tc>
      </w:tr>
      <w:tr w:rsidR="001D5119" w:rsidRPr="00151004" w14:paraId="12975769" w14:textId="77777777" w:rsidTr="00994690">
        <w:trPr>
          <w:cantSplit/>
        </w:trPr>
        <w:tc>
          <w:tcPr>
            <w:tcW w:w="8217" w:type="dxa"/>
            <w:shd w:val="clear" w:color="auto" w:fill="auto"/>
            <w:vAlign w:val="center"/>
            <w:hideMark/>
          </w:tcPr>
          <w:p w14:paraId="2BBE9F5F" w14:textId="77777777" w:rsidR="001D5119" w:rsidRPr="00151004" w:rsidRDefault="001D5119" w:rsidP="00B86A10">
            <w:pPr>
              <w:jc w:val="left"/>
              <w:rPr>
                <w:color w:val="000000" w:themeColor="text1"/>
                <w:sz w:val="20"/>
                <w:szCs w:val="20"/>
                <w:lang w:val="en-US"/>
              </w:rPr>
            </w:pPr>
            <w:r w:rsidRPr="00151004">
              <w:rPr>
                <w:color w:val="000000" w:themeColor="text1"/>
                <w:sz w:val="20"/>
                <w:szCs w:val="20"/>
                <w:lang w:val="en-US"/>
              </w:rPr>
              <w:lastRenderedPageBreak/>
              <w:t>Information on performance indicators developed for the Multilateral Fund;</w:t>
            </w:r>
          </w:p>
          <w:p w14:paraId="4AF4C0A0" w14:textId="77777777" w:rsidR="001D5119" w:rsidRPr="00151004" w:rsidRDefault="001D5119" w:rsidP="00B86A10">
            <w:pPr>
              <w:jc w:val="left"/>
              <w:rPr>
                <w:color w:val="000000" w:themeColor="text1"/>
                <w:sz w:val="20"/>
                <w:szCs w:val="20"/>
                <w:lang w:val="en-US"/>
              </w:rPr>
            </w:pPr>
            <w:r w:rsidRPr="00151004">
              <w:rPr>
                <w:color w:val="000000" w:themeColor="text1"/>
                <w:sz w:val="20"/>
                <w:szCs w:val="20"/>
                <w:lang w:val="en-US"/>
              </w:rPr>
              <w:t>Information on the discussions at recent Montreal Protocol meetings regarding proposals for an amendment to the Protocol;</w:t>
            </w:r>
          </w:p>
          <w:p w14:paraId="2A8E8E0C" w14:textId="77777777" w:rsidR="001D5119" w:rsidRPr="00151004" w:rsidRDefault="001D5119" w:rsidP="00B86A10">
            <w:pPr>
              <w:jc w:val="left"/>
              <w:rPr>
                <w:color w:val="000000" w:themeColor="text1"/>
                <w:sz w:val="20"/>
                <w:szCs w:val="20"/>
                <w:lang w:val="en-US"/>
              </w:rPr>
            </w:pPr>
            <w:r w:rsidRPr="00151004">
              <w:rPr>
                <w:color w:val="000000" w:themeColor="text1"/>
                <w:sz w:val="20"/>
                <w:szCs w:val="20"/>
                <w:lang w:val="en-US"/>
              </w:rPr>
              <w:t xml:space="preserve">Information on the Multilateral Fund’s monitoring and accounting framework including Chapter XI of the Multilateral Fund policies, procedures, guidelines and criteria (monitoring and evaluation); </w:t>
            </w:r>
          </w:p>
          <w:p w14:paraId="39EC269F" w14:textId="77777777" w:rsidR="001D5119" w:rsidRPr="00151004" w:rsidRDefault="001D5119" w:rsidP="00B86A10">
            <w:pPr>
              <w:jc w:val="left"/>
              <w:rPr>
                <w:color w:val="000000" w:themeColor="text1"/>
                <w:sz w:val="20"/>
                <w:szCs w:val="20"/>
                <w:lang w:val="en-US"/>
              </w:rPr>
            </w:pPr>
            <w:r w:rsidRPr="00151004">
              <w:rPr>
                <w:color w:val="000000" w:themeColor="text1"/>
                <w:sz w:val="20"/>
                <w:szCs w:val="20"/>
                <w:lang w:val="en-US"/>
              </w:rPr>
              <w:t>Presentation on capacity building under the Multilateral Fund.</w:t>
            </w:r>
          </w:p>
        </w:tc>
        <w:tc>
          <w:tcPr>
            <w:tcW w:w="1138" w:type="dxa"/>
            <w:shd w:val="clear" w:color="auto" w:fill="auto"/>
            <w:tcMar>
              <w:left w:w="115" w:type="dxa"/>
              <w:right w:w="173" w:type="dxa"/>
            </w:tcMar>
            <w:vAlign w:val="center"/>
            <w:hideMark/>
          </w:tcPr>
          <w:p w14:paraId="33926772"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75</w:t>
            </w:r>
          </w:p>
        </w:tc>
      </w:tr>
      <w:tr w:rsidR="001D5119" w:rsidRPr="00151004" w14:paraId="63E3DF2A" w14:textId="77777777" w:rsidTr="00994690">
        <w:trPr>
          <w:cantSplit/>
        </w:trPr>
        <w:tc>
          <w:tcPr>
            <w:tcW w:w="8217" w:type="dxa"/>
            <w:shd w:val="clear" w:color="auto" w:fill="auto"/>
            <w:vAlign w:val="center"/>
            <w:hideMark/>
          </w:tcPr>
          <w:p w14:paraId="53010633"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t>Presentation on the Multilateral Fund and a sample of key documents including Secretariat activities, status of the Fund, consolidated business plans and progress reports, a sample of project proposals and policy papers. Further details and discussions on the Multilateral Fund.</w:t>
            </w:r>
          </w:p>
        </w:tc>
        <w:tc>
          <w:tcPr>
            <w:tcW w:w="1138" w:type="dxa"/>
            <w:shd w:val="clear" w:color="auto" w:fill="auto"/>
            <w:tcMar>
              <w:left w:w="115" w:type="dxa"/>
              <w:right w:w="173" w:type="dxa"/>
            </w:tcMar>
            <w:vAlign w:val="center"/>
            <w:hideMark/>
          </w:tcPr>
          <w:p w14:paraId="6957AF10"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74</w:t>
            </w:r>
          </w:p>
        </w:tc>
      </w:tr>
      <w:tr w:rsidR="001D5119" w:rsidRPr="00151004" w14:paraId="60A022B9" w14:textId="77777777" w:rsidTr="00994690">
        <w:trPr>
          <w:cantSplit/>
        </w:trPr>
        <w:tc>
          <w:tcPr>
            <w:tcW w:w="8217" w:type="dxa"/>
            <w:shd w:val="clear" w:color="auto" w:fill="auto"/>
            <w:vAlign w:val="center"/>
            <w:hideMark/>
          </w:tcPr>
          <w:p w14:paraId="37F52CBE"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t>Overview of the objectives and operation of the Multilateral Fund, including its project review process, policy development, meeting process, and implementation of Executive Committee decisions.</w:t>
            </w:r>
          </w:p>
        </w:tc>
        <w:tc>
          <w:tcPr>
            <w:tcW w:w="1138" w:type="dxa"/>
            <w:shd w:val="clear" w:color="auto" w:fill="auto"/>
            <w:tcMar>
              <w:left w:w="115" w:type="dxa"/>
              <w:right w:w="173" w:type="dxa"/>
            </w:tcMar>
            <w:vAlign w:val="center"/>
            <w:hideMark/>
          </w:tcPr>
          <w:p w14:paraId="53C250BC"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72</w:t>
            </w:r>
          </w:p>
        </w:tc>
      </w:tr>
      <w:tr w:rsidR="001D5119" w:rsidRPr="00151004" w14:paraId="5786A46C" w14:textId="77777777" w:rsidTr="00994690">
        <w:trPr>
          <w:cantSplit/>
        </w:trPr>
        <w:tc>
          <w:tcPr>
            <w:tcW w:w="8217" w:type="dxa"/>
            <w:shd w:val="clear" w:color="auto" w:fill="auto"/>
            <w:vAlign w:val="center"/>
            <w:hideMark/>
          </w:tcPr>
          <w:p w14:paraId="7A60F8A8"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t>The Interim Secretariat of the GCF wrote to the Multilateral Fund on 24 September 2013 with an invitation to attend the 5</w:t>
            </w:r>
            <w:r w:rsidRPr="00151004">
              <w:rPr>
                <w:color w:val="000000" w:themeColor="text1"/>
                <w:sz w:val="20"/>
                <w:szCs w:val="20"/>
                <w:vertAlign w:val="superscript"/>
                <w:lang w:val="en-US"/>
              </w:rPr>
              <w:t>th</w:t>
            </w:r>
            <w:r w:rsidRPr="00151004">
              <w:rPr>
                <w:color w:val="000000" w:themeColor="text1"/>
                <w:sz w:val="20"/>
                <w:szCs w:val="20"/>
                <w:lang w:val="en-US"/>
              </w:rPr>
              <w:t xml:space="preserve"> meeting of the Board of the GCF as an observer, although the letter noted that observer status for the Multilateral Fund had not yet been approved. The Fund Secretariat could not attend the Board meeting, which took place from 8 to 10 October, due to preparations for the 71</w:t>
            </w:r>
            <w:r w:rsidRPr="00151004">
              <w:rPr>
                <w:color w:val="000000" w:themeColor="text1"/>
                <w:sz w:val="20"/>
                <w:szCs w:val="20"/>
                <w:vertAlign w:val="superscript"/>
                <w:lang w:val="en-US"/>
              </w:rPr>
              <w:t>st</w:t>
            </w:r>
            <w:r w:rsidRPr="00151004">
              <w:rPr>
                <w:color w:val="000000" w:themeColor="text1"/>
                <w:sz w:val="20"/>
                <w:szCs w:val="20"/>
                <w:lang w:val="en-US"/>
              </w:rPr>
              <w:t xml:space="preserve"> meeting. A further letter of 21 October 2013 informed the Fund Secretariat that the next Board meeting would take place in Indonesia from 19 to 21 February 2014, indicated that observer status for the Multilateral Fund had been approved by an amendment to decision B.04/15, and also requested the Fund Secretariat to nominate a contact person.</w:t>
            </w:r>
          </w:p>
        </w:tc>
        <w:tc>
          <w:tcPr>
            <w:tcW w:w="1138" w:type="dxa"/>
            <w:shd w:val="clear" w:color="auto" w:fill="auto"/>
            <w:tcMar>
              <w:left w:w="115" w:type="dxa"/>
              <w:right w:w="173" w:type="dxa"/>
            </w:tcMar>
            <w:vAlign w:val="center"/>
            <w:hideMark/>
          </w:tcPr>
          <w:p w14:paraId="753042FC"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71</w:t>
            </w:r>
          </w:p>
        </w:tc>
      </w:tr>
      <w:tr w:rsidR="001D5119" w:rsidRPr="00151004" w14:paraId="42015973" w14:textId="77777777" w:rsidTr="00994690">
        <w:trPr>
          <w:cantSplit/>
        </w:trPr>
        <w:tc>
          <w:tcPr>
            <w:tcW w:w="9355" w:type="dxa"/>
            <w:gridSpan w:val="2"/>
            <w:shd w:val="clear" w:color="auto" w:fill="auto"/>
            <w:tcMar>
              <w:left w:w="115" w:type="dxa"/>
              <w:right w:w="173" w:type="dxa"/>
            </w:tcMar>
            <w:vAlign w:val="center"/>
          </w:tcPr>
          <w:p w14:paraId="635EAC35" w14:textId="77777777" w:rsidR="001D5119" w:rsidRPr="00151004" w:rsidRDefault="001D5119" w:rsidP="00994690">
            <w:pPr>
              <w:keepNext/>
              <w:spacing w:before="60" w:after="60"/>
              <w:jc w:val="left"/>
              <w:rPr>
                <w:color w:val="000000" w:themeColor="text1"/>
                <w:sz w:val="20"/>
                <w:szCs w:val="20"/>
                <w:lang w:val="en-US"/>
              </w:rPr>
            </w:pPr>
            <w:r w:rsidRPr="00151004">
              <w:rPr>
                <w:b/>
                <w:color w:val="000000" w:themeColor="text1"/>
                <w:sz w:val="20"/>
                <w:szCs w:val="20"/>
                <w:lang w:val="en-US"/>
              </w:rPr>
              <w:t>Grenoble School of Management</w:t>
            </w:r>
          </w:p>
        </w:tc>
      </w:tr>
      <w:tr w:rsidR="001D5119" w:rsidRPr="00151004" w14:paraId="008F20C0" w14:textId="77777777" w:rsidTr="00994690">
        <w:trPr>
          <w:cantSplit/>
        </w:trPr>
        <w:tc>
          <w:tcPr>
            <w:tcW w:w="8217" w:type="dxa"/>
            <w:shd w:val="clear" w:color="auto" w:fill="auto"/>
            <w:vAlign w:val="center"/>
            <w:hideMark/>
          </w:tcPr>
          <w:p w14:paraId="48D175B5"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t>Information on the policies and procedures of the Multilateral Fund and the process of project approval for a study on technology learning curves.</w:t>
            </w:r>
          </w:p>
        </w:tc>
        <w:tc>
          <w:tcPr>
            <w:tcW w:w="1138" w:type="dxa"/>
            <w:shd w:val="clear" w:color="auto" w:fill="auto"/>
            <w:tcMar>
              <w:left w:w="115" w:type="dxa"/>
              <w:right w:w="173" w:type="dxa"/>
            </w:tcMar>
            <w:vAlign w:val="center"/>
            <w:hideMark/>
          </w:tcPr>
          <w:p w14:paraId="269D6DEF"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80</w:t>
            </w:r>
          </w:p>
        </w:tc>
      </w:tr>
      <w:tr w:rsidR="001D5119" w:rsidRPr="00151004" w14:paraId="1CEE6E4E" w14:textId="77777777" w:rsidTr="00994690">
        <w:trPr>
          <w:cantSplit/>
        </w:trPr>
        <w:tc>
          <w:tcPr>
            <w:tcW w:w="9355" w:type="dxa"/>
            <w:gridSpan w:val="2"/>
            <w:shd w:val="clear" w:color="auto" w:fill="auto"/>
            <w:tcMar>
              <w:left w:w="115" w:type="dxa"/>
              <w:right w:w="173" w:type="dxa"/>
            </w:tcMar>
            <w:vAlign w:val="center"/>
          </w:tcPr>
          <w:p w14:paraId="0DE81EB3" w14:textId="77777777" w:rsidR="001D5119" w:rsidRPr="00151004" w:rsidRDefault="001D5119" w:rsidP="00994690">
            <w:pPr>
              <w:spacing w:before="60" w:after="60"/>
              <w:jc w:val="left"/>
              <w:rPr>
                <w:color w:val="000000" w:themeColor="text1"/>
                <w:sz w:val="20"/>
                <w:szCs w:val="20"/>
                <w:lang w:val="en-US"/>
              </w:rPr>
            </w:pPr>
            <w:r w:rsidRPr="00151004">
              <w:rPr>
                <w:b/>
                <w:color w:val="000000" w:themeColor="text1"/>
                <w:sz w:val="20"/>
                <w:szCs w:val="20"/>
                <w:lang w:val="en-US"/>
              </w:rPr>
              <w:t>Intergovernmental Platform on Biodiversity and Ecosystem Services (IPBES)</w:t>
            </w:r>
          </w:p>
        </w:tc>
      </w:tr>
      <w:tr w:rsidR="001D5119" w:rsidRPr="00151004" w14:paraId="144D2535" w14:textId="77777777" w:rsidTr="00994690">
        <w:trPr>
          <w:cantSplit/>
        </w:trPr>
        <w:tc>
          <w:tcPr>
            <w:tcW w:w="8217" w:type="dxa"/>
            <w:shd w:val="clear" w:color="auto" w:fill="auto"/>
            <w:vAlign w:val="center"/>
            <w:hideMark/>
          </w:tcPr>
          <w:p w14:paraId="020A6AF0"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t>Information on practices regarding financial support to meeting participants/delegates.</w:t>
            </w:r>
          </w:p>
        </w:tc>
        <w:tc>
          <w:tcPr>
            <w:tcW w:w="1138" w:type="dxa"/>
            <w:shd w:val="clear" w:color="auto" w:fill="auto"/>
            <w:tcMar>
              <w:left w:w="115" w:type="dxa"/>
              <w:right w:w="173" w:type="dxa"/>
            </w:tcMar>
            <w:vAlign w:val="center"/>
            <w:hideMark/>
          </w:tcPr>
          <w:p w14:paraId="64B524AE"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75</w:t>
            </w:r>
          </w:p>
        </w:tc>
      </w:tr>
      <w:tr w:rsidR="001D5119" w:rsidRPr="00151004" w14:paraId="04EB95B1" w14:textId="77777777" w:rsidTr="00994690">
        <w:trPr>
          <w:cantSplit/>
        </w:trPr>
        <w:tc>
          <w:tcPr>
            <w:tcW w:w="9355" w:type="dxa"/>
            <w:gridSpan w:val="2"/>
            <w:shd w:val="clear" w:color="auto" w:fill="auto"/>
            <w:tcMar>
              <w:left w:w="115" w:type="dxa"/>
              <w:right w:w="173" w:type="dxa"/>
            </w:tcMar>
            <w:vAlign w:val="center"/>
          </w:tcPr>
          <w:p w14:paraId="6E9929F5" w14:textId="77777777" w:rsidR="001D5119" w:rsidRPr="00151004" w:rsidRDefault="001D5119" w:rsidP="00994690">
            <w:pPr>
              <w:keepNext/>
              <w:spacing w:before="60" w:after="60"/>
              <w:jc w:val="left"/>
              <w:rPr>
                <w:color w:val="000000" w:themeColor="text1"/>
                <w:sz w:val="20"/>
                <w:szCs w:val="20"/>
                <w:lang w:val="en-US"/>
              </w:rPr>
            </w:pPr>
            <w:r w:rsidRPr="00151004">
              <w:rPr>
                <w:b/>
                <w:color w:val="000000" w:themeColor="text1"/>
                <w:sz w:val="20"/>
                <w:szCs w:val="20"/>
                <w:lang w:val="en-US"/>
              </w:rPr>
              <w:t>International Energy Agency (IEA)</w:t>
            </w:r>
          </w:p>
        </w:tc>
      </w:tr>
      <w:tr w:rsidR="001D5119" w:rsidRPr="00151004" w14:paraId="1D906EFF" w14:textId="77777777" w:rsidTr="00994690">
        <w:trPr>
          <w:cantSplit/>
        </w:trPr>
        <w:tc>
          <w:tcPr>
            <w:tcW w:w="8217" w:type="dxa"/>
            <w:shd w:val="clear" w:color="auto" w:fill="auto"/>
            <w:vAlign w:val="center"/>
            <w:hideMark/>
          </w:tcPr>
          <w:p w14:paraId="5CDA5A2D"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t xml:space="preserve">The Secretariat and the Executive Secretary of the Ozone Secretariat met with a representative of the IEA. The Secretariat explained the work on energy efficiency in the context of the Kigali Amendment. The representative of the IEA indicated that his Organization had undertaken a compilation of policies and standards on energy efficiency in different countries and made it available to the Secretariat. The representative also shared a report on cooling prepared by the IEA. </w:t>
            </w:r>
          </w:p>
        </w:tc>
        <w:tc>
          <w:tcPr>
            <w:tcW w:w="1138" w:type="dxa"/>
            <w:shd w:val="clear" w:color="auto" w:fill="auto"/>
            <w:tcMar>
              <w:left w:w="115" w:type="dxa"/>
              <w:right w:w="173" w:type="dxa"/>
            </w:tcMar>
            <w:vAlign w:val="center"/>
            <w:hideMark/>
          </w:tcPr>
          <w:p w14:paraId="3FC25700"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83</w:t>
            </w:r>
          </w:p>
        </w:tc>
      </w:tr>
      <w:tr w:rsidR="001D5119" w:rsidRPr="00151004" w14:paraId="7877C135" w14:textId="77777777" w:rsidTr="00994690">
        <w:trPr>
          <w:cantSplit/>
        </w:trPr>
        <w:tc>
          <w:tcPr>
            <w:tcW w:w="9355" w:type="dxa"/>
            <w:gridSpan w:val="2"/>
            <w:shd w:val="clear" w:color="auto" w:fill="auto"/>
            <w:tcMar>
              <w:left w:w="115" w:type="dxa"/>
              <w:right w:w="173" w:type="dxa"/>
            </w:tcMar>
            <w:vAlign w:val="center"/>
          </w:tcPr>
          <w:p w14:paraId="48FEF7DD" w14:textId="3302A1CF" w:rsidR="001D5119" w:rsidRPr="00151004" w:rsidRDefault="001D5119" w:rsidP="00994690">
            <w:pPr>
              <w:spacing w:before="60" w:after="60"/>
              <w:jc w:val="left"/>
              <w:rPr>
                <w:color w:val="000000" w:themeColor="text1"/>
                <w:sz w:val="20"/>
                <w:szCs w:val="20"/>
                <w:lang w:val="en-US"/>
              </w:rPr>
            </w:pPr>
            <w:r w:rsidRPr="00151004">
              <w:rPr>
                <w:b/>
                <w:color w:val="000000" w:themeColor="text1"/>
                <w:sz w:val="20"/>
                <w:szCs w:val="20"/>
                <w:lang w:val="en-US"/>
              </w:rPr>
              <w:t>Joint Inspection Unit of the United Nation</w:t>
            </w:r>
            <w:r w:rsidR="00BF7E0E">
              <w:rPr>
                <w:b/>
                <w:color w:val="000000" w:themeColor="text1"/>
                <w:sz w:val="20"/>
                <w:szCs w:val="20"/>
                <w:lang w:val="en-US"/>
              </w:rPr>
              <w:t>s</w:t>
            </w:r>
          </w:p>
        </w:tc>
      </w:tr>
      <w:tr w:rsidR="001D5119" w:rsidRPr="005E5327" w14:paraId="43E56116" w14:textId="77777777" w:rsidTr="00994690">
        <w:trPr>
          <w:cantSplit/>
        </w:trPr>
        <w:tc>
          <w:tcPr>
            <w:tcW w:w="8217" w:type="dxa"/>
            <w:shd w:val="clear" w:color="auto" w:fill="auto"/>
            <w:vAlign w:val="center"/>
          </w:tcPr>
          <w:p w14:paraId="253C0BFC" w14:textId="77777777" w:rsidR="001D5119" w:rsidRPr="005E5327" w:rsidRDefault="001D5119" w:rsidP="00994690">
            <w:pPr>
              <w:spacing w:before="60" w:after="60"/>
              <w:jc w:val="left"/>
              <w:rPr>
                <w:color w:val="000000" w:themeColor="text1"/>
                <w:sz w:val="20"/>
                <w:szCs w:val="20"/>
                <w:lang w:val="en-US"/>
              </w:rPr>
            </w:pPr>
            <w:r w:rsidRPr="005E5327">
              <w:rPr>
                <w:color w:val="000000" w:themeColor="text1"/>
                <w:sz w:val="20"/>
                <w:szCs w:val="20"/>
                <w:lang w:val="en-US"/>
              </w:rPr>
              <w:t>The Secretariat completed a questionnaire with regard to the review of environmentally sustainable policies and practices across organizations of the United Nations system.</w:t>
            </w:r>
          </w:p>
        </w:tc>
        <w:tc>
          <w:tcPr>
            <w:tcW w:w="1138" w:type="dxa"/>
            <w:shd w:val="clear" w:color="auto" w:fill="auto"/>
            <w:tcMar>
              <w:left w:w="115" w:type="dxa"/>
              <w:right w:w="173" w:type="dxa"/>
            </w:tcMar>
            <w:vAlign w:val="center"/>
          </w:tcPr>
          <w:p w14:paraId="0BA49499" w14:textId="77777777" w:rsidR="001D5119" w:rsidRPr="005E5327" w:rsidRDefault="001D5119" w:rsidP="00994690">
            <w:pPr>
              <w:spacing w:before="60" w:after="60"/>
              <w:jc w:val="right"/>
              <w:rPr>
                <w:color w:val="000000" w:themeColor="text1"/>
                <w:sz w:val="20"/>
                <w:szCs w:val="20"/>
                <w:lang w:val="en-US"/>
              </w:rPr>
            </w:pPr>
            <w:r w:rsidRPr="005E5327">
              <w:rPr>
                <w:color w:val="000000" w:themeColor="text1"/>
                <w:sz w:val="20"/>
                <w:szCs w:val="20"/>
                <w:lang w:val="en-US"/>
              </w:rPr>
              <w:t>86</w:t>
            </w:r>
          </w:p>
        </w:tc>
      </w:tr>
      <w:tr w:rsidR="001D5119" w:rsidRPr="00151004" w14:paraId="312C5226" w14:textId="77777777" w:rsidTr="00994690">
        <w:trPr>
          <w:cantSplit/>
        </w:trPr>
        <w:tc>
          <w:tcPr>
            <w:tcW w:w="8217" w:type="dxa"/>
            <w:shd w:val="clear" w:color="auto" w:fill="auto"/>
            <w:vAlign w:val="center"/>
            <w:hideMark/>
          </w:tcPr>
          <w:p w14:paraId="51CA68F9"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t>An updated summary of the information on technical assistance and funding provided to Small Island Developing States (SIDS) under the Multilateral Fund, which had previously been provided in February 2015. Further clarifications were provided on 20 October and 7 November 2016.</w:t>
            </w:r>
          </w:p>
        </w:tc>
        <w:tc>
          <w:tcPr>
            <w:tcW w:w="1138" w:type="dxa"/>
            <w:shd w:val="clear" w:color="auto" w:fill="auto"/>
            <w:tcMar>
              <w:left w:w="115" w:type="dxa"/>
              <w:right w:w="173" w:type="dxa"/>
            </w:tcMar>
            <w:vAlign w:val="center"/>
            <w:hideMark/>
          </w:tcPr>
          <w:p w14:paraId="5D2A0C72"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77</w:t>
            </w:r>
          </w:p>
        </w:tc>
      </w:tr>
      <w:tr w:rsidR="001D5119" w:rsidRPr="00151004" w14:paraId="1A324BB7" w14:textId="77777777" w:rsidTr="00994690">
        <w:trPr>
          <w:cantSplit/>
        </w:trPr>
        <w:tc>
          <w:tcPr>
            <w:tcW w:w="8217" w:type="dxa"/>
            <w:shd w:val="clear" w:color="auto" w:fill="auto"/>
            <w:vAlign w:val="center"/>
            <w:hideMark/>
          </w:tcPr>
          <w:p w14:paraId="0C584264"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t>Comments on the draft document “Review of Activities and Resources Devoted to Address Climate Change in the United Nations System Organizations;</w:t>
            </w:r>
          </w:p>
          <w:p w14:paraId="30F7ADDA"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t>Substantive information including a summary of technical assistance and funding provided to Small Island Developing States (SIDS) under the Multilateral Fund and comprehensive information on Multilateral Fund projects approved for each country.</w:t>
            </w:r>
          </w:p>
        </w:tc>
        <w:tc>
          <w:tcPr>
            <w:tcW w:w="1138" w:type="dxa"/>
            <w:shd w:val="clear" w:color="auto" w:fill="auto"/>
            <w:tcMar>
              <w:left w:w="115" w:type="dxa"/>
              <w:right w:w="173" w:type="dxa"/>
            </w:tcMar>
            <w:vAlign w:val="center"/>
          </w:tcPr>
          <w:p w14:paraId="28D54E87"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74</w:t>
            </w:r>
          </w:p>
        </w:tc>
      </w:tr>
      <w:tr w:rsidR="001D5119" w:rsidRPr="00151004" w14:paraId="10ED8DAB" w14:textId="77777777" w:rsidTr="00994690">
        <w:trPr>
          <w:cantSplit/>
        </w:trPr>
        <w:tc>
          <w:tcPr>
            <w:tcW w:w="8217" w:type="dxa"/>
            <w:shd w:val="clear" w:color="auto" w:fill="auto"/>
            <w:vAlign w:val="center"/>
            <w:hideMark/>
          </w:tcPr>
          <w:p w14:paraId="168F6793"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t>The Secretariat completed a questionnaire with regard to the review of activities and resources devoted to address climate change.</w:t>
            </w:r>
          </w:p>
        </w:tc>
        <w:tc>
          <w:tcPr>
            <w:tcW w:w="1138" w:type="dxa"/>
            <w:shd w:val="clear" w:color="auto" w:fill="auto"/>
            <w:tcMar>
              <w:left w:w="115" w:type="dxa"/>
              <w:right w:w="173" w:type="dxa"/>
            </w:tcMar>
            <w:vAlign w:val="center"/>
          </w:tcPr>
          <w:p w14:paraId="16853FCE"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73</w:t>
            </w:r>
          </w:p>
        </w:tc>
      </w:tr>
      <w:tr w:rsidR="001D5119" w:rsidRPr="00151004" w14:paraId="4F48D810" w14:textId="77777777" w:rsidTr="00994690">
        <w:trPr>
          <w:cantSplit/>
        </w:trPr>
        <w:tc>
          <w:tcPr>
            <w:tcW w:w="8217" w:type="dxa"/>
            <w:shd w:val="clear" w:color="auto" w:fill="auto"/>
            <w:vAlign w:val="center"/>
            <w:hideMark/>
          </w:tcPr>
          <w:p w14:paraId="046085B5"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t>Comments and factual corrections to information on the Multilateral Fund in the report “Post-Rio+20 review of environmental governance within the United Nations system”.</w:t>
            </w:r>
          </w:p>
        </w:tc>
        <w:tc>
          <w:tcPr>
            <w:tcW w:w="1138" w:type="dxa"/>
            <w:shd w:val="clear" w:color="auto" w:fill="auto"/>
            <w:tcMar>
              <w:left w:w="115" w:type="dxa"/>
              <w:right w:w="173" w:type="dxa"/>
            </w:tcMar>
            <w:vAlign w:val="center"/>
          </w:tcPr>
          <w:p w14:paraId="05F62728"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72</w:t>
            </w:r>
          </w:p>
        </w:tc>
      </w:tr>
      <w:tr w:rsidR="001D5119" w:rsidRPr="00151004" w14:paraId="363C6F42" w14:textId="77777777" w:rsidTr="00994690">
        <w:trPr>
          <w:cantSplit/>
        </w:trPr>
        <w:tc>
          <w:tcPr>
            <w:tcW w:w="8217" w:type="dxa"/>
            <w:shd w:val="clear" w:color="auto" w:fill="auto"/>
            <w:noWrap/>
            <w:vAlign w:val="center"/>
            <w:hideMark/>
          </w:tcPr>
          <w:p w14:paraId="3895AFEF"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lastRenderedPageBreak/>
              <w:t xml:space="preserve">With regard to the 2013 evaluation/review entitled “Post-Rio+20 review of environmental governance within the United Nations system, the Secretariat provided the Joint Inspection Unit with information about the Fund’s structure, funding levels, number and characteristics of meetings, meeting participants, project approval process, support costs, Secretariat personnel levels, history of approvals from 2006-2013, implementation modalities, compliance, governance framework, strategic planning, synergies and coordination with other MEAs, scientific assessments, advocacy and outreach, administration, gender distribution and geographical balance of the Executive Committee and Secretariat. </w:t>
            </w:r>
          </w:p>
        </w:tc>
        <w:tc>
          <w:tcPr>
            <w:tcW w:w="1138" w:type="dxa"/>
            <w:shd w:val="clear" w:color="auto" w:fill="auto"/>
            <w:tcMar>
              <w:left w:w="115" w:type="dxa"/>
              <w:right w:w="173" w:type="dxa"/>
            </w:tcMar>
            <w:vAlign w:val="center"/>
            <w:hideMark/>
          </w:tcPr>
          <w:p w14:paraId="618B40A9"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70</w:t>
            </w:r>
          </w:p>
        </w:tc>
      </w:tr>
      <w:tr w:rsidR="001D5119" w:rsidRPr="00151004" w14:paraId="551CC808" w14:textId="77777777" w:rsidTr="00994690">
        <w:trPr>
          <w:cantSplit/>
        </w:trPr>
        <w:tc>
          <w:tcPr>
            <w:tcW w:w="9355" w:type="dxa"/>
            <w:gridSpan w:val="2"/>
            <w:shd w:val="clear" w:color="auto" w:fill="auto"/>
            <w:noWrap/>
            <w:tcMar>
              <w:left w:w="115" w:type="dxa"/>
              <w:right w:w="173" w:type="dxa"/>
            </w:tcMar>
            <w:vAlign w:val="center"/>
          </w:tcPr>
          <w:p w14:paraId="478504FA" w14:textId="77777777" w:rsidR="001D5119" w:rsidRPr="00151004" w:rsidRDefault="001D5119" w:rsidP="00994690">
            <w:pPr>
              <w:spacing w:before="60" w:after="60"/>
              <w:jc w:val="left"/>
              <w:rPr>
                <w:b/>
                <w:color w:val="000000" w:themeColor="text1"/>
                <w:sz w:val="20"/>
                <w:szCs w:val="20"/>
                <w:lang w:val="en-US"/>
              </w:rPr>
            </w:pPr>
            <w:r w:rsidRPr="00151004">
              <w:rPr>
                <w:b/>
                <w:color w:val="000000" w:themeColor="text1"/>
                <w:sz w:val="20"/>
                <w:szCs w:val="20"/>
                <w:lang w:val="en-US"/>
              </w:rPr>
              <w:t>Kigali Cooling Efficiency Program (K-CEP)</w:t>
            </w:r>
          </w:p>
        </w:tc>
      </w:tr>
      <w:tr w:rsidR="001D5119" w:rsidRPr="00151004" w14:paraId="1BD6B747" w14:textId="77777777" w:rsidTr="00994690">
        <w:trPr>
          <w:cantSplit/>
        </w:trPr>
        <w:tc>
          <w:tcPr>
            <w:tcW w:w="8217" w:type="dxa"/>
            <w:shd w:val="clear" w:color="auto" w:fill="auto"/>
            <w:noWrap/>
            <w:vAlign w:val="center"/>
          </w:tcPr>
          <w:p w14:paraId="4C32B33F"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rPr>
              <w:t>P</w:t>
            </w:r>
            <w:r w:rsidRPr="00151004">
              <w:rPr>
                <w:color w:val="000000" w:themeColor="text1"/>
                <w:sz w:val="20"/>
                <w:szCs w:val="20"/>
                <w:lang w:val="en-US"/>
              </w:rPr>
              <w:t xml:space="preserve">articipation in the webinar on 28 January 2020 on the Nationally Determined Contributions (NDC) Support Facility for Efficient, Climate-Friendly Cooling (NDC Support Facility) – a new initiative that provides funding and guidance to entities that support countries in integrating cooling solutions into the next round of their NDCs. </w:t>
            </w:r>
          </w:p>
          <w:p w14:paraId="501357A5"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t xml:space="preserve">Upon a request by the Secretariat for clarification on whether the project proposals submitted would include safeguards to avoid uptake of energy-efficient cooling applications based on high-GWP refrigerants; K-CEP assured that low-GWP technologies would be promoted through the NDC Support Facility. </w:t>
            </w:r>
          </w:p>
        </w:tc>
        <w:tc>
          <w:tcPr>
            <w:tcW w:w="1138" w:type="dxa"/>
            <w:shd w:val="clear" w:color="auto" w:fill="auto"/>
            <w:tcMar>
              <w:left w:w="115" w:type="dxa"/>
              <w:right w:w="173" w:type="dxa"/>
            </w:tcMar>
            <w:vAlign w:val="center"/>
          </w:tcPr>
          <w:p w14:paraId="11163407"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85</w:t>
            </w:r>
          </w:p>
        </w:tc>
      </w:tr>
      <w:tr w:rsidR="001D5119" w:rsidRPr="00151004" w14:paraId="4D3DDBCF" w14:textId="77777777" w:rsidTr="00994690">
        <w:trPr>
          <w:cantSplit/>
        </w:trPr>
        <w:tc>
          <w:tcPr>
            <w:tcW w:w="8217" w:type="dxa"/>
            <w:shd w:val="clear" w:color="auto" w:fill="auto"/>
            <w:noWrap/>
            <w:vAlign w:val="center"/>
          </w:tcPr>
          <w:p w14:paraId="1741E441" w14:textId="77777777" w:rsidR="001D5119" w:rsidRPr="00151004" w:rsidRDefault="001D5119" w:rsidP="00994690">
            <w:pPr>
              <w:spacing w:before="60" w:after="60"/>
              <w:jc w:val="left"/>
              <w:rPr>
                <w:sz w:val="20"/>
                <w:szCs w:val="20"/>
              </w:rPr>
            </w:pPr>
            <w:r w:rsidRPr="00151004">
              <w:rPr>
                <w:sz w:val="20"/>
                <w:szCs w:val="20"/>
              </w:rPr>
              <w:t xml:space="preserve">Upon a request to provide feedback to ITAD Ltd., an organisation that has been commissioned to help develop a better understanding of K-CEP role in promoting energy efficiency in the cooling sector, the Secretariat had a conference call with an ITAD staff member informing on the input provided by the Secretariat to K-CEP in the initial phase of its establishment and its understanding of the linkage of K-CEP’s activities with the Montreal Protocol project activities, particularly relating to HFC phase-down projects. </w:t>
            </w:r>
          </w:p>
        </w:tc>
        <w:tc>
          <w:tcPr>
            <w:tcW w:w="1138" w:type="dxa"/>
            <w:shd w:val="clear" w:color="auto" w:fill="auto"/>
            <w:tcMar>
              <w:left w:w="115" w:type="dxa"/>
              <w:right w:w="173" w:type="dxa"/>
            </w:tcMar>
            <w:vAlign w:val="center"/>
          </w:tcPr>
          <w:p w14:paraId="55DE53B3"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84</w:t>
            </w:r>
          </w:p>
        </w:tc>
      </w:tr>
      <w:tr w:rsidR="001D5119" w:rsidRPr="00151004" w14:paraId="0B7B046F" w14:textId="77777777" w:rsidTr="00994690">
        <w:trPr>
          <w:cantSplit/>
        </w:trPr>
        <w:tc>
          <w:tcPr>
            <w:tcW w:w="8217" w:type="dxa"/>
            <w:shd w:val="clear" w:color="auto" w:fill="auto"/>
            <w:noWrap/>
            <w:vAlign w:val="center"/>
            <w:hideMark/>
          </w:tcPr>
          <w:p w14:paraId="59266F9C"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t>Continued informal sharing of experience of the Multilateral Fund.</w:t>
            </w:r>
          </w:p>
        </w:tc>
        <w:tc>
          <w:tcPr>
            <w:tcW w:w="1138" w:type="dxa"/>
            <w:shd w:val="clear" w:color="auto" w:fill="auto"/>
            <w:tcMar>
              <w:left w:w="115" w:type="dxa"/>
              <w:right w:w="173" w:type="dxa"/>
            </w:tcMar>
            <w:vAlign w:val="center"/>
          </w:tcPr>
          <w:p w14:paraId="3294A497"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80</w:t>
            </w:r>
          </w:p>
        </w:tc>
      </w:tr>
      <w:tr w:rsidR="001D5119" w:rsidRPr="00151004" w14:paraId="55E1AA77" w14:textId="77777777" w:rsidTr="00994690">
        <w:trPr>
          <w:cantSplit/>
        </w:trPr>
        <w:tc>
          <w:tcPr>
            <w:tcW w:w="8217" w:type="dxa"/>
            <w:shd w:val="clear" w:color="auto" w:fill="auto"/>
            <w:vAlign w:val="center"/>
            <w:hideMark/>
          </w:tcPr>
          <w:p w14:paraId="0965C60F"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t xml:space="preserve">The Director and one other representative of K-CEP, responsible for coordinating the work of 19 philanthropic foundations on matters related to energy-efficiency and cooling with regard to implementation of the Kigali Amendment, visited the Secretariat on 26 January 2017 to learn more about the Multilateral Fund. K-CEP aims to allocate approximately US $53 million from philanthropic foundations by the end of 2017 for targeted support through country programmes in a small number of countries and more general support to over 100 countries to improve energy efficiency. </w:t>
            </w:r>
          </w:p>
          <w:p w14:paraId="206BD59D"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t>Information provided included the Executive Committee Primer; a presentation that summarizes how the Multilateral Fund operates; Guidelines for submitting progress and financial reporting; Guide for preparation of project proposals; the templates for project completion reports; and document UNEP/OzL.Pro/ExCom/74/51 on the Review of institutional strengthening and the associated decision 74/51.</w:t>
            </w:r>
          </w:p>
        </w:tc>
        <w:tc>
          <w:tcPr>
            <w:tcW w:w="1138" w:type="dxa"/>
            <w:shd w:val="clear" w:color="auto" w:fill="auto"/>
            <w:tcMar>
              <w:left w:w="115" w:type="dxa"/>
              <w:right w:w="173" w:type="dxa"/>
            </w:tcMar>
            <w:vAlign w:val="center"/>
          </w:tcPr>
          <w:p w14:paraId="63EEA94C"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78</w:t>
            </w:r>
          </w:p>
        </w:tc>
      </w:tr>
      <w:tr w:rsidR="001D5119" w:rsidRPr="00151004" w14:paraId="63274277" w14:textId="77777777" w:rsidTr="00994690">
        <w:trPr>
          <w:cantSplit/>
        </w:trPr>
        <w:tc>
          <w:tcPr>
            <w:tcW w:w="9355" w:type="dxa"/>
            <w:gridSpan w:val="2"/>
            <w:shd w:val="clear" w:color="auto" w:fill="auto"/>
            <w:tcMar>
              <w:left w:w="115" w:type="dxa"/>
              <w:right w:w="173" w:type="dxa"/>
            </w:tcMar>
            <w:vAlign w:val="center"/>
          </w:tcPr>
          <w:p w14:paraId="4D55799C" w14:textId="77777777" w:rsidR="001D5119" w:rsidRPr="00151004" w:rsidRDefault="001D5119" w:rsidP="00994690">
            <w:pPr>
              <w:spacing w:before="60" w:after="60"/>
              <w:jc w:val="left"/>
              <w:rPr>
                <w:b/>
                <w:color w:val="000000" w:themeColor="text1"/>
                <w:sz w:val="20"/>
                <w:szCs w:val="20"/>
                <w:lang w:val="en-US"/>
              </w:rPr>
            </w:pPr>
            <w:r w:rsidRPr="00151004">
              <w:rPr>
                <w:b/>
                <w:color w:val="000000" w:themeColor="text1"/>
                <w:sz w:val="20"/>
                <w:szCs w:val="20"/>
                <w:lang w:val="en-US"/>
              </w:rPr>
              <w:t>Lawrence Berkeley National Laboratory</w:t>
            </w:r>
          </w:p>
        </w:tc>
      </w:tr>
      <w:tr w:rsidR="001D5119" w:rsidRPr="00151004" w14:paraId="7273C49B" w14:textId="77777777" w:rsidTr="00994690">
        <w:trPr>
          <w:cantSplit/>
        </w:trPr>
        <w:tc>
          <w:tcPr>
            <w:tcW w:w="8217" w:type="dxa"/>
            <w:shd w:val="clear" w:color="auto" w:fill="auto"/>
            <w:vAlign w:val="center"/>
            <w:hideMark/>
          </w:tcPr>
          <w:p w14:paraId="742DC58A"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t>The Secretariat provided comments on a draft report on opportunities and risks of efficiency improvement and refrigerant transition in room air</w:t>
            </w:r>
            <w:r w:rsidRPr="00151004">
              <w:rPr>
                <w:color w:val="000000" w:themeColor="text1"/>
                <w:sz w:val="20"/>
                <w:szCs w:val="20"/>
                <w:lang w:val="en-US"/>
              </w:rPr>
              <w:noBreakHyphen/>
              <w:t>conditioning.</w:t>
            </w:r>
          </w:p>
        </w:tc>
        <w:tc>
          <w:tcPr>
            <w:tcW w:w="1138" w:type="dxa"/>
            <w:shd w:val="clear" w:color="auto" w:fill="auto"/>
            <w:tcMar>
              <w:left w:w="115" w:type="dxa"/>
              <w:right w:w="173" w:type="dxa"/>
            </w:tcMar>
            <w:vAlign w:val="center"/>
            <w:hideMark/>
          </w:tcPr>
          <w:p w14:paraId="1B003812"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80</w:t>
            </w:r>
          </w:p>
        </w:tc>
      </w:tr>
      <w:tr w:rsidR="001D5119" w:rsidRPr="00151004" w14:paraId="672E188A" w14:textId="77777777" w:rsidTr="00994690">
        <w:trPr>
          <w:cantSplit/>
        </w:trPr>
        <w:tc>
          <w:tcPr>
            <w:tcW w:w="9355" w:type="dxa"/>
            <w:gridSpan w:val="2"/>
            <w:shd w:val="clear" w:color="auto" w:fill="auto"/>
            <w:tcMar>
              <w:left w:w="115" w:type="dxa"/>
              <w:right w:w="173" w:type="dxa"/>
            </w:tcMar>
            <w:vAlign w:val="center"/>
          </w:tcPr>
          <w:p w14:paraId="5E4A65BE" w14:textId="77777777" w:rsidR="001D5119" w:rsidRPr="00151004" w:rsidRDefault="001D5119" w:rsidP="00994690">
            <w:pPr>
              <w:spacing w:before="60" w:after="60"/>
              <w:jc w:val="left"/>
              <w:rPr>
                <w:b/>
                <w:color w:val="000000" w:themeColor="text1"/>
                <w:sz w:val="20"/>
                <w:szCs w:val="20"/>
                <w:lang w:val="en-US"/>
              </w:rPr>
            </w:pPr>
            <w:r w:rsidRPr="00151004">
              <w:rPr>
                <w:b/>
                <w:color w:val="000000" w:themeColor="text1"/>
                <w:sz w:val="20"/>
                <w:szCs w:val="20"/>
                <w:lang w:val="en-US"/>
              </w:rPr>
              <w:t>Natural Resources Defense Council</w:t>
            </w:r>
          </w:p>
        </w:tc>
      </w:tr>
      <w:tr w:rsidR="001D5119" w:rsidRPr="00151004" w14:paraId="66856EF4" w14:textId="77777777" w:rsidTr="00994690">
        <w:trPr>
          <w:cantSplit/>
        </w:trPr>
        <w:tc>
          <w:tcPr>
            <w:tcW w:w="8217" w:type="dxa"/>
            <w:shd w:val="clear" w:color="auto" w:fill="auto"/>
            <w:vAlign w:val="center"/>
          </w:tcPr>
          <w:p w14:paraId="6E706343"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t xml:space="preserve">Multilateral Fund Climate Impact Indicator (MCII) including the tool (Excel file), the manual (PDF) and an explanation of the tool (Word file). </w:t>
            </w:r>
          </w:p>
        </w:tc>
        <w:tc>
          <w:tcPr>
            <w:tcW w:w="1138" w:type="dxa"/>
            <w:shd w:val="clear" w:color="auto" w:fill="auto"/>
            <w:tcMar>
              <w:left w:w="115" w:type="dxa"/>
              <w:right w:w="173" w:type="dxa"/>
            </w:tcMar>
            <w:vAlign w:val="center"/>
          </w:tcPr>
          <w:p w14:paraId="689CE837"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81</w:t>
            </w:r>
          </w:p>
        </w:tc>
      </w:tr>
      <w:tr w:rsidR="001D5119" w:rsidRPr="00151004" w14:paraId="678860AB" w14:textId="77777777" w:rsidTr="00994690">
        <w:trPr>
          <w:cantSplit/>
        </w:trPr>
        <w:tc>
          <w:tcPr>
            <w:tcW w:w="9355" w:type="dxa"/>
            <w:gridSpan w:val="2"/>
            <w:shd w:val="clear" w:color="auto" w:fill="auto"/>
            <w:tcMar>
              <w:left w:w="115" w:type="dxa"/>
              <w:right w:w="173" w:type="dxa"/>
            </w:tcMar>
            <w:vAlign w:val="center"/>
          </w:tcPr>
          <w:p w14:paraId="27FE72D7" w14:textId="77777777" w:rsidR="001D5119" w:rsidRPr="00151004" w:rsidRDefault="001D5119" w:rsidP="00994690">
            <w:pPr>
              <w:spacing w:before="60" w:after="60"/>
              <w:jc w:val="left"/>
              <w:rPr>
                <w:b/>
                <w:color w:val="000000" w:themeColor="text1"/>
                <w:sz w:val="20"/>
                <w:szCs w:val="20"/>
                <w:lang w:val="en-US"/>
              </w:rPr>
            </w:pPr>
            <w:r w:rsidRPr="00151004">
              <w:rPr>
                <w:b/>
                <w:color w:val="000000" w:themeColor="text1"/>
                <w:sz w:val="20"/>
                <w:szCs w:val="20"/>
                <w:lang w:val="en-US"/>
              </w:rPr>
              <w:t>Minamata Convention on Mercury</w:t>
            </w:r>
          </w:p>
        </w:tc>
      </w:tr>
      <w:tr w:rsidR="001D5119" w:rsidRPr="00151004" w14:paraId="4CA0AD98" w14:textId="77777777" w:rsidTr="00994690">
        <w:trPr>
          <w:cantSplit/>
        </w:trPr>
        <w:tc>
          <w:tcPr>
            <w:tcW w:w="8217" w:type="dxa"/>
            <w:shd w:val="clear" w:color="auto" w:fill="auto"/>
            <w:vAlign w:val="center"/>
            <w:hideMark/>
          </w:tcPr>
          <w:p w14:paraId="75F173A8"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t>In July 2013, the Secretariat received an invitation from the Government of Japan to attend the Conference of Plenipotentiaries for the adoption and signature of the Minamata Convention on Mercury, held from 9 to 11 October 2013 in Kumamoto and Minamata, Japan. However, the Secretariat was unable to attend.</w:t>
            </w:r>
          </w:p>
        </w:tc>
        <w:tc>
          <w:tcPr>
            <w:tcW w:w="1138" w:type="dxa"/>
            <w:shd w:val="clear" w:color="auto" w:fill="auto"/>
            <w:tcMar>
              <w:left w:w="115" w:type="dxa"/>
              <w:right w:w="173" w:type="dxa"/>
            </w:tcMar>
            <w:vAlign w:val="center"/>
            <w:hideMark/>
          </w:tcPr>
          <w:p w14:paraId="4AEEF7AE"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71</w:t>
            </w:r>
          </w:p>
        </w:tc>
      </w:tr>
      <w:tr w:rsidR="001D5119" w:rsidRPr="00151004" w14:paraId="1F17B3FE" w14:textId="77777777" w:rsidTr="00994690">
        <w:trPr>
          <w:cantSplit/>
        </w:trPr>
        <w:tc>
          <w:tcPr>
            <w:tcW w:w="9355" w:type="dxa"/>
            <w:gridSpan w:val="2"/>
            <w:shd w:val="clear" w:color="auto" w:fill="auto"/>
            <w:tcMar>
              <w:left w:w="115" w:type="dxa"/>
              <w:right w:w="173" w:type="dxa"/>
            </w:tcMar>
            <w:vAlign w:val="center"/>
          </w:tcPr>
          <w:p w14:paraId="4B3082D3" w14:textId="77777777" w:rsidR="001D5119" w:rsidRPr="00151004" w:rsidRDefault="001D5119" w:rsidP="00994690">
            <w:pPr>
              <w:keepNext/>
              <w:spacing w:before="60" w:after="60"/>
              <w:jc w:val="left"/>
              <w:rPr>
                <w:b/>
                <w:bCs/>
                <w:color w:val="000000"/>
                <w:sz w:val="20"/>
                <w:szCs w:val="20"/>
              </w:rPr>
            </w:pPr>
            <w:r w:rsidRPr="00151004">
              <w:rPr>
                <w:b/>
                <w:bCs/>
                <w:color w:val="000000"/>
                <w:sz w:val="20"/>
                <w:szCs w:val="20"/>
              </w:rPr>
              <w:lastRenderedPageBreak/>
              <w:t>Multilateral Organisation Performance Assessment Network (MOPAN)</w:t>
            </w:r>
          </w:p>
        </w:tc>
      </w:tr>
      <w:tr w:rsidR="00BF7E0E" w:rsidRPr="00B86A10" w14:paraId="0CDA180E" w14:textId="77777777" w:rsidTr="00994690">
        <w:trPr>
          <w:cantSplit/>
        </w:trPr>
        <w:tc>
          <w:tcPr>
            <w:tcW w:w="8217" w:type="dxa"/>
            <w:shd w:val="clear" w:color="auto" w:fill="auto"/>
            <w:vAlign w:val="center"/>
          </w:tcPr>
          <w:p w14:paraId="18531305" w14:textId="7C97D333" w:rsidR="00BF7E0E" w:rsidRPr="00B86A10" w:rsidRDefault="00B86A10" w:rsidP="00994690">
            <w:pPr>
              <w:spacing w:before="60" w:after="60"/>
              <w:jc w:val="left"/>
              <w:rPr>
                <w:b/>
                <w:bCs/>
                <w:color w:val="000000" w:themeColor="text1"/>
                <w:sz w:val="20"/>
                <w:szCs w:val="20"/>
              </w:rPr>
            </w:pPr>
            <w:r w:rsidRPr="00B86A10">
              <w:rPr>
                <w:b/>
                <w:bCs/>
                <w:color w:val="000000" w:themeColor="text1"/>
                <w:sz w:val="20"/>
                <w:szCs w:val="20"/>
              </w:rPr>
              <w:t>The Secretariat prepared document UNEP/OzL.Pro/ExCom/88/2/Add.2 on the recommendations of the assessment report</w:t>
            </w:r>
            <w:r>
              <w:rPr>
                <w:b/>
                <w:bCs/>
                <w:color w:val="000000" w:themeColor="text1"/>
                <w:sz w:val="20"/>
                <w:szCs w:val="20"/>
              </w:rPr>
              <w:t>.</w:t>
            </w:r>
          </w:p>
        </w:tc>
        <w:tc>
          <w:tcPr>
            <w:tcW w:w="1138" w:type="dxa"/>
            <w:shd w:val="clear" w:color="auto" w:fill="auto"/>
            <w:tcMar>
              <w:left w:w="115" w:type="dxa"/>
              <w:right w:w="173" w:type="dxa"/>
            </w:tcMar>
            <w:vAlign w:val="center"/>
          </w:tcPr>
          <w:p w14:paraId="460D71F8" w14:textId="4850CFBB" w:rsidR="00BF7E0E" w:rsidRPr="00B86A10" w:rsidRDefault="00B86A10" w:rsidP="00994690">
            <w:pPr>
              <w:spacing w:before="60" w:after="60"/>
              <w:jc w:val="right"/>
              <w:rPr>
                <w:b/>
                <w:bCs/>
                <w:color w:val="000000" w:themeColor="text1"/>
                <w:sz w:val="20"/>
                <w:szCs w:val="20"/>
              </w:rPr>
            </w:pPr>
            <w:r w:rsidRPr="00B86A10">
              <w:rPr>
                <w:b/>
                <w:bCs/>
                <w:color w:val="000000" w:themeColor="text1"/>
                <w:sz w:val="20"/>
                <w:szCs w:val="20"/>
              </w:rPr>
              <w:t>88</w:t>
            </w:r>
          </w:p>
        </w:tc>
      </w:tr>
      <w:tr w:rsidR="001D5119" w:rsidRPr="005E5327" w14:paraId="3CE66C31" w14:textId="77777777" w:rsidTr="00994690">
        <w:trPr>
          <w:cantSplit/>
        </w:trPr>
        <w:tc>
          <w:tcPr>
            <w:tcW w:w="8217" w:type="dxa"/>
            <w:shd w:val="clear" w:color="auto" w:fill="auto"/>
            <w:vAlign w:val="center"/>
          </w:tcPr>
          <w:p w14:paraId="6B60DADB" w14:textId="77777777" w:rsidR="001D5119" w:rsidRPr="0045238E" w:rsidRDefault="001D5119" w:rsidP="00994690">
            <w:pPr>
              <w:spacing w:before="60" w:after="60"/>
              <w:jc w:val="left"/>
              <w:rPr>
                <w:color w:val="000000" w:themeColor="text1"/>
                <w:sz w:val="20"/>
                <w:szCs w:val="20"/>
              </w:rPr>
            </w:pPr>
            <w:r w:rsidRPr="0045238E">
              <w:rPr>
                <w:color w:val="000000" w:themeColor="text1"/>
                <w:sz w:val="20"/>
                <w:szCs w:val="20"/>
              </w:rPr>
              <w:t>Following receipt of the assessment report of the Multilateral Fund, a virtual meeting is being organized for the MOPAN Secretariat to present the report to the Executive Committee and a bilateral discussion is scheduled between the two Secretariats on the assessment of the Multilateral Fund, the methodology used and potential flexibility of adapting it to the type of organization to be assessed in future.</w:t>
            </w:r>
          </w:p>
        </w:tc>
        <w:tc>
          <w:tcPr>
            <w:tcW w:w="1138" w:type="dxa"/>
            <w:shd w:val="clear" w:color="auto" w:fill="auto"/>
            <w:tcMar>
              <w:left w:w="115" w:type="dxa"/>
              <w:right w:w="173" w:type="dxa"/>
            </w:tcMar>
            <w:vAlign w:val="center"/>
          </w:tcPr>
          <w:p w14:paraId="7DB8FD9D" w14:textId="77777777" w:rsidR="001D5119" w:rsidRPr="0045238E" w:rsidRDefault="001D5119" w:rsidP="00994690">
            <w:pPr>
              <w:spacing w:before="60" w:after="60"/>
              <w:jc w:val="right"/>
              <w:rPr>
                <w:color w:val="000000" w:themeColor="text1"/>
                <w:sz w:val="20"/>
                <w:szCs w:val="20"/>
              </w:rPr>
            </w:pPr>
            <w:r w:rsidRPr="0045238E">
              <w:rPr>
                <w:color w:val="000000" w:themeColor="text1"/>
                <w:sz w:val="20"/>
                <w:szCs w:val="20"/>
              </w:rPr>
              <w:t>86</w:t>
            </w:r>
          </w:p>
        </w:tc>
      </w:tr>
      <w:tr w:rsidR="001D5119" w:rsidRPr="005E5327" w14:paraId="28D193BC" w14:textId="77777777" w:rsidTr="00994690">
        <w:trPr>
          <w:cantSplit/>
        </w:trPr>
        <w:tc>
          <w:tcPr>
            <w:tcW w:w="8217" w:type="dxa"/>
            <w:shd w:val="clear" w:color="auto" w:fill="auto"/>
            <w:vAlign w:val="center"/>
          </w:tcPr>
          <w:p w14:paraId="6ED16CE3" w14:textId="77777777" w:rsidR="001D5119" w:rsidRPr="005E5327" w:rsidRDefault="001D5119" w:rsidP="00994690">
            <w:pPr>
              <w:spacing w:before="60" w:after="60"/>
              <w:jc w:val="left"/>
              <w:rPr>
                <w:sz w:val="20"/>
                <w:szCs w:val="20"/>
              </w:rPr>
            </w:pPr>
            <w:r w:rsidRPr="005E5327">
              <w:rPr>
                <w:color w:val="000000" w:themeColor="text1"/>
                <w:sz w:val="20"/>
                <w:szCs w:val="20"/>
              </w:rPr>
              <w:t>The Secretariat reviewed the draft assessment report and made factual corrections and provided comments on it. Follow-up communication took place between the two Secretariats with regard to the timeline for the final report and possible ways of sharing key findings with the Executive Committee.</w:t>
            </w:r>
          </w:p>
        </w:tc>
        <w:tc>
          <w:tcPr>
            <w:tcW w:w="1138" w:type="dxa"/>
            <w:shd w:val="clear" w:color="auto" w:fill="auto"/>
            <w:tcMar>
              <w:left w:w="115" w:type="dxa"/>
              <w:right w:w="173" w:type="dxa"/>
            </w:tcMar>
            <w:vAlign w:val="center"/>
          </w:tcPr>
          <w:p w14:paraId="734B3F8A" w14:textId="77777777" w:rsidR="001D5119" w:rsidRPr="005E5327" w:rsidRDefault="001D5119" w:rsidP="00994690">
            <w:pPr>
              <w:spacing w:before="60" w:after="60"/>
              <w:jc w:val="right"/>
              <w:rPr>
                <w:color w:val="000000" w:themeColor="text1"/>
                <w:sz w:val="20"/>
                <w:szCs w:val="20"/>
              </w:rPr>
            </w:pPr>
            <w:r w:rsidRPr="005E5327">
              <w:rPr>
                <w:color w:val="000000" w:themeColor="text1"/>
                <w:sz w:val="20"/>
                <w:szCs w:val="20"/>
              </w:rPr>
              <w:t>86</w:t>
            </w:r>
          </w:p>
        </w:tc>
      </w:tr>
      <w:tr w:rsidR="001D5119" w:rsidRPr="00151004" w14:paraId="0582B2AA" w14:textId="77777777" w:rsidTr="00994690">
        <w:trPr>
          <w:cantSplit/>
        </w:trPr>
        <w:tc>
          <w:tcPr>
            <w:tcW w:w="8217" w:type="dxa"/>
            <w:shd w:val="clear" w:color="auto" w:fill="auto"/>
            <w:vAlign w:val="center"/>
          </w:tcPr>
          <w:p w14:paraId="0B1D5DDB" w14:textId="77777777" w:rsidR="001D5119" w:rsidRPr="00151004" w:rsidRDefault="001D5119" w:rsidP="00994690">
            <w:pPr>
              <w:spacing w:before="60" w:after="60"/>
              <w:jc w:val="left"/>
              <w:rPr>
                <w:color w:val="000000"/>
                <w:sz w:val="20"/>
                <w:szCs w:val="20"/>
              </w:rPr>
            </w:pPr>
            <w:r w:rsidRPr="00151004">
              <w:rPr>
                <w:sz w:val="20"/>
                <w:szCs w:val="20"/>
              </w:rPr>
              <w:t>T</w:t>
            </w:r>
            <w:r w:rsidRPr="00151004">
              <w:rPr>
                <w:color w:val="000000" w:themeColor="text1"/>
                <w:sz w:val="20"/>
                <w:szCs w:val="20"/>
              </w:rPr>
              <w:t>he Secretariat provided additional information and clarifications on matters related to the Multilateral Fund to the consultant responsible for the assessment of the Multilateral Fund by MOPAN. The Secretariat had further discussions with MOPAN Secretariat, which indicated that the draft assessment report was in its last stage of preparation and would be submitted to the Secretariat to review it before it is submitted to Member Governments.</w:t>
            </w:r>
          </w:p>
        </w:tc>
        <w:tc>
          <w:tcPr>
            <w:tcW w:w="1138" w:type="dxa"/>
            <w:shd w:val="clear" w:color="auto" w:fill="auto"/>
            <w:tcMar>
              <w:left w:w="115" w:type="dxa"/>
              <w:right w:w="173" w:type="dxa"/>
            </w:tcMar>
            <w:vAlign w:val="center"/>
          </w:tcPr>
          <w:p w14:paraId="00A643C6" w14:textId="77777777" w:rsidR="001D5119" w:rsidRPr="00151004" w:rsidRDefault="001D5119" w:rsidP="00994690">
            <w:pPr>
              <w:spacing w:before="60" w:after="60"/>
              <w:jc w:val="right"/>
              <w:rPr>
                <w:color w:val="000000" w:themeColor="text1"/>
                <w:sz w:val="20"/>
                <w:szCs w:val="20"/>
              </w:rPr>
            </w:pPr>
            <w:r w:rsidRPr="00151004">
              <w:rPr>
                <w:color w:val="000000" w:themeColor="text1"/>
                <w:sz w:val="20"/>
                <w:szCs w:val="20"/>
              </w:rPr>
              <w:t>85</w:t>
            </w:r>
          </w:p>
        </w:tc>
      </w:tr>
      <w:tr w:rsidR="001D5119" w:rsidRPr="00151004" w14:paraId="24C56FA7" w14:textId="77777777" w:rsidTr="00994690">
        <w:trPr>
          <w:cantSplit/>
        </w:trPr>
        <w:tc>
          <w:tcPr>
            <w:tcW w:w="8217" w:type="dxa"/>
            <w:shd w:val="clear" w:color="auto" w:fill="auto"/>
            <w:vAlign w:val="center"/>
          </w:tcPr>
          <w:p w14:paraId="020CCBED" w14:textId="77777777" w:rsidR="001D5119" w:rsidRPr="00151004" w:rsidRDefault="001D5119" w:rsidP="00994690">
            <w:pPr>
              <w:spacing w:before="60" w:after="60"/>
              <w:jc w:val="left"/>
              <w:rPr>
                <w:color w:val="000000"/>
                <w:sz w:val="20"/>
                <w:szCs w:val="20"/>
              </w:rPr>
            </w:pPr>
            <w:r w:rsidRPr="00151004">
              <w:rPr>
                <w:sz w:val="20"/>
                <w:szCs w:val="20"/>
              </w:rPr>
              <w:t>T</w:t>
            </w:r>
            <w:r w:rsidRPr="00151004">
              <w:rPr>
                <w:color w:val="000000" w:themeColor="text1"/>
                <w:sz w:val="20"/>
                <w:szCs w:val="20"/>
              </w:rPr>
              <w:t xml:space="preserve">he representatives of the Secretariat of MOAP and of the service provider that carries out the assessment, visited the Secretariat. The Chief Officer </w:t>
            </w:r>
            <w:r w:rsidRPr="00151004">
              <w:rPr>
                <w:sz w:val="20"/>
                <w:szCs w:val="20"/>
              </w:rPr>
              <w:t xml:space="preserve">made a presentation on the Multilateral Fund, including its governance, business model and </w:t>
            </w:r>
            <w:r w:rsidRPr="00151004">
              <w:rPr>
                <w:color w:val="000000"/>
                <w:sz w:val="20"/>
                <w:szCs w:val="20"/>
              </w:rPr>
              <w:t>accomplishments. The representatives of MOPAN had a number of meetings with the Secretariat staff. The Secretariat was also informed about the meetings that the evaluators organized with all four implementing agencies of the Fund. The Secretariat provided the contact data of members of the Executive Committee, some of whom would be contacted to provide input to the assessment exercise.</w:t>
            </w:r>
          </w:p>
        </w:tc>
        <w:tc>
          <w:tcPr>
            <w:tcW w:w="1138" w:type="dxa"/>
            <w:shd w:val="clear" w:color="auto" w:fill="auto"/>
            <w:tcMar>
              <w:left w:w="115" w:type="dxa"/>
              <w:right w:w="173" w:type="dxa"/>
            </w:tcMar>
            <w:vAlign w:val="center"/>
          </w:tcPr>
          <w:p w14:paraId="3FF7E97E" w14:textId="77777777" w:rsidR="001D5119" w:rsidRPr="00151004" w:rsidRDefault="001D5119" w:rsidP="00994690">
            <w:pPr>
              <w:spacing w:before="60" w:after="60"/>
              <w:jc w:val="right"/>
              <w:rPr>
                <w:color w:val="000000" w:themeColor="text1"/>
                <w:sz w:val="20"/>
                <w:szCs w:val="20"/>
              </w:rPr>
            </w:pPr>
            <w:r w:rsidRPr="00151004">
              <w:rPr>
                <w:color w:val="000000" w:themeColor="text1"/>
                <w:sz w:val="20"/>
                <w:szCs w:val="20"/>
              </w:rPr>
              <w:t>84</w:t>
            </w:r>
          </w:p>
        </w:tc>
      </w:tr>
      <w:tr w:rsidR="001D5119" w:rsidRPr="00151004" w14:paraId="1222496A" w14:textId="77777777" w:rsidTr="00994690">
        <w:trPr>
          <w:cantSplit/>
        </w:trPr>
        <w:tc>
          <w:tcPr>
            <w:tcW w:w="8217" w:type="dxa"/>
            <w:shd w:val="clear" w:color="auto" w:fill="auto"/>
            <w:vAlign w:val="center"/>
            <w:hideMark/>
          </w:tcPr>
          <w:p w14:paraId="45592FC3"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t xml:space="preserve">The Secretariat attended a meeting at the Secretariat of MOPAN, where an introduction of the Fund was made. Discussions were held on </w:t>
            </w:r>
            <w:r w:rsidRPr="00151004">
              <w:rPr>
                <w:i/>
                <w:color w:val="000000" w:themeColor="text1"/>
                <w:sz w:val="20"/>
                <w:szCs w:val="20"/>
                <w:lang w:val="en-US"/>
              </w:rPr>
              <w:t xml:space="preserve">inter alia </w:t>
            </w:r>
            <w:r w:rsidRPr="00151004">
              <w:rPr>
                <w:color w:val="000000" w:themeColor="text1"/>
                <w:sz w:val="20"/>
                <w:szCs w:val="20"/>
                <w:lang w:val="en-US"/>
              </w:rPr>
              <w:t>the scope of the assessment to the stakeholders involved; major differences between the Multilateral Fund and other organizations being assessed, which would lead to a tailored assessment to ensure fairness; the schedule for an inception visit to the Fund Secretariat, and the possible need for the assessment team to attend an Executive Committee.</w:t>
            </w:r>
          </w:p>
        </w:tc>
        <w:tc>
          <w:tcPr>
            <w:tcW w:w="1138" w:type="dxa"/>
            <w:shd w:val="clear" w:color="auto" w:fill="auto"/>
            <w:tcMar>
              <w:left w:w="115" w:type="dxa"/>
              <w:right w:w="173" w:type="dxa"/>
            </w:tcMar>
            <w:vAlign w:val="center"/>
            <w:hideMark/>
          </w:tcPr>
          <w:p w14:paraId="098A1A5E"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83</w:t>
            </w:r>
          </w:p>
        </w:tc>
      </w:tr>
      <w:tr w:rsidR="001D5119" w:rsidRPr="00151004" w14:paraId="73270B08" w14:textId="77777777" w:rsidTr="00994690">
        <w:trPr>
          <w:cantSplit/>
        </w:trPr>
        <w:tc>
          <w:tcPr>
            <w:tcW w:w="8217" w:type="dxa"/>
            <w:shd w:val="clear" w:color="auto" w:fill="auto"/>
            <w:vAlign w:val="center"/>
          </w:tcPr>
          <w:p w14:paraId="48672300"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t>Letter received from MOPAN Secretariat informing that MOPAN’s Steering Committee took the decision to assess the Multilateral Fund in its next assessment cycle.</w:t>
            </w:r>
          </w:p>
        </w:tc>
        <w:tc>
          <w:tcPr>
            <w:tcW w:w="1138" w:type="dxa"/>
            <w:shd w:val="clear" w:color="auto" w:fill="auto"/>
            <w:tcMar>
              <w:left w:w="115" w:type="dxa"/>
              <w:right w:w="173" w:type="dxa"/>
            </w:tcMar>
            <w:vAlign w:val="center"/>
          </w:tcPr>
          <w:p w14:paraId="37B69962"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82</w:t>
            </w:r>
          </w:p>
        </w:tc>
      </w:tr>
      <w:tr w:rsidR="001D5119" w:rsidRPr="00151004" w14:paraId="7B16BEFD" w14:textId="77777777" w:rsidTr="00994690">
        <w:trPr>
          <w:cantSplit/>
        </w:trPr>
        <w:tc>
          <w:tcPr>
            <w:tcW w:w="9355" w:type="dxa"/>
            <w:gridSpan w:val="2"/>
            <w:shd w:val="clear" w:color="auto" w:fill="auto"/>
            <w:tcMar>
              <w:left w:w="115" w:type="dxa"/>
              <w:right w:w="173" w:type="dxa"/>
            </w:tcMar>
            <w:vAlign w:val="center"/>
          </w:tcPr>
          <w:p w14:paraId="3BDF2838" w14:textId="77777777" w:rsidR="001D5119" w:rsidRPr="00151004" w:rsidRDefault="001D5119" w:rsidP="00994690">
            <w:pPr>
              <w:keepNext/>
              <w:spacing w:before="60" w:after="60"/>
              <w:jc w:val="left"/>
              <w:rPr>
                <w:b/>
                <w:color w:val="000000" w:themeColor="text1"/>
                <w:sz w:val="20"/>
                <w:szCs w:val="20"/>
                <w:lang w:val="en-US"/>
              </w:rPr>
            </w:pPr>
            <w:r w:rsidRPr="00151004">
              <w:rPr>
                <w:b/>
                <w:color w:val="000000" w:themeColor="text1"/>
                <w:sz w:val="20"/>
                <w:szCs w:val="20"/>
                <w:lang w:val="en-US"/>
              </w:rPr>
              <w:t>Sustainable United Nations (SUN)</w:t>
            </w:r>
          </w:p>
        </w:tc>
      </w:tr>
      <w:tr w:rsidR="001D5119" w:rsidRPr="00151004" w14:paraId="58987ECB" w14:textId="77777777" w:rsidTr="00994690">
        <w:trPr>
          <w:cantSplit/>
        </w:trPr>
        <w:tc>
          <w:tcPr>
            <w:tcW w:w="8217" w:type="dxa"/>
            <w:shd w:val="clear" w:color="auto" w:fill="auto"/>
            <w:vAlign w:val="center"/>
          </w:tcPr>
          <w:p w14:paraId="32A9D72A" w14:textId="77777777" w:rsidR="001D5119" w:rsidRPr="00151004" w:rsidRDefault="001D5119" w:rsidP="00994690">
            <w:pPr>
              <w:spacing w:before="60" w:after="60"/>
              <w:jc w:val="left"/>
            </w:pPr>
            <w:r w:rsidRPr="00151004">
              <w:rPr>
                <w:color w:val="000000" w:themeColor="text1"/>
                <w:sz w:val="20"/>
                <w:szCs w:val="20"/>
                <w:lang w:val="en-US"/>
              </w:rPr>
              <w:t>The Secretariat made a presentation at the 31</w:t>
            </w:r>
            <w:r w:rsidRPr="00151004">
              <w:rPr>
                <w:color w:val="000000" w:themeColor="text1"/>
                <w:sz w:val="20"/>
                <w:szCs w:val="20"/>
                <w:vertAlign w:val="superscript"/>
                <w:lang w:val="en-US"/>
              </w:rPr>
              <w:t>st</w:t>
            </w:r>
            <w:r w:rsidRPr="00151004">
              <w:rPr>
                <w:color w:val="000000" w:themeColor="text1"/>
                <w:sz w:val="20"/>
                <w:szCs w:val="20"/>
                <w:lang w:val="en-US"/>
              </w:rPr>
              <w:t xml:space="preserve"> meeting of the United Nations Issues Management Group (IMG) </w:t>
            </w:r>
            <w:hyperlink r:id="rId17" w:history="1">
              <w:r w:rsidRPr="00151004">
                <w:rPr>
                  <w:color w:val="000000" w:themeColor="text1"/>
                  <w:sz w:val="20"/>
                  <w:szCs w:val="20"/>
                  <w:lang w:val="en-US"/>
                </w:rPr>
                <w:t>on Environmental Sustainability Management</w:t>
              </w:r>
            </w:hyperlink>
            <w:r w:rsidRPr="00151004">
              <w:rPr>
                <w:color w:val="000000" w:themeColor="text1"/>
                <w:sz w:val="20"/>
                <w:szCs w:val="20"/>
                <w:lang w:val="en-US"/>
              </w:rPr>
              <w:t>, held at ICAO, Montreal on 11 October 2019. The Secretariat presented how the UN offices can collaborate with activities undertaken by the agencies on implementation of projects at national, regional and global levels that promote adoption of ozone friendly and HFC-free technologies. A representative of the Sustainable United Nations (SUN), an office that manages and supports the IMG on Environmental Sustainability Management, visited the Secretariat office and presented the work of this office to the staff.</w:t>
            </w:r>
          </w:p>
        </w:tc>
        <w:tc>
          <w:tcPr>
            <w:tcW w:w="1138" w:type="dxa"/>
            <w:shd w:val="clear" w:color="auto" w:fill="auto"/>
            <w:tcMar>
              <w:left w:w="115" w:type="dxa"/>
              <w:right w:w="173" w:type="dxa"/>
            </w:tcMar>
            <w:vAlign w:val="center"/>
          </w:tcPr>
          <w:p w14:paraId="38B0256C"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84</w:t>
            </w:r>
          </w:p>
        </w:tc>
      </w:tr>
      <w:tr w:rsidR="001D5119" w:rsidRPr="00151004" w14:paraId="0E2D7BE8" w14:textId="77777777" w:rsidTr="00994690">
        <w:trPr>
          <w:cantSplit/>
        </w:trPr>
        <w:tc>
          <w:tcPr>
            <w:tcW w:w="9355" w:type="dxa"/>
            <w:gridSpan w:val="2"/>
            <w:shd w:val="clear" w:color="auto" w:fill="auto"/>
            <w:tcMar>
              <w:left w:w="115" w:type="dxa"/>
              <w:right w:w="173" w:type="dxa"/>
            </w:tcMar>
            <w:vAlign w:val="center"/>
          </w:tcPr>
          <w:p w14:paraId="6D45146D" w14:textId="77777777" w:rsidR="001D5119" w:rsidRPr="00151004" w:rsidRDefault="001D5119" w:rsidP="00994690">
            <w:pPr>
              <w:spacing w:before="60" w:after="60"/>
              <w:jc w:val="left"/>
              <w:rPr>
                <w:b/>
                <w:color w:val="000000" w:themeColor="text1"/>
                <w:sz w:val="20"/>
                <w:szCs w:val="20"/>
                <w:lang w:val="en-US"/>
              </w:rPr>
            </w:pPr>
            <w:r w:rsidRPr="00151004">
              <w:rPr>
                <w:b/>
                <w:color w:val="000000" w:themeColor="text1"/>
                <w:sz w:val="20"/>
                <w:szCs w:val="20"/>
                <w:lang w:val="en-US"/>
              </w:rPr>
              <w:t>United Nations Auditors</w:t>
            </w:r>
          </w:p>
        </w:tc>
      </w:tr>
      <w:tr w:rsidR="00B86A10" w:rsidRPr="00840739" w14:paraId="4B9DCE2D" w14:textId="77777777" w:rsidTr="00994690">
        <w:trPr>
          <w:cantSplit/>
        </w:trPr>
        <w:tc>
          <w:tcPr>
            <w:tcW w:w="8217" w:type="dxa"/>
            <w:shd w:val="clear" w:color="auto" w:fill="auto"/>
            <w:vAlign w:val="center"/>
          </w:tcPr>
          <w:p w14:paraId="196BB6BB" w14:textId="5C0BE7B8" w:rsidR="00B86A10" w:rsidRPr="0045238E" w:rsidRDefault="00B86A10" w:rsidP="00994690">
            <w:pPr>
              <w:spacing w:before="60" w:after="60"/>
              <w:jc w:val="left"/>
              <w:rPr>
                <w:sz w:val="20"/>
                <w:szCs w:val="20"/>
              </w:rPr>
            </w:pPr>
            <w:r w:rsidRPr="00B86A10">
              <w:rPr>
                <w:b/>
                <w:bCs/>
                <w:color w:val="000000" w:themeColor="text1"/>
                <w:sz w:val="20"/>
                <w:szCs w:val="20"/>
              </w:rPr>
              <w:t>The Secretariat prepared document UNEP/OzL.Pro/ExCom/88/2/Add.</w:t>
            </w:r>
            <w:r>
              <w:rPr>
                <w:b/>
                <w:bCs/>
                <w:color w:val="000000" w:themeColor="text1"/>
                <w:sz w:val="20"/>
                <w:szCs w:val="20"/>
              </w:rPr>
              <w:t>1</w:t>
            </w:r>
            <w:r w:rsidRPr="00B86A10">
              <w:rPr>
                <w:b/>
                <w:bCs/>
                <w:color w:val="000000" w:themeColor="text1"/>
                <w:sz w:val="20"/>
                <w:szCs w:val="20"/>
              </w:rPr>
              <w:t xml:space="preserve"> on the recommendations of the </w:t>
            </w:r>
            <w:r>
              <w:rPr>
                <w:b/>
                <w:bCs/>
                <w:color w:val="000000" w:themeColor="text1"/>
                <w:sz w:val="20"/>
                <w:szCs w:val="20"/>
              </w:rPr>
              <w:t xml:space="preserve">audit </w:t>
            </w:r>
            <w:r w:rsidRPr="00B86A10">
              <w:rPr>
                <w:b/>
                <w:bCs/>
                <w:color w:val="000000" w:themeColor="text1"/>
                <w:sz w:val="20"/>
                <w:szCs w:val="20"/>
              </w:rPr>
              <w:t>report</w:t>
            </w:r>
            <w:r>
              <w:rPr>
                <w:b/>
                <w:bCs/>
                <w:color w:val="000000" w:themeColor="text1"/>
                <w:sz w:val="20"/>
                <w:szCs w:val="20"/>
              </w:rPr>
              <w:t>.</w:t>
            </w:r>
          </w:p>
        </w:tc>
        <w:tc>
          <w:tcPr>
            <w:tcW w:w="1138" w:type="dxa"/>
            <w:shd w:val="clear" w:color="auto" w:fill="auto"/>
            <w:tcMar>
              <w:left w:w="115" w:type="dxa"/>
              <w:right w:w="173" w:type="dxa"/>
            </w:tcMar>
            <w:vAlign w:val="center"/>
          </w:tcPr>
          <w:p w14:paraId="544DE6D8" w14:textId="6AF0026B" w:rsidR="00B86A10" w:rsidRPr="00B86A10" w:rsidRDefault="00B86A10" w:rsidP="00994690">
            <w:pPr>
              <w:spacing w:before="60" w:after="60"/>
              <w:jc w:val="right"/>
              <w:rPr>
                <w:b/>
                <w:bCs/>
                <w:color w:val="000000" w:themeColor="text1"/>
                <w:sz w:val="20"/>
                <w:szCs w:val="20"/>
                <w:lang w:val="en-US"/>
              </w:rPr>
            </w:pPr>
            <w:r w:rsidRPr="00B86A10">
              <w:rPr>
                <w:b/>
                <w:bCs/>
                <w:color w:val="000000" w:themeColor="text1"/>
                <w:sz w:val="20"/>
                <w:szCs w:val="20"/>
                <w:lang w:val="en-US"/>
              </w:rPr>
              <w:t>88</w:t>
            </w:r>
          </w:p>
        </w:tc>
      </w:tr>
      <w:tr w:rsidR="001D5119" w:rsidRPr="00840739" w14:paraId="793F63B3" w14:textId="77777777" w:rsidTr="00994690">
        <w:trPr>
          <w:cantSplit/>
        </w:trPr>
        <w:tc>
          <w:tcPr>
            <w:tcW w:w="8217" w:type="dxa"/>
            <w:shd w:val="clear" w:color="auto" w:fill="auto"/>
            <w:vAlign w:val="center"/>
          </w:tcPr>
          <w:p w14:paraId="01F732C0" w14:textId="41350BD4" w:rsidR="001D5119" w:rsidRPr="0045238E" w:rsidRDefault="00B86A10" w:rsidP="00994690">
            <w:pPr>
              <w:spacing w:before="60" w:after="60"/>
              <w:jc w:val="left"/>
              <w:rPr>
                <w:color w:val="000000" w:themeColor="text1"/>
                <w:sz w:val="20"/>
                <w:szCs w:val="20"/>
                <w:lang w:val="en-US"/>
              </w:rPr>
            </w:pPr>
            <w:r>
              <w:rPr>
                <w:sz w:val="20"/>
                <w:szCs w:val="20"/>
              </w:rPr>
              <w:t>The Secretariat p</w:t>
            </w:r>
            <w:r w:rsidR="001D5119" w:rsidRPr="0045238E">
              <w:rPr>
                <w:sz w:val="20"/>
                <w:szCs w:val="20"/>
              </w:rPr>
              <w:t>rovided information and documentation, responses to questions and clarification to facilitate an audit by the Office of Internal Oversight Services which aims to assess the efficiency and effectiveness of the provision of services at the Secretariat to the Multilateral Fund covering the period from 1 January 2018 to 31 December 2020.</w:t>
            </w:r>
          </w:p>
        </w:tc>
        <w:tc>
          <w:tcPr>
            <w:tcW w:w="1138" w:type="dxa"/>
            <w:shd w:val="clear" w:color="auto" w:fill="auto"/>
            <w:tcMar>
              <w:left w:w="115" w:type="dxa"/>
              <w:right w:w="173" w:type="dxa"/>
            </w:tcMar>
            <w:vAlign w:val="center"/>
          </w:tcPr>
          <w:p w14:paraId="03629D76" w14:textId="77777777" w:rsidR="001D5119" w:rsidRPr="0045238E" w:rsidRDefault="001D5119" w:rsidP="00994690">
            <w:pPr>
              <w:spacing w:before="60" w:after="60"/>
              <w:jc w:val="right"/>
              <w:rPr>
                <w:color w:val="000000" w:themeColor="text1"/>
                <w:sz w:val="20"/>
                <w:szCs w:val="20"/>
                <w:lang w:val="en-US"/>
              </w:rPr>
            </w:pPr>
            <w:r w:rsidRPr="0045238E">
              <w:rPr>
                <w:color w:val="000000" w:themeColor="text1"/>
                <w:sz w:val="20"/>
                <w:szCs w:val="20"/>
                <w:lang w:val="en-US"/>
              </w:rPr>
              <w:t>86</w:t>
            </w:r>
            <w:r>
              <w:rPr>
                <w:color w:val="000000" w:themeColor="text1"/>
                <w:sz w:val="20"/>
                <w:szCs w:val="20"/>
                <w:lang w:val="en-US"/>
              </w:rPr>
              <w:t>/</w:t>
            </w:r>
            <w:r w:rsidRPr="00BF7E0E">
              <w:rPr>
                <w:bCs/>
                <w:color w:val="000000" w:themeColor="text1"/>
                <w:sz w:val="20"/>
                <w:szCs w:val="20"/>
                <w:lang w:val="en-US"/>
              </w:rPr>
              <w:t>87</w:t>
            </w:r>
          </w:p>
        </w:tc>
      </w:tr>
      <w:tr w:rsidR="001D5119" w:rsidRPr="00151004" w14:paraId="3A111AC1" w14:textId="77777777" w:rsidTr="00994690">
        <w:trPr>
          <w:cantSplit/>
        </w:trPr>
        <w:tc>
          <w:tcPr>
            <w:tcW w:w="8217" w:type="dxa"/>
            <w:shd w:val="clear" w:color="auto" w:fill="auto"/>
            <w:vAlign w:val="center"/>
            <w:hideMark/>
          </w:tcPr>
          <w:p w14:paraId="0FE0C4D4"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lastRenderedPageBreak/>
              <w:t xml:space="preserve">Background information on the Multilateral Fund and other information including, </w:t>
            </w:r>
            <w:r w:rsidRPr="00151004">
              <w:rPr>
                <w:i/>
                <w:color w:val="000000" w:themeColor="text1"/>
                <w:sz w:val="20"/>
                <w:szCs w:val="20"/>
                <w:lang w:val="en-US"/>
              </w:rPr>
              <w:t>inter alia,</w:t>
            </w:r>
            <w:r w:rsidRPr="00151004">
              <w:rPr>
                <w:color w:val="000000" w:themeColor="text1"/>
                <w:sz w:val="20"/>
                <w:szCs w:val="20"/>
                <w:lang w:val="en-US"/>
              </w:rPr>
              <w:t xml:space="preserve"> UNEP interim financial statements on the Multilateral Fund; report on contributions and disbursements; progress report; 2015 Monitoring and evaluation work programme; and the link to policy and procedures manual.</w:t>
            </w:r>
          </w:p>
        </w:tc>
        <w:tc>
          <w:tcPr>
            <w:tcW w:w="1138" w:type="dxa"/>
            <w:shd w:val="clear" w:color="auto" w:fill="auto"/>
            <w:tcMar>
              <w:left w:w="115" w:type="dxa"/>
              <w:right w:w="173" w:type="dxa"/>
            </w:tcMar>
            <w:vAlign w:val="center"/>
            <w:hideMark/>
          </w:tcPr>
          <w:p w14:paraId="3CEBB87B"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75</w:t>
            </w:r>
          </w:p>
        </w:tc>
      </w:tr>
      <w:tr w:rsidR="001D5119" w:rsidRPr="00151004" w14:paraId="49162A81" w14:textId="77777777" w:rsidTr="00994690">
        <w:trPr>
          <w:cantSplit/>
        </w:trPr>
        <w:tc>
          <w:tcPr>
            <w:tcW w:w="9355" w:type="dxa"/>
            <w:gridSpan w:val="2"/>
            <w:shd w:val="clear" w:color="auto" w:fill="auto"/>
            <w:tcMar>
              <w:left w:w="115" w:type="dxa"/>
              <w:right w:w="173" w:type="dxa"/>
            </w:tcMar>
            <w:vAlign w:val="center"/>
          </w:tcPr>
          <w:p w14:paraId="3D3C304F" w14:textId="77777777" w:rsidR="001D5119" w:rsidRPr="00151004" w:rsidRDefault="001D5119" w:rsidP="00994690">
            <w:pPr>
              <w:keepNext/>
              <w:spacing w:before="60" w:after="60"/>
              <w:jc w:val="left"/>
              <w:rPr>
                <w:b/>
                <w:color w:val="000000" w:themeColor="text1"/>
                <w:sz w:val="20"/>
                <w:szCs w:val="20"/>
                <w:lang w:val="en-US"/>
              </w:rPr>
            </w:pPr>
            <w:r w:rsidRPr="00151004">
              <w:rPr>
                <w:b/>
                <w:color w:val="000000" w:themeColor="text1"/>
                <w:sz w:val="20"/>
                <w:szCs w:val="20"/>
                <w:lang w:val="en-US"/>
              </w:rPr>
              <w:t xml:space="preserve">United Nations Environment Programme </w:t>
            </w:r>
          </w:p>
        </w:tc>
      </w:tr>
      <w:tr w:rsidR="001D5119" w:rsidRPr="00151004" w14:paraId="0D6B596B" w14:textId="77777777" w:rsidTr="00994690">
        <w:trPr>
          <w:cantSplit/>
        </w:trPr>
        <w:tc>
          <w:tcPr>
            <w:tcW w:w="8217" w:type="dxa"/>
            <w:shd w:val="clear" w:color="auto" w:fill="auto"/>
            <w:vAlign w:val="center"/>
          </w:tcPr>
          <w:p w14:paraId="72696E9A"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t>Together with the Ozone Secretariat, the Multilateral Fund Secretariat provided the Chemicals and Health Branch, Economy Division of UNEP with comments on GCO-II report to the Chemicals and Health Branch including information related to: the accelerated phase-out of HCFCs, the Kigali Amendment regarding HFCs, the increased emissions of CFC-11 according to the publication by Montzka et al. in 2018; compliance with the Montreal Protocol’s control measures and data reporting.</w:t>
            </w:r>
          </w:p>
        </w:tc>
        <w:tc>
          <w:tcPr>
            <w:tcW w:w="1138" w:type="dxa"/>
            <w:shd w:val="clear" w:color="auto" w:fill="auto"/>
            <w:tcMar>
              <w:left w:w="115" w:type="dxa"/>
              <w:right w:w="173" w:type="dxa"/>
            </w:tcMar>
            <w:vAlign w:val="center"/>
          </w:tcPr>
          <w:p w14:paraId="51C4FEAF"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82</w:t>
            </w:r>
          </w:p>
        </w:tc>
      </w:tr>
      <w:tr w:rsidR="001D5119" w:rsidRPr="00151004" w14:paraId="68370319" w14:textId="77777777" w:rsidTr="00994690">
        <w:trPr>
          <w:cantSplit/>
        </w:trPr>
        <w:tc>
          <w:tcPr>
            <w:tcW w:w="9355" w:type="dxa"/>
            <w:gridSpan w:val="2"/>
            <w:shd w:val="clear" w:color="auto" w:fill="auto"/>
            <w:tcMar>
              <w:left w:w="115" w:type="dxa"/>
              <w:right w:w="173" w:type="dxa"/>
            </w:tcMar>
            <w:vAlign w:val="center"/>
          </w:tcPr>
          <w:p w14:paraId="6A52092D" w14:textId="77777777" w:rsidR="001D5119" w:rsidRPr="00151004" w:rsidRDefault="001D5119" w:rsidP="00994690">
            <w:pPr>
              <w:keepNext/>
              <w:spacing w:before="60" w:after="60"/>
              <w:jc w:val="left"/>
              <w:rPr>
                <w:b/>
                <w:color w:val="000000" w:themeColor="text1"/>
                <w:sz w:val="20"/>
                <w:szCs w:val="20"/>
                <w:lang w:val="en-US"/>
              </w:rPr>
            </w:pPr>
            <w:r w:rsidRPr="00151004">
              <w:rPr>
                <w:b/>
                <w:color w:val="000000" w:themeColor="text1"/>
                <w:sz w:val="20"/>
                <w:szCs w:val="20"/>
                <w:lang w:val="en-US"/>
              </w:rPr>
              <w:t>United Nations Framework Convention on Climate Change (UNFCCC)</w:t>
            </w:r>
          </w:p>
        </w:tc>
      </w:tr>
      <w:tr w:rsidR="001D5119" w:rsidRPr="00151004" w14:paraId="4F739423" w14:textId="77777777" w:rsidTr="00994690">
        <w:trPr>
          <w:cantSplit/>
        </w:trPr>
        <w:tc>
          <w:tcPr>
            <w:tcW w:w="8217" w:type="dxa"/>
            <w:shd w:val="clear" w:color="auto" w:fill="auto"/>
            <w:vAlign w:val="center"/>
            <w:hideMark/>
          </w:tcPr>
          <w:p w14:paraId="217ECAAC"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t xml:space="preserve">Comments on the draft technical summary of the mitigation benefits of actions, initiatives and options to address non-carbon dioxide greenhouse gas emissions </w:t>
            </w:r>
          </w:p>
        </w:tc>
        <w:tc>
          <w:tcPr>
            <w:tcW w:w="1138" w:type="dxa"/>
            <w:shd w:val="clear" w:color="auto" w:fill="auto"/>
            <w:tcMar>
              <w:left w:w="115" w:type="dxa"/>
              <w:right w:w="173" w:type="dxa"/>
            </w:tcMar>
            <w:vAlign w:val="center"/>
          </w:tcPr>
          <w:p w14:paraId="1831F43D"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74</w:t>
            </w:r>
          </w:p>
        </w:tc>
      </w:tr>
      <w:tr w:rsidR="001D5119" w:rsidRPr="00151004" w14:paraId="207A9551" w14:textId="77777777" w:rsidTr="00994690">
        <w:trPr>
          <w:cantSplit/>
        </w:trPr>
        <w:tc>
          <w:tcPr>
            <w:tcW w:w="8217" w:type="dxa"/>
            <w:shd w:val="clear" w:color="auto" w:fill="auto"/>
            <w:vAlign w:val="center"/>
            <w:hideMark/>
          </w:tcPr>
          <w:p w14:paraId="2006E399"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t>The Secretariat received an invitation in early October 2013 to attend the 19</w:t>
            </w:r>
            <w:r w:rsidRPr="00151004">
              <w:rPr>
                <w:color w:val="000000" w:themeColor="text1"/>
                <w:sz w:val="20"/>
                <w:szCs w:val="20"/>
                <w:vertAlign w:val="superscript"/>
                <w:lang w:val="en-US"/>
              </w:rPr>
              <w:t>th</w:t>
            </w:r>
            <w:r w:rsidRPr="00151004">
              <w:rPr>
                <w:color w:val="000000" w:themeColor="text1"/>
                <w:sz w:val="20"/>
                <w:szCs w:val="20"/>
                <w:lang w:val="en-US"/>
              </w:rPr>
              <w:t> session of the Conference of the Parties to the UNFCCC and the 9</w:t>
            </w:r>
            <w:r w:rsidRPr="00151004">
              <w:rPr>
                <w:color w:val="000000" w:themeColor="text1"/>
                <w:sz w:val="20"/>
                <w:szCs w:val="20"/>
                <w:vertAlign w:val="superscript"/>
                <w:lang w:val="en-US"/>
              </w:rPr>
              <w:t>th</w:t>
            </w:r>
            <w:r w:rsidRPr="00151004">
              <w:rPr>
                <w:color w:val="000000" w:themeColor="text1"/>
                <w:sz w:val="20"/>
                <w:szCs w:val="20"/>
                <w:lang w:val="en-US"/>
              </w:rPr>
              <w:t xml:space="preserve"> session of the Conference of the Parties serving as the Meeting of the Parties to the Kyoto Protocol that would take place in Warsaw, Poland, from 11 to 22 November 2013. </w:t>
            </w:r>
          </w:p>
          <w:p w14:paraId="4356391A"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t>The Chief Officer informed the UNFCCC Secretariat that he was unable to attend due to preparations for the 71</w:t>
            </w:r>
            <w:r w:rsidRPr="00151004">
              <w:rPr>
                <w:color w:val="000000" w:themeColor="text1"/>
                <w:sz w:val="20"/>
                <w:szCs w:val="20"/>
                <w:vertAlign w:val="superscript"/>
                <w:lang w:val="en-US"/>
              </w:rPr>
              <w:t>st</w:t>
            </w:r>
            <w:r w:rsidRPr="00151004">
              <w:rPr>
                <w:color w:val="000000" w:themeColor="text1"/>
                <w:sz w:val="20"/>
                <w:szCs w:val="20"/>
                <w:lang w:val="en-US"/>
              </w:rPr>
              <w:t xml:space="preserve"> meeting. Noting that the UNFCCC Secretariat was invited to attend the 25</w:t>
            </w:r>
            <w:r w:rsidRPr="00151004">
              <w:rPr>
                <w:color w:val="000000" w:themeColor="text1"/>
                <w:sz w:val="20"/>
                <w:szCs w:val="20"/>
                <w:vertAlign w:val="superscript"/>
                <w:lang w:val="en-US"/>
              </w:rPr>
              <w:t>th</w:t>
            </w:r>
            <w:r w:rsidRPr="00151004">
              <w:rPr>
                <w:color w:val="000000" w:themeColor="text1"/>
                <w:sz w:val="20"/>
                <w:szCs w:val="20"/>
                <w:lang w:val="en-US"/>
              </w:rPr>
              <w:t xml:space="preserve"> MOP, he suggested an informal meeting to exploit potential opportunities for collaboration between the two Secretariats. The Executive Secretary of UNFCCC Secretariat responded that the Coordinator of the Mitigation, Data and Analysis Programme, who would be attending the MOP, would arrange to meet bilaterally with him. </w:t>
            </w:r>
          </w:p>
          <w:p w14:paraId="5DD97016"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t xml:space="preserve">The representatives of both Secretariats met and discussed informally ways in which the two Secretariats could collaborate in the future as the need arose. </w:t>
            </w:r>
          </w:p>
        </w:tc>
        <w:tc>
          <w:tcPr>
            <w:tcW w:w="1138" w:type="dxa"/>
            <w:shd w:val="clear" w:color="auto" w:fill="auto"/>
            <w:tcMar>
              <w:left w:w="115" w:type="dxa"/>
              <w:right w:w="173" w:type="dxa"/>
            </w:tcMar>
            <w:vAlign w:val="center"/>
          </w:tcPr>
          <w:p w14:paraId="79ADED6E"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71</w:t>
            </w:r>
          </w:p>
        </w:tc>
      </w:tr>
      <w:tr w:rsidR="001D5119" w:rsidRPr="00151004" w14:paraId="4F196080" w14:textId="77777777" w:rsidTr="00994690">
        <w:trPr>
          <w:cantSplit/>
        </w:trPr>
        <w:tc>
          <w:tcPr>
            <w:tcW w:w="9355" w:type="dxa"/>
            <w:gridSpan w:val="2"/>
            <w:shd w:val="clear" w:color="auto" w:fill="auto"/>
            <w:tcMar>
              <w:left w:w="115" w:type="dxa"/>
              <w:right w:w="173" w:type="dxa"/>
            </w:tcMar>
            <w:vAlign w:val="center"/>
          </w:tcPr>
          <w:p w14:paraId="19BEFDC0" w14:textId="77777777" w:rsidR="001D5119" w:rsidRPr="00151004" w:rsidRDefault="001D5119" w:rsidP="00994690">
            <w:pPr>
              <w:spacing w:before="60" w:after="60"/>
              <w:jc w:val="left"/>
              <w:rPr>
                <w:b/>
                <w:color w:val="000000" w:themeColor="text1"/>
                <w:sz w:val="20"/>
                <w:szCs w:val="20"/>
                <w:lang w:val="en-US"/>
              </w:rPr>
            </w:pPr>
            <w:r w:rsidRPr="00151004">
              <w:rPr>
                <w:b/>
                <w:color w:val="000000" w:themeColor="text1"/>
                <w:sz w:val="20"/>
                <w:szCs w:val="20"/>
                <w:lang w:val="en-US"/>
              </w:rPr>
              <w:t>University of Bristol</w:t>
            </w:r>
          </w:p>
        </w:tc>
      </w:tr>
      <w:tr w:rsidR="001D5119" w:rsidRPr="00151004" w14:paraId="185C4212" w14:textId="77777777" w:rsidTr="00994690">
        <w:trPr>
          <w:cantSplit/>
        </w:trPr>
        <w:tc>
          <w:tcPr>
            <w:tcW w:w="8217" w:type="dxa"/>
            <w:shd w:val="clear" w:color="auto" w:fill="auto"/>
            <w:vAlign w:val="center"/>
            <w:hideMark/>
          </w:tcPr>
          <w:p w14:paraId="1B97FFB8"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t>Provided a summary of the data contained in documents on HFC-23 prepared by the Secretariat, aggregated consumption of HFC-23 reported in surveys of ODS alternatives conducted in 119 Article 5 countries, and data it had derived from publicly available resources during the preparation of document UNEP/OzL.Pro/ExCom/79/48.</w:t>
            </w:r>
          </w:p>
        </w:tc>
        <w:tc>
          <w:tcPr>
            <w:tcW w:w="1138" w:type="dxa"/>
            <w:shd w:val="clear" w:color="auto" w:fill="auto"/>
            <w:tcMar>
              <w:left w:w="115" w:type="dxa"/>
              <w:right w:w="173" w:type="dxa"/>
            </w:tcMar>
            <w:vAlign w:val="center"/>
          </w:tcPr>
          <w:p w14:paraId="3139FAEE" w14:textId="77777777" w:rsidR="001D5119" w:rsidRPr="00151004"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83</w:t>
            </w:r>
          </w:p>
        </w:tc>
      </w:tr>
      <w:tr w:rsidR="001D5119" w:rsidRPr="00151004" w14:paraId="383A79DA" w14:textId="77777777" w:rsidTr="00994690">
        <w:trPr>
          <w:cantSplit/>
        </w:trPr>
        <w:tc>
          <w:tcPr>
            <w:tcW w:w="9355" w:type="dxa"/>
            <w:gridSpan w:val="2"/>
            <w:shd w:val="clear" w:color="auto" w:fill="auto"/>
            <w:tcMar>
              <w:left w:w="115" w:type="dxa"/>
              <w:right w:w="173" w:type="dxa"/>
            </w:tcMar>
            <w:vAlign w:val="center"/>
          </w:tcPr>
          <w:p w14:paraId="265F7C90" w14:textId="77777777" w:rsidR="001D5119" w:rsidRPr="00151004" w:rsidRDefault="001D5119" w:rsidP="00994690">
            <w:pPr>
              <w:spacing w:before="60" w:after="60"/>
              <w:jc w:val="left"/>
              <w:rPr>
                <w:b/>
                <w:color w:val="000000" w:themeColor="text1"/>
                <w:sz w:val="20"/>
                <w:szCs w:val="20"/>
                <w:lang w:val="en-US"/>
              </w:rPr>
            </w:pPr>
            <w:r w:rsidRPr="00151004">
              <w:rPr>
                <w:b/>
                <w:color w:val="000000" w:themeColor="text1"/>
                <w:sz w:val="20"/>
                <w:szCs w:val="20"/>
                <w:lang w:val="en-US"/>
              </w:rPr>
              <w:t>World Trade Organization, Trade and Environment Division</w:t>
            </w:r>
          </w:p>
        </w:tc>
      </w:tr>
      <w:tr w:rsidR="001D5119" w:rsidRPr="00921F1B" w14:paraId="13B3D58E" w14:textId="77777777" w:rsidTr="00994690">
        <w:trPr>
          <w:cantSplit/>
        </w:trPr>
        <w:tc>
          <w:tcPr>
            <w:tcW w:w="8217" w:type="dxa"/>
            <w:shd w:val="clear" w:color="auto" w:fill="auto"/>
            <w:vAlign w:val="center"/>
            <w:hideMark/>
          </w:tcPr>
          <w:p w14:paraId="36617C5C" w14:textId="77777777" w:rsidR="001D5119" w:rsidRPr="00151004" w:rsidRDefault="001D5119" w:rsidP="00994690">
            <w:pPr>
              <w:spacing w:before="60" w:after="60"/>
              <w:jc w:val="left"/>
              <w:rPr>
                <w:color w:val="000000" w:themeColor="text1"/>
                <w:sz w:val="20"/>
                <w:szCs w:val="20"/>
                <w:lang w:val="en-US"/>
              </w:rPr>
            </w:pPr>
            <w:r w:rsidRPr="00151004">
              <w:rPr>
                <w:color w:val="000000" w:themeColor="text1"/>
                <w:sz w:val="20"/>
                <w:szCs w:val="20"/>
                <w:lang w:val="en-US"/>
              </w:rPr>
              <w:t>Update of the MEA Matrix for the WTO's Committee on Trade and Environment (https://www.wto.org/english/tratop_e/envir_e/envir_matrix_e.htm)</w:t>
            </w:r>
          </w:p>
        </w:tc>
        <w:tc>
          <w:tcPr>
            <w:tcW w:w="1138" w:type="dxa"/>
            <w:shd w:val="clear" w:color="auto" w:fill="auto"/>
            <w:tcMar>
              <w:left w:w="115" w:type="dxa"/>
              <w:right w:w="173" w:type="dxa"/>
            </w:tcMar>
            <w:vAlign w:val="center"/>
            <w:hideMark/>
          </w:tcPr>
          <w:p w14:paraId="54EC98EE" w14:textId="77777777" w:rsidR="001D5119" w:rsidRPr="00921F1B" w:rsidRDefault="001D5119" w:rsidP="00994690">
            <w:pPr>
              <w:spacing w:before="60" w:after="60"/>
              <w:jc w:val="right"/>
              <w:rPr>
                <w:color w:val="000000" w:themeColor="text1"/>
                <w:sz w:val="20"/>
                <w:szCs w:val="20"/>
                <w:lang w:val="en-US"/>
              </w:rPr>
            </w:pPr>
            <w:r w:rsidRPr="00151004">
              <w:rPr>
                <w:color w:val="000000" w:themeColor="text1"/>
                <w:sz w:val="20"/>
                <w:szCs w:val="20"/>
                <w:lang w:val="en-US"/>
              </w:rPr>
              <w:t>75</w:t>
            </w:r>
          </w:p>
        </w:tc>
      </w:tr>
    </w:tbl>
    <w:p w14:paraId="75145C0F" w14:textId="77777777" w:rsidR="001D5119" w:rsidRPr="004D6644" w:rsidRDefault="001D5119" w:rsidP="001D5119">
      <w:pPr>
        <w:rPr>
          <w:sz w:val="20"/>
          <w:szCs w:val="20"/>
        </w:rPr>
      </w:pPr>
      <w:r w:rsidRPr="004D6644">
        <w:rPr>
          <w:sz w:val="20"/>
          <w:szCs w:val="20"/>
          <w:u w:val="single"/>
        </w:rPr>
        <w:t>Note</w:t>
      </w:r>
      <w:r w:rsidRPr="004D6644">
        <w:rPr>
          <w:sz w:val="20"/>
          <w:szCs w:val="20"/>
        </w:rPr>
        <w:t>:</w:t>
      </w:r>
      <w:r>
        <w:rPr>
          <w:sz w:val="20"/>
          <w:szCs w:val="20"/>
        </w:rPr>
        <w:t xml:space="preserve"> New information is in </w:t>
      </w:r>
      <w:r w:rsidRPr="004D6644">
        <w:rPr>
          <w:b/>
          <w:sz w:val="20"/>
          <w:szCs w:val="20"/>
        </w:rPr>
        <w:t>bold</w:t>
      </w:r>
      <w:r>
        <w:rPr>
          <w:sz w:val="20"/>
          <w:szCs w:val="20"/>
        </w:rPr>
        <w:t xml:space="preserve"> fonts.</w:t>
      </w:r>
    </w:p>
    <w:p w14:paraId="291CA37C" w14:textId="77777777" w:rsidR="001D5119" w:rsidRPr="00BB2764" w:rsidRDefault="001D5119" w:rsidP="001D5119"/>
    <w:p w14:paraId="4AB8A596" w14:textId="77777777" w:rsidR="001D5119" w:rsidRPr="00BB2764" w:rsidRDefault="001D5119" w:rsidP="001D511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23492062" w14:textId="77777777" w:rsidTr="002411E6">
        <w:tc>
          <w:tcPr>
            <w:tcW w:w="1871" w:type="dxa"/>
          </w:tcPr>
          <w:p w14:paraId="37488D63" w14:textId="77777777" w:rsidR="00E85409" w:rsidRPr="009B0D30" w:rsidRDefault="00E85409" w:rsidP="00FB077C"/>
        </w:tc>
        <w:tc>
          <w:tcPr>
            <w:tcW w:w="1872" w:type="dxa"/>
          </w:tcPr>
          <w:p w14:paraId="7564DFCF" w14:textId="77777777" w:rsidR="00E85409" w:rsidRPr="009B0D30" w:rsidRDefault="00E85409" w:rsidP="00FB077C"/>
        </w:tc>
        <w:tc>
          <w:tcPr>
            <w:tcW w:w="1872" w:type="dxa"/>
            <w:tcBorders>
              <w:bottom w:val="single" w:sz="4" w:space="0" w:color="auto"/>
            </w:tcBorders>
          </w:tcPr>
          <w:p w14:paraId="39EB0807" w14:textId="77777777" w:rsidR="00E85409" w:rsidRPr="009B0D30" w:rsidRDefault="00E85409" w:rsidP="00FB077C"/>
        </w:tc>
        <w:tc>
          <w:tcPr>
            <w:tcW w:w="1872" w:type="dxa"/>
          </w:tcPr>
          <w:p w14:paraId="089FC9E4" w14:textId="77777777" w:rsidR="00E85409" w:rsidRPr="009B0D30" w:rsidRDefault="00E85409" w:rsidP="00FB077C"/>
        </w:tc>
        <w:tc>
          <w:tcPr>
            <w:tcW w:w="1873" w:type="dxa"/>
          </w:tcPr>
          <w:p w14:paraId="7510DF08" w14:textId="77777777" w:rsidR="00E85409" w:rsidRPr="009B0D30" w:rsidRDefault="00E85409" w:rsidP="00FB077C"/>
        </w:tc>
      </w:tr>
    </w:tbl>
    <w:p w14:paraId="476C076C" w14:textId="77777777" w:rsidR="00E85409" w:rsidRPr="009B0D30" w:rsidRDefault="00E85409" w:rsidP="004E7F9C"/>
    <w:sectPr w:rsidR="00E85409" w:rsidRPr="009B0D30" w:rsidSect="002411E6">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54659" w14:textId="77777777" w:rsidR="00464334" w:rsidRDefault="00464334" w:rsidP="004A504B">
      <w:r>
        <w:separator/>
      </w:r>
    </w:p>
  </w:endnote>
  <w:endnote w:type="continuationSeparator" w:id="0">
    <w:p w14:paraId="00CAF2D6" w14:textId="77777777" w:rsidR="00464334" w:rsidRDefault="0046433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677E6" w14:textId="3C400C09" w:rsidR="001D5119" w:rsidRPr="0033525D" w:rsidRDefault="001D5119">
    <w:pPr>
      <w:jc w:val="center"/>
    </w:pPr>
    <w:r>
      <w:fldChar w:fldCharType="begin"/>
    </w:r>
    <w:r>
      <w:instrText xml:space="preserve"> PAGE </w:instrText>
    </w:r>
    <w:r>
      <w:fldChar w:fldCharType="separate"/>
    </w:r>
    <w:r w:rsidR="00E662BB">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3AA27" w14:textId="4A18C978" w:rsidR="001D5119" w:rsidRPr="0033525D" w:rsidRDefault="001D5119">
    <w:pPr>
      <w:jc w:val="center"/>
    </w:pPr>
    <w:r>
      <w:fldChar w:fldCharType="begin"/>
    </w:r>
    <w:r>
      <w:instrText xml:space="preserve"> PAGE </w:instrText>
    </w:r>
    <w:r>
      <w:fldChar w:fldCharType="separate"/>
    </w:r>
    <w:r w:rsidR="00E662BB">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321F7" w14:textId="77777777" w:rsidR="001D5119" w:rsidRDefault="001D5119"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61ADF23" w14:textId="77777777" w:rsidR="001D5119" w:rsidRDefault="001D511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E50A7" w14:textId="4330EC4A" w:rsidR="00DC6A10" w:rsidRPr="0033525D" w:rsidRDefault="00BC2495">
    <w:pPr>
      <w:jc w:val="center"/>
    </w:pPr>
    <w:r>
      <w:fldChar w:fldCharType="begin"/>
    </w:r>
    <w:r w:rsidR="00851352">
      <w:instrText xml:space="preserve"> PAGE </w:instrText>
    </w:r>
    <w:r>
      <w:fldChar w:fldCharType="separate"/>
    </w:r>
    <w:r w:rsidR="00E662BB">
      <w:rPr>
        <w:noProof/>
      </w:rPr>
      <w:t>6</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21C75" w14:textId="76AC8985" w:rsidR="00DC6A10" w:rsidRPr="0033525D" w:rsidRDefault="00BC2495">
    <w:pPr>
      <w:jc w:val="center"/>
    </w:pPr>
    <w:r>
      <w:fldChar w:fldCharType="begin"/>
    </w:r>
    <w:r w:rsidR="00851352">
      <w:instrText xml:space="preserve"> PAGE </w:instrText>
    </w:r>
    <w:r>
      <w:fldChar w:fldCharType="separate"/>
    </w:r>
    <w:r w:rsidR="00E662BB">
      <w:rPr>
        <w:noProof/>
      </w:rPr>
      <w:t>7</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4493238"/>
      <w:docPartObj>
        <w:docPartGallery w:val="Page Numbers (Bottom of Page)"/>
        <w:docPartUnique/>
      </w:docPartObj>
    </w:sdtPr>
    <w:sdtEndPr>
      <w:rPr>
        <w:noProof/>
      </w:rPr>
    </w:sdtEndPr>
    <w:sdtContent>
      <w:p w14:paraId="7BBE0FFE" w14:textId="3084A5CA" w:rsidR="00AA083A" w:rsidRDefault="00AA083A">
        <w:pPr>
          <w:pStyle w:val="Footer"/>
          <w:jc w:val="center"/>
        </w:pPr>
        <w:r>
          <w:fldChar w:fldCharType="begin"/>
        </w:r>
        <w:r>
          <w:instrText xml:space="preserve"> PAGE   \* MERGEFORMAT </w:instrText>
        </w:r>
        <w:r>
          <w:fldChar w:fldCharType="separate"/>
        </w:r>
        <w:r w:rsidR="004013F2">
          <w:rPr>
            <w:noProof/>
          </w:rPr>
          <w:t>1</w:t>
        </w:r>
        <w:r>
          <w:rPr>
            <w:noProof/>
          </w:rPr>
          <w:fldChar w:fldCharType="end"/>
        </w:r>
      </w:p>
    </w:sdtContent>
  </w:sdt>
  <w:p w14:paraId="37D7B0CC" w14:textId="77777777" w:rsidR="004E7F9C" w:rsidRPr="00AA083A" w:rsidRDefault="004E7F9C" w:rsidP="00AA08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50DC79" w14:textId="77777777" w:rsidR="00464334" w:rsidRDefault="00464334" w:rsidP="004A504B">
      <w:r>
        <w:separator/>
      </w:r>
    </w:p>
  </w:footnote>
  <w:footnote w:type="continuationSeparator" w:id="0">
    <w:p w14:paraId="651D8F27" w14:textId="77777777" w:rsidR="00464334" w:rsidRDefault="00464334" w:rsidP="004A504B">
      <w:r>
        <w:continuationSeparator/>
      </w:r>
    </w:p>
  </w:footnote>
  <w:footnote w:id="1">
    <w:p w14:paraId="040AFFB8" w14:textId="55BE759A" w:rsidR="00B86471" w:rsidRPr="00B86471" w:rsidRDefault="00B86471">
      <w:pPr>
        <w:pStyle w:val="FootnoteText"/>
        <w:rPr>
          <w:lang w:val="en-US"/>
        </w:rPr>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p>
  </w:footnote>
  <w:footnote w:id="2">
    <w:p w14:paraId="6ED06A11" w14:textId="008A6BE1" w:rsidR="001D5119" w:rsidRPr="00EA660F" w:rsidRDefault="001D5119" w:rsidP="001D5119">
      <w:pPr>
        <w:pStyle w:val="FootnoteText"/>
        <w:rPr>
          <w:highlight w:val="yellow"/>
        </w:rPr>
      </w:pPr>
      <w:r>
        <w:rPr>
          <w:rStyle w:val="FootnoteReference"/>
        </w:rPr>
        <w:footnoteRef/>
      </w:r>
      <w:r>
        <w:t xml:space="preserve"> </w:t>
      </w:r>
      <w:r w:rsidR="005C7ABE" w:rsidRPr="005C7ABE">
        <w:t>UNEP/OzL.Pro/ExCom/87/</w:t>
      </w:r>
      <w:r w:rsidR="00A95DFF">
        <w:t>IAP/3</w:t>
      </w:r>
    </w:p>
  </w:footnote>
  <w:footnote w:id="3">
    <w:p w14:paraId="08C1FD30" w14:textId="5959551D" w:rsidR="001D5119" w:rsidRPr="00F72072" w:rsidRDefault="001D5119" w:rsidP="001D5119">
      <w:pPr>
        <w:pStyle w:val="FootnoteText"/>
        <w:rPr>
          <w:lang w:val="en-US"/>
        </w:rPr>
      </w:pPr>
      <w:r w:rsidRPr="00280772">
        <w:rPr>
          <w:rStyle w:val="FootnoteReference"/>
        </w:rPr>
        <w:footnoteRef/>
      </w:r>
      <w:r w:rsidRPr="00280772">
        <w:t xml:space="preserve"> </w:t>
      </w:r>
      <w:r w:rsidR="005C7ABE" w:rsidRPr="00280772">
        <w:rPr>
          <w:lang w:val="en-US"/>
        </w:rPr>
        <w:t>UNEP/OzL.Pro/ExCom/88/IAP/1/Rev.</w:t>
      </w:r>
      <w:r w:rsidR="00280772" w:rsidRPr="00280772">
        <w:rPr>
          <w:lang w:val="en-US"/>
        </w:rPr>
        <w:t>2</w:t>
      </w:r>
    </w:p>
  </w:footnote>
  <w:footnote w:id="4">
    <w:p w14:paraId="01C9D444" w14:textId="239AFD25" w:rsidR="00DB356F" w:rsidRDefault="00DB356F">
      <w:pPr>
        <w:pStyle w:val="FootnoteText"/>
      </w:pPr>
      <w:r>
        <w:rPr>
          <w:rStyle w:val="FootnoteReference"/>
        </w:rPr>
        <w:footnoteRef/>
      </w:r>
      <w:r>
        <w:t xml:space="preserve"> </w:t>
      </w:r>
      <w:r w:rsidRPr="00DB356F">
        <w:t xml:space="preserve">Issued within the framework of the UN Secretary-General’s Delegation of Authority in the Administration of the Staff Regulations and Rules and the Financial Regulations and Rules (ST/SGB/2019/2). The delegation of authority respects the legal autonomy of the entities </w:t>
      </w:r>
      <w:r w:rsidR="00E662BB">
        <w:t xml:space="preserve">for </w:t>
      </w:r>
      <w:r w:rsidRPr="00DB356F">
        <w:t>which UNEP provides the Secretariat</w:t>
      </w:r>
      <w:r w:rsidR="00E662BB">
        <w:t>s</w:t>
      </w:r>
      <w:r w:rsidRPr="00DB356F">
        <w:t xml:space="preserve"> (e.g., Fund Secretariat</w:t>
      </w:r>
      <w:r w:rsidR="00E662BB">
        <w:t>);</w:t>
      </w:r>
      <w:r w:rsidRPr="00DB356F">
        <w:t xml:space="preserve"> its purpose is to delegate authority on human resources, financial and administrative matters to the head of the </w:t>
      </w:r>
      <w:r w:rsidR="00CE2F21">
        <w:t>Secretariat</w:t>
      </w:r>
      <w:r w:rsidR="00E662BB">
        <w: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5B5CE" w14:textId="2B139610" w:rsidR="001D5119" w:rsidRPr="0033525D" w:rsidRDefault="00464334">
    <w:r>
      <w:fldChar w:fldCharType="begin"/>
    </w:r>
    <w:r>
      <w:instrText xml:space="preserve"> DOCPROPERTY  "Document number"  \* MERGEFORMAT </w:instrText>
    </w:r>
    <w:r>
      <w:fldChar w:fldCharType="separate"/>
    </w:r>
    <w:r w:rsidR="00C8604A">
      <w:t>UNEP/OzL.Pro/ExCom/88/2</w:t>
    </w:r>
    <w:r>
      <w:fldChar w:fldCharType="end"/>
    </w:r>
  </w:p>
  <w:p w14:paraId="61EC6DAF" w14:textId="77777777" w:rsidR="001D5119" w:rsidRPr="0033525D" w:rsidRDefault="001D5119"/>
  <w:p w14:paraId="4638C836" w14:textId="77777777" w:rsidR="001D5119" w:rsidRPr="0033525D" w:rsidRDefault="001D511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FA389" w14:textId="2970B9AF" w:rsidR="001D5119" w:rsidRDefault="00464334">
    <w:pPr>
      <w:jc w:val="right"/>
    </w:pPr>
    <w:r>
      <w:fldChar w:fldCharType="begin"/>
    </w:r>
    <w:r>
      <w:instrText xml:space="preserve"> DOCPROPERTY "Document number"  \* MERGEFORMAT </w:instrText>
    </w:r>
    <w:r>
      <w:fldChar w:fldCharType="separate"/>
    </w:r>
    <w:r w:rsidR="00C8604A">
      <w:t>UNEP/OzL.Pro/ExCom/88/2</w:t>
    </w:r>
    <w:r>
      <w:fldChar w:fldCharType="end"/>
    </w:r>
  </w:p>
  <w:p w14:paraId="56F1A4E5" w14:textId="77777777" w:rsidR="001D5119" w:rsidRPr="0033525D" w:rsidRDefault="001D5119" w:rsidP="00FC6246">
    <w:pPr>
      <w:jc w:val="right"/>
    </w:pPr>
  </w:p>
  <w:p w14:paraId="0F4FD523" w14:textId="77777777" w:rsidR="001D5119" w:rsidRPr="0033525D" w:rsidRDefault="001D51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B6DA5" w14:textId="64902831" w:rsidR="00DC6A10" w:rsidRPr="0033525D" w:rsidRDefault="00464334">
    <w:r>
      <w:fldChar w:fldCharType="begin"/>
    </w:r>
    <w:r>
      <w:instrText xml:space="preserve"> DOCPROPERTY "Document number"  \* MERGEFORMAT </w:instrText>
    </w:r>
    <w:r>
      <w:fldChar w:fldCharType="separate"/>
    </w:r>
    <w:r w:rsidR="00BF7E0E">
      <w:t>UNEP/OzL.Pro/ExCom/88/2</w:t>
    </w:r>
    <w:r>
      <w:fldChar w:fldCharType="end"/>
    </w:r>
  </w:p>
  <w:p w14:paraId="4EEA1C72" w14:textId="073DBC5E" w:rsidR="00DC6A10" w:rsidRPr="0033525D" w:rsidRDefault="00BF7E0E">
    <w:r>
      <w:t>Annex I</w:t>
    </w:r>
  </w:p>
  <w:p w14:paraId="06522286"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80F4E" w14:textId="7264755D" w:rsidR="00DC6A10" w:rsidRPr="0033525D" w:rsidRDefault="00464334">
    <w:pPr>
      <w:jc w:val="right"/>
    </w:pPr>
    <w:r>
      <w:fldChar w:fldCharType="begin"/>
    </w:r>
    <w:r>
      <w:instrText xml:space="preserve"> DOCPROPERTY "Document number"  \* MERGEFORMAT </w:instrText>
    </w:r>
    <w:r>
      <w:fldChar w:fldCharType="separate"/>
    </w:r>
    <w:r w:rsidR="00BF7E0E">
      <w:t>UNEP/OzL.Pro/ExCom/88/2</w:t>
    </w:r>
    <w:r>
      <w:fldChar w:fldCharType="end"/>
    </w:r>
  </w:p>
  <w:p w14:paraId="5D8FEF89" w14:textId="4E0355F4" w:rsidR="00DC6A10" w:rsidRPr="0033525D" w:rsidRDefault="00BF7E0E" w:rsidP="00BF7E0E">
    <w:pPr>
      <w:jc w:val="right"/>
    </w:pPr>
    <w:r>
      <w:t>Annex I</w:t>
    </w:r>
  </w:p>
  <w:p w14:paraId="75E5508E" w14:textId="77777777" w:rsidR="00DC6A10" w:rsidRPr="0033525D" w:rsidRDefault="00DC6A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471BA" w14:textId="2580E03E" w:rsidR="00AA083A" w:rsidRDefault="00AA083A" w:rsidP="00AA083A">
    <w:pPr>
      <w:pStyle w:val="Header"/>
      <w:jc w:val="right"/>
    </w:pPr>
    <w:r>
      <w:t>UNEP/OzL.Pro/ExCom/88/2</w:t>
    </w:r>
  </w:p>
  <w:p w14:paraId="782E44AE" w14:textId="22321493" w:rsidR="00AA083A" w:rsidRDefault="00AA083A" w:rsidP="00AA083A">
    <w:pPr>
      <w:pStyle w:val="Header"/>
      <w:jc w:val="right"/>
    </w:pPr>
    <w:r>
      <w:t>Annex I</w:t>
    </w:r>
  </w:p>
  <w:p w14:paraId="764C0445" w14:textId="77777777" w:rsidR="00AA083A" w:rsidRDefault="00AA083A" w:rsidP="00AA083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48B333B"/>
    <w:multiLevelType w:val="hybridMultilevel"/>
    <w:tmpl w:val="4A4815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24182"/>
    <w:rsid w:val="00000FED"/>
    <w:rsid w:val="0000434E"/>
    <w:rsid w:val="000211A9"/>
    <w:rsid w:val="00031260"/>
    <w:rsid w:val="0003681A"/>
    <w:rsid w:val="000372B7"/>
    <w:rsid w:val="00050F6E"/>
    <w:rsid w:val="00061EC2"/>
    <w:rsid w:val="00066CE8"/>
    <w:rsid w:val="00080ED0"/>
    <w:rsid w:val="00085B8F"/>
    <w:rsid w:val="00090481"/>
    <w:rsid w:val="000A3826"/>
    <w:rsid w:val="000A6C26"/>
    <w:rsid w:val="000D52A4"/>
    <w:rsid w:val="000E07BC"/>
    <w:rsid w:val="000F1CD4"/>
    <w:rsid w:val="000F4103"/>
    <w:rsid w:val="000F4833"/>
    <w:rsid w:val="000F70A7"/>
    <w:rsid w:val="00102FDD"/>
    <w:rsid w:val="00113CCA"/>
    <w:rsid w:val="00122F25"/>
    <w:rsid w:val="00135980"/>
    <w:rsid w:val="001614A7"/>
    <w:rsid w:val="00164719"/>
    <w:rsid w:val="00166FC4"/>
    <w:rsid w:val="001677AC"/>
    <w:rsid w:val="00171DFE"/>
    <w:rsid w:val="001804EA"/>
    <w:rsid w:val="00190A61"/>
    <w:rsid w:val="001A2215"/>
    <w:rsid w:val="001A3342"/>
    <w:rsid w:val="001A3E3D"/>
    <w:rsid w:val="001A7049"/>
    <w:rsid w:val="001B1E40"/>
    <w:rsid w:val="001C764E"/>
    <w:rsid w:val="001D5119"/>
    <w:rsid w:val="001E1052"/>
    <w:rsid w:val="001E21B1"/>
    <w:rsid w:val="001E2F93"/>
    <w:rsid w:val="001E4554"/>
    <w:rsid w:val="001E61E5"/>
    <w:rsid w:val="001F2159"/>
    <w:rsid w:val="00210B8B"/>
    <w:rsid w:val="00214863"/>
    <w:rsid w:val="002156B4"/>
    <w:rsid w:val="00224FCD"/>
    <w:rsid w:val="002411E6"/>
    <w:rsid w:val="00253222"/>
    <w:rsid w:val="00262847"/>
    <w:rsid w:val="00280772"/>
    <w:rsid w:val="00280DAD"/>
    <w:rsid w:val="00281BB2"/>
    <w:rsid w:val="002B254E"/>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93543"/>
    <w:rsid w:val="003A3189"/>
    <w:rsid w:val="003A3CA7"/>
    <w:rsid w:val="003B33BD"/>
    <w:rsid w:val="003B569D"/>
    <w:rsid w:val="003C3C0E"/>
    <w:rsid w:val="003D42A6"/>
    <w:rsid w:val="003D4F21"/>
    <w:rsid w:val="003D4FAC"/>
    <w:rsid w:val="003E54E3"/>
    <w:rsid w:val="003E7906"/>
    <w:rsid w:val="003F3C50"/>
    <w:rsid w:val="004013F2"/>
    <w:rsid w:val="00406A6A"/>
    <w:rsid w:val="00406B22"/>
    <w:rsid w:val="004328A7"/>
    <w:rsid w:val="00434C74"/>
    <w:rsid w:val="00456EB4"/>
    <w:rsid w:val="00464334"/>
    <w:rsid w:val="004718F3"/>
    <w:rsid w:val="00475040"/>
    <w:rsid w:val="0048669D"/>
    <w:rsid w:val="00493D40"/>
    <w:rsid w:val="004967B6"/>
    <w:rsid w:val="004A504B"/>
    <w:rsid w:val="004A6911"/>
    <w:rsid w:val="004B54E0"/>
    <w:rsid w:val="004B7384"/>
    <w:rsid w:val="004C4269"/>
    <w:rsid w:val="004D6236"/>
    <w:rsid w:val="004D7F90"/>
    <w:rsid w:val="004E4DBB"/>
    <w:rsid w:val="004E4E41"/>
    <w:rsid w:val="004E7F9C"/>
    <w:rsid w:val="004F3493"/>
    <w:rsid w:val="004F5143"/>
    <w:rsid w:val="004F6966"/>
    <w:rsid w:val="00512B09"/>
    <w:rsid w:val="005220ED"/>
    <w:rsid w:val="00533796"/>
    <w:rsid w:val="00537343"/>
    <w:rsid w:val="00555D75"/>
    <w:rsid w:val="00560DF0"/>
    <w:rsid w:val="0056759C"/>
    <w:rsid w:val="0059513E"/>
    <w:rsid w:val="005A6AA4"/>
    <w:rsid w:val="005A6D9F"/>
    <w:rsid w:val="005B48FF"/>
    <w:rsid w:val="005C7ABE"/>
    <w:rsid w:val="005D363F"/>
    <w:rsid w:val="00604C15"/>
    <w:rsid w:val="006158D5"/>
    <w:rsid w:val="00625D83"/>
    <w:rsid w:val="00632424"/>
    <w:rsid w:val="006623E7"/>
    <w:rsid w:val="00662B80"/>
    <w:rsid w:val="00670F6C"/>
    <w:rsid w:val="006852C7"/>
    <w:rsid w:val="006852CE"/>
    <w:rsid w:val="00692D14"/>
    <w:rsid w:val="006B65C7"/>
    <w:rsid w:val="006C1727"/>
    <w:rsid w:val="006C32FD"/>
    <w:rsid w:val="006C39CE"/>
    <w:rsid w:val="006D0FCC"/>
    <w:rsid w:val="006D21F5"/>
    <w:rsid w:val="006E126D"/>
    <w:rsid w:val="006E1FC3"/>
    <w:rsid w:val="00704CE9"/>
    <w:rsid w:val="0070616B"/>
    <w:rsid w:val="00706295"/>
    <w:rsid w:val="00706FDA"/>
    <w:rsid w:val="00711F9A"/>
    <w:rsid w:val="00713810"/>
    <w:rsid w:val="007303A5"/>
    <w:rsid w:val="00730B3E"/>
    <w:rsid w:val="00731E4E"/>
    <w:rsid w:val="0073420B"/>
    <w:rsid w:val="0074760E"/>
    <w:rsid w:val="00754ABA"/>
    <w:rsid w:val="0076776A"/>
    <w:rsid w:val="00782B0D"/>
    <w:rsid w:val="007A1546"/>
    <w:rsid w:val="007A228C"/>
    <w:rsid w:val="007A368E"/>
    <w:rsid w:val="007A5868"/>
    <w:rsid w:val="007B04CE"/>
    <w:rsid w:val="007B6871"/>
    <w:rsid w:val="007B7A2F"/>
    <w:rsid w:val="007C3D33"/>
    <w:rsid w:val="007D294A"/>
    <w:rsid w:val="007D47D2"/>
    <w:rsid w:val="007D52AB"/>
    <w:rsid w:val="007D6EC0"/>
    <w:rsid w:val="007D7E1D"/>
    <w:rsid w:val="00831979"/>
    <w:rsid w:val="00851352"/>
    <w:rsid w:val="00857077"/>
    <w:rsid w:val="00863230"/>
    <w:rsid w:val="00865BD0"/>
    <w:rsid w:val="008717D8"/>
    <w:rsid w:val="0087215C"/>
    <w:rsid w:val="00875D25"/>
    <w:rsid w:val="00880E35"/>
    <w:rsid w:val="008875FE"/>
    <w:rsid w:val="00887F8E"/>
    <w:rsid w:val="00896234"/>
    <w:rsid w:val="00897E43"/>
    <w:rsid w:val="008A03E3"/>
    <w:rsid w:val="008C5738"/>
    <w:rsid w:val="008C7EAD"/>
    <w:rsid w:val="008D0CFE"/>
    <w:rsid w:val="008D6152"/>
    <w:rsid w:val="008E7BA9"/>
    <w:rsid w:val="008F0F81"/>
    <w:rsid w:val="008F27BF"/>
    <w:rsid w:val="009142EC"/>
    <w:rsid w:val="009154C3"/>
    <w:rsid w:val="00923540"/>
    <w:rsid w:val="00923873"/>
    <w:rsid w:val="00926767"/>
    <w:rsid w:val="009361D5"/>
    <w:rsid w:val="009428A4"/>
    <w:rsid w:val="009659F4"/>
    <w:rsid w:val="00970D60"/>
    <w:rsid w:val="0099390E"/>
    <w:rsid w:val="009960E5"/>
    <w:rsid w:val="009A7ADC"/>
    <w:rsid w:val="009B0D30"/>
    <w:rsid w:val="009B45D5"/>
    <w:rsid w:val="009C19B7"/>
    <w:rsid w:val="009C5ABB"/>
    <w:rsid w:val="009D7C51"/>
    <w:rsid w:val="009E196C"/>
    <w:rsid w:val="009F36BF"/>
    <w:rsid w:val="00A111B6"/>
    <w:rsid w:val="00A26D27"/>
    <w:rsid w:val="00A376EE"/>
    <w:rsid w:val="00A42A99"/>
    <w:rsid w:val="00A5151A"/>
    <w:rsid w:val="00A57E0A"/>
    <w:rsid w:val="00A65D5E"/>
    <w:rsid w:val="00A823F6"/>
    <w:rsid w:val="00A8719E"/>
    <w:rsid w:val="00A95DFF"/>
    <w:rsid w:val="00A97566"/>
    <w:rsid w:val="00AA083A"/>
    <w:rsid w:val="00AA0A89"/>
    <w:rsid w:val="00AA6429"/>
    <w:rsid w:val="00AC01AA"/>
    <w:rsid w:val="00AC4F72"/>
    <w:rsid w:val="00AF741A"/>
    <w:rsid w:val="00B01ADB"/>
    <w:rsid w:val="00B04161"/>
    <w:rsid w:val="00B056F9"/>
    <w:rsid w:val="00B11E3D"/>
    <w:rsid w:val="00B17E82"/>
    <w:rsid w:val="00B23AEB"/>
    <w:rsid w:val="00B4575A"/>
    <w:rsid w:val="00B575BA"/>
    <w:rsid w:val="00B71608"/>
    <w:rsid w:val="00B76429"/>
    <w:rsid w:val="00B86471"/>
    <w:rsid w:val="00B86A10"/>
    <w:rsid w:val="00B956D4"/>
    <w:rsid w:val="00B97446"/>
    <w:rsid w:val="00BA7432"/>
    <w:rsid w:val="00BB2764"/>
    <w:rsid w:val="00BB3447"/>
    <w:rsid w:val="00BC1AA0"/>
    <w:rsid w:val="00BC2495"/>
    <w:rsid w:val="00BC7EB9"/>
    <w:rsid w:val="00BD13C9"/>
    <w:rsid w:val="00BD2643"/>
    <w:rsid w:val="00BD56B1"/>
    <w:rsid w:val="00BD6558"/>
    <w:rsid w:val="00BF2F76"/>
    <w:rsid w:val="00BF3022"/>
    <w:rsid w:val="00BF3214"/>
    <w:rsid w:val="00BF5573"/>
    <w:rsid w:val="00BF7E0E"/>
    <w:rsid w:val="00C15867"/>
    <w:rsid w:val="00C2296D"/>
    <w:rsid w:val="00C23155"/>
    <w:rsid w:val="00C40C41"/>
    <w:rsid w:val="00C45885"/>
    <w:rsid w:val="00C50F22"/>
    <w:rsid w:val="00C57971"/>
    <w:rsid w:val="00C65BD7"/>
    <w:rsid w:val="00C75877"/>
    <w:rsid w:val="00C76BA4"/>
    <w:rsid w:val="00C83A48"/>
    <w:rsid w:val="00C85865"/>
    <w:rsid w:val="00C85E85"/>
    <w:rsid w:val="00C8604A"/>
    <w:rsid w:val="00CA2EAE"/>
    <w:rsid w:val="00CA4AC1"/>
    <w:rsid w:val="00CB0316"/>
    <w:rsid w:val="00CB0B11"/>
    <w:rsid w:val="00CB426A"/>
    <w:rsid w:val="00CB5354"/>
    <w:rsid w:val="00CC3C9E"/>
    <w:rsid w:val="00CC6A14"/>
    <w:rsid w:val="00CC70A3"/>
    <w:rsid w:val="00CD4442"/>
    <w:rsid w:val="00CD53C3"/>
    <w:rsid w:val="00CD574E"/>
    <w:rsid w:val="00CE2F21"/>
    <w:rsid w:val="00CE4C22"/>
    <w:rsid w:val="00CE76E5"/>
    <w:rsid w:val="00CF41EC"/>
    <w:rsid w:val="00CF5D04"/>
    <w:rsid w:val="00D04DE4"/>
    <w:rsid w:val="00D063F1"/>
    <w:rsid w:val="00D14F22"/>
    <w:rsid w:val="00D4741C"/>
    <w:rsid w:val="00D57918"/>
    <w:rsid w:val="00D72E74"/>
    <w:rsid w:val="00D73DC6"/>
    <w:rsid w:val="00D74C1A"/>
    <w:rsid w:val="00D754C1"/>
    <w:rsid w:val="00D77393"/>
    <w:rsid w:val="00D77A35"/>
    <w:rsid w:val="00D81B3E"/>
    <w:rsid w:val="00D90C70"/>
    <w:rsid w:val="00D90E49"/>
    <w:rsid w:val="00D96ADE"/>
    <w:rsid w:val="00DA0CE2"/>
    <w:rsid w:val="00DA42A8"/>
    <w:rsid w:val="00DB356F"/>
    <w:rsid w:val="00DC6A10"/>
    <w:rsid w:val="00DE657E"/>
    <w:rsid w:val="00DF4704"/>
    <w:rsid w:val="00E024AA"/>
    <w:rsid w:val="00E15C77"/>
    <w:rsid w:val="00E24182"/>
    <w:rsid w:val="00E250F1"/>
    <w:rsid w:val="00E3550D"/>
    <w:rsid w:val="00E52838"/>
    <w:rsid w:val="00E614E0"/>
    <w:rsid w:val="00E662BB"/>
    <w:rsid w:val="00E73F7F"/>
    <w:rsid w:val="00E85409"/>
    <w:rsid w:val="00EA429F"/>
    <w:rsid w:val="00EA4F9E"/>
    <w:rsid w:val="00EA63CA"/>
    <w:rsid w:val="00EA660F"/>
    <w:rsid w:val="00EA6D3B"/>
    <w:rsid w:val="00EB00AD"/>
    <w:rsid w:val="00EB136C"/>
    <w:rsid w:val="00EB480E"/>
    <w:rsid w:val="00EB5EC6"/>
    <w:rsid w:val="00EB7FC9"/>
    <w:rsid w:val="00ED27E8"/>
    <w:rsid w:val="00ED7137"/>
    <w:rsid w:val="00EF06EA"/>
    <w:rsid w:val="00EF6330"/>
    <w:rsid w:val="00F21088"/>
    <w:rsid w:val="00F327E7"/>
    <w:rsid w:val="00F35746"/>
    <w:rsid w:val="00F447C7"/>
    <w:rsid w:val="00F4512D"/>
    <w:rsid w:val="00F459B4"/>
    <w:rsid w:val="00F5211B"/>
    <w:rsid w:val="00F554A9"/>
    <w:rsid w:val="00F716FD"/>
    <w:rsid w:val="00F80355"/>
    <w:rsid w:val="00F8253C"/>
    <w:rsid w:val="00F87C43"/>
    <w:rsid w:val="00FA5722"/>
    <w:rsid w:val="00FB0C81"/>
    <w:rsid w:val="00FC0167"/>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615AE1"/>
  <w15:docId w15:val="{36D4924D-B51A-4161-B024-8411A9C83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Fußnotentextf,Char1,Geneva 9,Font: Geneva 9,Boston 10,f,-E Fußnotentext,Fußnotentext Ursprung,-E Fußnotentext1,-E Fußnotentext2,-E Fußnotentext3,Fußnotentext Char1,Fußnotentext Char Char,Fußnotentext Char1 Char Char,Char1 Char Char"/>
    <w:basedOn w:val="Normal"/>
    <w:link w:val="FootnoteTextChar"/>
    <w:uiPriority w:val="99"/>
    <w:unhideWhenUsed/>
    <w:qFormat/>
    <w:rsid w:val="006E126D"/>
    <w:rPr>
      <w:sz w:val="20"/>
      <w:szCs w:val="20"/>
    </w:rPr>
  </w:style>
  <w:style w:type="character" w:customStyle="1" w:styleId="FootnoteTextChar">
    <w:name w:val="Footnote Text Char"/>
    <w:aliases w:val=" Char1 Char,Fußnotentextf Char,Char1 Char,Geneva 9 Char,Font: Geneva 9 Char,Boston 10 Char,f Char,-E Fußnotentext Char,Fußnotentext Ursprung Char,-E Fußnotentext1 Char,-E Fußnotentext2 Char,-E Fußnotentext3 Char,Char1 Char Char Char"/>
    <w:basedOn w:val="DefaultParagraphFont"/>
    <w:link w:val="FootnoteText"/>
    <w:uiPriority w:val="99"/>
    <w:rsid w:val="006E126D"/>
    <w:rPr>
      <w:lang w:val="en-GB"/>
    </w:rPr>
  </w:style>
  <w:style w:type="character" w:styleId="FootnoteReference">
    <w:name w:val="footnote reference"/>
    <w:aliases w:val="Footnote text,-E Fußnotenzeichen,16 Point,Superscript 6 Point,Footnote Text1,Footnote Text2,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D5119"/>
    <w:pPr>
      <w:spacing w:after="160" w:line="240" w:lineRule="exact"/>
    </w:pPr>
    <w:rPr>
      <w:sz w:val="20"/>
      <w:szCs w:val="20"/>
      <w:vertAlign w:val="superscript"/>
      <w:lang w:val="en-US"/>
    </w:rPr>
  </w:style>
  <w:style w:type="character" w:customStyle="1" w:styleId="normalchar">
    <w:name w:val="normal__char"/>
    <w:basedOn w:val="DefaultParagraphFont"/>
    <w:rsid w:val="001D5119"/>
  </w:style>
  <w:style w:type="paragraph" w:styleId="ListParagraph">
    <w:name w:val="List Paragraph"/>
    <w:basedOn w:val="Normal"/>
    <w:uiPriority w:val="34"/>
    <w:qFormat/>
    <w:rsid w:val="001D5119"/>
    <w:pPr>
      <w:ind w:left="720"/>
      <w:contextualSpacing/>
    </w:pPr>
  </w:style>
  <w:style w:type="character" w:customStyle="1" w:styleId="HeaderChar">
    <w:name w:val="Header Char"/>
    <w:basedOn w:val="DefaultParagraphFont"/>
    <w:link w:val="Header"/>
    <w:rsid w:val="001D5119"/>
    <w:rPr>
      <w:sz w:val="22"/>
      <w:szCs w:val="22"/>
      <w:lang w:val="en-CA"/>
    </w:rPr>
  </w:style>
  <w:style w:type="character" w:customStyle="1" w:styleId="FooterChar">
    <w:name w:val="Footer Char"/>
    <w:basedOn w:val="DefaultParagraphFont"/>
    <w:link w:val="Footer"/>
    <w:uiPriority w:val="99"/>
    <w:rsid w:val="00AA083A"/>
    <w:rPr>
      <w:sz w:val="22"/>
      <w:szCs w:val="22"/>
      <w:lang w:val="en-CA"/>
    </w:rPr>
  </w:style>
  <w:style w:type="paragraph" w:styleId="Revision">
    <w:name w:val="Revision"/>
    <w:hidden/>
    <w:uiPriority w:val="99"/>
    <w:semiHidden/>
    <w:rsid w:val="00FC0167"/>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3.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www.greeningtheblue.org/focal-point-area/roles-and-responsibilitie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UNEP/OzL.Pro/ExCom/88/2</Document_x0020_Number>
    <DocumentType xmlns="64e33b30-101d-41de-b951-961aab25ea29">Pre-session</DocumentType>
  </documentManagement>
</p:properties>
</file>

<file path=customXml/itemProps1.xml><?xml version="1.0" encoding="utf-8"?>
<ds:datastoreItem xmlns:ds="http://schemas.openxmlformats.org/officeDocument/2006/customXml" ds:itemID="{F82323A1-2983-47EC-8E1B-86DF61047D2A}"/>
</file>

<file path=customXml/itemProps2.xml><?xml version="1.0" encoding="utf-8"?>
<ds:datastoreItem xmlns:ds="http://schemas.openxmlformats.org/officeDocument/2006/customXml" ds:itemID="{7F20883E-6A89-43ED-AA47-41304775080E}"/>
</file>

<file path=customXml/itemProps3.xml><?xml version="1.0" encoding="utf-8"?>
<ds:datastoreItem xmlns:ds="http://schemas.openxmlformats.org/officeDocument/2006/customXml" ds:itemID="{D35C3DE0-8A61-41AE-9641-4F488DA85306}"/>
</file>

<file path=customXml/itemProps4.xml><?xml version="1.0" encoding="utf-8"?>
<ds:datastoreItem xmlns:ds="http://schemas.openxmlformats.org/officeDocument/2006/customXml" ds:itemID="{0F821E1C-8994-4167-828E-50A93EEAA5CC}"/>
</file>

<file path=docProps/app.xml><?xml version="1.0" encoding="utf-8"?>
<Properties xmlns="http://schemas.openxmlformats.org/officeDocument/2006/extended-properties" xmlns:vt="http://schemas.openxmlformats.org/officeDocument/2006/docPropsVTypes">
  <Template>Eec88G</Template>
  <TotalTime>6</TotalTime>
  <Pages>11</Pages>
  <Words>4731</Words>
  <Characters>26971</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31639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Secretariat activities</dc:title>
  <dc:creator>Kata Koppel</dc:creator>
  <cp:lastModifiedBy>Kata Koppel</cp:lastModifiedBy>
  <cp:revision>3</cp:revision>
  <cp:lastPrinted>2001-05-26T16:40:00Z</cp:lastPrinted>
  <dcterms:created xsi:type="dcterms:W3CDTF">2021-11-12T21:04:00Z</dcterms:created>
  <dcterms:modified xsi:type="dcterms:W3CDTF">2021-11-12T21:07:00Z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vt:lpwstr>
  </property>
  <property fmtid="{D5CDD505-2E9C-101B-9397-08002B2CF9AE}" pid="3" name="Revision date">
    <vt:lpwstr>9/15/2021</vt:lpwstr>
  </property>
  <property fmtid="{D5CDD505-2E9C-101B-9397-08002B2CF9AE}" pid="4" name="ContentTypeId">
    <vt:lpwstr>0x010100BE9B89F773C4B04FA1A88A390C771F1B</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