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8A07CD0" w14:textId="77777777">
        <w:trPr>
          <w:trHeight w:val="720"/>
        </w:trPr>
        <w:tc>
          <w:tcPr>
            <w:tcW w:w="4410" w:type="dxa"/>
            <w:gridSpan w:val="2"/>
            <w:tcBorders>
              <w:bottom w:val="single" w:sz="18" w:space="0" w:color="auto"/>
            </w:tcBorders>
          </w:tcPr>
          <w:p w14:paraId="18A07CC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8A07CC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8A07C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8A07CD1"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18A07F89" wp14:editId="18A07F8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18A07F8B" wp14:editId="18A07F8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8A07CD2" w14:textId="77777777" w:rsidR="007E5D09" w:rsidRDefault="00E1360E">
            <w:pPr>
              <w:spacing w:before="120"/>
              <w:jc w:val="left"/>
              <w:rPr>
                <w:lang w:val="en-US"/>
              </w:rPr>
            </w:pPr>
            <w:r>
              <w:rPr>
                <w:lang w:val="en-US"/>
              </w:rPr>
              <w:t>GENERAL</w:t>
            </w:r>
          </w:p>
          <w:p w14:paraId="18A07CD3" w14:textId="77777777" w:rsidR="007E5D09" w:rsidRDefault="007E5D09">
            <w:pPr>
              <w:spacing w:before="120"/>
              <w:jc w:val="left"/>
              <w:rPr>
                <w:lang w:val="en-US"/>
              </w:rPr>
            </w:pPr>
          </w:p>
          <w:p w14:paraId="18A07CD4" w14:textId="77777777" w:rsidR="007E5D09" w:rsidRDefault="00000000" w:rsidP="007D3E89">
            <w:pPr>
              <w:rPr>
                <w:rtl/>
              </w:rPr>
            </w:pPr>
            <w:r>
              <w:fldChar w:fldCharType="begin"/>
            </w:r>
            <w:r>
              <w:instrText xml:space="preserve"> DOCPROPERTY "Document number"  \* MERGEFORMAT </w:instrText>
            </w:r>
            <w:r>
              <w:fldChar w:fldCharType="separate"/>
            </w:r>
            <w:r w:rsidR="000F34A2">
              <w:t>UNEP/</w:t>
            </w:r>
            <w:proofErr w:type="spellStart"/>
            <w:r w:rsidR="000F34A2">
              <w:t>OzL.Pro</w:t>
            </w:r>
            <w:proofErr w:type="spellEnd"/>
            <w:r w:rsidR="000F34A2">
              <w:t>/ExCom/92/</w:t>
            </w:r>
            <w:r w:rsidR="007D3E89">
              <w:t>41</w:t>
            </w:r>
            <w:r>
              <w:fldChar w:fldCharType="end"/>
            </w:r>
          </w:p>
          <w:p w14:paraId="18A07CD5" w14:textId="77777777" w:rsidR="00662A73" w:rsidRDefault="007D3E89">
            <w:pPr>
              <w:spacing w:before="120"/>
              <w:jc w:val="left"/>
              <w:rPr>
                <w:rtl/>
                <w:lang w:val="en-US" w:bidi="ar-AE"/>
              </w:rPr>
            </w:pPr>
            <w:r>
              <w:rPr>
                <w:lang w:val="en-US"/>
              </w:rPr>
              <w:t>5</w:t>
            </w:r>
            <w:r w:rsidR="00B37CC5">
              <w:rPr>
                <w:lang w:val="en-US"/>
              </w:rPr>
              <w:t xml:space="preserve"> May 2023</w:t>
            </w:r>
          </w:p>
          <w:p w14:paraId="18A07CD6" w14:textId="77777777" w:rsidR="007E5D09" w:rsidRDefault="00E1360E">
            <w:pPr>
              <w:spacing w:before="120"/>
              <w:jc w:val="left"/>
              <w:rPr>
                <w:lang w:val="en-US"/>
              </w:rPr>
            </w:pPr>
            <w:r>
              <w:rPr>
                <w:lang w:val="en-US"/>
              </w:rPr>
              <w:t>ARABIC</w:t>
            </w:r>
          </w:p>
          <w:p w14:paraId="18A07CD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8A07CD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A07CD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8A07CD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8A07CD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8A07CDC" w14:textId="77777777" w:rsidR="007E5D09" w:rsidRDefault="007E5D09">
            <w:pPr>
              <w:rPr>
                <w:caps/>
                <w:lang w:val="en-US"/>
              </w:rPr>
            </w:pPr>
          </w:p>
          <w:p w14:paraId="18A07CDD" w14:textId="77777777" w:rsidR="007E5D09" w:rsidRDefault="007E5D09">
            <w:pPr>
              <w:rPr>
                <w:lang w:val="en-US"/>
              </w:rPr>
            </w:pPr>
          </w:p>
        </w:tc>
      </w:tr>
    </w:tbl>
    <w:p w14:paraId="18A07CDF" w14:textId="77777777" w:rsidR="007E5D09" w:rsidRDefault="007E5D09">
      <w:pPr>
        <w:pStyle w:val="Caption"/>
        <w:spacing w:line="200" w:lineRule="exact"/>
        <w:ind w:left="187" w:right="187" w:hanging="187"/>
        <w:jc w:val="both"/>
        <w:rPr>
          <w:rFonts w:cs="Akhbar MT"/>
          <w:b/>
          <w:bCs/>
          <w:sz w:val="28"/>
          <w:szCs w:val="28"/>
          <w:rtl/>
        </w:rPr>
      </w:pPr>
    </w:p>
    <w:p w14:paraId="18A07CE0"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8A07CE1"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8A07CE2"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8A07CE3" w14:textId="77777777" w:rsidR="00702662" w:rsidRPr="00B324A7" w:rsidRDefault="00702662" w:rsidP="00702662">
      <w:pPr>
        <w:pStyle w:val="0Heading0"/>
        <w:bidi/>
        <w:ind w:left="4"/>
        <w:rPr>
          <w:rFonts w:asciiTheme="majorBidi" w:hAnsiTheme="majorBidi" w:cstheme="majorBidi"/>
          <w:sz w:val="26"/>
          <w:szCs w:val="26"/>
          <w:lang w:val="en-US"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r w:rsidR="00B324A7">
        <w:rPr>
          <w:rStyle w:val="FootnoteReference"/>
          <w:rFonts w:asciiTheme="majorBidi" w:hAnsiTheme="majorBidi" w:cstheme="majorBidi"/>
          <w:sz w:val="26"/>
          <w:szCs w:val="26"/>
          <w:rtl/>
          <w:lang w:bidi="ar-SY"/>
        </w:rPr>
        <w:footnoteReference w:id="1"/>
      </w:r>
    </w:p>
    <w:p w14:paraId="18A07CE4" w14:textId="77777777" w:rsidR="00B324A7" w:rsidRDefault="00B37CC5" w:rsidP="00B324A7">
      <w:pPr>
        <w:pStyle w:val="0Heading0"/>
        <w:bidi/>
        <w:ind w:left="4"/>
        <w:rPr>
          <w:rFonts w:asciiTheme="majorBidi" w:hAnsiTheme="majorBidi" w:cstheme="majorBidi"/>
          <w:sz w:val="26"/>
          <w:szCs w:val="26"/>
          <w:rtl/>
          <w:lang w:bidi="ar-EG"/>
        </w:rPr>
      </w:pPr>
      <w:r>
        <w:rPr>
          <w:rFonts w:asciiTheme="majorBidi" w:hAnsiTheme="majorBidi" w:cstheme="majorBidi" w:hint="cs"/>
          <w:sz w:val="26"/>
          <w:szCs w:val="26"/>
          <w:rtl/>
          <w:lang w:bidi="ar-EG"/>
        </w:rPr>
        <w:t>البند 9 (ج) منجدول الأعمال المؤقت</w:t>
      </w:r>
    </w:p>
    <w:p w14:paraId="18A07CE5" w14:textId="77777777" w:rsidR="00B324A7" w:rsidRDefault="00B324A7" w:rsidP="00B324A7">
      <w:pPr>
        <w:pStyle w:val="0Heading0"/>
        <w:bidi/>
        <w:ind w:left="4"/>
        <w:rPr>
          <w:rFonts w:asciiTheme="majorBidi" w:hAnsiTheme="majorBidi" w:cstheme="majorBidi"/>
          <w:sz w:val="26"/>
          <w:szCs w:val="26"/>
          <w:rtl/>
          <w:lang w:bidi="ar-SY"/>
        </w:rPr>
      </w:pPr>
    </w:p>
    <w:p w14:paraId="18A07CE6" w14:textId="77777777" w:rsidR="00B324A7" w:rsidRDefault="00B324A7" w:rsidP="00B324A7">
      <w:pPr>
        <w:pStyle w:val="0Heading0"/>
        <w:bidi/>
        <w:ind w:left="4"/>
        <w:rPr>
          <w:rFonts w:asciiTheme="majorBidi" w:hAnsiTheme="majorBidi" w:cstheme="majorBidi"/>
          <w:sz w:val="26"/>
          <w:szCs w:val="26"/>
          <w:rtl/>
          <w:lang w:bidi="ar-SY"/>
        </w:rPr>
      </w:pPr>
    </w:p>
    <w:p w14:paraId="18A07CE7" w14:textId="77777777" w:rsidR="00B324A7" w:rsidRDefault="00B324A7" w:rsidP="00B324A7">
      <w:pPr>
        <w:pStyle w:val="0Heading0"/>
        <w:bidi/>
        <w:ind w:left="4"/>
        <w:rPr>
          <w:rFonts w:asciiTheme="majorBidi" w:hAnsiTheme="majorBidi" w:cstheme="majorBidi"/>
          <w:sz w:val="26"/>
          <w:szCs w:val="26"/>
          <w:rtl/>
          <w:lang w:bidi="ar-SY"/>
        </w:rPr>
      </w:pPr>
    </w:p>
    <w:p w14:paraId="18A07CE8" w14:textId="77777777" w:rsidR="00B324A7" w:rsidRPr="0040335E" w:rsidRDefault="00B324A7" w:rsidP="007D3E89">
      <w:pPr>
        <w:pStyle w:val="0Heading0"/>
        <w:bidi/>
        <w:ind w:left="4"/>
        <w:jc w:val="center"/>
        <w:rPr>
          <w:rFonts w:asciiTheme="majorBidi" w:hAnsiTheme="majorBidi" w:cstheme="majorBidi"/>
          <w:b/>
          <w:bCs/>
          <w:sz w:val="32"/>
          <w:szCs w:val="32"/>
          <w:rtl/>
          <w:lang w:bidi="ar-SY"/>
        </w:rPr>
      </w:pPr>
      <w:r w:rsidRPr="0040335E">
        <w:rPr>
          <w:rFonts w:asciiTheme="majorBidi" w:hAnsiTheme="majorBidi" w:cstheme="majorBidi" w:hint="cs"/>
          <w:b/>
          <w:bCs/>
          <w:sz w:val="32"/>
          <w:szCs w:val="32"/>
          <w:rtl/>
          <w:lang w:bidi="ar-SY"/>
        </w:rPr>
        <w:t xml:space="preserve">مقترح مشروع: </w:t>
      </w:r>
      <w:r w:rsidR="007D3E89">
        <w:rPr>
          <w:rFonts w:asciiTheme="majorBidi" w:hAnsiTheme="majorBidi" w:cstheme="majorBidi" w:hint="cs"/>
          <w:b/>
          <w:bCs/>
          <w:sz w:val="32"/>
          <w:szCs w:val="32"/>
          <w:rtl/>
          <w:lang w:bidi="ar-SY"/>
        </w:rPr>
        <w:t>أوروغواى</w:t>
      </w:r>
    </w:p>
    <w:p w14:paraId="18A07CE9" w14:textId="77777777" w:rsidR="00B324A7" w:rsidRDefault="00B324A7" w:rsidP="00B324A7">
      <w:pPr>
        <w:pStyle w:val="0Heading0"/>
        <w:bidi/>
        <w:ind w:left="4"/>
        <w:rPr>
          <w:rFonts w:asciiTheme="majorBidi" w:hAnsiTheme="majorBidi" w:cstheme="majorBidi"/>
          <w:sz w:val="26"/>
          <w:szCs w:val="26"/>
          <w:rtl/>
          <w:lang w:bidi="ar-SY"/>
        </w:rPr>
      </w:pPr>
    </w:p>
    <w:p w14:paraId="18A07CEA" w14:textId="77777777" w:rsidR="00B324A7" w:rsidRDefault="00B324A7" w:rsidP="00B324A7">
      <w:pPr>
        <w:pStyle w:val="0Heading0"/>
        <w:bidi/>
        <w:ind w:left="4"/>
        <w:rPr>
          <w:rFonts w:asciiTheme="majorBidi" w:hAnsiTheme="majorBidi" w:cstheme="majorBidi"/>
          <w:sz w:val="26"/>
          <w:szCs w:val="26"/>
          <w:rtl/>
          <w:lang w:bidi="ar-SY"/>
        </w:rPr>
      </w:pPr>
    </w:p>
    <w:p w14:paraId="18A07CEB" w14:textId="77777777" w:rsidR="00702662" w:rsidRDefault="00702662" w:rsidP="00702662">
      <w:pPr>
        <w:bidi/>
        <w:jc w:val="left"/>
        <w:rPr>
          <w:szCs w:val="24"/>
          <w:rtl/>
          <w:lang w:val="en-US" w:eastAsia="zh-CN" w:bidi="ar-SY"/>
        </w:rPr>
      </w:pPr>
    </w:p>
    <w:p w14:paraId="18A07CEC" w14:textId="77777777" w:rsidR="007E5D09" w:rsidRDefault="00B324A7" w:rsidP="00B324A7">
      <w:pPr>
        <w:pStyle w:val="Heading2"/>
        <w:numPr>
          <w:ilvl w:val="0"/>
          <w:numId w:val="0"/>
        </w:numPr>
        <w:bidi/>
        <w:ind w:left="4" w:firstLine="716"/>
        <w:rPr>
          <w:sz w:val="26"/>
          <w:szCs w:val="26"/>
          <w:rtl/>
          <w:lang w:val="en-CA" w:bidi="ar-EG"/>
        </w:rPr>
      </w:pPr>
      <w:r>
        <w:rPr>
          <w:rFonts w:hint="cs"/>
          <w:sz w:val="26"/>
          <w:szCs w:val="26"/>
          <w:rtl/>
          <w:lang w:val="en-CA" w:bidi="ar-EG"/>
        </w:rPr>
        <w:t>تتألف هذه الوثيقة من تعليقات وتوصية الأمانة بشأن مقترح المشروع التالى:</w:t>
      </w:r>
    </w:p>
    <w:p w14:paraId="18A07CED" w14:textId="77777777" w:rsidR="00B324A7" w:rsidRDefault="00B324A7" w:rsidP="00B324A7">
      <w:pPr>
        <w:bidi/>
        <w:rPr>
          <w:rtl/>
          <w:lang w:val="en-CA" w:bidi="ar-EG"/>
        </w:rPr>
      </w:pPr>
    </w:p>
    <w:p w14:paraId="18A07CEE" w14:textId="77777777" w:rsidR="00B324A7" w:rsidRDefault="00B324A7" w:rsidP="00B324A7">
      <w:pPr>
        <w:bidi/>
        <w:rPr>
          <w:rtl/>
          <w:lang w:val="en-CA" w:bidi="ar-EG"/>
        </w:rPr>
      </w:pPr>
    </w:p>
    <w:p w14:paraId="18A07CEF" w14:textId="77777777" w:rsidR="00B324A7" w:rsidRPr="0040335E" w:rsidRDefault="00B324A7" w:rsidP="00B324A7">
      <w:pPr>
        <w:bidi/>
        <w:rPr>
          <w:sz w:val="26"/>
          <w:szCs w:val="26"/>
          <w:u w:val="single"/>
          <w:rtl/>
          <w:lang w:val="en-CA" w:bidi="ar-EG"/>
        </w:rPr>
      </w:pPr>
      <w:r w:rsidRPr="0040335E">
        <w:rPr>
          <w:rFonts w:hint="cs"/>
          <w:sz w:val="26"/>
          <w:szCs w:val="26"/>
          <w:u w:val="single"/>
          <w:rtl/>
          <w:lang w:val="en-CA" w:bidi="ar-EG"/>
        </w:rPr>
        <w:t>الإزالة</w:t>
      </w:r>
    </w:p>
    <w:p w14:paraId="18A07CF0" w14:textId="77777777" w:rsidR="00B324A7" w:rsidRPr="00B324A7" w:rsidRDefault="00B324A7" w:rsidP="00B324A7">
      <w:pPr>
        <w:bidi/>
        <w:rPr>
          <w:sz w:val="26"/>
          <w:szCs w:val="26"/>
          <w:rtl/>
          <w:lang w:val="en-CA" w:bidi="ar-EG"/>
        </w:rPr>
      </w:pPr>
    </w:p>
    <w:p w14:paraId="18A07CF1" w14:textId="77777777" w:rsidR="00B324A7" w:rsidRPr="00B324A7" w:rsidRDefault="00B324A7" w:rsidP="00DA2A39">
      <w:pPr>
        <w:pStyle w:val="ListParagraph"/>
        <w:numPr>
          <w:ilvl w:val="0"/>
          <w:numId w:val="10"/>
        </w:numPr>
        <w:bidi/>
        <w:rPr>
          <w:sz w:val="26"/>
          <w:szCs w:val="26"/>
          <w:rtl/>
          <w:lang w:val="en-CA" w:bidi="ar-EG"/>
        </w:rPr>
      </w:pPr>
      <w:r>
        <w:rPr>
          <w:rFonts w:hint="cs"/>
          <w:sz w:val="26"/>
          <w:szCs w:val="26"/>
          <w:rtl/>
          <w:lang w:val="en-CA" w:bidi="ar-EG"/>
        </w:rPr>
        <w:t xml:space="preserve">خطة إدارة إزالة المواد الهيدروكلوروفلوروكربونبة (المرحلة الثانية، الشريحة الثانية)    </w:t>
      </w:r>
      <w:r w:rsidR="00C3532C">
        <w:rPr>
          <w:rFonts w:hint="cs"/>
          <w:sz w:val="26"/>
          <w:szCs w:val="26"/>
          <w:rtl/>
          <w:lang w:val="en-CA" w:bidi="ar-EG"/>
        </w:rPr>
        <w:t>يونديبي</w:t>
      </w:r>
      <w:r w:rsidR="00B37CC5">
        <w:rPr>
          <w:rFonts w:hint="cs"/>
          <w:sz w:val="26"/>
          <w:szCs w:val="26"/>
          <w:rtl/>
          <w:lang w:val="en-CA" w:bidi="ar-EG"/>
        </w:rPr>
        <w:t xml:space="preserve"> ويونيدو</w:t>
      </w:r>
    </w:p>
    <w:p w14:paraId="18A07CF2" w14:textId="77777777" w:rsidR="007E5D09" w:rsidRPr="00B324A7" w:rsidRDefault="007E5D09">
      <w:pPr>
        <w:pStyle w:val="StyleHeader4Para4Left0Firstline0"/>
        <w:numPr>
          <w:ilvl w:val="0"/>
          <w:numId w:val="0"/>
        </w:numPr>
        <w:rPr>
          <w:sz w:val="26"/>
          <w:szCs w:val="26"/>
        </w:rPr>
      </w:pPr>
    </w:p>
    <w:p w14:paraId="18A07CF3" w14:textId="77777777" w:rsidR="007E5D09" w:rsidRPr="00B324A7" w:rsidRDefault="00E1360E" w:rsidP="00B324A7">
      <w:pPr>
        <w:pStyle w:val="StyleHeader4Para4Left0Firstline0"/>
        <w:numPr>
          <w:ilvl w:val="0"/>
          <w:numId w:val="0"/>
        </w:numPr>
        <w:bidi/>
        <w:rPr>
          <w:sz w:val="28"/>
          <w:szCs w:val="28"/>
          <w:rtl/>
          <w:lang w:bidi="ar-EG"/>
        </w:rPr>
      </w:pPr>
      <w:r w:rsidRPr="00B324A7">
        <w:rPr>
          <w:sz w:val="26"/>
          <w:szCs w:val="26"/>
        </w:rPr>
        <w:br w:type="page"/>
      </w:r>
    </w:p>
    <w:p w14:paraId="02FAD4A4" w14:textId="77777777" w:rsidR="003A07B5" w:rsidRDefault="00B324A7" w:rsidP="00BF3DB3">
      <w:pPr>
        <w:bidi/>
        <w:jc w:val="center"/>
        <w:rPr>
          <w:bCs/>
          <w:sz w:val="26"/>
          <w:szCs w:val="26"/>
          <w:rtl/>
          <w:lang w:bidi="ar-AE"/>
        </w:rPr>
      </w:pPr>
      <w:r>
        <w:rPr>
          <w:rFonts w:hint="cs"/>
          <w:bCs/>
          <w:sz w:val="26"/>
          <w:szCs w:val="26"/>
          <w:rtl/>
          <w:lang w:bidi="ar-AE"/>
        </w:rPr>
        <w:lastRenderedPageBreak/>
        <w:t>ورقة تقييم المشروع – مشروعات متعددة السنوات</w:t>
      </w:r>
    </w:p>
    <w:p w14:paraId="18A07CF4" w14:textId="0380E5C1" w:rsidR="00B324A7" w:rsidRDefault="003A07B5" w:rsidP="00C479B1">
      <w:pPr>
        <w:bidi/>
        <w:jc w:val="center"/>
        <w:rPr>
          <w:bCs/>
          <w:sz w:val="26"/>
          <w:szCs w:val="26"/>
          <w:lang w:bidi="ar-EG"/>
        </w:rPr>
      </w:pPr>
      <w:r>
        <w:rPr>
          <w:rFonts w:hint="cs"/>
          <w:bCs/>
          <w:sz w:val="26"/>
          <w:szCs w:val="26"/>
          <w:rtl/>
          <w:lang w:bidi="ar-AE"/>
        </w:rPr>
        <w:t xml:space="preserve"> </w:t>
      </w:r>
      <w:r>
        <w:rPr>
          <w:rFonts w:hint="cs"/>
          <w:b/>
          <w:bCs/>
          <w:sz w:val="26"/>
          <w:szCs w:val="26"/>
          <w:rtl/>
          <w:lang w:bidi="ar-EG"/>
        </w:rPr>
        <w:t>أوروغواى</w:t>
      </w:r>
    </w:p>
    <w:p w14:paraId="18A07CF5" w14:textId="6AD9A154" w:rsidR="007E5D09" w:rsidRPr="00C479B1" w:rsidRDefault="007E5D09" w:rsidP="00C479B1">
      <w:pPr>
        <w:keepLines/>
        <w:widowControl w:val="0"/>
        <w:rPr>
          <w:rtl/>
        </w:rPr>
      </w:pPr>
    </w:p>
    <w:tbl>
      <w:tblPr>
        <w:tblStyle w:val="TableGrid"/>
        <w:tblpPr w:leftFromText="141" w:rightFromText="141" w:vertAnchor="text" w:horzAnchor="margin" w:tblpY="-39"/>
        <w:bidiVisual/>
        <w:tblW w:w="99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37"/>
        <w:gridCol w:w="1707"/>
        <w:gridCol w:w="2270"/>
        <w:gridCol w:w="1999"/>
      </w:tblGrid>
      <w:tr w:rsidR="003A07B5" w:rsidRPr="00AE2D08" w14:paraId="33C0AABD" w14:textId="77777777" w:rsidTr="00C479B1">
        <w:trPr>
          <w:trHeight w:val="240"/>
        </w:trPr>
        <w:tc>
          <w:tcPr>
            <w:tcW w:w="3937" w:type="dxa"/>
            <w:tcBorders>
              <w:top w:val="single" w:sz="4" w:space="0" w:color="666699"/>
              <w:left w:val="single" w:sz="4" w:space="0" w:color="666699"/>
              <w:bottom w:val="single" w:sz="4" w:space="0" w:color="666699"/>
              <w:right w:val="single" w:sz="4" w:space="0" w:color="666699"/>
            </w:tcBorders>
            <w:hideMark/>
          </w:tcPr>
          <w:p w14:paraId="2B1A0B20" w14:textId="77777777" w:rsidR="003A07B5" w:rsidRPr="00AE2D08" w:rsidRDefault="003A07B5" w:rsidP="00C479B1">
            <w:pPr>
              <w:keepLines/>
              <w:widowControl w:val="0"/>
              <w:bidi/>
              <w:ind w:right="92"/>
              <w:jc w:val="center"/>
              <w:rPr>
                <w:sz w:val="16"/>
                <w:szCs w:val="16"/>
                <w:lang w:eastAsia="zh-CN"/>
              </w:rPr>
            </w:pPr>
            <w:r w:rsidRPr="00AE2D08">
              <w:rPr>
                <w:b/>
                <w:bCs/>
                <w:sz w:val="16"/>
                <w:szCs w:val="16"/>
                <w:rtl/>
              </w:rPr>
              <w:t>(أولا) عنوان المشروع</w:t>
            </w:r>
          </w:p>
        </w:tc>
        <w:tc>
          <w:tcPr>
            <w:tcW w:w="1707" w:type="dxa"/>
            <w:tcBorders>
              <w:top w:val="single" w:sz="4" w:space="0" w:color="666699"/>
              <w:left w:val="single" w:sz="4" w:space="0" w:color="666699"/>
              <w:bottom w:val="single" w:sz="4" w:space="0" w:color="666699"/>
              <w:right w:val="single" w:sz="4" w:space="0" w:color="666699"/>
            </w:tcBorders>
            <w:hideMark/>
          </w:tcPr>
          <w:p w14:paraId="2129A4C4" w14:textId="77777777" w:rsidR="003A07B5" w:rsidRPr="00AE2D08" w:rsidRDefault="003A07B5" w:rsidP="00C479B1">
            <w:pPr>
              <w:keepLines/>
              <w:widowControl w:val="0"/>
              <w:bidi/>
              <w:jc w:val="center"/>
              <w:rPr>
                <w:sz w:val="16"/>
                <w:szCs w:val="16"/>
                <w:lang w:eastAsia="zh-CN"/>
              </w:rPr>
            </w:pPr>
            <w:r w:rsidRPr="00AE2D08">
              <w:rPr>
                <w:b/>
                <w:bCs/>
                <w:sz w:val="16"/>
                <w:szCs w:val="16"/>
                <w:rtl/>
              </w:rPr>
              <w:t>الوكالة</w:t>
            </w:r>
          </w:p>
        </w:tc>
        <w:tc>
          <w:tcPr>
            <w:tcW w:w="2270" w:type="dxa"/>
            <w:tcBorders>
              <w:top w:val="single" w:sz="4" w:space="0" w:color="666699"/>
              <w:left w:val="single" w:sz="4" w:space="0" w:color="666699"/>
              <w:bottom w:val="single" w:sz="4" w:space="0" w:color="666699"/>
              <w:right w:val="single" w:sz="4" w:space="0" w:color="666699"/>
            </w:tcBorders>
          </w:tcPr>
          <w:p w14:paraId="55A2BA62" w14:textId="77777777" w:rsidR="003A07B5" w:rsidRPr="00AE2D08" w:rsidRDefault="003A07B5" w:rsidP="00C479B1">
            <w:pPr>
              <w:keepLines/>
              <w:widowControl w:val="0"/>
              <w:bidi/>
              <w:ind w:right="86"/>
              <w:jc w:val="center"/>
              <w:rPr>
                <w:b/>
                <w:bCs/>
                <w:sz w:val="16"/>
                <w:szCs w:val="16"/>
                <w:lang w:eastAsia="zh-CN"/>
              </w:rPr>
            </w:pPr>
            <w:r w:rsidRPr="00AE2D08">
              <w:rPr>
                <w:rFonts w:hint="cs"/>
                <w:b/>
                <w:bCs/>
                <w:sz w:val="16"/>
                <w:szCs w:val="16"/>
                <w:rtl/>
                <w:lang w:eastAsia="zh-CN"/>
              </w:rPr>
              <w:t>الاجتماع الذي تمت فيه الموافقة</w:t>
            </w:r>
          </w:p>
        </w:tc>
        <w:tc>
          <w:tcPr>
            <w:tcW w:w="1999" w:type="dxa"/>
            <w:tcBorders>
              <w:top w:val="single" w:sz="4" w:space="0" w:color="666699"/>
              <w:left w:val="single" w:sz="4" w:space="0" w:color="666699"/>
              <w:bottom w:val="single" w:sz="4" w:space="0" w:color="666699"/>
              <w:right w:val="single" w:sz="4" w:space="0" w:color="666699"/>
            </w:tcBorders>
          </w:tcPr>
          <w:p w14:paraId="5ED530DE" w14:textId="77777777" w:rsidR="003A07B5" w:rsidRPr="00AE2D08" w:rsidRDefault="003A07B5" w:rsidP="00C479B1">
            <w:pPr>
              <w:keepLines/>
              <w:widowControl w:val="0"/>
              <w:bidi/>
              <w:ind w:right="347"/>
              <w:jc w:val="center"/>
              <w:rPr>
                <w:b/>
                <w:bCs/>
                <w:sz w:val="16"/>
                <w:szCs w:val="16"/>
                <w:lang w:eastAsia="zh-CN"/>
              </w:rPr>
            </w:pPr>
            <w:r w:rsidRPr="00AE2D08">
              <w:rPr>
                <w:rFonts w:hint="cs"/>
                <w:b/>
                <w:bCs/>
                <w:sz w:val="16"/>
                <w:szCs w:val="16"/>
                <w:rtl/>
                <w:lang w:eastAsia="zh-CN"/>
              </w:rPr>
              <w:t>تدابير الرقابة</w:t>
            </w:r>
          </w:p>
        </w:tc>
      </w:tr>
      <w:tr w:rsidR="003A07B5" w:rsidRPr="00AE2D08" w14:paraId="790E4A8D" w14:textId="77777777" w:rsidTr="00C479B1">
        <w:trPr>
          <w:trHeight w:val="240"/>
        </w:trPr>
        <w:tc>
          <w:tcPr>
            <w:tcW w:w="3937" w:type="dxa"/>
            <w:tcBorders>
              <w:top w:val="single" w:sz="4" w:space="0" w:color="666699"/>
              <w:left w:val="single" w:sz="4" w:space="0" w:color="666699"/>
              <w:bottom w:val="single" w:sz="4" w:space="0" w:color="666699"/>
              <w:right w:val="single" w:sz="4" w:space="0" w:color="666699"/>
            </w:tcBorders>
            <w:vAlign w:val="center"/>
            <w:hideMark/>
          </w:tcPr>
          <w:p w14:paraId="0162D255" w14:textId="77777777" w:rsidR="003A07B5" w:rsidRPr="00AE2D08" w:rsidRDefault="003A07B5" w:rsidP="00C479B1">
            <w:pPr>
              <w:keepLines/>
              <w:widowControl w:val="0"/>
              <w:bidi/>
              <w:ind w:right="287"/>
              <w:jc w:val="left"/>
              <w:rPr>
                <w:sz w:val="16"/>
                <w:szCs w:val="16"/>
              </w:rPr>
            </w:pPr>
            <w:r w:rsidRPr="00AE2D08">
              <w:rPr>
                <w:sz w:val="16"/>
                <w:szCs w:val="16"/>
                <w:rtl/>
              </w:rPr>
              <w:t>خطة</w:t>
            </w:r>
            <w:r w:rsidRPr="00AE2D08">
              <w:rPr>
                <w:sz w:val="16"/>
                <w:szCs w:val="16"/>
                <w:rtl/>
                <w:lang w:bidi="ar-EG"/>
              </w:rPr>
              <w:t xml:space="preserve"> إدارة</w:t>
            </w:r>
            <w:r w:rsidRPr="00AE2D08">
              <w:rPr>
                <w:sz w:val="16"/>
                <w:szCs w:val="16"/>
                <w:rtl/>
              </w:rPr>
              <w:t xml:space="preserve"> إزالة المواد الهيدروكلوروفلوروكربونية </w:t>
            </w:r>
            <w:r w:rsidRPr="00AE2D08">
              <w:rPr>
                <w:sz w:val="16"/>
                <w:szCs w:val="16"/>
              </w:rPr>
              <w:t>)</w:t>
            </w:r>
            <w:r w:rsidRPr="00AE2D08">
              <w:rPr>
                <w:sz w:val="16"/>
                <w:szCs w:val="16"/>
                <w:rtl/>
              </w:rPr>
              <w:t xml:space="preserve">المرحلة </w:t>
            </w:r>
            <w:r w:rsidRPr="00AE2D08">
              <w:rPr>
                <w:rFonts w:hint="cs"/>
                <w:sz w:val="16"/>
                <w:szCs w:val="16"/>
                <w:rtl/>
              </w:rPr>
              <w:t>الثالثة</w:t>
            </w:r>
            <w:r w:rsidRPr="00AE2D08">
              <w:rPr>
                <w:sz w:val="16"/>
                <w:szCs w:val="16"/>
                <w:rtl/>
              </w:rPr>
              <w:t xml:space="preserve">) </w:t>
            </w:r>
          </w:p>
        </w:tc>
        <w:tc>
          <w:tcPr>
            <w:tcW w:w="1707" w:type="dxa"/>
            <w:tcBorders>
              <w:top w:val="single" w:sz="4" w:space="0" w:color="666699"/>
              <w:left w:val="single" w:sz="4" w:space="0" w:color="666699"/>
              <w:bottom w:val="single" w:sz="4" w:space="0" w:color="666699"/>
              <w:right w:val="single" w:sz="4" w:space="0" w:color="666699"/>
            </w:tcBorders>
            <w:vAlign w:val="center"/>
            <w:hideMark/>
          </w:tcPr>
          <w:p w14:paraId="472BA6CC" w14:textId="77777777" w:rsidR="003A07B5" w:rsidRPr="00AE2D08" w:rsidRDefault="003A07B5" w:rsidP="00C479B1">
            <w:pPr>
              <w:keepLines/>
              <w:widowControl w:val="0"/>
              <w:bidi/>
              <w:ind w:right="92"/>
              <w:jc w:val="center"/>
              <w:rPr>
                <w:sz w:val="16"/>
                <w:szCs w:val="16"/>
                <w:lang w:eastAsia="zh-CN"/>
              </w:rPr>
            </w:pPr>
            <w:r w:rsidRPr="00AE2D08">
              <w:rPr>
                <w:rFonts w:hint="cs"/>
                <w:sz w:val="16"/>
                <w:szCs w:val="16"/>
                <w:rtl/>
              </w:rPr>
              <w:t>يونديبي</w:t>
            </w:r>
            <w:r w:rsidRPr="00AE2D08">
              <w:rPr>
                <w:sz w:val="16"/>
                <w:szCs w:val="16"/>
                <w:rtl/>
              </w:rPr>
              <w:t xml:space="preserve"> (رئيسة)</w:t>
            </w:r>
            <w:r w:rsidRPr="00AE2D08">
              <w:rPr>
                <w:rFonts w:hint="cs"/>
                <w:sz w:val="16"/>
                <w:szCs w:val="16"/>
                <w:rtl/>
              </w:rPr>
              <w:t>، يونيدو</w:t>
            </w:r>
            <w:r w:rsidRPr="00AE2D08">
              <w:rPr>
                <w:sz w:val="16"/>
                <w:szCs w:val="16"/>
                <w:rtl/>
              </w:rPr>
              <w:t xml:space="preserve"> </w:t>
            </w:r>
          </w:p>
          <w:p w14:paraId="70AAC87C" w14:textId="77777777" w:rsidR="003A07B5" w:rsidRPr="00AE2D08" w:rsidRDefault="003A07B5" w:rsidP="00C479B1">
            <w:pPr>
              <w:keepLines/>
              <w:widowControl w:val="0"/>
              <w:jc w:val="center"/>
              <w:rPr>
                <w:sz w:val="16"/>
                <w:szCs w:val="16"/>
                <w:lang w:val="en-US"/>
              </w:rPr>
            </w:pPr>
          </w:p>
        </w:tc>
        <w:tc>
          <w:tcPr>
            <w:tcW w:w="2270" w:type="dxa"/>
            <w:tcBorders>
              <w:top w:val="single" w:sz="4" w:space="0" w:color="666699"/>
              <w:left w:val="single" w:sz="4" w:space="0" w:color="666699"/>
              <w:bottom w:val="single" w:sz="4" w:space="0" w:color="666699"/>
              <w:right w:val="single" w:sz="4" w:space="0" w:color="666699"/>
            </w:tcBorders>
            <w:vAlign w:val="center"/>
            <w:hideMark/>
          </w:tcPr>
          <w:p w14:paraId="62DA2352" w14:textId="77777777" w:rsidR="003A07B5" w:rsidRPr="00AE2D08" w:rsidRDefault="003A07B5" w:rsidP="00C479B1">
            <w:pPr>
              <w:keepLines/>
              <w:widowControl w:val="0"/>
              <w:ind w:right="338"/>
              <w:jc w:val="center"/>
              <w:rPr>
                <w:sz w:val="16"/>
                <w:szCs w:val="16"/>
                <w:lang w:eastAsia="zh-CN"/>
              </w:rPr>
            </w:pPr>
            <w:r w:rsidRPr="00AE2D08">
              <w:rPr>
                <w:rFonts w:hint="cs"/>
                <w:sz w:val="16"/>
                <w:szCs w:val="16"/>
                <w:rtl/>
              </w:rPr>
              <w:t>السادس</w:t>
            </w:r>
            <w:r w:rsidRPr="00AE2D08">
              <w:rPr>
                <w:sz w:val="16"/>
                <w:szCs w:val="16"/>
                <w:rtl/>
              </w:rPr>
              <w:t xml:space="preserve"> والثمانون</w:t>
            </w:r>
          </w:p>
          <w:p w14:paraId="6589FEBE" w14:textId="77777777" w:rsidR="003A07B5" w:rsidRPr="00AE2D08" w:rsidRDefault="003A07B5" w:rsidP="00C479B1">
            <w:pPr>
              <w:keepLines/>
              <w:widowControl w:val="0"/>
              <w:jc w:val="center"/>
              <w:rPr>
                <w:sz w:val="16"/>
                <w:szCs w:val="16"/>
                <w:lang w:val="en-US"/>
              </w:rPr>
            </w:pPr>
          </w:p>
        </w:tc>
        <w:tc>
          <w:tcPr>
            <w:tcW w:w="1999" w:type="dxa"/>
            <w:tcBorders>
              <w:top w:val="single" w:sz="4" w:space="0" w:color="666699"/>
              <w:left w:val="single" w:sz="4" w:space="0" w:color="666699"/>
              <w:bottom w:val="single" w:sz="4" w:space="0" w:color="666699"/>
              <w:right w:val="single" w:sz="4" w:space="0" w:color="666699"/>
            </w:tcBorders>
            <w:vAlign w:val="center"/>
            <w:hideMark/>
          </w:tcPr>
          <w:p w14:paraId="79FEA5D2" w14:textId="77777777" w:rsidR="003A07B5" w:rsidRPr="00AE2D08" w:rsidRDefault="003A07B5" w:rsidP="00C479B1">
            <w:pPr>
              <w:keepLines/>
              <w:widowControl w:val="0"/>
              <w:ind w:right="357"/>
              <w:jc w:val="center"/>
              <w:rPr>
                <w:sz w:val="16"/>
                <w:szCs w:val="16"/>
                <w:lang w:eastAsia="zh-CN"/>
              </w:rPr>
            </w:pPr>
            <w:r w:rsidRPr="00AE2D08">
              <w:rPr>
                <w:sz w:val="16"/>
                <w:szCs w:val="16"/>
                <w:rtl/>
              </w:rPr>
              <w:t xml:space="preserve">إزالة بنسبة </w:t>
            </w:r>
            <w:r w:rsidRPr="00AE2D08">
              <w:rPr>
                <w:rFonts w:hint="cs"/>
                <w:sz w:val="16"/>
                <w:szCs w:val="16"/>
                <w:rtl/>
              </w:rPr>
              <w:t>100</w:t>
            </w:r>
            <w:r w:rsidRPr="00AE2D08">
              <w:rPr>
                <w:sz w:val="16"/>
                <w:szCs w:val="16"/>
                <w:rtl/>
              </w:rPr>
              <w:t xml:space="preserve"> في المائة بحلول </w:t>
            </w:r>
            <w:r w:rsidRPr="00AE2D08">
              <w:rPr>
                <w:rFonts w:hint="cs"/>
                <w:sz w:val="16"/>
                <w:szCs w:val="16"/>
                <w:rtl/>
              </w:rPr>
              <w:t>2030</w:t>
            </w:r>
          </w:p>
          <w:p w14:paraId="392C7196" w14:textId="77777777" w:rsidR="003A07B5" w:rsidRPr="00AE2D08" w:rsidRDefault="003A07B5" w:rsidP="00C479B1">
            <w:pPr>
              <w:keepLines/>
              <w:widowControl w:val="0"/>
              <w:jc w:val="center"/>
              <w:rPr>
                <w:sz w:val="16"/>
                <w:szCs w:val="16"/>
                <w:highlight w:val="yellow"/>
              </w:rPr>
            </w:pPr>
          </w:p>
        </w:tc>
      </w:tr>
    </w:tbl>
    <w:p w14:paraId="18A07CF6" w14:textId="77777777" w:rsidR="00B324A7" w:rsidRPr="00AE2D08" w:rsidRDefault="00B324A7" w:rsidP="00C479B1">
      <w:pPr>
        <w:keepLines/>
        <w:widowControl w:val="0"/>
        <w:rPr>
          <w:sz w:val="16"/>
          <w:szCs w:val="16"/>
          <w:rtl/>
        </w:rPr>
      </w:pPr>
    </w:p>
    <w:tbl>
      <w:tblPr>
        <w:tblStyle w:val="TableGrid"/>
        <w:bidiVisual/>
        <w:tblW w:w="9925" w:type="dxa"/>
        <w:tblInd w:w="-4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07"/>
        <w:gridCol w:w="2409"/>
        <w:gridCol w:w="2109"/>
      </w:tblGrid>
      <w:tr w:rsidR="00B324A7" w:rsidRPr="00AE2D08" w14:paraId="18A07D08" w14:textId="77777777" w:rsidTr="00C479B1">
        <w:trPr>
          <w:trHeight w:val="43"/>
        </w:trPr>
        <w:tc>
          <w:tcPr>
            <w:tcW w:w="5407" w:type="dxa"/>
            <w:tcBorders>
              <w:top w:val="single" w:sz="4" w:space="0" w:color="666699"/>
              <w:left w:val="single" w:sz="4" w:space="0" w:color="666699"/>
              <w:bottom w:val="single" w:sz="4" w:space="0" w:color="666699"/>
              <w:right w:val="single" w:sz="4" w:space="0" w:color="666699"/>
            </w:tcBorders>
            <w:hideMark/>
          </w:tcPr>
          <w:p w14:paraId="18A07D04" w14:textId="77777777" w:rsidR="00B324A7" w:rsidRPr="00AE2D08" w:rsidRDefault="007445A3" w:rsidP="00C479B1">
            <w:pPr>
              <w:keepLines/>
              <w:widowControl w:val="0"/>
              <w:bidi/>
              <w:jc w:val="left"/>
              <w:rPr>
                <w:b/>
                <w:sz w:val="16"/>
                <w:szCs w:val="16"/>
                <w:lang w:val="en-US"/>
              </w:rPr>
            </w:pPr>
            <w:r w:rsidRPr="00AE2D08">
              <w:rPr>
                <w:b/>
                <w:bCs/>
                <w:sz w:val="16"/>
                <w:szCs w:val="16"/>
                <w:rtl/>
              </w:rPr>
              <w:t xml:space="preserve">(ثانيا) أحدث بيانات المادة </w:t>
            </w:r>
            <w:r w:rsidRPr="00AE2D08">
              <w:rPr>
                <w:b/>
                <w:bCs/>
                <w:sz w:val="16"/>
                <w:szCs w:val="16"/>
              </w:rPr>
              <w:t>7</w:t>
            </w:r>
            <w:r w:rsidRPr="00AE2D08">
              <w:rPr>
                <w:b/>
                <w:bCs/>
                <w:sz w:val="16"/>
                <w:szCs w:val="16"/>
                <w:rtl/>
              </w:rPr>
              <w:t xml:space="preserve"> (المرفق جيم، المجموعة الأولى)</w:t>
            </w:r>
          </w:p>
        </w:tc>
        <w:tc>
          <w:tcPr>
            <w:tcW w:w="2409" w:type="dxa"/>
            <w:tcBorders>
              <w:top w:val="single" w:sz="4" w:space="0" w:color="666699"/>
              <w:left w:val="single" w:sz="4" w:space="0" w:color="666699"/>
              <w:bottom w:val="single" w:sz="4" w:space="0" w:color="666699"/>
              <w:right w:val="single" w:sz="4" w:space="0" w:color="666699"/>
            </w:tcBorders>
            <w:hideMark/>
          </w:tcPr>
          <w:p w14:paraId="18A07D05" w14:textId="77777777" w:rsidR="007445A3" w:rsidRPr="00AE2D08" w:rsidRDefault="007445A3" w:rsidP="00C479B1">
            <w:pPr>
              <w:keepLines/>
              <w:widowControl w:val="0"/>
              <w:ind w:right="364"/>
              <w:jc w:val="center"/>
              <w:rPr>
                <w:sz w:val="16"/>
                <w:szCs w:val="16"/>
                <w:lang w:eastAsia="zh-CN"/>
              </w:rPr>
            </w:pPr>
            <w:r w:rsidRPr="00AE2D08">
              <w:rPr>
                <w:sz w:val="16"/>
                <w:szCs w:val="16"/>
                <w:rtl/>
              </w:rPr>
              <w:t>السنة:</w:t>
            </w:r>
            <w:r w:rsidRPr="00AE2D08">
              <w:rPr>
                <w:b/>
                <w:bCs/>
                <w:sz w:val="16"/>
                <w:szCs w:val="16"/>
                <w:rtl/>
              </w:rPr>
              <w:t xml:space="preserve"> </w:t>
            </w:r>
            <w:r w:rsidRPr="00AE2D08">
              <w:rPr>
                <w:sz w:val="16"/>
                <w:szCs w:val="16"/>
                <w:rtl/>
              </w:rPr>
              <w:t>202</w:t>
            </w:r>
            <w:r w:rsidR="002B3BE1" w:rsidRPr="00AE2D08">
              <w:rPr>
                <w:rFonts w:hint="cs"/>
                <w:sz w:val="16"/>
                <w:szCs w:val="16"/>
                <w:rtl/>
              </w:rPr>
              <w:t>1</w:t>
            </w:r>
          </w:p>
          <w:p w14:paraId="18A07D06" w14:textId="77777777" w:rsidR="00B324A7" w:rsidRPr="00AE2D08" w:rsidRDefault="00B324A7" w:rsidP="00C479B1">
            <w:pPr>
              <w:keepLines/>
              <w:widowControl w:val="0"/>
              <w:jc w:val="center"/>
              <w:rPr>
                <w:sz w:val="16"/>
                <w:szCs w:val="16"/>
                <w:lang w:val="en-US"/>
              </w:rPr>
            </w:pPr>
          </w:p>
        </w:tc>
        <w:tc>
          <w:tcPr>
            <w:tcW w:w="2109" w:type="dxa"/>
            <w:tcBorders>
              <w:top w:val="single" w:sz="4" w:space="0" w:color="666699"/>
              <w:left w:val="single" w:sz="4" w:space="0" w:color="666699"/>
              <w:bottom w:val="single" w:sz="4" w:space="0" w:color="666699"/>
              <w:right w:val="single" w:sz="4" w:space="0" w:color="666699"/>
            </w:tcBorders>
            <w:hideMark/>
          </w:tcPr>
          <w:p w14:paraId="18A07D07" w14:textId="77777777" w:rsidR="00B324A7" w:rsidRPr="00AE2D08" w:rsidRDefault="002B3BE1" w:rsidP="00C479B1">
            <w:pPr>
              <w:keepLines/>
              <w:widowControl w:val="0"/>
              <w:ind w:right="91"/>
              <w:jc w:val="right"/>
              <w:rPr>
                <w:sz w:val="16"/>
                <w:szCs w:val="16"/>
                <w:lang w:val="en-US"/>
              </w:rPr>
            </w:pPr>
            <w:r w:rsidRPr="00AE2D08">
              <w:rPr>
                <w:rFonts w:hint="cs"/>
                <w:sz w:val="16"/>
                <w:szCs w:val="16"/>
                <w:rtl/>
              </w:rPr>
              <w:t>11.5</w:t>
            </w:r>
            <w:r w:rsidR="007445A3" w:rsidRPr="00AE2D08">
              <w:rPr>
                <w:sz w:val="16"/>
                <w:szCs w:val="16"/>
                <w:rtl/>
              </w:rPr>
              <w:t xml:space="preserve"> طن من قدرات استنفاد الأوزون</w:t>
            </w:r>
          </w:p>
        </w:tc>
      </w:tr>
    </w:tbl>
    <w:p w14:paraId="18A07D09" w14:textId="77777777" w:rsidR="00B324A7" w:rsidRPr="00AE2D08" w:rsidRDefault="00B324A7" w:rsidP="00C479B1">
      <w:pPr>
        <w:pStyle w:val="StyleHeader4Para4Left0Firstline0"/>
        <w:keepLines/>
        <w:numPr>
          <w:ilvl w:val="0"/>
          <w:numId w:val="0"/>
        </w:numPr>
        <w:bidi/>
        <w:spacing w:after="0"/>
        <w:jc w:val="left"/>
        <w:rPr>
          <w:sz w:val="16"/>
          <w:szCs w:val="16"/>
          <w:rtl/>
        </w:rPr>
      </w:pPr>
    </w:p>
    <w:tbl>
      <w:tblPr>
        <w:tblStyle w:val="TableGrid"/>
        <w:bidiVisual/>
        <w:tblW w:w="9925" w:type="dxa"/>
        <w:tblInd w:w="-44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10"/>
        <w:gridCol w:w="297"/>
        <w:gridCol w:w="555"/>
        <w:gridCol w:w="75"/>
        <w:gridCol w:w="634"/>
        <w:gridCol w:w="176"/>
        <w:gridCol w:w="675"/>
        <w:gridCol w:w="1418"/>
        <w:gridCol w:w="967"/>
        <w:gridCol w:w="900"/>
        <w:gridCol w:w="261"/>
        <w:gridCol w:w="729"/>
        <w:gridCol w:w="121"/>
        <w:gridCol w:w="567"/>
        <w:gridCol w:w="122"/>
        <w:gridCol w:w="818"/>
      </w:tblGrid>
      <w:tr w:rsidR="00D25922" w:rsidRPr="00AE2D08" w14:paraId="18A07D0C" w14:textId="77777777" w:rsidTr="00C479B1">
        <w:trPr>
          <w:trHeight w:val="249"/>
        </w:trPr>
        <w:tc>
          <w:tcPr>
            <w:tcW w:w="8297" w:type="dxa"/>
            <w:gridSpan w:val="12"/>
            <w:tcBorders>
              <w:top w:val="single" w:sz="4" w:space="0" w:color="666699"/>
              <w:left w:val="single" w:sz="4" w:space="0" w:color="666699"/>
              <w:bottom w:val="single" w:sz="4" w:space="0" w:color="666699"/>
              <w:right w:val="single" w:sz="4" w:space="0" w:color="666699"/>
            </w:tcBorders>
            <w:hideMark/>
          </w:tcPr>
          <w:p w14:paraId="18A07D0A" w14:textId="77777777" w:rsidR="00D25922" w:rsidRPr="00AE2D08" w:rsidRDefault="00D25922" w:rsidP="00BF3DB3">
            <w:pPr>
              <w:bidi/>
              <w:ind w:left="2"/>
              <w:jc w:val="left"/>
              <w:rPr>
                <w:b/>
                <w:sz w:val="16"/>
                <w:szCs w:val="16"/>
              </w:rPr>
            </w:pPr>
            <w:r w:rsidRPr="00AE2D08">
              <w:rPr>
                <w:rFonts w:hint="cs"/>
                <w:b/>
                <w:bCs/>
                <w:sz w:val="16"/>
                <w:szCs w:val="16"/>
                <w:rtl/>
              </w:rPr>
              <w:t>(ثالثا) أحدث البيانات القطاعية للبرنامج القطري (طن من قدرات استنفاد الأوزون)</w:t>
            </w:r>
            <w:r w:rsidRPr="00AE2D08">
              <w:rPr>
                <w:rFonts w:hint="cs"/>
                <w:sz w:val="16"/>
                <w:szCs w:val="16"/>
                <w:rtl/>
              </w:rPr>
              <w:t xml:space="preserve"> </w:t>
            </w:r>
          </w:p>
        </w:tc>
        <w:tc>
          <w:tcPr>
            <w:tcW w:w="1628" w:type="dxa"/>
            <w:gridSpan w:val="4"/>
            <w:tcBorders>
              <w:top w:val="single" w:sz="4" w:space="0" w:color="666699"/>
              <w:left w:val="single" w:sz="4" w:space="0" w:color="666699"/>
              <w:bottom w:val="single" w:sz="4" w:space="0" w:color="666699"/>
              <w:right w:val="single" w:sz="4" w:space="0" w:color="666699"/>
            </w:tcBorders>
            <w:hideMark/>
          </w:tcPr>
          <w:p w14:paraId="18A07D0B" w14:textId="77777777" w:rsidR="00D25922" w:rsidRPr="00AE2D08" w:rsidRDefault="00D25922" w:rsidP="00BF3DB3">
            <w:pPr>
              <w:jc w:val="right"/>
              <w:rPr>
                <w:bCs/>
                <w:sz w:val="16"/>
                <w:szCs w:val="16"/>
                <w:lang w:val="en-US"/>
              </w:rPr>
            </w:pPr>
            <w:r w:rsidRPr="00AE2D08">
              <w:rPr>
                <w:rFonts w:hint="cs"/>
                <w:bCs/>
                <w:sz w:val="16"/>
                <w:szCs w:val="16"/>
                <w:rtl/>
                <w:lang w:val="en-US"/>
              </w:rPr>
              <w:t>السنة:2022</w:t>
            </w:r>
          </w:p>
        </w:tc>
      </w:tr>
      <w:tr w:rsidR="00D25922" w:rsidRPr="00AE2D08" w14:paraId="18A07D16" w14:textId="77777777" w:rsidTr="00C479B1">
        <w:trPr>
          <w:trHeight w:val="249"/>
        </w:trPr>
        <w:tc>
          <w:tcPr>
            <w:tcW w:w="1610" w:type="dxa"/>
            <w:tcBorders>
              <w:top w:val="single" w:sz="4" w:space="0" w:color="666699"/>
              <w:left w:val="single" w:sz="4" w:space="0" w:color="666699"/>
              <w:bottom w:val="single" w:sz="4" w:space="0" w:color="666699"/>
              <w:right w:val="single" w:sz="4" w:space="0" w:color="666699"/>
            </w:tcBorders>
            <w:hideMark/>
          </w:tcPr>
          <w:p w14:paraId="18A07D0D" w14:textId="77777777" w:rsidR="00D25922" w:rsidRPr="00AE2D08" w:rsidRDefault="00D25922" w:rsidP="00BF3DB3">
            <w:pPr>
              <w:bidi/>
              <w:jc w:val="center"/>
              <w:rPr>
                <w:sz w:val="16"/>
                <w:szCs w:val="16"/>
                <w:lang w:val="en-CA"/>
              </w:rPr>
            </w:pPr>
            <w:r w:rsidRPr="00AE2D08">
              <w:rPr>
                <w:rFonts w:hint="cs"/>
                <w:sz w:val="16"/>
                <w:szCs w:val="16"/>
                <w:rtl/>
                <w:lang w:val="en-CA"/>
              </w:rPr>
              <w:t>كيميائي</w:t>
            </w:r>
          </w:p>
        </w:tc>
        <w:tc>
          <w:tcPr>
            <w:tcW w:w="852" w:type="dxa"/>
            <w:gridSpan w:val="2"/>
            <w:tcBorders>
              <w:top w:val="single" w:sz="4" w:space="0" w:color="666699"/>
              <w:left w:val="single" w:sz="4" w:space="0" w:color="666699"/>
              <w:bottom w:val="single" w:sz="4" w:space="0" w:color="666699"/>
              <w:right w:val="single" w:sz="4" w:space="0" w:color="666699"/>
            </w:tcBorders>
            <w:hideMark/>
          </w:tcPr>
          <w:p w14:paraId="18A07D0E" w14:textId="77777777" w:rsidR="00D25922" w:rsidRPr="00AE2D08" w:rsidRDefault="00D25922" w:rsidP="00BF3DB3">
            <w:pPr>
              <w:bidi/>
              <w:jc w:val="center"/>
              <w:rPr>
                <w:sz w:val="16"/>
                <w:szCs w:val="16"/>
                <w:lang w:val="en-CA"/>
              </w:rPr>
            </w:pPr>
            <w:r w:rsidRPr="00AE2D08">
              <w:rPr>
                <w:rFonts w:hint="cs"/>
                <w:sz w:val="16"/>
                <w:szCs w:val="16"/>
                <w:rtl/>
                <w:lang w:val="en-CA"/>
              </w:rPr>
              <w:t>أيروصول</w:t>
            </w:r>
          </w:p>
        </w:tc>
        <w:tc>
          <w:tcPr>
            <w:tcW w:w="709" w:type="dxa"/>
            <w:gridSpan w:val="2"/>
            <w:tcBorders>
              <w:top w:val="single" w:sz="4" w:space="0" w:color="666699"/>
              <w:left w:val="single" w:sz="4" w:space="0" w:color="666699"/>
              <w:bottom w:val="single" w:sz="4" w:space="0" w:color="666699"/>
              <w:right w:val="single" w:sz="4" w:space="0" w:color="666699"/>
            </w:tcBorders>
            <w:hideMark/>
          </w:tcPr>
          <w:p w14:paraId="18A07D0F" w14:textId="77777777" w:rsidR="00D25922" w:rsidRPr="00AE2D08" w:rsidRDefault="00D25922" w:rsidP="00BF3DB3">
            <w:pPr>
              <w:bidi/>
              <w:jc w:val="center"/>
              <w:rPr>
                <w:sz w:val="16"/>
                <w:szCs w:val="16"/>
                <w:lang w:val="en-CA"/>
              </w:rPr>
            </w:pPr>
            <w:r w:rsidRPr="00AE2D08">
              <w:rPr>
                <w:rFonts w:hint="cs"/>
                <w:sz w:val="16"/>
                <w:szCs w:val="16"/>
                <w:rtl/>
                <w:lang w:val="en-CA"/>
              </w:rPr>
              <w:t>رغاوى</w:t>
            </w:r>
          </w:p>
        </w:tc>
        <w:tc>
          <w:tcPr>
            <w:tcW w:w="851" w:type="dxa"/>
            <w:gridSpan w:val="2"/>
            <w:tcBorders>
              <w:top w:val="single" w:sz="4" w:space="0" w:color="666699"/>
              <w:left w:val="single" w:sz="4" w:space="0" w:color="666699"/>
              <w:bottom w:val="single" w:sz="4" w:space="0" w:color="666699"/>
              <w:right w:val="single" w:sz="4" w:space="0" w:color="666699"/>
            </w:tcBorders>
            <w:hideMark/>
          </w:tcPr>
          <w:p w14:paraId="18A07D10" w14:textId="77777777" w:rsidR="00D25922" w:rsidRPr="00AE2D08" w:rsidRDefault="00D25922" w:rsidP="00BF3DB3">
            <w:pPr>
              <w:bidi/>
              <w:jc w:val="center"/>
              <w:rPr>
                <w:sz w:val="16"/>
                <w:szCs w:val="16"/>
                <w:lang w:val="en-CA"/>
              </w:rPr>
            </w:pPr>
            <w:r w:rsidRPr="00AE2D08">
              <w:rPr>
                <w:rFonts w:hint="cs"/>
                <w:sz w:val="16"/>
                <w:szCs w:val="16"/>
                <w:rtl/>
                <w:lang w:val="en-CA"/>
              </w:rPr>
              <w:t>مكافحة الحرائق</w:t>
            </w:r>
          </w:p>
        </w:tc>
        <w:tc>
          <w:tcPr>
            <w:tcW w:w="2385" w:type="dxa"/>
            <w:gridSpan w:val="2"/>
            <w:tcBorders>
              <w:top w:val="single" w:sz="4" w:space="0" w:color="666699"/>
              <w:left w:val="single" w:sz="4" w:space="0" w:color="666699"/>
              <w:bottom w:val="single" w:sz="4" w:space="0" w:color="666699"/>
              <w:right w:val="single" w:sz="4" w:space="0" w:color="666699"/>
            </w:tcBorders>
            <w:hideMark/>
          </w:tcPr>
          <w:p w14:paraId="18A07D11" w14:textId="77777777" w:rsidR="00D25922" w:rsidRPr="00AE2D08" w:rsidRDefault="00D25922" w:rsidP="00BF3DB3">
            <w:pPr>
              <w:bidi/>
              <w:jc w:val="center"/>
              <w:rPr>
                <w:sz w:val="16"/>
                <w:szCs w:val="16"/>
                <w:lang w:val="en-CA"/>
              </w:rPr>
            </w:pPr>
            <w:r w:rsidRPr="00AE2D08">
              <w:rPr>
                <w:rFonts w:hint="cs"/>
                <w:sz w:val="16"/>
                <w:szCs w:val="16"/>
                <w:rtl/>
                <w:lang w:val="en-CA"/>
              </w:rPr>
              <w:t>التبريد</w:t>
            </w:r>
          </w:p>
        </w:tc>
        <w:tc>
          <w:tcPr>
            <w:tcW w:w="900" w:type="dxa"/>
            <w:tcBorders>
              <w:top w:val="single" w:sz="4" w:space="0" w:color="666699"/>
              <w:left w:val="single" w:sz="4" w:space="0" w:color="666699"/>
              <w:bottom w:val="single" w:sz="4" w:space="0" w:color="666699"/>
              <w:right w:val="single" w:sz="4" w:space="0" w:color="666699"/>
            </w:tcBorders>
            <w:hideMark/>
          </w:tcPr>
          <w:p w14:paraId="18A07D12" w14:textId="77777777" w:rsidR="00D25922" w:rsidRPr="00AE2D08" w:rsidRDefault="00D25922" w:rsidP="00BF3DB3">
            <w:pPr>
              <w:bidi/>
              <w:jc w:val="center"/>
              <w:rPr>
                <w:sz w:val="16"/>
                <w:szCs w:val="16"/>
                <w:lang w:val="en-CA"/>
              </w:rPr>
            </w:pPr>
            <w:r w:rsidRPr="00AE2D08">
              <w:rPr>
                <w:rFonts w:hint="cs"/>
                <w:sz w:val="16"/>
                <w:szCs w:val="16"/>
                <w:rtl/>
                <w:lang w:val="en-CA"/>
              </w:rPr>
              <w:t>مذيبات</w:t>
            </w:r>
          </w:p>
        </w:tc>
        <w:tc>
          <w:tcPr>
            <w:tcW w:w="990" w:type="dxa"/>
            <w:gridSpan w:val="2"/>
            <w:tcBorders>
              <w:top w:val="single" w:sz="4" w:space="0" w:color="666699"/>
              <w:left w:val="single" w:sz="4" w:space="0" w:color="666699"/>
              <w:bottom w:val="single" w:sz="4" w:space="0" w:color="666699"/>
              <w:right w:val="single" w:sz="4" w:space="0" w:color="666699"/>
            </w:tcBorders>
            <w:hideMark/>
          </w:tcPr>
          <w:p w14:paraId="18A07D13" w14:textId="77777777" w:rsidR="00D25922" w:rsidRPr="00AE2D08" w:rsidRDefault="00D25922" w:rsidP="00BF3DB3">
            <w:pPr>
              <w:bidi/>
              <w:jc w:val="center"/>
              <w:rPr>
                <w:sz w:val="16"/>
                <w:szCs w:val="16"/>
                <w:lang w:val="en-CA"/>
              </w:rPr>
            </w:pPr>
            <w:r w:rsidRPr="00AE2D08">
              <w:rPr>
                <w:rFonts w:hint="cs"/>
                <w:sz w:val="16"/>
                <w:szCs w:val="16"/>
                <w:rtl/>
                <w:lang w:val="en-CA"/>
              </w:rPr>
              <w:t>عامل تصنيع</w:t>
            </w:r>
          </w:p>
        </w:tc>
        <w:tc>
          <w:tcPr>
            <w:tcW w:w="810" w:type="dxa"/>
            <w:gridSpan w:val="3"/>
            <w:tcBorders>
              <w:top w:val="single" w:sz="4" w:space="0" w:color="666699"/>
              <w:left w:val="single" w:sz="4" w:space="0" w:color="666699"/>
              <w:bottom w:val="single" w:sz="4" w:space="0" w:color="666699"/>
              <w:right w:val="single" w:sz="4" w:space="0" w:color="666699"/>
            </w:tcBorders>
            <w:hideMark/>
          </w:tcPr>
          <w:p w14:paraId="18A07D14" w14:textId="77777777" w:rsidR="00D25922" w:rsidRPr="00AE2D08" w:rsidRDefault="00D25922" w:rsidP="00BF3DB3">
            <w:pPr>
              <w:bidi/>
              <w:jc w:val="center"/>
              <w:rPr>
                <w:sz w:val="16"/>
                <w:szCs w:val="16"/>
                <w:lang w:val="en-CA"/>
              </w:rPr>
            </w:pPr>
            <w:r w:rsidRPr="00AE2D08">
              <w:rPr>
                <w:rFonts w:hint="cs"/>
                <w:sz w:val="16"/>
                <w:szCs w:val="16"/>
                <w:rtl/>
                <w:lang w:val="en-CA"/>
              </w:rPr>
              <w:t>استخدام مختبرى</w:t>
            </w:r>
          </w:p>
        </w:tc>
        <w:tc>
          <w:tcPr>
            <w:tcW w:w="818" w:type="dxa"/>
            <w:tcBorders>
              <w:top w:val="single" w:sz="4" w:space="0" w:color="666699"/>
              <w:left w:val="single" w:sz="4" w:space="0" w:color="666699"/>
              <w:bottom w:val="single" w:sz="4" w:space="0" w:color="666699"/>
              <w:right w:val="single" w:sz="4" w:space="0" w:color="666699"/>
            </w:tcBorders>
            <w:hideMark/>
          </w:tcPr>
          <w:p w14:paraId="18A07D15" w14:textId="77777777" w:rsidR="00D25922" w:rsidRPr="00AE2D08" w:rsidRDefault="00D25922" w:rsidP="00BF3DB3">
            <w:pPr>
              <w:bidi/>
              <w:jc w:val="center"/>
              <w:rPr>
                <w:sz w:val="16"/>
                <w:szCs w:val="16"/>
                <w:lang w:val="en-CA"/>
              </w:rPr>
            </w:pPr>
            <w:r w:rsidRPr="00AE2D08">
              <w:rPr>
                <w:rFonts w:hint="cs"/>
                <w:sz w:val="16"/>
                <w:szCs w:val="16"/>
                <w:rtl/>
                <w:lang w:val="en-CA"/>
              </w:rPr>
              <w:t>مجموع استهلاك القطاع</w:t>
            </w:r>
          </w:p>
        </w:tc>
      </w:tr>
      <w:tr w:rsidR="00D25922" w:rsidRPr="00AE2D08" w14:paraId="18A07D1B" w14:textId="77777777" w:rsidTr="00C479B1">
        <w:trPr>
          <w:trHeight w:val="249"/>
        </w:trPr>
        <w:tc>
          <w:tcPr>
            <w:tcW w:w="4022" w:type="dxa"/>
            <w:gridSpan w:val="7"/>
            <w:tcBorders>
              <w:top w:val="single" w:sz="4" w:space="0" w:color="666699"/>
              <w:left w:val="single" w:sz="4" w:space="0" w:color="666699"/>
              <w:bottom w:val="single" w:sz="4" w:space="0" w:color="666699"/>
              <w:right w:val="single" w:sz="4" w:space="0" w:color="666699"/>
            </w:tcBorders>
            <w:hideMark/>
          </w:tcPr>
          <w:p w14:paraId="18A07D17" w14:textId="77777777" w:rsidR="00D25922" w:rsidRPr="00AE2D08" w:rsidRDefault="00D25922" w:rsidP="00BF3DB3">
            <w:pPr>
              <w:jc w:val="center"/>
              <w:rPr>
                <w:sz w:val="16"/>
                <w:szCs w:val="16"/>
                <w:lang w:val="en-US"/>
              </w:rPr>
            </w:pPr>
            <w:r w:rsidRPr="00AE2D08">
              <w:rPr>
                <w:sz w:val="16"/>
                <w:szCs w:val="16"/>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8A07D18" w14:textId="77777777" w:rsidR="00D25922" w:rsidRPr="00AE2D08" w:rsidRDefault="00D25922" w:rsidP="00BF3DB3">
            <w:pPr>
              <w:jc w:val="center"/>
              <w:rPr>
                <w:sz w:val="16"/>
                <w:szCs w:val="16"/>
                <w:lang w:val="en-CA"/>
              </w:rPr>
            </w:pPr>
            <w:r w:rsidRPr="00AE2D08">
              <w:rPr>
                <w:rFonts w:hint="cs"/>
                <w:sz w:val="16"/>
                <w:szCs w:val="16"/>
                <w:rtl/>
              </w:rPr>
              <w:t xml:space="preserve">التصنيع </w:t>
            </w:r>
          </w:p>
        </w:tc>
        <w:tc>
          <w:tcPr>
            <w:tcW w:w="967" w:type="dxa"/>
            <w:tcBorders>
              <w:top w:val="single" w:sz="4" w:space="0" w:color="666699"/>
              <w:left w:val="single" w:sz="4" w:space="0" w:color="666699"/>
              <w:bottom w:val="single" w:sz="4" w:space="0" w:color="666699"/>
              <w:right w:val="single" w:sz="4" w:space="0" w:color="666699"/>
            </w:tcBorders>
            <w:hideMark/>
          </w:tcPr>
          <w:p w14:paraId="18A07D19" w14:textId="77777777" w:rsidR="00D25922" w:rsidRPr="00AE2D08" w:rsidRDefault="00D25922" w:rsidP="00BF3DB3">
            <w:pPr>
              <w:jc w:val="center"/>
              <w:rPr>
                <w:sz w:val="16"/>
                <w:szCs w:val="16"/>
                <w:lang w:val="en-CA"/>
              </w:rPr>
            </w:pPr>
            <w:r w:rsidRPr="00AE2D08">
              <w:rPr>
                <w:rFonts w:hint="cs"/>
                <w:sz w:val="16"/>
                <w:szCs w:val="16"/>
                <w:rtl/>
              </w:rPr>
              <w:t xml:space="preserve">الخدمة </w:t>
            </w:r>
          </w:p>
        </w:tc>
        <w:tc>
          <w:tcPr>
            <w:tcW w:w="3518" w:type="dxa"/>
            <w:gridSpan w:val="7"/>
            <w:tcBorders>
              <w:top w:val="single" w:sz="4" w:space="0" w:color="666699"/>
              <w:left w:val="single" w:sz="4" w:space="0" w:color="666699"/>
              <w:bottom w:val="single" w:sz="4" w:space="0" w:color="666699"/>
              <w:right w:val="single" w:sz="4" w:space="0" w:color="666699"/>
            </w:tcBorders>
          </w:tcPr>
          <w:p w14:paraId="18A07D1A" w14:textId="77777777" w:rsidR="00D25922" w:rsidRPr="00AE2D08" w:rsidRDefault="00D25922" w:rsidP="00BF3DB3">
            <w:pPr>
              <w:jc w:val="center"/>
              <w:rPr>
                <w:sz w:val="16"/>
                <w:szCs w:val="16"/>
                <w:lang w:val="en-US"/>
              </w:rPr>
            </w:pPr>
          </w:p>
        </w:tc>
      </w:tr>
      <w:tr w:rsidR="00D25922" w:rsidRPr="00AE2D08" w14:paraId="18A07D26"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1C" w14:textId="77777777" w:rsidR="00D25922" w:rsidRPr="00AE2D08" w:rsidRDefault="00D25922" w:rsidP="00BF3DB3">
            <w:pPr>
              <w:bidi/>
              <w:rPr>
                <w:sz w:val="16"/>
                <w:szCs w:val="16"/>
              </w:rPr>
            </w:pPr>
            <w:r w:rsidRPr="00AE2D08">
              <w:rPr>
                <w:sz w:val="16"/>
                <w:szCs w:val="16"/>
                <w:rtl/>
                <w:lang w:val="en-CA"/>
              </w:rPr>
              <w:t>هيدروكلوروفلوروكربون-22</w:t>
            </w:r>
          </w:p>
        </w:tc>
        <w:tc>
          <w:tcPr>
            <w:tcW w:w="630" w:type="dxa"/>
            <w:gridSpan w:val="2"/>
            <w:tcBorders>
              <w:top w:val="single" w:sz="4" w:space="0" w:color="666699"/>
              <w:left w:val="single" w:sz="4" w:space="0" w:color="666699"/>
              <w:bottom w:val="single" w:sz="4" w:space="0" w:color="666699"/>
              <w:right w:val="single" w:sz="4" w:space="0" w:color="666699"/>
            </w:tcBorders>
          </w:tcPr>
          <w:p w14:paraId="18A07D1D"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tcPr>
          <w:p w14:paraId="18A07D1E" w14:textId="77777777" w:rsidR="00D25922" w:rsidRPr="00AE2D08" w:rsidRDefault="00D25922" w:rsidP="00BF3DB3">
            <w:pPr>
              <w:jc w:val="right"/>
              <w:rPr>
                <w:sz w:val="16"/>
                <w:szCs w:val="16"/>
                <w:lang w:val="en-US"/>
              </w:rPr>
            </w:pPr>
          </w:p>
        </w:tc>
        <w:tc>
          <w:tcPr>
            <w:tcW w:w="675" w:type="dxa"/>
            <w:tcBorders>
              <w:top w:val="single" w:sz="4" w:space="0" w:color="666699"/>
              <w:left w:val="single" w:sz="4" w:space="0" w:color="666699"/>
              <w:bottom w:val="single" w:sz="4" w:space="0" w:color="666699"/>
              <w:right w:val="single" w:sz="4" w:space="0" w:color="666699"/>
            </w:tcBorders>
          </w:tcPr>
          <w:p w14:paraId="18A07D1F" w14:textId="77777777" w:rsidR="00D25922" w:rsidRPr="00AE2D08" w:rsidRDefault="00D25922" w:rsidP="00BF3DB3">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hideMark/>
          </w:tcPr>
          <w:p w14:paraId="18A07D20" w14:textId="77777777" w:rsidR="00D25922" w:rsidRPr="00AE2D08" w:rsidRDefault="00D25922" w:rsidP="00BF3DB3">
            <w:pPr>
              <w:jc w:val="right"/>
              <w:rPr>
                <w:sz w:val="16"/>
                <w:szCs w:val="16"/>
                <w:lang w:val="en-US"/>
              </w:rPr>
            </w:pPr>
            <w:r w:rsidRPr="00AE2D08">
              <w:rPr>
                <w:sz w:val="16"/>
                <w:szCs w:val="16"/>
                <w:lang w:val="en-US"/>
              </w:rPr>
              <w:t>0.84</w:t>
            </w:r>
          </w:p>
        </w:tc>
        <w:tc>
          <w:tcPr>
            <w:tcW w:w="967" w:type="dxa"/>
            <w:tcBorders>
              <w:top w:val="single" w:sz="4" w:space="0" w:color="666699"/>
              <w:left w:val="single" w:sz="4" w:space="0" w:color="666699"/>
              <w:bottom w:val="single" w:sz="4" w:space="0" w:color="666699"/>
              <w:right w:val="single" w:sz="4" w:space="0" w:color="666699"/>
            </w:tcBorders>
            <w:hideMark/>
          </w:tcPr>
          <w:p w14:paraId="18A07D21" w14:textId="77777777" w:rsidR="00D25922" w:rsidRPr="00AE2D08" w:rsidRDefault="00D25922" w:rsidP="00BF3DB3">
            <w:pPr>
              <w:jc w:val="right"/>
              <w:rPr>
                <w:sz w:val="16"/>
                <w:szCs w:val="16"/>
                <w:lang w:val="en-US"/>
              </w:rPr>
            </w:pPr>
            <w:r w:rsidRPr="00AE2D08">
              <w:rPr>
                <w:sz w:val="16"/>
                <w:szCs w:val="16"/>
                <w:lang w:val="en-US"/>
              </w:rPr>
              <w:t>9.14</w:t>
            </w:r>
          </w:p>
        </w:tc>
        <w:tc>
          <w:tcPr>
            <w:tcW w:w="1161" w:type="dxa"/>
            <w:gridSpan w:val="2"/>
            <w:tcBorders>
              <w:top w:val="single" w:sz="4" w:space="0" w:color="666699"/>
              <w:left w:val="single" w:sz="4" w:space="0" w:color="666699"/>
              <w:bottom w:val="single" w:sz="4" w:space="0" w:color="666699"/>
              <w:right w:val="single" w:sz="4" w:space="0" w:color="666699"/>
            </w:tcBorders>
          </w:tcPr>
          <w:p w14:paraId="18A07D22"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23"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24"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25" w14:textId="77777777" w:rsidR="00D25922" w:rsidRPr="00AE2D08" w:rsidRDefault="00D25922" w:rsidP="00BF3DB3">
            <w:pPr>
              <w:jc w:val="right"/>
              <w:rPr>
                <w:sz w:val="16"/>
                <w:szCs w:val="16"/>
                <w:lang w:val="en-US"/>
              </w:rPr>
            </w:pPr>
            <w:r w:rsidRPr="00AE2D08">
              <w:rPr>
                <w:color w:val="000000" w:themeColor="text1"/>
                <w:sz w:val="16"/>
                <w:szCs w:val="16"/>
              </w:rPr>
              <w:t>9.98</w:t>
            </w:r>
          </w:p>
        </w:tc>
      </w:tr>
      <w:tr w:rsidR="00D25922" w:rsidRPr="00AE2D08" w14:paraId="18A07D31"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27" w14:textId="77777777" w:rsidR="00D25922" w:rsidRPr="00AE2D08" w:rsidRDefault="00D25922" w:rsidP="00BF3DB3">
            <w:pPr>
              <w:bidi/>
              <w:rPr>
                <w:sz w:val="16"/>
                <w:szCs w:val="16"/>
              </w:rPr>
            </w:pPr>
            <w:r w:rsidRPr="00AE2D08">
              <w:rPr>
                <w:sz w:val="16"/>
                <w:szCs w:val="16"/>
                <w:rtl/>
                <w:lang w:val="en-CA"/>
              </w:rPr>
              <w:t>هيدروكلوروفلوروكربون-</w:t>
            </w:r>
            <w:r w:rsidRPr="00AE2D08">
              <w:rPr>
                <w:rFonts w:hint="cs"/>
                <w:sz w:val="16"/>
                <w:szCs w:val="16"/>
                <w:rtl/>
                <w:lang w:val="en-CA"/>
              </w:rPr>
              <w:t>123</w:t>
            </w:r>
          </w:p>
        </w:tc>
        <w:tc>
          <w:tcPr>
            <w:tcW w:w="630" w:type="dxa"/>
            <w:gridSpan w:val="2"/>
            <w:tcBorders>
              <w:top w:val="single" w:sz="4" w:space="0" w:color="666699"/>
              <w:left w:val="single" w:sz="4" w:space="0" w:color="666699"/>
              <w:bottom w:val="single" w:sz="4" w:space="0" w:color="666699"/>
              <w:right w:val="single" w:sz="4" w:space="0" w:color="666699"/>
            </w:tcBorders>
          </w:tcPr>
          <w:p w14:paraId="18A07D28"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tcPr>
          <w:p w14:paraId="18A07D29" w14:textId="77777777" w:rsidR="00D25922" w:rsidRPr="00AE2D08" w:rsidRDefault="00D25922" w:rsidP="00BF3DB3">
            <w:pPr>
              <w:jc w:val="right"/>
              <w:rPr>
                <w:sz w:val="16"/>
                <w:szCs w:val="16"/>
                <w:lang w:val="en-US"/>
              </w:rPr>
            </w:pPr>
          </w:p>
        </w:tc>
        <w:tc>
          <w:tcPr>
            <w:tcW w:w="675" w:type="dxa"/>
            <w:tcBorders>
              <w:top w:val="single" w:sz="4" w:space="0" w:color="666699"/>
              <w:left w:val="single" w:sz="4" w:space="0" w:color="666699"/>
              <w:bottom w:val="single" w:sz="4" w:space="0" w:color="666699"/>
              <w:right w:val="single" w:sz="4" w:space="0" w:color="666699"/>
            </w:tcBorders>
            <w:hideMark/>
          </w:tcPr>
          <w:p w14:paraId="18A07D2A" w14:textId="77777777" w:rsidR="00D25922" w:rsidRPr="00AE2D08" w:rsidRDefault="00D25922" w:rsidP="00BF3DB3">
            <w:pPr>
              <w:jc w:val="right"/>
              <w:rPr>
                <w:sz w:val="16"/>
                <w:szCs w:val="16"/>
                <w:lang w:val="en-US"/>
              </w:rPr>
            </w:pPr>
            <w:r w:rsidRPr="00AE2D08">
              <w:rPr>
                <w:sz w:val="16"/>
                <w:szCs w:val="16"/>
                <w:lang w:val="en-US"/>
              </w:rPr>
              <w:t>0.03</w:t>
            </w:r>
          </w:p>
        </w:tc>
        <w:tc>
          <w:tcPr>
            <w:tcW w:w="1418" w:type="dxa"/>
            <w:tcBorders>
              <w:top w:val="single" w:sz="4" w:space="0" w:color="666699"/>
              <w:left w:val="single" w:sz="4" w:space="0" w:color="666699"/>
              <w:bottom w:val="single" w:sz="4" w:space="0" w:color="666699"/>
              <w:right w:val="single" w:sz="4" w:space="0" w:color="666699"/>
            </w:tcBorders>
          </w:tcPr>
          <w:p w14:paraId="18A07D2B" w14:textId="77777777" w:rsidR="00D25922" w:rsidRPr="00AE2D08" w:rsidRDefault="00D25922" w:rsidP="00BF3DB3">
            <w:pPr>
              <w:jc w:val="right"/>
              <w:rPr>
                <w:sz w:val="16"/>
                <w:szCs w:val="16"/>
                <w:lang w:val="en-US"/>
              </w:rPr>
            </w:pPr>
          </w:p>
        </w:tc>
        <w:tc>
          <w:tcPr>
            <w:tcW w:w="967" w:type="dxa"/>
            <w:tcBorders>
              <w:top w:val="single" w:sz="4" w:space="0" w:color="666699"/>
              <w:left w:val="single" w:sz="4" w:space="0" w:color="666699"/>
              <w:bottom w:val="single" w:sz="4" w:space="0" w:color="666699"/>
              <w:right w:val="single" w:sz="4" w:space="0" w:color="666699"/>
            </w:tcBorders>
            <w:hideMark/>
          </w:tcPr>
          <w:p w14:paraId="18A07D2C" w14:textId="77777777" w:rsidR="00D25922" w:rsidRPr="00AE2D08" w:rsidRDefault="00D25922" w:rsidP="00BF3DB3">
            <w:pPr>
              <w:jc w:val="right"/>
              <w:rPr>
                <w:sz w:val="16"/>
                <w:szCs w:val="16"/>
                <w:lang w:val="en-US"/>
              </w:rPr>
            </w:pPr>
            <w:r w:rsidRPr="00AE2D08">
              <w:rPr>
                <w:sz w:val="16"/>
                <w:szCs w:val="16"/>
                <w:lang w:val="en-US"/>
              </w:rPr>
              <w:t>0.02</w:t>
            </w:r>
          </w:p>
        </w:tc>
        <w:tc>
          <w:tcPr>
            <w:tcW w:w="1161" w:type="dxa"/>
            <w:gridSpan w:val="2"/>
            <w:tcBorders>
              <w:top w:val="single" w:sz="4" w:space="0" w:color="666699"/>
              <w:left w:val="single" w:sz="4" w:space="0" w:color="666699"/>
              <w:bottom w:val="single" w:sz="4" w:space="0" w:color="666699"/>
              <w:right w:val="single" w:sz="4" w:space="0" w:color="666699"/>
            </w:tcBorders>
          </w:tcPr>
          <w:p w14:paraId="18A07D2D"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2E"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2F"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30" w14:textId="77777777" w:rsidR="00D25922" w:rsidRPr="00AE2D08" w:rsidRDefault="00D25922" w:rsidP="00BF3DB3">
            <w:pPr>
              <w:jc w:val="right"/>
              <w:rPr>
                <w:sz w:val="16"/>
                <w:szCs w:val="16"/>
                <w:lang w:val="en-US"/>
              </w:rPr>
            </w:pPr>
            <w:r w:rsidRPr="00AE2D08">
              <w:rPr>
                <w:sz w:val="16"/>
                <w:szCs w:val="16"/>
                <w:lang w:val="en-US"/>
              </w:rPr>
              <w:t>0.05</w:t>
            </w:r>
          </w:p>
        </w:tc>
      </w:tr>
      <w:tr w:rsidR="00D25922" w:rsidRPr="00AE2D08" w14:paraId="18A07D3C"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32" w14:textId="77777777" w:rsidR="00D25922" w:rsidRPr="00AE2D08" w:rsidRDefault="00D25922" w:rsidP="00BF3DB3">
            <w:pPr>
              <w:bidi/>
              <w:rPr>
                <w:sz w:val="16"/>
                <w:szCs w:val="16"/>
              </w:rPr>
            </w:pPr>
            <w:r w:rsidRPr="00AE2D08">
              <w:rPr>
                <w:sz w:val="16"/>
                <w:szCs w:val="16"/>
                <w:rtl/>
                <w:lang w:val="en-CA"/>
              </w:rPr>
              <w:t>هيدروكلوروفلوروكربون-</w:t>
            </w:r>
            <w:r w:rsidRPr="00AE2D08">
              <w:rPr>
                <w:rFonts w:hint="cs"/>
                <w:sz w:val="16"/>
                <w:szCs w:val="16"/>
                <w:rtl/>
                <w:lang w:val="en-CA"/>
              </w:rPr>
              <w:t>124</w:t>
            </w:r>
          </w:p>
        </w:tc>
        <w:tc>
          <w:tcPr>
            <w:tcW w:w="630" w:type="dxa"/>
            <w:gridSpan w:val="2"/>
            <w:tcBorders>
              <w:top w:val="single" w:sz="4" w:space="0" w:color="666699"/>
              <w:left w:val="single" w:sz="4" w:space="0" w:color="666699"/>
              <w:bottom w:val="single" w:sz="4" w:space="0" w:color="666699"/>
              <w:right w:val="single" w:sz="4" w:space="0" w:color="666699"/>
            </w:tcBorders>
          </w:tcPr>
          <w:p w14:paraId="18A07D33"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tcPr>
          <w:p w14:paraId="18A07D34" w14:textId="77777777" w:rsidR="00D25922" w:rsidRPr="00AE2D08" w:rsidRDefault="00D25922" w:rsidP="00BF3DB3">
            <w:pPr>
              <w:jc w:val="right"/>
              <w:rPr>
                <w:sz w:val="16"/>
                <w:szCs w:val="16"/>
                <w:lang w:val="en-US"/>
              </w:rPr>
            </w:pPr>
          </w:p>
        </w:tc>
        <w:tc>
          <w:tcPr>
            <w:tcW w:w="675" w:type="dxa"/>
            <w:tcBorders>
              <w:top w:val="single" w:sz="4" w:space="0" w:color="666699"/>
              <w:left w:val="single" w:sz="4" w:space="0" w:color="666699"/>
              <w:bottom w:val="single" w:sz="4" w:space="0" w:color="666699"/>
              <w:right w:val="single" w:sz="4" w:space="0" w:color="666699"/>
            </w:tcBorders>
          </w:tcPr>
          <w:p w14:paraId="18A07D35" w14:textId="77777777" w:rsidR="00D25922" w:rsidRPr="00AE2D08" w:rsidRDefault="00D25922" w:rsidP="00BF3DB3">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18A07D36" w14:textId="77777777" w:rsidR="00D25922" w:rsidRPr="00AE2D08" w:rsidRDefault="00D25922" w:rsidP="00BF3DB3">
            <w:pPr>
              <w:jc w:val="right"/>
              <w:rPr>
                <w:sz w:val="16"/>
                <w:szCs w:val="16"/>
                <w:lang w:val="en-US"/>
              </w:rPr>
            </w:pPr>
          </w:p>
        </w:tc>
        <w:tc>
          <w:tcPr>
            <w:tcW w:w="967" w:type="dxa"/>
            <w:tcBorders>
              <w:top w:val="single" w:sz="4" w:space="0" w:color="666699"/>
              <w:left w:val="single" w:sz="4" w:space="0" w:color="666699"/>
              <w:bottom w:val="single" w:sz="4" w:space="0" w:color="666699"/>
              <w:right w:val="single" w:sz="4" w:space="0" w:color="666699"/>
            </w:tcBorders>
            <w:hideMark/>
          </w:tcPr>
          <w:p w14:paraId="18A07D37" w14:textId="77777777" w:rsidR="00D25922" w:rsidRPr="00AE2D08" w:rsidRDefault="00D25922" w:rsidP="00BF3DB3">
            <w:pPr>
              <w:jc w:val="right"/>
              <w:rPr>
                <w:sz w:val="16"/>
                <w:szCs w:val="16"/>
                <w:lang w:val="en-US"/>
              </w:rPr>
            </w:pPr>
            <w:r w:rsidRPr="00AE2D08">
              <w:rPr>
                <w:sz w:val="16"/>
                <w:szCs w:val="16"/>
                <w:lang w:val="en-US"/>
              </w:rPr>
              <w:t>0.02</w:t>
            </w:r>
          </w:p>
        </w:tc>
        <w:tc>
          <w:tcPr>
            <w:tcW w:w="1161" w:type="dxa"/>
            <w:gridSpan w:val="2"/>
            <w:tcBorders>
              <w:top w:val="single" w:sz="4" w:space="0" w:color="666699"/>
              <w:left w:val="single" w:sz="4" w:space="0" w:color="666699"/>
              <w:bottom w:val="single" w:sz="4" w:space="0" w:color="666699"/>
              <w:right w:val="single" w:sz="4" w:space="0" w:color="666699"/>
            </w:tcBorders>
          </w:tcPr>
          <w:p w14:paraId="18A07D38"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39"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3A"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3B" w14:textId="77777777" w:rsidR="00D25922" w:rsidRPr="00AE2D08" w:rsidRDefault="00D25922" w:rsidP="00BF3DB3">
            <w:pPr>
              <w:jc w:val="right"/>
              <w:rPr>
                <w:sz w:val="16"/>
                <w:szCs w:val="16"/>
                <w:lang w:val="en-US"/>
              </w:rPr>
            </w:pPr>
            <w:r w:rsidRPr="00AE2D08">
              <w:rPr>
                <w:sz w:val="16"/>
                <w:szCs w:val="16"/>
                <w:lang w:val="en-US"/>
              </w:rPr>
              <w:t>0.02</w:t>
            </w:r>
          </w:p>
        </w:tc>
      </w:tr>
      <w:tr w:rsidR="00D25922" w:rsidRPr="00AE2D08" w14:paraId="18A07D47"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3D" w14:textId="77777777" w:rsidR="00D25922" w:rsidRPr="00AE2D08" w:rsidRDefault="00D25922" w:rsidP="00BF3DB3">
            <w:pPr>
              <w:bidi/>
              <w:rPr>
                <w:sz w:val="16"/>
                <w:szCs w:val="16"/>
              </w:rPr>
            </w:pPr>
            <w:r w:rsidRPr="00AE2D08">
              <w:rPr>
                <w:sz w:val="16"/>
                <w:szCs w:val="16"/>
                <w:rtl/>
                <w:lang w:val="en-CA"/>
              </w:rPr>
              <w:t>هيدروكلوروفلوروكربون-</w:t>
            </w:r>
            <w:r w:rsidRPr="00AE2D08">
              <w:rPr>
                <w:rFonts w:hint="cs"/>
                <w:sz w:val="16"/>
                <w:szCs w:val="16"/>
                <w:rtl/>
                <w:lang w:val="en-CA"/>
              </w:rPr>
              <w:t>141ب</w:t>
            </w:r>
          </w:p>
        </w:tc>
        <w:tc>
          <w:tcPr>
            <w:tcW w:w="630" w:type="dxa"/>
            <w:gridSpan w:val="2"/>
            <w:tcBorders>
              <w:top w:val="single" w:sz="4" w:space="0" w:color="666699"/>
              <w:left w:val="single" w:sz="4" w:space="0" w:color="666699"/>
              <w:bottom w:val="single" w:sz="4" w:space="0" w:color="666699"/>
              <w:right w:val="single" w:sz="4" w:space="0" w:color="666699"/>
            </w:tcBorders>
          </w:tcPr>
          <w:p w14:paraId="18A07D3E"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tcPr>
          <w:p w14:paraId="18A07D3F" w14:textId="77777777" w:rsidR="00D25922" w:rsidRPr="00AE2D08" w:rsidRDefault="00D25922" w:rsidP="00BF3DB3">
            <w:pPr>
              <w:jc w:val="right"/>
              <w:rPr>
                <w:sz w:val="16"/>
                <w:szCs w:val="16"/>
                <w:lang w:val="en-US"/>
              </w:rPr>
            </w:pPr>
          </w:p>
        </w:tc>
        <w:tc>
          <w:tcPr>
            <w:tcW w:w="675" w:type="dxa"/>
            <w:tcBorders>
              <w:top w:val="single" w:sz="4" w:space="0" w:color="666699"/>
              <w:left w:val="single" w:sz="4" w:space="0" w:color="666699"/>
              <w:bottom w:val="single" w:sz="4" w:space="0" w:color="666699"/>
              <w:right w:val="single" w:sz="4" w:space="0" w:color="666699"/>
            </w:tcBorders>
          </w:tcPr>
          <w:p w14:paraId="18A07D40" w14:textId="77777777" w:rsidR="00D25922" w:rsidRPr="00AE2D08" w:rsidRDefault="00D25922" w:rsidP="00BF3DB3">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18A07D41" w14:textId="77777777" w:rsidR="00D25922" w:rsidRPr="00AE2D08" w:rsidRDefault="00D25922" w:rsidP="00BF3DB3">
            <w:pPr>
              <w:jc w:val="right"/>
              <w:rPr>
                <w:sz w:val="16"/>
                <w:szCs w:val="16"/>
                <w:lang w:val="en-US"/>
              </w:rPr>
            </w:pPr>
          </w:p>
        </w:tc>
        <w:tc>
          <w:tcPr>
            <w:tcW w:w="967" w:type="dxa"/>
            <w:tcBorders>
              <w:top w:val="single" w:sz="4" w:space="0" w:color="666699"/>
              <w:left w:val="single" w:sz="4" w:space="0" w:color="666699"/>
              <w:bottom w:val="single" w:sz="4" w:space="0" w:color="666699"/>
              <w:right w:val="single" w:sz="4" w:space="0" w:color="666699"/>
            </w:tcBorders>
            <w:hideMark/>
          </w:tcPr>
          <w:p w14:paraId="18A07D42" w14:textId="77777777" w:rsidR="00D25922" w:rsidRPr="00AE2D08" w:rsidRDefault="00D25922" w:rsidP="00BF3DB3">
            <w:pPr>
              <w:jc w:val="right"/>
              <w:rPr>
                <w:sz w:val="16"/>
                <w:szCs w:val="16"/>
                <w:lang w:val="en-US"/>
              </w:rPr>
            </w:pPr>
            <w:r w:rsidRPr="00AE2D08">
              <w:rPr>
                <w:sz w:val="16"/>
                <w:szCs w:val="16"/>
                <w:lang w:val="en-US"/>
              </w:rPr>
              <w:t>2.78</w:t>
            </w:r>
          </w:p>
        </w:tc>
        <w:tc>
          <w:tcPr>
            <w:tcW w:w="1161" w:type="dxa"/>
            <w:gridSpan w:val="2"/>
            <w:tcBorders>
              <w:top w:val="single" w:sz="4" w:space="0" w:color="666699"/>
              <w:left w:val="single" w:sz="4" w:space="0" w:color="666699"/>
              <w:bottom w:val="single" w:sz="4" w:space="0" w:color="666699"/>
              <w:right w:val="single" w:sz="4" w:space="0" w:color="666699"/>
            </w:tcBorders>
          </w:tcPr>
          <w:p w14:paraId="18A07D43"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44"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45"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46" w14:textId="77777777" w:rsidR="00D25922" w:rsidRPr="00AE2D08" w:rsidRDefault="00D25922" w:rsidP="00BF3DB3">
            <w:pPr>
              <w:jc w:val="right"/>
              <w:rPr>
                <w:color w:val="000000" w:themeColor="text1"/>
                <w:sz w:val="16"/>
                <w:szCs w:val="16"/>
                <w:lang w:val="en-CA"/>
              </w:rPr>
            </w:pPr>
            <w:r w:rsidRPr="00AE2D08">
              <w:rPr>
                <w:color w:val="000000" w:themeColor="text1"/>
                <w:sz w:val="16"/>
                <w:szCs w:val="16"/>
              </w:rPr>
              <w:t>2.78</w:t>
            </w:r>
          </w:p>
        </w:tc>
      </w:tr>
      <w:tr w:rsidR="00D25922" w:rsidRPr="00AE2D08" w14:paraId="18A07D52"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48" w14:textId="77777777" w:rsidR="00D25922" w:rsidRPr="00AE2D08" w:rsidRDefault="00D25922" w:rsidP="00BF3DB3">
            <w:pPr>
              <w:bidi/>
              <w:rPr>
                <w:sz w:val="16"/>
                <w:szCs w:val="16"/>
              </w:rPr>
            </w:pPr>
            <w:r w:rsidRPr="00AE2D08">
              <w:rPr>
                <w:sz w:val="16"/>
                <w:szCs w:val="16"/>
                <w:rtl/>
                <w:lang w:val="en-CA"/>
              </w:rPr>
              <w:t>هيدروكلوروفلوروكربون-</w:t>
            </w:r>
            <w:r w:rsidRPr="00AE2D08">
              <w:rPr>
                <w:rFonts w:hint="cs"/>
                <w:sz w:val="16"/>
                <w:szCs w:val="16"/>
                <w:rtl/>
                <w:lang w:val="en-CA"/>
              </w:rPr>
              <w:t>142ب</w:t>
            </w:r>
          </w:p>
        </w:tc>
        <w:tc>
          <w:tcPr>
            <w:tcW w:w="630" w:type="dxa"/>
            <w:gridSpan w:val="2"/>
            <w:tcBorders>
              <w:top w:val="single" w:sz="4" w:space="0" w:color="666699"/>
              <w:left w:val="single" w:sz="4" w:space="0" w:color="666699"/>
              <w:bottom w:val="single" w:sz="4" w:space="0" w:color="666699"/>
              <w:right w:val="single" w:sz="4" w:space="0" w:color="666699"/>
            </w:tcBorders>
          </w:tcPr>
          <w:p w14:paraId="18A07D49"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tcPr>
          <w:p w14:paraId="18A07D4A" w14:textId="77777777" w:rsidR="00D25922" w:rsidRPr="00AE2D08" w:rsidRDefault="00D25922" w:rsidP="00BF3DB3">
            <w:pPr>
              <w:jc w:val="right"/>
              <w:rPr>
                <w:sz w:val="16"/>
                <w:szCs w:val="16"/>
                <w:lang w:val="en-US"/>
              </w:rPr>
            </w:pPr>
          </w:p>
        </w:tc>
        <w:tc>
          <w:tcPr>
            <w:tcW w:w="675" w:type="dxa"/>
            <w:tcBorders>
              <w:top w:val="single" w:sz="4" w:space="0" w:color="666699"/>
              <w:left w:val="single" w:sz="4" w:space="0" w:color="666699"/>
              <w:bottom w:val="single" w:sz="4" w:space="0" w:color="666699"/>
              <w:right w:val="single" w:sz="4" w:space="0" w:color="666699"/>
            </w:tcBorders>
          </w:tcPr>
          <w:p w14:paraId="18A07D4B" w14:textId="77777777" w:rsidR="00D25922" w:rsidRPr="00AE2D08" w:rsidRDefault="00D25922" w:rsidP="00BF3DB3">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18A07D4C" w14:textId="77777777" w:rsidR="00D25922" w:rsidRPr="00AE2D08" w:rsidRDefault="00D25922" w:rsidP="00BF3DB3">
            <w:pPr>
              <w:jc w:val="right"/>
              <w:rPr>
                <w:sz w:val="16"/>
                <w:szCs w:val="16"/>
                <w:lang w:val="en-US"/>
              </w:rPr>
            </w:pPr>
          </w:p>
        </w:tc>
        <w:tc>
          <w:tcPr>
            <w:tcW w:w="967" w:type="dxa"/>
            <w:tcBorders>
              <w:top w:val="single" w:sz="4" w:space="0" w:color="666699"/>
              <w:left w:val="single" w:sz="4" w:space="0" w:color="666699"/>
              <w:bottom w:val="single" w:sz="4" w:space="0" w:color="666699"/>
              <w:right w:val="single" w:sz="4" w:space="0" w:color="666699"/>
            </w:tcBorders>
            <w:hideMark/>
          </w:tcPr>
          <w:p w14:paraId="18A07D4D" w14:textId="77777777" w:rsidR="00D25922" w:rsidRPr="00AE2D08" w:rsidRDefault="00D25922" w:rsidP="00BF3DB3">
            <w:pPr>
              <w:jc w:val="right"/>
              <w:rPr>
                <w:sz w:val="16"/>
                <w:szCs w:val="16"/>
                <w:lang w:val="en-US"/>
              </w:rPr>
            </w:pPr>
            <w:r w:rsidRPr="00AE2D08">
              <w:rPr>
                <w:sz w:val="16"/>
                <w:szCs w:val="16"/>
                <w:lang w:val="en-US"/>
              </w:rPr>
              <w:t>0.00</w:t>
            </w:r>
          </w:p>
        </w:tc>
        <w:tc>
          <w:tcPr>
            <w:tcW w:w="1161" w:type="dxa"/>
            <w:gridSpan w:val="2"/>
            <w:tcBorders>
              <w:top w:val="single" w:sz="4" w:space="0" w:color="666699"/>
              <w:left w:val="single" w:sz="4" w:space="0" w:color="666699"/>
              <w:bottom w:val="single" w:sz="4" w:space="0" w:color="666699"/>
              <w:right w:val="single" w:sz="4" w:space="0" w:color="666699"/>
            </w:tcBorders>
          </w:tcPr>
          <w:p w14:paraId="18A07D4E"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4F"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50"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51" w14:textId="77777777" w:rsidR="00D25922" w:rsidRPr="00AE2D08" w:rsidRDefault="00D25922" w:rsidP="00BF3DB3">
            <w:pPr>
              <w:jc w:val="right"/>
              <w:rPr>
                <w:color w:val="000000" w:themeColor="text1"/>
                <w:sz w:val="16"/>
                <w:szCs w:val="16"/>
                <w:lang w:val="en-CA"/>
              </w:rPr>
            </w:pPr>
            <w:r w:rsidRPr="00AE2D08">
              <w:rPr>
                <w:color w:val="000000" w:themeColor="text1"/>
                <w:sz w:val="16"/>
                <w:szCs w:val="16"/>
              </w:rPr>
              <w:t>0.00</w:t>
            </w:r>
          </w:p>
        </w:tc>
      </w:tr>
      <w:tr w:rsidR="00D25922" w:rsidRPr="00AE2D08" w14:paraId="18A07D5D" w14:textId="77777777" w:rsidTr="00C479B1">
        <w:trPr>
          <w:trHeight w:val="249"/>
        </w:trPr>
        <w:tc>
          <w:tcPr>
            <w:tcW w:w="1907" w:type="dxa"/>
            <w:gridSpan w:val="2"/>
            <w:tcBorders>
              <w:top w:val="single" w:sz="4" w:space="0" w:color="666699"/>
              <w:left w:val="single" w:sz="4" w:space="0" w:color="666699"/>
              <w:bottom w:val="single" w:sz="4" w:space="0" w:color="666699"/>
              <w:right w:val="single" w:sz="4" w:space="0" w:color="666699"/>
            </w:tcBorders>
            <w:hideMark/>
          </w:tcPr>
          <w:p w14:paraId="18A07D53" w14:textId="77777777" w:rsidR="00D25922" w:rsidRPr="00AE2D08" w:rsidRDefault="00D25922" w:rsidP="00BF3DB3">
            <w:pPr>
              <w:bidi/>
              <w:jc w:val="left"/>
              <w:rPr>
                <w:sz w:val="16"/>
                <w:szCs w:val="16"/>
                <w:lang w:val="en-US"/>
              </w:rPr>
            </w:pPr>
            <w:r w:rsidRPr="00AE2D08">
              <w:rPr>
                <w:sz w:val="16"/>
                <w:szCs w:val="16"/>
                <w:rtl/>
                <w:lang w:val="en-CA"/>
              </w:rPr>
              <w:t>هيدروكلوروفلوروكربون-</w:t>
            </w:r>
            <w:r w:rsidRPr="00AE2D08">
              <w:rPr>
                <w:rFonts w:hint="cs"/>
                <w:sz w:val="16"/>
                <w:szCs w:val="16"/>
                <w:rtl/>
                <w:lang w:val="en-CA"/>
              </w:rPr>
              <w:t>141ب في البوليولات سابقة الخلط المستوردة</w:t>
            </w:r>
          </w:p>
        </w:tc>
        <w:tc>
          <w:tcPr>
            <w:tcW w:w="630" w:type="dxa"/>
            <w:gridSpan w:val="2"/>
            <w:tcBorders>
              <w:top w:val="single" w:sz="4" w:space="0" w:color="666699"/>
              <w:left w:val="single" w:sz="4" w:space="0" w:color="666699"/>
              <w:bottom w:val="single" w:sz="4" w:space="0" w:color="666699"/>
              <w:right w:val="single" w:sz="4" w:space="0" w:color="666699"/>
            </w:tcBorders>
          </w:tcPr>
          <w:p w14:paraId="18A07D54" w14:textId="77777777" w:rsidR="00D25922" w:rsidRPr="00AE2D08" w:rsidRDefault="00D25922" w:rsidP="00BF3DB3">
            <w:pPr>
              <w:jc w:val="right"/>
              <w:rPr>
                <w:sz w:val="16"/>
                <w:szCs w:val="16"/>
                <w:lang w:val="en-US"/>
              </w:rPr>
            </w:pPr>
          </w:p>
        </w:tc>
        <w:tc>
          <w:tcPr>
            <w:tcW w:w="810" w:type="dxa"/>
            <w:gridSpan w:val="2"/>
            <w:tcBorders>
              <w:top w:val="single" w:sz="4" w:space="0" w:color="666699"/>
              <w:left w:val="single" w:sz="4" w:space="0" w:color="666699"/>
              <w:bottom w:val="single" w:sz="4" w:space="0" w:color="666699"/>
              <w:right w:val="single" w:sz="4" w:space="0" w:color="666699"/>
            </w:tcBorders>
            <w:hideMark/>
          </w:tcPr>
          <w:p w14:paraId="18A07D55" w14:textId="77777777" w:rsidR="00D25922" w:rsidRPr="00AE2D08" w:rsidRDefault="00D25922" w:rsidP="00BF3DB3">
            <w:pPr>
              <w:jc w:val="right"/>
              <w:rPr>
                <w:sz w:val="16"/>
                <w:szCs w:val="16"/>
                <w:lang w:val="en-US"/>
              </w:rPr>
            </w:pPr>
            <w:r w:rsidRPr="00AE2D08">
              <w:rPr>
                <w:sz w:val="16"/>
                <w:szCs w:val="16"/>
                <w:lang w:val="en-US"/>
              </w:rPr>
              <w:t>3.50</w:t>
            </w:r>
          </w:p>
        </w:tc>
        <w:tc>
          <w:tcPr>
            <w:tcW w:w="675" w:type="dxa"/>
            <w:tcBorders>
              <w:top w:val="single" w:sz="4" w:space="0" w:color="666699"/>
              <w:left w:val="single" w:sz="4" w:space="0" w:color="666699"/>
              <w:bottom w:val="single" w:sz="4" w:space="0" w:color="666699"/>
              <w:right w:val="single" w:sz="4" w:space="0" w:color="666699"/>
            </w:tcBorders>
          </w:tcPr>
          <w:p w14:paraId="18A07D56" w14:textId="77777777" w:rsidR="00D25922" w:rsidRPr="00AE2D08" w:rsidRDefault="00D25922" w:rsidP="00BF3DB3">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18A07D57" w14:textId="77777777" w:rsidR="00D25922" w:rsidRPr="00AE2D08" w:rsidRDefault="00D25922" w:rsidP="00BF3DB3">
            <w:pPr>
              <w:jc w:val="right"/>
              <w:rPr>
                <w:sz w:val="16"/>
                <w:szCs w:val="16"/>
                <w:lang w:val="en-US"/>
              </w:rPr>
            </w:pPr>
          </w:p>
        </w:tc>
        <w:tc>
          <w:tcPr>
            <w:tcW w:w="967" w:type="dxa"/>
            <w:tcBorders>
              <w:top w:val="single" w:sz="4" w:space="0" w:color="666699"/>
              <w:left w:val="single" w:sz="4" w:space="0" w:color="666699"/>
              <w:bottom w:val="single" w:sz="4" w:space="0" w:color="666699"/>
              <w:right w:val="single" w:sz="4" w:space="0" w:color="666699"/>
            </w:tcBorders>
          </w:tcPr>
          <w:p w14:paraId="18A07D58" w14:textId="77777777" w:rsidR="00D25922" w:rsidRPr="00AE2D08" w:rsidRDefault="00D25922" w:rsidP="00BF3DB3">
            <w:pPr>
              <w:jc w:val="right"/>
              <w:rPr>
                <w:sz w:val="16"/>
                <w:szCs w:val="16"/>
                <w:lang w:val="en-US"/>
              </w:rPr>
            </w:pPr>
          </w:p>
        </w:tc>
        <w:tc>
          <w:tcPr>
            <w:tcW w:w="1161" w:type="dxa"/>
            <w:gridSpan w:val="2"/>
            <w:tcBorders>
              <w:top w:val="single" w:sz="4" w:space="0" w:color="666699"/>
              <w:left w:val="single" w:sz="4" w:space="0" w:color="666699"/>
              <w:bottom w:val="single" w:sz="4" w:space="0" w:color="666699"/>
              <w:right w:val="single" w:sz="4" w:space="0" w:color="666699"/>
            </w:tcBorders>
          </w:tcPr>
          <w:p w14:paraId="18A07D59" w14:textId="77777777" w:rsidR="00D25922" w:rsidRPr="00AE2D08" w:rsidRDefault="00D25922" w:rsidP="00BF3DB3">
            <w:pPr>
              <w:jc w:val="right"/>
              <w:rPr>
                <w:sz w:val="16"/>
                <w:szCs w:val="16"/>
                <w:lang w:val="en-US"/>
              </w:rPr>
            </w:pPr>
          </w:p>
        </w:tc>
        <w:tc>
          <w:tcPr>
            <w:tcW w:w="850" w:type="dxa"/>
            <w:gridSpan w:val="2"/>
            <w:tcBorders>
              <w:top w:val="single" w:sz="4" w:space="0" w:color="666699"/>
              <w:left w:val="single" w:sz="4" w:space="0" w:color="666699"/>
              <w:bottom w:val="single" w:sz="4" w:space="0" w:color="666699"/>
              <w:right w:val="single" w:sz="4" w:space="0" w:color="666699"/>
            </w:tcBorders>
          </w:tcPr>
          <w:p w14:paraId="18A07D5A" w14:textId="77777777" w:rsidR="00D25922" w:rsidRPr="00AE2D08" w:rsidRDefault="00D25922" w:rsidP="00BF3DB3">
            <w:pPr>
              <w:jc w:val="right"/>
              <w:rPr>
                <w:sz w:val="16"/>
                <w:szCs w:val="16"/>
                <w:lang w:val="en-US"/>
              </w:rPr>
            </w:pPr>
          </w:p>
        </w:tc>
        <w:tc>
          <w:tcPr>
            <w:tcW w:w="567" w:type="dxa"/>
            <w:tcBorders>
              <w:top w:val="single" w:sz="4" w:space="0" w:color="666699"/>
              <w:left w:val="single" w:sz="4" w:space="0" w:color="666699"/>
              <w:bottom w:val="single" w:sz="4" w:space="0" w:color="666699"/>
              <w:right w:val="single" w:sz="4" w:space="0" w:color="666699"/>
            </w:tcBorders>
          </w:tcPr>
          <w:p w14:paraId="18A07D5B" w14:textId="77777777" w:rsidR="00D25922" w:rsidRPr="00AE2D08" w:rsidRDefault="00D25922" w:rsidP="00BF3DB3">
            <w:pPr>
              <w:jc w:val="right"/>
              <w:rPr>
                <w:sz w:val="16"/>
                <w:szCs w:val="16"/>
                <w:lang w:val="en-US"/>
              </w:rPr>
            </w:pPr>
          </w:p>
        </w:tc>
        <w:tc>
          <w:tcPr>
            <w:tcW w:w="940" w:type="dxa"/>
            <w:gridSpan w:val="2"/>
            <w:tcBorders>
              <w:top w:val="single" w:sz="4" w:space="0" w:color="666699"/>
              <w:left w:val="single" w:sz="4" w:space="0" w:color="666699"/>
              <w:bottom w:val="single" w:sz="4" w:space="0" w:color="666699"/>
              <w:right w:val="single" w:sz="4" w:space="0" w:color="666699"/>
            </w:tcBorders>
            <w:hideMark/>
          </w:tcPr>
          <w:p w14:paraId="18A07D5C" w14:textId="77777777" w:rsidR="00D25922" w:rsidRPr="00AE2D08" w:rsidRDefault="00D25922" w:rsidP="00BF3DB3">
            <w:pPr>
              <w:jc w:val="right"/>
              <w:rPr>
                <w:color w:val="000000" w:themeColor="text1"/>
                <w:sz w:val="16"/>
                <w:szCs w:val="16"/>
                <w:lang w:val="en-CA"/>
              </w:rPr>
            </w:pPr>
            <w:r w:rsidRPr="00AE2D08">
              <w:rPr>
                <w:color w:val="000000" w:themeColor="text1"/>
                <w:sz w:val="16"/>
                <w:szCs w:val="16"/>
              </w:rPr>
              <w:t>3.50</w:t>
            </w:r>
          </w:p>
        </w:tc>
      </w:tr>
    </w:tbl>
    <w:p w14:paraId="18A07D5E" w14:textId="77777777" w:rsidR="00D25922" w:rsidRPr="00AE2D08" w:rsidRDefault="00D25922" w:rsidP="00BF3DB3">
      <w:pPr>
        <w:pStyle w:val="StyleHeader4Para4Left0Firstline0"/>
        <w:numPr>
          <w:ilvl w:val="0"/>
          <w:numId w:val="0"/>
        </w:numPr>
        <w:bidi/>
        <w:spacing w:after="0"/>
        <w:jc w:val="left"/>
        <w:rPr>
          <w:sz w:val="16"/>
          <w:szCs w:val="16"/>
          <w:rtl/>
        </w:rPr>
      </w:pPr>
    </w:p>
    <w:tbl>
      <w:tblPr>
        <w:tblStyle w:val="TableGrid"/>
        <w:bidiVisual/>
        <w:tblW w:w="9923" w:type="dxa"/>
        <w:tblInd w:w="-4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139"/>
        <w:gridCol w:w="1559"/>
        <w:gridCol w:w="4252"/>
        <w:gridCol w:w="973"/>
      </w:tblGrid>
      <w:tr w:rsidR="00B324A7" w:rsidRPr="00AE2D08" w14:paraId="18A07D60" w14:textId="77777777" w:rsidTr="00C479B1">
        <w:trPr>
          <w:trHeight w:val="276"/>
        </w:trPr>
        <w:tc>
          <w:tcPr>
            <w:tcW w:w="9923" w:type="dxa"/>
            <w:gridSpan w:val="4"/>
            <w:tcBorders>
              <w:top w:val="single" w:sz="4" w:space="0" w:color="666699"/>
              <w:left w:val="single" w:sz="4" w:space="0" w:color="666699"/>
              <w:bottom w:val="single" w:sz="4" w:space="0" w:color="666699"/>
              <w:right w:val="single" w:sz="4" w:space="0" w:color="666699"/>
            </w:tcBorders>
            <w:hideMark/>
          </w:tcPr>
          <w:p w14:paraId="18A07D5F" w14:textId="77777777" w:rsidR="00B324A7" w:rsidRPr="00AE2D08" w:rsidRDefault="007F4990" w:rsidP="00BF3DB3">
            <w:pPr>
              <w:bidi/>
              <w:jc w:val="left"/>
              <w:rPr>
                <w:b/>
                <w:sz w:val="16"/>
                <w:szCs w:val="16"/>
                <w:lang w:val="en-CA"/>
              </w:rPr>
            </w:pPr>
            <w:r w:rsidRPr="00AE2D08">
              <w:rPr>
                <w:rFonts w:hint="cs"/>
                <w:bCs/>
                <w:sz w:val="16"/>
                <w:szCs w:val="16"/>
                <w:rtl/>
              </w:rPr>
              <w:t xml:space="preserve">(رابعا) بيانات الاستهلاك </w:t>
            </w:r>
            <w:r w:rsidRPr="00AE2D08">
              <w:rPr>
                <w:rFonts w:hint="cs"/>
                <w:b/>
                <w:bCs/>
                <w:sz w:val="16"/>
                <w:szCs w:val="16"/>
                <w:rtl/>
              </w:rPr>
              <w:t>(طن من قدرات استنفاد الأوزون)</w:t>
            </w:r>
          </w:p>
        </w:tc>
      </w:tr>
      <w:tr w:rsidR="00B324A7" w:rsidRPr="00AE2D08" w14:paraId="18A07D65" w14:textId="77777777" w:rsidTr="00C479B1">
        <w:trPr>
          <w:trHeight w:val="276"/>
        </w:trPr>
        <w:tc>
          <w:tcPr>
            <w:tcW w:w="3139" w:type="dxa"/>
            <w:tcBorders>
              <w:top w:val="single" w:sz="4" w:space="0" w:color="666699"/>
              <w:left w:val="single" w:sz="4" w:space="0" w:color="666699"/>
              <w:bottom w:val="single" w:sz="4" w:space="0" w:color="666699"/>
              <w:right w:val="single" w:sz="4" w:space="0" w:color="666699"/>
            </w:tcBorders>
            <w:hideMark/>
          </w:tcPr>
          <w:p w14:paraId="18A07D61" w14:textId="77777777" w:rsidR="00B324A7" w:rsidRPr="00AE2D08" w:rsidRDefault="007F4990" w:rsidP="00BF3DB3">
            <w:pPr>
              <w:bidi/>
              <w:jc w:val="center"/>
              <w:rPr>
                <w:sz w:val="16"/>
                <w:szCs w:val="16"/>
                <w:lang w:val="en-US"/>
              </w:rPr>
            </w:pPr>
            <w:r w:rsidRPr="00AE2D08">
              <w:rPr>
                <w:rFonts w:hint="cs"/>
                <w:sz w:val="16"/>
                <w:szCs w:val="16"/>
                <w:rtl/>
              </w:rPr>
              <w:t>خط الأساس:2009-2010</w:t>
            </w:r>
          </w:p>
        </w:tc>
        <w:tc>
          <w:tcPr>
            <w:tcW w:w="1559" w:type="dxa"/>
            <w:tcBorders>
              <w:top w:val="single" w:sz="4" w:space="0" w:color="666699"/>
              <w:left w:val="single" w:sz="4" w:space="0" w:color="666699"/>
              <w:bottom w:val="single" w:sz="4" w:space="0" w:color="666699"/>
              <w:right w:val="single" w:sz="4" w:space="0" w:color="666699"/>
            </w:tcBorders>
            <w:hideMark/>
          </w:tcPr>
          <w:p w14:paraId="18A07D62" w14:textId="77777777" w:rsidR="00B324A7" w:rsidRPr="00AE2D08" w:rsidRDefault="008C0FFE" w:rsidP="00BF3DB3">
            <w:pPr>
              <w:jc w:val="right"/>
              <w:rPr>
                <w:sz w:val="16"/>
                <w:szCs w:val="16"/>
                <w:lang w:val="en-US"/>
              </w:rPr>
            </w:pPr>
            <w:r w:rsidRPr="00AE2D08">
              <w:rPr>
                <w:rFonts w:hint="cs"/>
                <w:color w:val="000000" w:themeColor="text1"/>
                <w:sz w:val="16"/>
                <w:szCs w:val="16"/>
                <w:rtl/>
              </w:rPr>
              <w:t>23.4</w:t>
            </w:r>
          </w:p>
        </w:tc>
        <w:tc>
          <w:tcPr>
            <w:tcW w:w="4252" w:type="dxa"/>
            <w:tcBorders>
              <w:top w:val="single" w:sz="4" w:space="0" w:color="666699"/>
              <w:left w:val="single" w:sz="4" w:space="0" w:color="666699"/>
              <w:bottom w:val="single" w:sz="4" w:space="0" w:color="666699"/>
              <w:right w:val="single" w:sz="4" w:space="0" w:color="666699"/>
            </w:tcBorders>
            <w:hideMark/>
          </w:tcPr>
          <w:p w14:paraId="18A07D63" w14:textId="77777777" w:rsidR="00B324A7" w:rsidRPr="00AE2D08" w:rsidRDefault="007F4990" w:rsidP="00BF3DB3">
            <w:pPr>
              <w:jc w:val="center"/>
              <w:rPr>
                <w:sz w:val="16"/>
                <w:szCs w:val="16"/>
                <w:lang w:val="en-US"/>
              </w:rPr>
            </w:pPr>
            <w:r w:rsidRPr="00AE2D08">
              <w:rPr>
                <w:rFonts w:hint="cs"/>
                <w:sz w:val="16"/>
                <w:szCs w:val="16"/>
                <w:rtl/>
              </w:rPr>
              <w:t>نقطة البداية للتخفيضات المجمعة المستدامة</w:t>
            </w:r>
          </w:p>
        </w:tc>
        <w:tc>
          <w:tcPr>
            <w:tcW w:w="973" w:type="dxa"/>
            <w:tcBorders>
              <w:top w:val="single" w:sz="4" w:space="0" w:color="666699"/>
              <w:left w:val="single" w:sz="4" w:space="0" w:color="666699"/>
              <w:bottom w:val="single" w:sz="4" w:space="0" w:color="666699"/>
              <w:right w:val="single" w:sz="4" w:space="0" w:color="666699"/>
            </w:tcBorders>
            <w:hideMark/>
          </w:tcPr>
          <w:p w14:paraId="18A07D64" w14:textId="77777777" w:rsidR="00B324A7" w:rsidRPr="00AE2D08" w:rsidRDefault="008C0FFE" w:rsidP="00BF3DB3">
            <w:pPr>
              <w:bidi/>
              <w:jc w:val="left"/>
              <w:rPr>
                <w:sz w:val="16"/>
                <w:szCs w:val="16"/>
                <w:lang w:val="en-US"/>
              </w:rPr>
            </w:pPr>
            <w:r w:rsidRPr="00AE2D08">
              <w:rPr>
                <w:rFonts w:hint="cs"/>
                <w:color w:val="000000" w:themeColor="text1"/>
                <w:sz w:val="16"/>
                <w:szCs w:val="16"/>
                <w:rtl/>
              </w:rPr>
              <w:t>28.66</w:t>
            </w:r>
          </w:p>
        </w:tc>
      </w:tr>
      <w:tr w:rsidR="00BC0351" w:rsidRPr="00AE2D08" w14:paraId="18A07D68" w14:textId="77777777" w:rsidTr="00C479B1">
        <w:trPr>
          <w:trHeight w:val="276"/>
        </w:trPr>
        <w:tc>
          <w:tcPr>
            <w:tcW w:w="3139" w:type="dxa"/>
            <w:tcBorders>
              <w:top w:val="single" w:sz="4" w:space="0" w:color="666699"/>
              <w:left w:val="single" w:sz="4" w:space="0" w:color="666699"/>
              <w:bottom w:val="single" w:sz="4" w:space="0" w:color="666699"/>
              <w:right w:val="single" w:sz="4" w:space="0" w:color="666699"/>
            </w:tcBorders>
          </w:tcPr>
          <w:p w14:paraId="18A07D66" w14:textId="77777777" w:rsidR="00BC0351" w:rsidRPr="00AE2D08" w:rsidRDefault="00BC0351" w:rsidP="00BF3DB3">
            <w:pPr>
              <w:bidi/>
              <w:jc w:val="center"/>
              <w:rPr>
                <w:b/>
                <w:bCs/>
                <w:sz w:val="16"/>
                <w:szCs w:val="16"/>
                <w:rtl/>
              </w:rPr>
            </w:pPr>
            <w:r w:rsidRPr="00AE2D08">
              <w:rPr>
                <w:rFonts w:hint="cs"/>
                <w:b/>
                <w:bCs/>
                <w:sz w:val="16"/>
                <w:szCs w:val="16"/>
                <w:rtl/>
              </w:rPr>
              <w:t>الاستهلاك المؤهل للتمويل</w:t>
            </w:r>
          </w:p>
        </w:tc>
        <w:tc>
          <w:tcPr>
            <w:tcW w:w="6784" w:type="dxa"/>
            <w:gridSpan w:val="3"/>
            <w:tcBorders>
              <w:top w:val="single" w:sz="4" w:space="0" w:color="666699"/>
              <w:left w:val="single" w:sz="4" w:space="0" w:color="666699"/>
              <w:bottom w:val="single" w:sz="4" w:space="0" w:color="666699"/>
              <w:right w:val="single" w:sz="4" w:space="0" w:color="666699"/>
            </w:tcBorders>
          </w:tcPr>
          <w:p w14:paraId="18A07D67" w14:textId="77777777" w:rsidR="00BC0351" w:rsidRPr="00AE2D08" w:rsidRDefault="00BC0351" w:rsidP="00BF3DB3">
            <w:pPr>
              <w:jc w:val="right"/>
              <w:rPr>
                <w:color w:val="000000" w:themeColor="text1"/>
                <w:sz w:val="16"/>
                <w:szCs w:val="16"/>
              </w:rPr>
            </w:pPr>
          </w:p>
        </w:tc>
      </w:tr>
      <w:tr w:rsidR="00B324A7" w:rsidRPr="00AE2D08" w14:paraId="18A07D6D" w14:textId="77777777" w:rsidTr="00C479B1">
        <w:trPr>
          <w:trHeight w:val="276"/>
        </w:trPr>
        <w:tc>
          <w:tcPr>
            <w:tcW w:w="3139" w:type="dxa"/>
            <w:tcBorders>
              <w:top w:val="single" w:sz="4" w:space="0" w:color="666699"/>
              <w:left w:val="single" w:sz="4" w:space="0" w:color="666699"/>
              <w:bottom w:val="single" w:sz="4" w:space="0" w:color="666699"/>
              <w:right w:val="single" w:sz="4" w:space="0" w:color="666699"/>
            </w:tcBorders>
            <w:hideMark/>
          </w:tcPr>
          <w:p w14:paraId="18A07D69" w14:textId="77777777" w:rsidR="00B324A7" w:rsidRPr="00AE2D08" w:rsidRDefault="007F4990" w:rsidP="00BF3DB3">
            <w:pPr>
              <w:jc w:val="center"/>
              <w:rPr>
                <w:sz w:val="16"/>
                <w:szCs w:val="16"/>
                <w:lang w:val="en-US"/>
              </w:rPr>
            </w:pPr>
            <w:r w:rsidRPr="00AE2D08">
              <w:rPr>
                <w:sz w:val="16"/>
                <w:szCs w:val="16"/>
                <w:rtl/>
              </w:rPr>
              <w:t>الموافق عليه بالفعل</w:t>
            </w:r>
          </w:p>
        </w:tc>
        <w:tc>
          <w:tcPr>
            <w:tcW w:w="1559" w:type="dxa"/>
            <w:tcBorders>
              <w:top w:val="single" w:sz="4" w:space="0" w:color="666699"/>
              <w:left w:val="single" w:sz="4" w:space="0" w:color="666699"/>
              <w:bottom w:val="single" w:sz="4" w:space="0" w:color="666699"/>
              <w:right w:val="single" w:sz="4" w:space="0" w:color="666699"/>
            </w:tcBorders>
            <w:hideMark/>
          </w:tcPr>
          <w:p w14:paraId="18A07D6A" w14:textId="77777777" w:rsidR="00B324A7" w:rsidRPr="00AE2D08" w:rsidRDefault="008C0FFE" w:rsidP="00BF3DB3">
            <w:pPr>
              <w:bidi/>
              <w:jc w:val="left"/>
              <w:rPr>
                <w:sz w:val="16"/>
                <w:szCs w:val="16"/>
                <w:lang w:val="en-US"/>
              </w:rPr>
            </w:pPr>
            <w:r w:rsidRPr="00AE2D08">
              <w:rPr>
                <w:rFonts w:hint="cs"/>
                <w:color w:val="000000" w:themeColor="text1"/>
                <w:sz w:val="16"/>
                <w:szCs w:val="16"/>
                <w:rtl/>
              </w:rPr>
              <w:t>28.66</w:t>
            </w:r>
          </w:p>
        </w:tc>
        <w:tc>
          <w:tcPr>
            <w:tcW w:w="4252" w:type="dxa"/>
            <w:tcBorders>
              <w:top w:val="single" w:sz="4" w:space="0" w:color="666699"/>
              <w:left w:val="single" w:sz="4" w:space="0" w:color="666699"/>
              <w:bottom w:val="single" w:sz="4" w:space="0" w:color="666699"/>
              <w:right w:val="single" w:sz="4" w:space="0" w:color="666699"/>
            </w:tcBorders>
            <w:hideMark/>
          </w:tcPr>
          <w:p w14:paraId="18A07D6B" w14:textId="77777777" w:rsidR="00B324A7" w:rsidRPr="00AE2D08" w:rsidRDefault="007F4990" w:rsidP="00BF3DB3">
            <w:pPr>
              <w:jc w:val="center"/>
              <w:rPr>
                <w:i/>
                <w:sz w:val="16"/>
                <w:szCs w:val="16"/>
                <w:lang w:val="en-US"/>
              </w:rPr>
            </w:pPr>
            <w:r w:rsidRPr="00AE2D08">
              <w:rPr>
                <w:sz w:val="16"/>
                <w:szCs w:val="16"/>
                <w:rtl/>
              </w:rPr>
              <w:t>المتبقى</w:t>
            </w:r>
            <w:r w:rsidR="00B324A7" w:rsidRPr="00AE2D08">
              <w:rPr>
                <w:sz w:val="16"/>
                <w:szCs w:val="16"/>
                <w:lang w:val="en-US"/>
              </w:rPr>
              <w:t>:</w:t>
            </w:r>
          </w:p>
        </w:tc>
        <w:tc>
          <w:tcPr>
            <w:tcW w:w="973" w:type="dxa"/>
            <w:tcBorders>
              <w:top w:val="single" w:sz="4" w:space="0" w:color="666699"/>
              <w:left w:val="single" w:sz="4" w:space="0" w:color="666699"/>
              <w:bottom w:val="single" w:sz="4" w:space="0" w:color="666699"/>
              <w:right w:val="single" w:sz="4" w:space="0" w:color="666699"/>
            </w:tcBorders>
            <w:hideMark/>
          </w:tcPr>
          <w:p w14:paraId="18A07D6C" w14:textId="77777777" w:rsidR="00B324A7" w:rsidRPr="00AE2D08" w:rsidRDefault="00B324A7" w:rsidP="00BF3DB3">
            <w:pPr>
              <w:jc w:val="right"/>
              <w:rPr>
                <w:sz w:val="16"/>
                <w:szCs w:val="16"/>
                <w:lang w:val="en-US"/>
              </w:rPr>
            </w:pPr>
            <w:r w:rsidRPr="00AE2D08">
              <w:rPr>
                <w:color w:val="000000" w:themeColor="text1"/>
                <w:sz w:val="16"/>
                <w:szCs w:val="16"/>
              </w:rPr>
              <w:t>0.0</w:t>
            </w:r>
          </w:p>
        </w:tc>
      </w:tr>
    </w:tbl>
    <w:p w14:paraId="18A07D6E" w14:textId="77777777" w:rsidR="00B324A7" w:rsidRPr="00AE2D08" w:rsidRDefault="00B324A7" w:rsidP="00BF3DB3">
      <w:pPr>
        <w:pStyle w:val="StyleHeader4Para4Left0Firstline0"/>
        <w:numPr>
          <w:ilvl w:val="0"/>
          <w:numId w:val="0"/>
        </w:numPr>
        <w:bidi/>
        <w:spacing w:after="0"/>
        <w:jc w:val="left"/>
        <w:rPr>
          <w:sz w:val="16"/>
          <w:szCs w:val="16"/>
          <w:rtl/>
        </w:rPr>
      </w:pPr>
    </w:p>
    <w:tbl>
      <w:tblPr>
        <w:tblStyle w:val="TableGrid"/>
        <w:bidiVisual/>
        <w:tblW w:w="5181" w:type="pct"/>
        <w:tblInd w:w="-44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38"/>
        <w:gridCol w:w="2862"/>
        <w:gridCol w:w="1459"/>
        <w:gridCol w:w="1459"/>
        <w:gridCol w:w="1459"/>
        <w:gridCol w:w="911"/>
      </w:tblGrid>
      <w:tr w:rsidR="008C0FFE" w:rsidRPr="00AE2D08" w14:paraId="18A07D74" w14:textId="77777777" w:rsidTr="00C479B1">
        <w:trPr>
          <w:trHeight w:val="170"/>
        </w:trPr>
        <w:tc>
          <w:tcPr>
            <w:tcW w:w="2271" w:type="pct"/>
            <w:gridSpan w:val="2"/>
            <w:tcBorders>
              <w:top w:val="single" w:sz="4" w:space="0" w:color="666699"/>
              <w:left w:val="single" w:sz="4" w:space="0" w:color="666699"/>
              <w:bottom w:val="single" w:sz="4" w:space="0" w:color="666699"/>
              <w:right w:val="single" w:sz="4" w:space="0" w:color="666699"/>
            </w:tcBorders>
            <w:hideMark/>
          </w:tcPr>
          <w:p w14:paraId="18A07D6F" w14:textId="77777777" w:rsidR="008C0FFE" w:rsidRPr="00AE2D08" w:rsidRDefault="008C0FFE" w:rsidP="00BF3DB3">
            <w:pPr>
              <w:bidi/>
              <w:jc w:val="left"/>
              <w:rPr>
                <w:b/>
                <w:sz w:val="16"/>
                <w:szCs w:val="16"/>
                <w:lang w:val="en-US"/>
              </w:rPr>
            </w:pPr>
            <w:r w:rsidRPr="00AE2D08">
              <w:rPr>
                <w:b/>
                <w:bCs/>
                <w:sz w:val="16"/>
                <w:szCs w:val="16"/>
                <w:rtl/>
              </w:rPr>
              <w:t>(خامسا) خطة الأعمال</w:t>
            </w:r>
          </w:p>
        </w:tc>
        <w:tc>
          <w:tcPr>
            <w:tcW w:w="753" w:type="pct"/>
            <w:tcBorders>
              <w:top w:val="single" w:sz="4" w:space="0" w:color="666699"/>
              <w:left w:val="single" w:sz="4" w:space="0" w:color="666699"/>
              <w:bottom w:val="single" w:sz="4" w:space="0" w:color="666699"/>
              <w:right w:val="single" w:sz="4" w:space="0" w:color="666699"/>
            </w:tcBorders>
            <w:hideMark/>
          </w:tcPr>
          <w:p w14:paraId="18A07D70" w14:textId="77777777" w:rsidR="008C0FFE" w:rsidRPr="00AE2D08" w:rsidRDefault="008C0FFE" w:rsidP="00BF3DB3">
            <w:pPr>
              <w:jc w:val="center"/>
              <w:rPr>
                <w:b/>
                <w:sz w:val="16"/>
                <w:szCs w:val="16"/>
                <w:lang w:val="en-US"/>
              </w:rPr>
            </w:pPr>
            <w:r w:rsidRPr="00AE2D08">
              <w:rPr>
                <w:b/>
                <w:sz w:val="16"/>
                <w:szCs w:val="16"/>
                <w:lang w:val="en-US"/>
              </w:rPr>
              <w:t>2023</w:t>
            </w:r>
          </w:p>
        </w:tc>
        <w:tc>
          <w:tcPr>
            <w:tcW w:w="753" w:type="pct"/>
            <w:tcBorders>
              <w:top w:val="single" w:sz="4" w:space="0" w:color="666699"/>
              <w:left w:val="single" w:sz="4" w:space="0" w:color="666699"/>
              <w:bottom w:val="single" w:sz="4" w:space="0" w:color="666699"/>
              <w:right w:val="single" w:sz="4" w:space="0" w:color="666699"/>
            </w:tcBorders>
            <w:hideMark/>
          </w:tcPr>
          <w:p w14:paraId="18A07D71" w14:textId="77777777" w:rsidR="008C0FFE" w:rsidRPr="00AE2D08" w:rsidRDefault="008C0FFE" w:rsidP="00BF3DB3">
            <w:pPr>
              <w:jc w:val="center"/>
              <w:rPr>
                <w:b/>
                <w:sz w:val="16"/>
                <w:szCs w:val="16"/>
                <w:lang w:val="en-US"/>
              </w:rPr>
            </w:pPr>
            <w:r w:rsidRPr="00AE2D08">
              <w:rPr>
                <w:b/>
                <w:sz w:val="16"/>
                <w:szCs w:val="16"/>
                <w:lang w:val="en-US"/>
              </w:rPr>
              <w:t>2024</w:t>
            </w:r>
          </w:p>
        </w:tc>
        <w:tc>
          <w:tcPr>
            <w:tcW w:w="753" w:type="pct"/>
            <w:tcBorders>
              <w:top w:val="single" w:sz="4" w:space="0" w:color="666699"/>
              <w:left w:val="single" w:sz="4" w:space="0" w:color="666699"/>
              <w:bottom w:val="single" w:sz="4" w:space="0" w:color="666699"/>
              <w:right w:val="single" w:sz="4" w:space="0" w:color="666699"/>
            </w:tcBorders>
            <w:hideMark/>
          </w:tcPr>
          <w:p w14:paraId="18A07D72" w14:textId="77777777" w:rsidR="008C0FFE" w:rsidRPr="00AE2D08" w:rsidRDefault="008C0FFE" w:rsidP="00BF3DB3">
            <w:pPr>
              <w:jc w:val="center"/>
              <w:rPr>
                <w:b/>
                <w:sz w:val="16"/>
                <w:szCs w:val="16"/>
                <w:lang w:val="en-US"/>
              </w:rPr>
            </w:pPr>
            <w:r w:rsidRPr="00AE2D08">
              <w:rPr>
                <w:b/>
                <w:sz w:val="16"/>
                <w:szCs w:val="16"/>
                <w:lang w:val="en-US"/>
              </w:rPr>
              <w:t>2025</w:t>
            </w:r>
          </w:p>
        </w:tc>
        <w:tc>
          <w:tcPr>
            <w:tcW w:w="470" w:type="pct"/>
            <w:tcBorders>
              <w:top w:val="single" w:sz="4" w:space="0" w:color="666699"/>
              <w:left w:val="single" w:sz="4" w:space="0" w:color="666699"/>
              <w:bottom w:val="single" w:sz="4" w:space="0" w:color="666699"/>
              <w:right w:val="single" w:sz="4" w:space="0" w:color="666699"/>
            </w:tcBorders>
            <w:hideMark/>
          </w:tcPr>
          <w:p w14:paraId="18A07D73" w14:textId="77777777" w:rsidR="008C0FFE" w:rsidRPr="00AE2D08" w:rsidRDefault="008C0FFE" w:rsidP="00BF3DB3">
            <w:pPr>
              <w:jc w:val="center"/>
              <w:rPr>
                <w:b/>
                <w:sz w:val="16"/>
                <w:szCs w:val="16"/>
                <w:lang w:val="en-US"/>
              </w:rPr>
            </w:pPr>
            <w:r w:rsidRPr="00AE2D08">
              <w:rPr>
                <w:bCs/>
                <w:sz w:val="16"/>
                <w:szCs w:val="16"/>
                <w:rtl/>
                <w:lang w:val="en-US"/>
              </w:rPr>
              <w:t>المجموع</w:t>
            </w:r>
          </w:p>
        </w:tc>
      </w:tr>
      <w:tr w:rsidR="008C0FFE" w:rsidRPr="00AE2D08" w14:paraId="18A07D7B" w14:textId="77777777" w:rsidTr="00C479B1">
        <w:trPr>
          <w:trHeight w:val="187"/>
        </w:trPr>
        <w:tc>
          <w:tcPr>
            <w:tcW w:w="794" w:type="pct"/>
            <w:vMerge w:val="restart"/>
            <w:tcBorders>
              <w:top w:val="single" w:sz="4" w:space="0" w:color="666699"/>
              <w:left w:val="single" w:sz="4" w:space="0" w:color="666699"/>
              <w:bottom w:val="single" w:sz="4" w:space="0" w:color="666699"/>
              <w:right w:val="single" w:sz="4" w:space="0" w:color="666699"/>
            </w:tcBorders>
            <w:vAlign w:val="center"/>
            <w:hideMark/>
          </w:tcPr>
          <w:p w14:paraId="18A07D75" w14:textId="77777777" w:rsidR="008C0FFE" w:rsidRPr="00AE2D08" w:rsidRDefault="00C3532C" w:rsidP="00BF3DB3">
            <w:pPr>
              <w:bidi/>
              <w:jc w:val="center"/>
              <w:rPr>
                <w:sz w:val="16"/>
                <w:szCs w:val="16"/>
                <w:lang w:val="en-US"/>
              </w:rPr>
            </w:pPr>
            <w:r w:rsidRPr="00AE2D08">
              <w:rPr>
                <w:rFonts w:hint="cs"/>
                <w:color w:val="000000" w:themeColor="text1"/>
                <w:sz w:val="16"/>
                <w:szCs w:val="16"/>
                <w:rtl/>
              </w:rPr>
              <w:t>يونديبي</w:t>
            </w:r>
          </w:p>
        </w:tc>
        <w:tc>
          <w:tcPr>
            <w:tcW w:w="1477" w:type="pct"/>
            <w:tcBorders>
              <w:top w:val="single" w:sz="4" w:space="0" w:color="666699"/>
              <w:left w:val="single" w:sz="4" w:space="0" w:color="666699"/>
              <w:bottom w:val="single" w:sz="4" w:space="0" w:color="666699"/>
              <w:right w:val="single" w:sz="4" w:space="0" w:color="666699"/>
            </w:tcBorders>
            <w:hideMark/>
          </w:tcPr>
          <w:p w14:paraId="18A07D76" w14:textId="77777777" w:rsidR="008C0FFE" w:rsidRPr="00AE2D08" w:rsidRDefault="008C0FFE" w:rsidP="00BF3DB3">
            <w:pPr>
              <w:bidi/>
              <w:jc w:val="left"/>
              <w:rPr>
                <w:sz w:val="16"/>
                <w:szCs w:val="16"/>
                <w:lang w:val="en-CA"/>
              </w:rPr>
            </w:pPr>
            <w:r w:rsidRPr="00AE2D08">
              <w:rPr>
                <w:rFonts w:hint="cs"/>
                <w:sz w:val="16"/>
                <w:szCs w:val="16"/>
                <w:rtl/>
              </w:rPr>
              <w:t xml:space="preserve">إزالة المواد المستنفدة للأوزون (طن من قدرات استنفاد الأوزون) </w:t>
            </w:r>
          </w:p>
        </w:tc>
        <w:tc>
          <w:tcPr>
            <w:tcW w:w="753" w:type="pct"/>
            <w:tcBorders>
              <w:top w:val="single" w:sz="4" w:space="0" w:color="666699"/>
              <w:left w:val="single" w:sz="4" w:space="0" w:color="666699"/>
              <w:bottom w:val="single" w:sz="4" w:space="0" w:color="666699"/>
              <w:right w:val="single" w:sz="4" w:space="0" w:color="666699"/>
            </w:tcBorders>
            <w:hideMark/>
          </w:tcPr>
          <w:p w14:paraId="18A07D77" w14:textId="77777777" w:rsidR="008C0FFE" w:rsidRPr="00AE2D08" w:rsidRDefault="008C0FFE" w:rsidP="00BF3DB3">
            <w:pPr>
              <w:jc w:val="right"/>
              <w:rPr>
                <w:sz w:val="16"/>
                <w:szCs w:val="16"/>
                <w:lang w:val="en-US"/>
              </w:rPr>
            </w:pPr>
            <w:r w:rsidRPr="00AE2D08">
              <w:rPr>
                <w:sz w:val="16"/>
                <w:szCs w:val="16"/>
                <w:lang w:val="en-US"/>
              </w:rPr>
              <w:t>4.60</w:t>
            </w:r>
          </w:p>
        </w:tc>
        <w:tc>
          <w:tcPr>
            <w:tcW w:w="753" w:type="pct"/>
            <w:tcBorders>
              <w:top w:val="single" w:sz="4" w:space="0" w:color="666699"/>
              <w:left w:val="single" w:sz="4" w:space="0" w:color="666699"/>
              <w:bottom w:val="single" w:sz="4" w:space="0" w:color="666699"/>
              <w:right w:val="single" w:sz="4" w:space="0" w:color="666699"/>
            </w:tcBorders>
            <w:hideMark/>
          </w:tcPr>
          <w:p w14:paraId="18A07D78" w14:textId="77777777" w:rsidR="008C0FFE" w:rsidRPr="00AE2D08" w:rsidRDefault="008C0FFE" w:rsidP="00BF3DB3">
            <w:pPr>
              <w:jc w:val="right"/>
              <w:rPr>
                <w:sz w:val="16"/>
                <w:szCs w:val="16"/>
                <w:lang w:val="en-US"/>
              </w:rPr>
            </w:pPr>
            <w:r w:rsidRPr="00AE2D08">
              <w:rPr>
                <w:sz w:val="16"/>
                <w:szCs w:val="16"/>
                <w:lang w:val="en-US"/>
              </w:rPr>
              <w:t>0.00</w:t>
            </w:r>
          </w:p>
        </w:tc>
        <w:tc>
          <w:tcPr>
            <w:tcW w:w="753" w:type="pct"/>
            <w:tcBorders>
              <w:top w:val="single" w:sz="4" w:space="0" w:color="666699"/>
              <w:left w:val="single" w:sz="4" w:space="0" w:color="666699"/>
              <w:bottom w:val="single" w:sz="4" w:space="0" w:color="666699"/>
              <w:right w:val="single" w:sz="4" w:space="0" w:color="666699"/>
            </w:tcBorders>
            <w:hideMark/>
          </w:tcPr>
          <w:p w14:paraId="18A07D79" w14:textId="77777777" w:rsidR="008C0FFE" w:rsidRPr="00AE2D08" w:rsidRDefault="008C0FFE" w:rsidP="00BF3DB3">
            <w:pPr>
              <w:jc w:val="right"/>
              <w:rPr>
                <w:sz w:val="16"/>
                <w:szCs w:val="16"/>
                <w:lang w:val="en-US"/>
              </w:rPr>
            </w:pPr>
            <w:r w:rsidRPr="00AE2D08">
              <w:rPr>
                <w:sz w:val="16"/>
                <w:szCs w:val="16"/>
                <w:lang w:val="en-US"/>
              </w:rPr>
              <w:t>0.00</w:t>
            </w:r>
          </w:p>
        </w:tc>
        <w:tc>
          <w:tcPr>
            <w:tcW w:w="470" w:type="pct"/>
            <w:tcBorders>
              <w:top w:val="single" w:sz="4" w:space="0" w:color="666699"/>
              <w:left w:val="single" w:sz="4" w:space="0" w:color="666699"/>
              <w:bottom w:val="single" w:sz="4" w:space="0" w:color="666699"/>
              <w:right w:val="single" w:sz="4" w:space="0" w:color="666699"/>
            </w:tcBorders>
            <w:hideMark/>
          </w:tcPr>
          <w:p w14:paraId="18A07D7A" w14:textId="77777777" w:rsidR="008C0FFE" w:rsidRPr="00AE2D08" w:rsidRDefault="008C0FFE" w:rsidP="00BF3DB3">
            <w:pPr>
              <w:jc w:val="right"/>
              <w:rPr>
                <w:sz w:val="16"/>
                <w:szCs w:val="16"/>
                <w:lang w:val="en-US"/>
              </w:rPr>
            </w:pPr>
            <w:r w:rsidRPr="00AE2D08">
              <w:rPr>
                <w:sz w:val="16"/>
                <w:szCs w:val="16"/>
                <w:lang w:val="en-US"/>
              </w:rPr>
              <w:t>4.60</w:t>
            </w:r>
          </w:p>
        </w:tc>
      </w:tr>
      <w:tr w:rsidR="008C0FFE" w:rsidRPr="00AE2D08" w14:paraId="18A07D82" w14:textId="77777777" w:rsidTr="00C479B1">
        <w:trPr>
          <w:trHeight w:val="55"/>
        </w:trPr>
        <w:tc>
          <w:tcPr>
            <w:tcW w:w="794" w:type="pct"/>
            <w:vMerge/>
            <w:tcBorders>
              <w:top w:val="single" w:sz="4" w:space="0" w:color="666699"/>
              <w:left w:val="single" w:sz="4" w:space="0" w:color="666699"/>
              <w:bottom w:val="single" w:sz="4" w:space="0" w:color="666699"/>
              <w:right w:val="single" w:sz="4" w:space="0" w:color="666699"/>
            </w:tcBorders>
            <w:vAlign w:val="center"/>
            <w:hideMark/>
          </w:tcPr>
          <w:p w14:paraId="18A07D7C" w14:textId="77777777" w:rsidR="008C0FFE" w:rsidRPr="00AE2D08" w:rsidRDefault="008C0FFE" w:rsidP="00BF3DB3">
            <w:pPr>
              <w:bidi/>
              <w:jc w:val="left"/>
              <w:rPr>
                <w:sz w:val="16"/>
                <w:szCs w:val="16"/>
                <w:lang w:val="en-US"/>
              </w:rPr>
            </w:pPr>
          </w:p>
        </w:tc>
        <w:tc>
          <w:tcPr>
            <w:tcW w:w="1477" w:type="pct"/>
            <w:tcBorders>
              <w:top w:val="single" w:sz="4" w:space="0" w:color="666699"/>
              <w:left w:val="single" w:sz="4" w:space="0" w:color="666699"/>
              <w:bottom w:val="single" w:sz="4" w:space="0" w:color="666699"/>
              <w:right w:val="single" w:sz="4" w:space="0" w:color="666699"/>
            </w:tcBorders>
            <w:hideMark/>
          </w:tcPr>
          <w:p w14:paraId="18A07D7D" w14:textId="77777777" w:rsidR="008C0FFE" w:rsidRPr="00AE2D08" w:rsidRDefault="008C0FFE" w:rsidP="00BF3DB3">
            <w:pPr>
              <w:bidi/>
              <w:jc w:val="left"/>
              <w:rPr>
                <w:sz w:val="16"/>
                <w:szCs w:val="16"/>
                <w:lang w:val="en-US"/>
              </w:rPr>
            </w:pPr>
            <w:r w:rsidRPr="00AE2D08">
              <w:rPr>
                <w:rFonts w:hint="cs"/>
                <w:sz w:val="16"/>
                <w:szCs w:val="16"/>
                <w:rtl/>
              </w:rPr>
              <w:t xml:space="preserve">التمويل (دولار أمريكي) </w:t>
            </w:r>
          </w:p>
        </w:tc>
        <w:tc>
          <w:tcPr>
            <w:tcW w:w="753" w:type="pct"/>
            <w:tcBorders>
              <w:top w:val="single" w:sz="4" w:space="0" w:color="666699"/>
              <w:left w:val="single" w:sz="4" w:space="0" w:color="666699"/>
              <w:bottom w:val="single" w:sz="4" w:space="0" w:color="666699"/>
              <w:right w:val="single" w:sz="4" w:space="0" w:color="666699"/>
            </w:tcBorders>
            <w:hideMark/>
          </w:tcPr>
          <w:p w14:paraId="18A07D7E" w14:textId="77777777" w:rsidR="008C0FFE" w:rsidRPr="00AE2D08" w:rsidRDefault="008C0FFE" w:rsidP="00BF3DB3">
            <w:pPr>
              <w:jc w:val="right"/>
              <w:rPr>
                <w:sz w:val="16"/>
                <w:szCs w:val="16"/>
                <w:lang w:val="en-US"/>
              </w:rPr>
            </w:pPr>
            <w:r w:rsidRPr="00AE2D08">
              <w:rPr>
                <w:sz w:val="16"/>
                <w:szCs w:val="16"/>
                <w:lang w:val="en-US"/>
              </w:rPr>
              <w:t>476,000</w:t>
            </w:r>
          </w:p>
        </w:tc>
        <w:tc>
          <w:tcPr>
            <w:tcW w:w="753" w:type="pct"/>
            <w:tcBorders>
              <w:top w:val="single" w:sz="4" w:space="0" w:color="666699"/>
              <w:left w:val="single" w:sz="4" w:space="0" w:color="666699"/>
              <w:bottom w:val="single" w:sz="4" w:space="0" w:color="666699"/>
              <w:right w:val="single" w:sz="4" w:space="0" w:color="666699"/>
            </w:tcBorders>
            <w:hideMark/>
          </w:tcPr>
          <w:p w14:paraId="18A07D7F" w14:textId="77777777" w:rsidR="008C0FFE" w:rsidRPr="00AE2D08" w:rsidRDefault="008C0FFE" w:rsidP="00BF3DB3">
            <w:pPr>
              <w:jc w:val="right"/>
              <w:rPr>
                <w:sz w:val="16"/>
                <w:szCs w:val="16"/>
                <w:lang w:val="en-US"/>
              </w:rPr>
            </w:pPr>
            <w:r w:rsidRPr="00AE2D08">
              <w:rPr>
                <w:sz w:val="16"/>
                <w:szCs w:val="16"/>
                <w:lang w:val="en-US"/>
              </w:rPr>
              <w:t>0</w:t>
            </w:r>
          </w:p>
        </w:tc>
        <w:tc>
          <w:tcPr>
            <w:tcW w:w="753" w:type="pct"/>
            <w:tcBorders>
              <w:top w:val="single" w:sz="4" w:space="0" w:color="666699"/>
              <w:left w:val="single" w:sz="4" w:space="0" w:color="666699"/>
              <w:bottom w:val="single" w:sz="4" w:space="0" w:color="666699"/>
              <w:right w:val="single" w:sz="4" w:space="0" w:color="666699"/>
            </w:tcBorders>
            <w:hideMark/>
          </w:tcPr>
          <w:p w14:paraId="18A07D80" w14:textId="77777777" w:rsidR="008C0FFE" w:rsidRPr="00AE2D08" w:rsidRDefault="008C0FFE" w:rsidP="00BF3DB3">
            <w:pPr>
              <w:jc w:val="right"/>
              <w:rPr>
                <w:sz w:val="16"/>
                <w:szCs w:val="16"/>
                <w:lang w:val="en-US"/>
              </w:rPr>
            </w:pPr>
            <w:r w:rsidRPr="00AE2D08">
              <w:rPr>
                <w:sz w:val="16"/>
                <w:szCs w:val="16"/>
                <w:lang w:val="en-US"/>
              </w:rPr>
              <w:t>0</w:t>
            </w:r>
          </w:p>
        </w:tc>
        <w:tc>
          <w:tcPr>
            <w:tcW w:w="470" w:type="pct"/>
            <w:tcBorders>
              <w:top w:val="single" w:sz="4" w:space="0" w:color="666699"/>
              <w:left w:val="single" w:sz="4" w:space="0" w:color="666699"/>
              <w:bottom w:val="single" w:sz="4" w:space="0" w:color="666699"/>
              <w:right w:val="single" w:sz="4" w:space="0" w:color="666699"/>
            </w:tcBorders>
            <w:hideMark/>
          </w:tcPr>
          <w:p w14:paraId="18A07D81" w14:textId="77777777" w:rsidR="008C0FFE" w:rsidRPr="00AE2D08" w:rsidRDefault="008C0FFE" w:rsidP="00BF3DB3">
            <w:pPr>
              <w:jc w:val="right"/>
              <w:rPr>
                <w:sz w:val="16"/>
                <w:szCs w:val="16"/>
                <w:lang w:val="en-US"/>
              </w:rPr>
            </w:pPr>
            <w:r w:rsidRPr="00AE2D08">
              <w:rPr>
                <w:sz w:val="16"/>
                <w:szCs w:val="16"/>
                <w:lang w:val="en-US"/>
              </w:rPr>
              <w:t>476,000</w:t>
            </w:r>
          </w:p>
        </w:tc>
      </w:tr>
      <w:tr w:rsidR="008C0FFE" w:rsidRPr="00AE2D08" w14:paraId="18A07D89" w14:textId="77777777" w:rsidTr="00C479B1">
        <w:trPr>
          <w:trHeight w:val="55"/>
        </w:trPr>
        <w:tc>
          <w:tcPr>
            <w:tcW w:w="794" w:type="pct"/>
            <w:vMerge w:val="restart"/>
            <w:tcBorders>
              <w:top w:val="single" w:sz="4" w:space="0" w:color="666699"/>
              <w:left w:val="single" w:sz="4" w:space="0" w:color="666699"/>
              <w:bottom w:val="single" w:sz="4" w:space="0" w:color="666699"/>
              <w:right w:val="single" w:sz="4" w:space="0" w:color="666699"/>
            </w:tcBorders>
            <w:vAlign w:val="center"/>
            <w:hideMark/>
          </w:tcPr>
          <w:p w14:paraId="18A07D83" w14:textId="77777777" w:rsidR="008C0FFE" w:rsidRPr="00AE2D08" w:rsidRDefault="008C0FFE" w:rsidP="00BF3DB3">
            <w:pPr>
              <w:bidi/>
              <w:jc w:val="center"/>
              <w:rPr>
                <w:sz w:val="16"/>
                <w:szCs w:val="16"/>
                <w:lang w:val="en-US"/>
              </w:rPr>
            </w:pPr>
            <w:r w:rsidRPr="00AE2D08">
              <w:rPr>
                <w:rFonts w:hint="cs"/>
                <w:color w:val="000000" w:themeColor="text1"/>
                <w:sz w:val="16"/>
                <w:szCs w:val="16"/>
                <w:rtl/>
              </w:rPr>
              <w:t>يونيدو</w:t>
            </w:r>
          </w:p>
        </w:tc>
        <w:tc>
          <w:tcPr>
            <w:tcW w:w="1477" w:type="pct"/>
            <w:tcBorders>
              <w:top w:val="single" w:sz="4" w:space="0" w:color="666699"/>
              <w:left w:val="single" w:sz="4" w:space="0" w:color="666699"/>
              <w:bottom w:val="single" w:sz="4" w:space="0" w:color="666699"/>
              <w:right w:val="single" w:sz="4" w:space="0" w:color="666699"/>
            </w:tcBorders>
            <w:hideMark/>
          </w:tcPr>
          <w:p w14:paraId="18A07D84" w14:textId="77777777" w:rsidR="008C0FFE" w:rsidRPr="00AE2D08" w:rsidRDefault="008C0FFE" w:rsidP="00BF3DB3">
            <w:pPr>
              <w:bidi/>
              <w:jc w:val="left"/>
              <w:rPr>
                <w:sz w:val="16"/>
                <w:szCs w:val="16"/>
                <w:lang w:val="en-CA"/>
              </w:rPr>
            </w:pPr>
            <w:r w:rsidRPr="00AE2D08">
              <w:rPr>
                <w:rFonts w:hint="cs"/>
                <w:sz w:val="16"/>
                <w:szCs w:val="16"/>
                <w:rtl/>
              </w:rPr>
              <w:t xml:space="preserve">إزالة المواد المستنفدة للأوزون (طن من قدرات استنفاد الأوزون) </w:t>
            </w:r>
          </w:p>
        </w:tc>
        <w:tc>
          <w:tcPr>
            <w:tcW w:w="753" w:type="pct"/>
            <w:tcBorders>
              <w:top w:val="single" w:sz="4" w:space="0" w:color="666699"/>
              <w:left w:val="single" w:sz="4" w:space="0" w:color="666699"/>
              <w:bottom w:val="single" w:sz="4" w:space="0" w:color="666699"/>
              <w:right w:val="single" w:sz="4" w:space="0" w:color="666699"/>
            </w:tcBorders>
            <w:hideMark/>
          </w:tcPr>
          <w:p w14:paraId="18A07D85" w14:textId="77777777" w:rsidR="008C0FFE" w:rsidRPr="00AE2D08" w:rsidRDefault="008C0FFE" w:rsidP="00BF3DB3">
            <w:pPr>
              <w:jc w:val="right"/>
              <w:rPr>
                <w:sz w:val="16"/>
                <w:szCs w:val="16"/>
                <w:lang w:val="en-US"/>
              </w:rPr>
            </w:pPr>
            <w:r w:rsidRPr="00AE2D08">
              <w:rPr>
                <w:sz w:val="16"/>
                <w:szCs w:val="16"/>
                <w:lang w:val="en-US"/>
              </w:rPr>
              <w:t>0.00</w:t>
            </w:r>
          </w:p>
        </w:tc>
        <w:tc>
          <w:tcPr>
            <w:tcW w:w="753" w:type="pct"/>
            <w:tcBorders>
              <w:top w:val="single" w:sz="4" w:space="0" w:color="666699"/>
              <w:left w:val="single" w:sz="4" w:space="0" w:color="666699"/>
              <w:bottom w:val="single" w:sz="4" w:space="0" w:color="666699"/>
              <w:right w:val="single" w:sz="4" w:space="0" w:color="666699"/>
            </w:tcBorders>
            <w:hideMark/>
          </w:tcPr>
          <w:p w14:paraId="18A07D86" w14:textId="77777777" w:rsidR="008C0FFE" w:rsidRPr="00AE2D08" w:rsidRDefault="008C0FFE" w:rsidP="00BF3DB3">
            <w:pPr>
              <w:jc w:val="right"/>
              <w:rPr>
                <w:sz w:val="16"/>
                <w:szCs w:val="16"/>
                <w:lang w:val="en-US"/>
              </w:rPr>
            </w:pPr>
            <w:r w:rsidRPr="00AE2D08">
              <w:rPr>
                <w:sz w:val="16"/>
                <w:szCs w:val="16"/>
                <w:lang w:val="en-US"/>
              </w:rPr>
              <w:t>0.00</w:t>
            </w:r>
          </w:p>
        </w:tc>
        <w:tc>
          <w:tcPr>
            <w:tcW w:w="753" w:type="pct"/>
            <w:tcBorders>
              <w:top w:val="single" w:sz="4" w:space="0" w:color="666699"/>
              <w:left w:val="single" w:sz="4" w:space="0" w:color="666699"/>
              <w:bottom w:val="single" w:sz="4" w:space="0" w:color="666699"/>
              <w:right w:val="single" w:sz="4" w:space="0" w:color="666699"/>
            </w:tcBorders>
            <w:hideMark/>
          </w:tcPr>
          <w:p w14:paraId="18A07D87" w14:textId="77777777" w:rsidR="008C0FFE" w:rsidRPr="00AE2D08" w:rsidRDefault="008C0FFE" w:rsidP="00BF3DB3">
            <w:pPr>
              <w:jc w:val="right"/>
              <w:rPr>
                <w:sz w:val="16"/>
                <w:szCs w:val="16"/>
                <w:lang w:val="en-US"/>
              </w:rPr>
            </w:pPr>
            <w:r w:rsidRPr="00AE2D08">
              <w:rPr>
                <w:sz w:val="16"/>
                <w:szCs w:val="16"/>
                <w:lang w:val="en-US"/>
              </w:rPr>
              <w:t>0.00</w:t>
            </w:r>
          </w:p>
        </w:tc>
        <w:tc>
          <w:tcPr>
            <w:tcW w:w="470" w:type="pct"/>
            <w:tcBorders>
              <w:top w:val="single" w:sz="4" w:space="0" w:color="666699"/>
              <w:left w:val="single" w:sz="4" w:space="0" w:color="666699"/>
              <w:bottom w:val="single" w:sz="4" w:space="0" w:color="666699"/>
              <w:right w:val="single" w:sz="4" w:space="0" w:color="666699"/>
            </w:tcBorders>
            <w:hideMark/>
          </w:tcPr>
          <w:p w14:paraId="18A07D88" w14:textId="77777777" w:rsidR="008C0FFE" w:rsidRPr="00AE2D08" w:rsidRDefault="008C0FFE" w:rsidP="00BF3DB3">
            <w:pPr>
              <w:jc w:val="right"/>
              <w:rPr>
                <w:sz w:val="16"/>
                <w:szCs w:val="16"/>
                <w:lang w:val="en-US"/>
              </w:rPr>
            </w:pPr>
            <w:r w:rsidRPr="00AE2D08">
              <w:rPr>
                <w:sz w:val="16"/>
                <w:szCs w:val="16"/>
                <w:lang w:val="en-US"/>
              </w:rPr>
              <w:t>0.00</w:t>
            </w:r>
          </w:p>
        </w:tc>
      </w:tr>
      <w:tr w:rsidR="008C0FFE" w:rsidRPr="00AE2D08" w14:paraId="18A07D90" w14:textId="77777777" w:rsidTr="00C479B1">
        <w:trPr>
          <w:trHeight w:val="55"/>
        </w:trPr>
        <w:tc>
          <w:tcPr>
            <w:tcW w:w="794" w:type="pct"/>
            <w:vMerge/>
            <w:tcBorders>
              <w:top w:val="single" w:sz="4" w:space="0" w:color="666699"/>
              <w:left w:val="single" w:sz="4" w:space="0" w:color="666699"/>
              <w:bottom w:val="single" w:sz="4" w:space="0" w:color="666699"/>
              <w:right w:val="single" w:sz="4" w:space="0" w:color="666699"/>
            </w:tcBorders>
            <w:vAlign w:val="center"/>
            <w:hideMark/>
          </w:tcPr>
          <w:p w14:paraId="18A07D8A" w14:textId="77777777" w:rsidR="008C0FFE" w:rsidRPr="00AE2D08" w:rsidRDefault="008C0FFE" w:rsidP="00BF3DB3">
            <w:pPr>
              <w:bidi/>
              <w:jc w:val="left"/>
              <w:rPr>
                <w:sz w:val="16"/>
                <w:szCs w:val="16"/>
                <w:lang w:val="en-US"/>
              </w:rPr>
            </w:pPr>
          </w:p>
        </w:tc>
        <w:tc>
          <w:tcPr>
            <w:tcW w:w="1477" w:type="pct"/>
            <w:tcBorders>
              <w:top w:val="single" w:sz="4" w:space="0" w:color="666699"/>
              <w:left w:val="single" w:sz="4" w:space="0" w:color="666699"/>
              <w:bottom w:val="single" w:sz="4" w:space="0" w:color="666699"/>
              <w:right w:val="single" w:sz="4" w:space="0" w:color="666699"/>
            </w:tcBorders>
            <w:hideMark/>
          </w:tcPr>
          <w:p w14:paraId="18A07D8B" w14:textId="77777777" w:rsidR="008C0FFE" w:rsidRPr="00AE2D08" w:rsidRDefault="008C0FFE" w:rsidP="00BF3DB3">
            <w:pPr>
              <w:bidi/>
              <w:jc w:val="left"/>
              <w:rPr>
                <w:sz w:val="16"/>
                <w:szCs w:val="16"/>
                <w:lang w:val="en-US"/>
              </w:rPr>
            </w:pPr>
            <w:r w:rsidRPr="00AE2D08">
              <w:rPr>
                <w:rFonts w:hint="cs"/>
                <w:sz w:val="16"/>
                <w:szCs w:val="16"/>
                <w:rtl/>
              </w:rPr>
              <w:t xml:space="preserve">التمويل (دولار أمريكي) </w:t>
            </w:r>
          </w:p>
        </w:tc>
        <w:tc>
          <w:tcPr>
            <w:tcW w:w="753" w:type="pct"/>
            <w:tcBorders>
              <w:top w:val="single" w:sz="4" w:space="0" w:color="666699"/>
              <w:left w:val="single" w:sz="4" w:space="0" w:color="666699"/>
              <w:bottom w:val="single" w:sz="4" w:space="0" w:color="666699"/>
              <w:right w:val="single" w:sz="4" w:space="0" w:color="666699"/>
            </w:tcBorders>
            <w:hideMark/>
          </w:tcPr>
          <w:p w14:paraId="18A07D8C" w14:textId="77777777" w:rsidR="008C0FFE" w:rsidRPr="00AE2D08" w:rsidRDefault="008C0FFE" w:rsidP="00BF3DB3">
            <w:pPr>
              <w:jc w:val="right"/>
              <w:rPr>
                <w:sz w:val="16"/>
                <w:szCs w:val="16"/>
                <w:lang w:val="en-US"/>
              </w:rPr>
            </w:pPr>
            <w:r w:rsidRPr="00AE2D08">
              <w:rPr>
                <w:sz w:val="16"/>
                <w:szCs w:val="16"/>
                <w:lang w:val="en-US"/>
              </w:rPr>
              <w:t>0</w:t>
            </w:r>
          </w:p>
        </w:tc>
        <w:tc>
          <w:tcPr>
            <w:tcW w:w="753" w:type="pct"/>
            <w:tcBorders>
              <w:top w:val="single" w:sz="4" w:space="0" w:color="666699"/>
              <w:left w:val="single" w:sz="4" w:space="0" w:color="666699"/>
              <w:bottom w:val="single" w:sz="4" w:space="0" w:color="666699"/>
              <w:right w:val="single" w:sz="4" w:space="0" w:color="666699"/>
            </w:tcBorders>
            <w:hideMark/>
          </w:tcPr>
          <w:p w14:paraId="18A07D8D" w14:textId="77777777" w:rsidR="008C0FFE" w:rsidRPr="00AE2D08" w:rsidRDefault="008C0FFE" w:rsidP="00BF3DB3">
            <w:pPr>
              <w:jc w:val="right"/>
              <w:rPr>
                <w:sz w:val="16"/>
                <w:szCs w:val="16"/>
                <w:lang w:val="en-US"/>
              </w:rPr>
            </w:pPr>
            <w:r w:rsidRPr="00AE2D08">
              <w:rPr>
                <w:sz w:val="16"/>
                <w:szCs w:val="16"/>
                <w:lang w:val="en-US"/>
              </w:rPr>
              <w:t>0</w:t>
            </w:r>
          </w:p>
        </w:tc>
        <w:tc>
          <w:tcPr>
            <w:tcW w:w="753" w:type="pct"/>
            <w:tcBorders>
              <w:top w:val="single" w:sz="4" w:space="0" w:color="666699"/>
              <w:left w:val="single" w:sz="4" w:space="0" w:color="666699"/>
              <w:bottom w:val="single" w:sz="4" w:space="0" w:color="666699"/>
              <w:right w:val="single" w:sz="4" w:space="0" w:color="666699"/>
            </w:tcBorders>
            <w:hideMark/>
          </w:tcPr>
          <w:p w14:paraId="18A07D8E" w14:textId="77777777" w:rsidR="008C0FFE" w:rsidRPr="00AE2D08" w:rsidRDefault="008C0FFE" w:rsidP="00BF3DB3">
            <w:pPr>
              <w:jc w:val="right"/>
              <w:rPr>
                <w:sz w:val="16"/>
                <w:szCs w:val="16"/>
                <w:lang w:val="en-US"/>
              </w:rPr>
            </w:pPr>
            <w:r w:rsidRPr="00AE2D08">
              <w:rPr>
                <w:sz w:val="16"/>
                <w:szCs w:val="16"/>
                <w:lang w:val="en-US"/>
              </w:rPr>
              <w:t>0</w:t>
            </w:r>
          </w:p>
        </w:tc>
        <w:tc>
          <w:tcPr>
            <w:tcW w:w="470" w:type="pct"/>
            <w:tcBorders>
              <w:top w:val="single" w:sz="4" w:space="0" w:color="666699"/>
              <w:left w:val="single" w:sz="4" w:space="0" w:color="666699"/>
              <w:bottom w:val="single" w:sz="4" w:space="0" w:color="666699"/>
              <w:right w:val="single" w:sz="4" w:space="0" w:color="666699"/>
            </w:tcBorders>
            <w:hideMark/>
          </w:tcPr>
          <w:p w14:paraId="18A07D8F" w14:textId="77777777" w:rsidR="008C0FFE" w:rsidRPr="00AE2D08" w:rsidRDefault="008C0FFE" w:rsidP="00BF3DB3">
            <w:pPr>
              <w:jc w:val="right"/>
              <w:rPr>
                <w:sz w:val="16"/>
                <w:szCs w:val="16"/>
                <w:lang w:val="en-US"/>
              </w:rPr>
            </w:pPr>
            <w:r w:rsidRPr="00AE2D08">
              <w:rPr>
                <w:sz w:val="16"/>
                <w:szCs w:val="16"/>
                <w:lang w:val="en-US"/>
              </w:rPr>
              <w:t>0</w:t>
            </w:r>
          </w:p>
        </w:tc>
      </w:tr>
    </w:tbl>
    <w:p w14:paraId="18A07D92" w14:textId="77777777" w:rsidR="008C0FFE" w:rsidRPr="00AE2D08" w:rsidRDefault="008C0FFE" w:rsidP="00C479B1">
      <w:pPr>
        <w:pStyle w:val="StyleHeader4Para4Left0Firstline0"/>
        <w:numPr>
          <w:ilvl w:val="0"/>
          <w:numId w:val="0"/>
        </w:numPr>
        <w:bidi/>
        <w:spacing w:after="0"/>
        <w:jc w:val="left"/>
        <w:rPr>
          <w:sz w:val="16"/>
          <w:szCs w:val="16"/>
          <w:rtl/>
        </w:rPr>
      </w:pPr>
    </w:p>
    <w:tbl>
      <w:tblPr>
        <w:tblStyle w:val="TableGrid"/>
        <w:bidiVisual/>
        <w:tblW w:w="10422" w:type="dxa"/>
        <w:tblInd w:w="-53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1069"/>
        <w:gridCol w:w="613"/>
        <w:gridCol w:w="916"/>
        <w:gridCol w:w="712"/>
        <w:gridCol w:w="711"/>
        <w:gridCol w:w="711"/>
        <w:gridCol w:w="711"/>
        <w:gridCol w:w="711"/>
        <w:gridCol w:w="712"/>
        <w:gridCol w:w="711"/>
        <w:gridCol w:w="711"/>
        <w:gridCol w:w="711"/>
        <w:gridCol w:w="711"/>
        <w:gridCol w:w="712"/>
      </w:tblGrid>
      <w:tr w:rsidR="008C0FFE" w:rsidRPr="00AE2D08" w14:paraId="18A07D9F" w14:textId="77777777" w:rsidTr="00C479B1">
        <w:trPr>
          <w:trHeight w:val="297"/>
        </w:trPr>
        <w:tc>
          <w:tcPr>
            <w:tcW w:w="2598" w:type="dxa"/>
            <w:gridSpan w:val="3"/>
            <w:tcBorders>
              <w:top w:val="single" w:sz="4" w:space="0" w:color="666699"/>
              <w:left w:val="single" w:sz="4" w:space="0" w:color="666699"/>
              <w:bottom w:val="single" w:sz="4" w:space="0" w:color="666699"/>
              <w:right w:val="single" w:sz="4" w:space="0" w:color="666699"/>
            </w:tcBorders>
            <w:hideMark/>
          </w:tcPr>
          <w:p w14:paraId="18A07D93" w14:textId="18DF6CE3" w:rsidR="008C0FFE" w:rsidRPr="00AE2D08" w:rsidRDefault="008C0FFE" w:rsidP="00BF3DB3">
            <w:pPr>
              <w:bidi/>
              <w:spacing w:afterLines="20" w:after="48"/>
              <w:jc w:val="left"/>
              <w:rPr>
                <w:b/>
                <w:sz w:val="16"/>
                <w:szCs w:val="16"/>
                <w:lang w:val="en-CA"/>
              </w:rPr>
            </w:pPr>
            <w:r w:rsidRPr="00AE2D08">
              <w:rPr>
                <w:rFonts w:hint="cs"/>
                <w:b/>
                <w:bCs/>
                <w:sz w:val="16"/>
                <w:szCs w:val="16"/>
                <w:rtl/>
              </w:rPr>
              <w:t>(سادسا) بيانات المشروع</w:t>
            </w:r>
          </w:p>
        </w:tc>
        <w:tc>
          <w:tcPr>
            <w:tcW w:w="712" w:type="dxa"/>
            <w:tcBorders>
              <w:top w:val="single" w:sz="4" w:space="0" w:color="666699"/>
              <w:left w:val="single" w:sz="4" w:space="0" w:color="666699"/>
              <w:bottom w:val="single" w:sz="4" w:space="0" w:color="666699"/>
              <w:right w:val="single" w:sz="4" w:space="0" w:color="666699"/>
            </w:tcBorders>
            <w:hideMark/>
          </w:tcPr>
          <w:p w14:paraId="18A07D94" w14:textId="77777777" w:rsidR="008C0FFE" w:rsidRPr="00AE2D08" w:rsidRDefault="008C0FFE" w:rsidP="00BF3DB3">
            <w:pPr>
              <w:spacing w:afterLines="20" w:after="48"/>
              <w:jc w:val="center"/>
              <w:rPr>
                <w:b/>
                <w:sz w:val="16"/>
                <w:szCs w:val="16"/>
                <w:lang w:val="en-US"/>
              </w:rPr>
            </w:pPr>
            <w:r w:rsidRPr="00AE2D08">
              <w:rPr>
                <w:b/>
                <w:sz w:val="16"/>
                <w:szCs w:val="16"/>
                <w:lang w:val="en-US"/>
              </w:rPr>
              <w:t>2020</w:t>
            </w:r>
          </w:p>
        </w:tc>
        <w:tc>
          <w:tcPr>
            <w:tcW w:w="711" w:type="dxa"/>
            <w:tcBorders>
              <w:top w:val="single" w:sz="4" w:space="0" w:color="666699"/>
              <w:left w:val="single" w:sz="4" w:space="0" w:color="666699"/>
              <w:bottom w:val="single" w:sz="4" w:space="0" w:color="666699"/>
              <w:right w:val="single" w:sz="4" w:space="0" w:color="666699"/>
            </w:tcBorders>
            <w:hideMark/>
          </w:tcPr>
          <w:p w14:paraId="18A07D95" w14:textId="77777777" w:rsidR="008C0FFE" w:rsidRPr="00AE2D08" w:rsidRDefault="008C0FFE" w:rsidP="00BF3DB3">
            <w:pPr>
              <w:spacing w:afterLines="20" w:after="48"/>
              <w:jc w:val="center"/>
              <w:rPr>
                <w:b/>
                <w:sz w:val="16"/>
                <w:szCs w:val="16"/>
                <w:lang w:val="en-US"/>
              </w:rPr>
            </w:pPr>
            <w:r w:rsidRPr="00AE2D08">
              <w:rPr>
                <w:b/>
                <w:sz w:val="16"/>
                <w:szCs w:val="16"/>
                <w:lang w:val="en-US"/>
              </w:rPr>
              <w:t>2021-2022</w:t>
            </w:r>
          </w:p>
        </w:tc>
        <w:tc>
          <w:tcPr>
            <w:tcW w:w="711" w:type="dxa"/>
            <w:tcBorders>
              <w:top w:val="single" w:sz="4" w:space="0" w:color="666699"/>
              <w:left w:val="single" w:sz="4" w:space="0" w:color="666699"/>
              <w:bottom w:val="single" w:sz="4" w:space="0" w:color="666699"/>
              <w:right w:val="single" w:sz="4" w:space="0" w:color="666699"/>
            </w:tcBorders>
            <w:hideMark/>
          </w:tcPr>
          <w:p w14:paraId="18A07D96" w14:textId="77777777" w:rsidR="008C0FFE" w:rsidRPr="00AE2D08" w:rsidRDefault="008C0FFE" w:rsidP="00BF3DB3">
            <w:pPr>
              <w:spacing w:afterLines="20" w:after="48"/>
              <w:jc w:val="center"/>
              <w:rPr>
                <w:b/>
                <w:sz w:val="16"/>
                <w:szCs w:val="16"/>
                <w:lang w:val="en-US"/>
              </w:rPr>
            </w:pPr>
            <w:r w:rsidRPr="00AE2D08">
              <w:rPr>
                <w:b/>
                <w:sz w:val="16"/>
                <w:szCs w:val="16"/>
                <w:lang w:val="en-US"/>
              </w:rPr>
              <w:t>2023</w:t>
            </w:r>
          </w:p>
        </w:tc>
        <w:tc>
          <w:tcPr>
            <w:tcW w:w="711" w:type="dxa"/>
            <w:tcBorders>
              <w:top w:val="single" w:sz="4" w:space="0" w:color="666699"/>
              <w:left w:val="single" w:sz="4" w:space="0" w:color="666699"/>
              <w:bottom w:val="single" w:sz="4" w:space="0" w:color="666699"/>
              <w:right w:val="single" w:sz="4" w:space="0" w:color="666699"/>
            </w:tcBorders>
            <w:hideMark/>
          </w:tcPr>
          <w:p w14:paraId="18A07D97" w14:textId="77777777" w:rsidR="008C0FFE" w:rsidRPr="00AE2D08" w:rsidRDefault="008C0FFE" w:rsidP="00BF3DB3">
            <w:pPr>
              <w:spacing w:afterLines="20" w:after="48"/>
              <w:jc w:val="center"/>
              <w:rPr>
                <w:b/>
                <w:sz w:val="16"/>
                <w:szCs w:val="16"/>
                <w:lang w:val="en-US"/>
              </w:rPr>
            </w:pPr>
            <w:r w:rsidRPr="00AE2D08">
              <w:rPr>
                <w:b/>
                <w:sz w:val="16"/>
                <w:szCs w:val="16"/>
                <w:lang w:val="en-US"/>
              </w:rPr>
              <w:t>2024</w:t>
            </w:r>
          </w:p>
        </w:tc>
        <w:tc>
          <w:tcPr>
            <w:tcW w:w="711" w:type="dxa"/>
            <w:tcBorders>
              <w:top w:val="single" w:sz="4" w:space="0" w:color="666699"/>
              <w:left w:val="single" w:sz="4" w:space="0" w:color="666699"/>
              <w:bottom w:val="single" w:sz="4" w:space="0" w:color="666699"/>
              <w:right w:val="single" w:sz="4" w:space="0" w:color="666699"/>
            </w:tcBorders>
            <w:hideMark/>
          </w:tcPr>
          <w:p w14:paraId="18A07D98" w14:textId="77777777" w:rsidR="008C0FFE" w:rsidRPr="00AE2D08" w:rsidRDefault="008C0FFE" w:rsidP="00BF3DB3">
            <w:pPr>
              <w:spacing w:afterLines="20" w:after="48"/>
              <w:jc w:val="center"/>
              <w:rPr>
                <w:b/>
                <w:sz w:val="16"/>
                <w:szCs w:val="16"/>
                <w:lang w:val="en-US"/>
              </w:rPr>
            </w:pPr>
            <w:r w:rsidRPr="00AE2D08">
              <w:rPr>
                <w:b/>
                <w:sz w:val="16"/>
                <w:szCs w:val="16"/>
                <w:lang w:val="en-US"/>
              </w:rPr>
              <w:t>2025</w:t>
            </w:r>
          </w:p>
        </w:tc>
        <w:tc>
          <w:tcPr>
            <w:tcW w:w="712" w:type="dxa"/>
            <w:tcBorders>
              <w:top w:val="single" w:sz="4" w:space="0" w:color="666699"/>
              <w:left w:val="single" w:sz="4" w:space="0" w:color="666699"/>
              <w:bottom w:val="single" w:sz="4" w:space="0" w:color="666699"/>
              <w:right w:val="single" w:sz="4" w:space="0" w:color="666699"/>
            </w:tcBorders>
            <w:hideMark/>
          </w:tcPr>
          <w:p w14:paraId="18A07D99" w14:textId="77777777" w:rsidR="008C0FFE" w:rsidRPr="00AE2D08" w:rsidRDefault="008C0FFE" w:rsidP="00BF3DB3">
            <w:pPr>
              <w:spacing w:afterLines="20" w:after="48"/>
              <w:jc w:val="center"/>
              <w:rPr>
                <w:b/>
                <w:sz w:val="16"/>
                <w:szCs w:val="16"/>
                <w:lang w:val="en-US"/>
              </w:rPr>
            </w:pPr>
            <w:r w:rsidRPr="00AE2D08">
              <w:rPr>
                <w:b/>
                <w:sz w:val="16"/>
                <w:szCs w:val="16"/>
                <w:lang w:val="en-US"/>
              </w:rPr>
              <w:t>2026</w:t>
            </w:r>
          </w:p>
        </w:tc>
        <w:tc>
          <w:tcPr>
            <w:tcW w:w="711" w:type="dxa"/>
            <w:tcBorders>
              <w:top w:val="single" w:sz="4" w:space="0" w:color="666699"/>
              <w:left w:val="single" w:sz="4" w:space="0" w:color="666699"/>
              <w:bottom w:val="single" w:sz="4" w:space="0" w:color="666699"/>
              <w:right w:val="single" w:sz="4" w:space="0" w:color="666699"/>
            </w:tcBorders>
            <w:hideMark/>
          </w:tcPr>
          <w:p w14:paraId="18A07D9A" w14:textId="77777777" w:rsidR="008C0FFE" w:rsidRPr="00AE2D08" w:rsidRDefault="008C0FFE" w:rsidP="00BF3DB3">
            <w:pPr>
              <w:spacing w:afterLines="20" w:after="48"/>
              <w:jc w:val="center"/>
              <w:rPr>
                <w:b/>
                <w:sz w:val="16"/>
                <w:szCs w:val="16"/>
                <w:lang w:val="en-US"/>
              </w:rPr>
            </w:pPr>
            <w:r w:rsidRPr="00AE2D08">
              <w:rPr>
                <w:b/>
                <w:sz w:val="16"/>
                <w:szCs w:val="16"/>
                <w:lang w:val="en-US"/>
              </w:rPr>
              <w:t>2027</w:t>
            </w:r>
          </w:p>
        </w:tc>
        <w:tc>
          <w:tcPr>
            <w:tcW w:w="711" w:type="dxa"/>
            <w:tcBorders>
              <w:top w:val="single" w:sz="4" w:space="0" w:color="666699"/>
              <w:left w:val="single" w:sz="4" w:space="0" w:color="666699"/>
              <w:bottom w:val="single" w:sz="4" w:space="0" w:color="666699"/>
              <w:right w:val="single" w:sz="4" w:space="0" w:color="666699"/>
            </w:tcBorders>
            <w:hideMark/>
          </w:tcPr>
          <w:p w14:paraId="18A07D9B" w14:textId="77777777" w:rsidR="008C0FFE" w:rsidRPr="00AE2D08" w:rsidRDefault="008C0FFE" w:rsidP="00BF3DB3">
            <w:pPr>
              <w:spacing w:afterLines="20" w:after="48"/>
              <w:jc w:val="center"/>
              <w:rPr>
                <w:b/>
                <w:sz w:val="16"/>
                <w:szCs w:val="16"/>
                <w:lang w:val="en-US"/>
              </w:rPr>
            </w:pPr>
            <w:r w:rsidRPr="00AE2D08">
              <w:rPr>
                <w:b/>
                <w:sz w:val="16"/>
                <w:szCs w:val="16"/>
                <w:lang w:val="en-US"/>
              </w:rPr>
              <w:t>2028</w:t>
            </w:r>
          </w:p>
        </w:tc>
        <w:tc>
          <w:tcPr>
            <w:tcW w:w="711" w:type="dxa"/>
            <w:tcBorders>
              <w:top w:val="single" w:sz="4" w:space="0" w:color="666699"/>
              <w:left w:val="single" w:sz="4" w:space="0" w:color="666699"/>
              <w:bottom w:val="single" w:sz="4" w:space="0" w:color="666699"/>
              <w:right w:val="single" w:sz="4" w:space="0" w:color="666699"/>
            </w:tcBorders>
            <w:hideMark/>
          </w:tcPr>
          <w:p w14:paraId="18A07D9C" w14:textId="77777777" w:rsidR="008C0FFE" w:rsidRPr="00AE2D08" w:rsidRDefault="008C0FFE" w:rsidP="00BF3DB3">
            <w:pPr>
              <w:spacing w:afterLines="20" w:after="48"/>
              <w:jc w:val="center"/>
              <w:rPr>
                <w:b/>
                <w:sz w:val="16"/>
                <w:szCs w:val="16"/>
                <w:lang w:val="en-US"/>
              </w:rPr>
            </w:pPr>
            <w:r w:rsidRPr="00AE2D08">
              <w:rPr>
                <w:b/>
                <w:sz w:val="16"/>
                <w:szCs w:val="16"/>
                <w:lang w:val="en-US"/>
              </w:rPr>
              <w:t>2029</w:t>
            </w:r>
          </w:p>
        </w:tc>
        <w:tc>
          <w:tcPr>
            <w:tcW w:w="711" w:type="dxa"/>
            <w:tcBorders>
              <w:top w:val="single" w:sz="4" w:space="0" w:color="666699"/>
              <w:left w:val="single" w:sz="4" w:space="0" w:color="666699"/>
              <w:bottom w:val="single" w:sz="4" w:space="0" w:color="666699"/>
              <w:right w:val="single" w:sz="4" w:space="0" w:color="666699"/>
            </w:tcBorders>
            <w:hideMark/>
          </w:tcPr>
          <w:p w14:paraId="18A07D9D" w14:textId="77777777" w:rsidR="008C0FFE" w:rsidRPr="00AE2D08" w:rsidRDefault="008C0FFE" w:rsidP="00BF3DB3">
            <w:pPr>
              <w:spacing w:afterLines="20" w:after="48"/>
              <w:jc w:val="center"/>
              <w:rPr>
                <w:b/>
                <w:sz w:val="16"/>
                <w:szCs w:val="16"/>
                <w:lang w:val="en-US"/>
              </w:rPr>
            </w:pPr>
            <w:r w:rsidRPr="00AE2D08">
              <w:rPr>
                <w:b/>
                <w:sz w:val="16"/>
                <w:szCs w:val="16"/>
                <w:lang w:val="en-US"/>
              </w:rPr>
              <w:t>2030</w:t>
            </w:r>
          </w:p>
        </w:tc>
        <w:tc>
          <w:tcPr>
            <w:tcW w:w="712" w:type="dxa"/>
            <w:tcBorders>
              <w:top w:val="single" w:sz="4" w:space="0" w:color="666699"/>
              <w:left w:val="single" w:sz="4" w:space="0" w:color="666699"/>
              <w:bottom w:val="single" w:sz="4" w:space="0" w:color="666699"/>
              <w:right w:val="single" w:sz="4" w:space="0" w:color="666699"/>
            </w:tcBorders>
            <w:hideMark/>
          </w:tcPr>
          <w:p w14:paraId="18A07D9E" w14:textId="77777777" w:rsidR="008C0FFE" w:rsidRPr="00AE2D08" w:rsidRDefault="008C0FFE" w:rsidP="00BF3DB3">
            <w:pPr>
              <w:spacing w:afterLines="20" w:after="48"/>
              <w:jc w:val="center"/>
              <w:rPr>
                <w:b/>
                <w:sz w:val="16"/>
                <w:szCs w:val="16"/>
                <w:lang w:val="en-US"/>
              </w:rPr>
            </w:pPr>
            <w:r w:rsidRPr="00AE2D08">
              <w:rPr>
                <w:bCs/>
                <w:sz w:val="16"/>
                <w:szCs w:val="16"/>
                <w:rtl/>
              </w:rPr>
              <w:t>المجموع</w:t>
            </w:r>
          </w:p>
        </w:tc>
      </w:tr>
      <w:tr w:rsidR="008C0FFE" w:rsidRPr="00AE2D08" w14:paraId="18A07DAC" w14:textId="77777777" w:rsidTr="00C479B1">
        <w:trPr>
          <w:trHeight w:val="176"/>
        </w:trPr>
        <w:tc>
          <w:tcPr>
            <w:tcW w:w="2598" w:type="dxa"/>
            <w:gridSpan w:val="3"/>
            <w:tcBorders>
              <w:top w:val="single" w:sz="4" w:space="0" w:color="666699"/>
              <w:left w:val="single" w:sz="4" w:space="0" w:color="666699"/>
              <w:bottom w:val="single" w:sz="4" w:space="0" w:color="666699"/>
              <w:right w:val="single" w:sz="4" w:space="0" w:color="666699"/>
            </w:tcBorders>
            <w:hideMark/>
          </w:tcPr>
          <w:p w14:paraId="18A07DA0" w14:textId="737B71EE" w:rsidR="008C0FFE" w:rsidRPr="00AE2D08" w:rsidRDefault="008C0FFE" w:rsidP="00BF3DB3">
            <w:pPr>
              <w:bidi/>
              <w:spacing w:afterLines="20" w:after="48"/>
              <w:jc w:val="left"/>
              <w:rPr>
                <w:sz w:val="16"/>
                <w:szCs w:val="16"/>
                <w:lang w:val="en-CA"/>
              </w:rPr>
            </w:pPr>
            <w:r w:rsidRPr="00AE2D08">
              <w:rPr>
                <w:rFonts w:hint="cs"/>
                <w:sz w:val="16"/>
                <w:szCs w:val="16"/>
                <w:rtl/>
              </w:rPr>
              <w:t>حدود الاستھلاك في بروتوكول مونتريال (طن من قدرات استنفاد الأوزون)</w:t>
            </w:r>
          </w:p>
        </w:tc>
        <w:tc>
          <w:tcPr>
            <w:tcW w:w="712" w:type="dxa"/>
            <w:tcBorders>
              <w:top w:val="single" w:sz="4" w:space="0" w:color="666699"/>
              <w:left w:val="single" w:sz="4" w:space="0" w:color="666699"/>
              <w:bottom w:val="single" w:sz="4" w:space="0" w:color="666699"/>
              <w:right w:val="single" w:sz="4" w:space="0" w:color="666699"/>
            </w:tcBorders>
            <w:hideMark/>
          </w:tcPr>
          <w:p w14:paraId="18A07DA1"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A2"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A3"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A4"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A5"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hideMark/>
          </w:tcPr>
          <w:p w14:paraId="18A07DA6"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A7"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A8"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A9"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AA" w14:textId="77777777" w:rsidR="008C0FFE" w:rsidRPr="00AE2D08" w:rsidRDefault="008C0FFE" w:rsidP="00BF3DB3">
            <w:pPr>
              <w:spacing w:afterLines="20" w:after="48"/>
              <w:jc w:val="right"/>
              <w:rPr>
                <w:sz w:val="16"/>
                <w:szCs w:val="16"/>
                <w:lang w:val="en-US"/>
              </w:rPr>
            </w:pPr>
            <w:r w:rsidRPr="00AE2D08">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AB" w14:textId="77777777" w:rsidR="008C0FFE" w:rsidRPr="00AE2D08" w:rsidRDefault="008C0FFE" w:rsidP="00BF3DB3">
            <w:pPr>
              <w:tabs>
                <w:tab w:val="left" w:pos="8280"/>
              </w:tabs>
              <w:jc w:val="right"/>
              <w:rPr>
                <w:sz w:val="16"/>
                <w:szCs w:val="16"/>
                <w:lang w:val="en-CA"/>
              </w:rPr>
            </w:pPr>
            <w:r w:rsidRPr="00AE2D08">
              <w:rPr>
                <w:rFonts w:hint="cs"/>
                <w:sz w:val="16"/>
                <w:szCs w:val="16"/>
                <w:rtl/>
              </w:rPr>
              <w:t>غير متاح</w:t>
            </w:r>
          </w:p>
        </w:tc>
      </w:tr>
      <w:tr w:rsidR="008C0FFE" w:rsidRPr="00AE2D08" w14:paraId="18A07DB9" w14:textId="77777777" w:rsidTr="00C479B1">
        <w:trPr>
          <w:trHeight w:val="81"/>
        </w:trPr>
        <w:tc>
          <w:tcPr>
            <w:tcW w:w="2598" w:type="dxa"/>
            <w:gridSpan w:val="3"/>
            <w:tcBorders>
              <w:top w:val="single" w:sz="4" w:space="0" w:color="666699"/>
              <w:left w:val="single" w:sz="4" w:space="0" w:color="666699"/>
              <w:bottom w:val="single" w:sz="4" w:space="0" w:color="666699"/>
              <w:right w:val="single" w:sz="4" w:space="0" w:color="666699"/>
            </w:tcBorders>
            <w:hideMark/>
          </w:tcPr>
          <w:p w14:paraId="18A07DAD" w14:textId="535FFB62" w:rsidR="008C0FFE" w:rsidRPr="00AE2D08" w:rsidRDefault="008C0FFE" w:rsidP="00BF3DB3">
            <w:pPr>
              <w:bidi/>
              <w:spacing w:afterLines="20" w:after="48"/>
              <w:jc w:val="left"/>
              <w:rPr>
                <w:sz w:val="16"/>
                <w:szCs w:val="16"/>
                <w:lang w:val="en-CA"/>
              </w:rPr>
            </w:pPr>
            <w:r w:rsidRPr="00AE2D08">
              <w:rPr>
                <w:rFonts w:hint="cs"/>
                <w:sz w:val="16"/>
                <w:szCs w:val="16"/>
                <w:rtl/>
              </w:rPr>
              <w:t>الحد الأقصى للاستھلاك المسموح به (طن من قدرات استنفاذ الأوزون)</w:t>
            </w:r>
          </w:p>
        </w:tc>
        <w:tc>
          <w:tcPr>
            <w:tcW w:w="712" w:type="dxa"/>
            <w:tcBorders>
              <w:top w:val="single" w:sz="4" w:space="0" w:color="666699"/>
              <w:left w:val="single" w:sz="4" w:space="0" w:color="666699"/>
              <w:bottom w:val="single" w:sz="4" w:space="0" w:color="666699"/>
              <w:right w:val="single" w:sz="4" w:space="0" w:color="666699"/>
            </w:tcBorders>
            <w:hideMark/>
          </w:tcPr>
          <w:p w14:paraId="18A07DAE"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AF"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B0"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B1" w14:textId="77777777" w:rsidR="008C0FFE" w:rsidRPr="00AE2D08" w:rsidRDefault="008C0FFE" w:rsidP="00BF3DB3">
            <w:pPr>
              <w:spacing w:afterLines="20" w:after="48"/>
              <w:jc w:val="right"/>
              <w:rPr>
                <w:sz w:val="16"/>
                <w:szCs w:val="16"/>
                <w:lang w:val="en-US"/>
              </w:rPr>
            </w:pPr>
            <w:r w:rsidRPr="00AE2D08">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hideMark/>
          </w:tcPr>
          <w:p w14:paraId="18A07DB2"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hideMark/>
          </w:tcPr>
          <w:p w14:paraId="18A07DB3"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B4" w14:textId="77777777" w:rsidR="008C0FFE" w:rsidRPr="00AE2D08" w:rsidRDefault="008C0FFE" w:rsidP="00BF3DB3">
            <w:pPr>
              <w:spacing w:afterLines="20" w:after="48"/>
              <w:jc w:val="right"/>
              <w:rPr>
                <w:sz w:val="16"/>
                <w:szCs w:val="16"/>
                <w:lang w:val="en-US"/>
              </w:rPr>
            </w:pPr>
            <w:r w:rsidRPr="00AE2D08">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hideMark/>
          </w:tcPr>
          <w:p w14:paraId="18A07DB5" w14:textId="77777777" w:rsidR="008C0FFE" w:rsidRPr="00AE2D08" w:rsidRDefault="008C0FFE" w:rsidP="00BF3DB3">
            <w:pPr>
              <w:spacing w:afterLines="20" w:after="48"/>
              <w:jc w:val="right"/>
              <w:rPr>
                <w:sz w:val="16"/>
                <w:szCs w:val="16"/>
                <w:lang w:val="en-US"/>
              </w:rPr>
            </w:pPr>
            <w:r w:rsidRPr="00AE2D08">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hideMark/>
          </w:tcPr>
          <w:p w14:paraId="18A07DB6" w14:textId="77777777" w:rsidR="008C0FFE" w:rsidRPr="00AE2D08" w:rsidRDefault="008C0FFE" w:rsidP="00BF3DB3">
            <w:pPr>
              <w:spacing w:afterLines="20" w:after="48"/>
              <w:jc w:val="right"/>
              <w:rPr>
                <w:sz w:val="16"/>
                <w:szCs w:val="16"/>
                <w:lang w:val="en-US"/>
              </w:rPr>
            </w:pPr>
            <w:r w:rsidRPr="00AE2D08">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hideMark/>
          </w:tcPr>
          <w:p w14:paraId="18A07DB7" w14:textId="77777777" w:rsidR="008C0FFE" w:rsidRPr="00AE2D08" w:rsidRDefault="008C0FFE" w:rsidP="00BF3DB3">
            <w:pPr>
              <w:spacing w:afterLines="20" w:after="48"/>
              <w:jc w:val="right"/>
              <w:rPr>
                <w:sz w:val="16"/>
                <w:szCs w:val="16"/>
                <w:lang w:val="en-US"/>
              </w:rPr>
            </w:pPr>
            <w:r w:rsidRPr="00AE2D08">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B8" w14:textId="77777777" w:rsidR="008C0FFE" w:rsidRPr="00AE2D08" w:rsidRDefault="008C0FFE" w:rsidP="00BF3DB3">
            <w:pPr>
              <w:tabs>
                <w:tab w:val="left" w:pos="8280"/>
              </w:tabs>
              <w:jc w:val="right"/>
              <w:rPr>
                <w:sz w:val="16"/>
                <w:szCs w:val="16"/>
                <w:lang w:val="en-CA"/>
              </w:rPr>
            </w:pPr>
            <w:r w:rsidRPr="00AE2D08">
              <w:rPr>
                <w:rFonts w:hint="cs"/>
                <w:sz w:val="16"/>
                <w:szCs w:val="16"/>
                <w:rtl/>
              </w:rPr>
              <w:t>غير متاح</w:t>
            </w:r>
          </w:p>
        </w:tc>
      </w:tr>
      <w:tr w:rsidR="008C0FFE" w:rsidRPr="00AE2D08" w14:paraId="18A07DC9" w14:textId="77777777" w:rsidTr="00C479B1">
        <w:trPr>
          <w:trHeight w:val="356"/>
        </w:trPr>
        <w:tc>
          <w:tcPr>
            <w:tcW w:w="1069" w:type="dxa"/>
            <w:vMerge w:val="restart"/>
            <w:tcBorders>
              <w:top w:val="single" w:sz="4" w:space="0" w:color="666699"/>
              <w:left w:val="single" w:sz="4" w:space="0" w:color="666699"/>
              <w:bottom w:val="single" w:sz="4" w:space="0" w:color="666699"/>
              <w:right w:val="single" w:sz="4" w:space="0" w:color="666699"/>
            </w:tcBorders>
            <w:vAlign w:val="center"/>
            <w:hideMark/>
          </w:tcPr>
          <w:p w14:paraId="18A07DBA" w14:textId="77777777" w:rsidR="008C0FFE" w:rsidRPr="00AE2D08" w:rsidRDefault="005F699A" w:rsidP="00BF3DB3">
            <w:pPr>
              <w:bidi/>
              <w:spacing w:afterLines="20" w:after="48"/>
              <w:jc w:val="left"/>
              <w:rPr>
                <w:sz w:val="16"/>
                <w:szCs w:val="16"/>
                <w:lang w:val="en-US"/>
              </w:rPr>
            </w:pPr>
            <w:r w:rsidRPr="00AE2D08">
              <w:rPr>
                <w:sz w:val="16"/>
                <w:szCs w:val="16"/>
                <w:rtl/>
              </w:rPr>
              <w:t>التمويل الموافق عليه من ناحية المبدأ (دولار أمريكي</w:t>
            </w:r>
          </w:p>
        </w:tc>
        <w:tc>
          <w:tcPr>
            <w:tcW w:w="613" w:type="dxa"/>
            <w:vMerge w:val="restart"/>
            <w:tcBorders>
              <w:top w:val="single" w:sz="4" w:space="0" w:color="666699"/>
              <w:left w:val="single" w:sz="4" w:space="0" w:color="666699"/>
              <w:bottom w:val="single" w:sz="4" w:space="0" w:color="666699"/>
              <w:right w:val="single" w:sz="4" w:space="0" w:color="666699"/>
            </w:tcBorders>
            <w:vAlign w:val="center"/>
            <w:hideMark/>
          </w:tcPr>
          <w:p w14:paraId="18A07DBB" w14:textId="77777777" w:rsidR="008C0FFE" w:rsidRPr="00AE2D08" w:rsidRDefault="00D066E6" w:rsidP="00BF3DB3">
            <w:pPr>
              <w:bidi/>
              <w:spacing w:afterLines="20" w:after="48"/>
              <w:jc w:val="center"/>
              <w:rPr>
                <w:sz w:val="16"/>
                <w:szCs w:val="16"/>
                <w:lang w:val="en-US"/>
              </w:rPr>
            </w:pPr>
            <w:r w:rsidRPr="00AE2D08">
              <w:rPr>
                <w:rFonts w:hint="cs"/>
                <w:color w:val="000000" w:themeColor="text1"/>
                <w:sz w:val="16"/>
                <w:szCs w:val="16"/>
                <w:rtl/>
              </w:rPr>
              <w:t>يونديبي</w:t>
            </w: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DBC" w14:textId="77777777" w:rsidR="005F699A" w:rsidRPr="00AE2D08" w:rsidRDefault="005F699A" w:rsidP="00BF3DB3">
            <w:pPr>
              <w:bidi/>
              <w:spacing w:afterLines="20" w:after="48"/>
              <w:jc w:val="left"/>
              <w:rPr>
                <w:sz w:val="16"/>
                <w:szCs w:val="16"/>
                <w:lang w:val="en-CA"/>
              </w:rPr>
            </w:pPr>
            <w:r w:rsidRPr="00AE2D08">
              <w:rPr>
                <w:rFonts w:hint="cs"/>
                <w:sz w:val="16"/>
                <w:szCs w:val="16"/>
                <w:rtl/>
              </w:rPr>
              <w:t xml:space="preserve">تكاليف المشروع </w:t>
            </w:r>
          </w:p>
          <w:p w14:paraId="18A07DBD" w14:textId="77777777" w:rsidR="008C0FFE" w:rsidRPr="00AE2D08" w:rsidRDefault="008C0FFE" w:rsidP="00BF3DB3">
            <w:pPr>
              <w:bidi/>
              <w:spacing w:afterLines="20" w:after="48"/>
              <w:jc w:val="left"/>
              <w:rPr>
                <w:sz w:val="16"/>
                <w:szCs w:val="16"/>
                <w:lang w:val="en-US"/>
              </w:rPr>
            </w:pPr>
          </w:p>
        </w:tc>
        <w:tc>
          <w:tcPr>
            <w:tcW w:w="712" w:type="dxa"/>
            <w:tcBorders>
              <w:top w:val="single" w:sz="4" w:space="0" w:color="666699"/>
              <w:left w:val="single" w:sz="4" w:space="0" w:color="666699"/>
              <w:bottom w:val="single" w:sz="4" w:space="0" w:color="666699"/>
              <w:right w:val="single" w:sz="4" w:space="0" w:color="666699"/>
            </w:tcBorders>
            <w:hideMark/>
          </w:tcPr>
          <w:p w14:paraId="18A07DBE"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hideMark/>
          </w:tcPr>
          <w:p w14:paraId="18A07DBF"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C0"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eastAsia="en-CA"/>
              </w:rPr>
              <w:t>349,118</w:t>
            </w:r>
          </w:p>
        </w:tc>
        <w:tc>
          <w:tcPr>
            <w:tcW w:w="711" w:type="dxa"/>
            <w:tcBorders>
              <w:top w:val="single" w:sz="4" w:space="0" w:color="666699"/>
              <w:left w:val="single" w:sz="4" w:space="0" w:color="666699"/>
              <w:bottom w:val="single" w:sz="4" w:space="0" w:color="666699"/>
              <w:right w:val="single" w:sz="4" w:space="0" w:color="666699"/>
            </w:tcBorders>
            <w:hideMark/>
          </w:tcPr>
          <w:p w14:paraId="18A07DC1"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C2"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C3"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326,619</w:t>
            </w:r>
          </w:p>
        </w:tc>
        <w:tc>
          <w:tcPr>
            <w:tcW w:w="711" w:type="dxa"/>
            <w:tcBorders>
              <w:top w:val="single" w:sz="4" w:space="0" w:color="666699"/>
              <w:left w:val="single" w:sz="4" w:space="0" w:color="666699"/>
              <w:bottom w:val="single" w:sz="4" w:space="0" w:color="666699"/>
              <w:right w:val="single" w:sz="4" w:space="0" w:color="666699"/>
            </w:tcBorders>
            <w:hideMark/>
          </w:tcPr>
          <w:p w14:paraId="18A07DC4"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C5"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C6"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120,432</w:t>
            </w:r>
          </w:p>
        </w:tc>
        <w:tc>
          <w:tcPr>
            <w:tcW w:w="711" w:type="dxa"/>
            <w:tcBorders>
              <w:top w:val="single" w:sz="4" w:space="0" w:color="666699"/>
              <w:left w:val="single" w:sz="4" w:space="0" w:color="666699"/>
              <w:bottom w:val="single" w:sz="4" w:space="0" w:color="666699"/>
              <w:right w:val="single" w:sz="4" w:space="0" w:color="666699"/>
            </w:tcBorders>
            <w:hideMark/>
          </w:tcPr>
          <w:p w14:paraId="18A07DC7"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C8"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eastAsia="en-CA"/>
              </w:rPr>
              <w:t>1,146,770</w:t>
            </w:r>
          </w:p>
        </w:tc>
      </w:tr>
      <w:tr w:rsidR="008C0FFE" w:rsidRPr="00AE2D08" w14:paraId="18A07DD8" w14:textId="77777777" w:rsidTr="00C479B1">
        <w:trPr>
          <w:trHeight w:val="357"/>
        </w:trPr>
        <w:tc>
          <w:tcPr>
            <w:tcW w:w="1069" w:type="dxa"/>
            <w:vMerge/>
            <w:tcBorders>
              <w:top w:val="single" w:sz="4" w:space="0" w:color="666699"/>
              <w:left w:val="single" w:sz="4" w:space="0" w:color="666699"/>
              <w:bottom w:val="single" w:sz="4" w:space="0" w:color="666699"/>
              <w:right w:val="single" w:sz="4" w:space="0" w:color="666699"/>
            </w:tcBorders>
            <w:vAlign w:val="center"/>
            <w:hideMark/>
          </w:tcPr>
          <w:p w14:paraId="18A07DCA" w14:textId="77777777" w:rsidR="008C0FFE" w:rsidRPr="00AE2D08" w:rsidRDefault="008C0FFE" w:rsidP="00BF3DB3">
            <w:pPr>
              <w:bidi/>
              <w:jc w:val="left"/>
              <w:rPr>
                <w:sz w:val="16"/>
                <w:szCs w:val="16"/>
                <w:lang w:val="en-US"/>
              </w:rPr>
            </w:pPr>
          </w:p>
        </w:tc>
        <w:tc>
          <w:tcPr>
            <w:tcW w:w="613" w:type="dxa"/>
            <w:vMerge/>
            <w:tcBorders>
              <w:top w:val="single" w:sz="4" w:space="0" w:color="666699"/>
              <w:left w:val="single" w:sz="4" w:space="0" w:color="666699"/>
              <w:bottom w:val="single" w:sz="4" w:space="0" w:color="666699"/>
              <w:right w:val="single" w:sz="4" w:space="0" w:color="666699"/>
            </w:tcBorders>
            <w:vAlign w:val="center"/>
            <w:hideMark/>
          </w:tcPr>
          <w:p w14:paraId="18A07DCB" w14:textId="77777777" w:rsidR="008C0FFE" w:rsidRPr="00AE2D08" w:rsidRDefault="008C0FFE" w:rsidP="00BF3DB3">
            <w:pPr>
              <w:bidi/>
              <w:jc w:val="left"/>
              <w:rPr>
                <w:sz w:val="16"/>
                <w:szCs w:val="16"/>
                <w:lang w:val="en-US"/>
              </w:rPr>
            </w:pP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DCC" w14:textId="77777777" w:rsidR="008C0FFE" w:rsidRPr="00AE2D08" w:rsidRDefault="005F699A" w:rsidP="00BF3DB3">
            <w:pPr>
              <w:bidi/>
              <w:spacing w:afterLines="20" w:after="48"/>
              <w:jc w:val="left"/>
              <w:rPr>
                <w:sz w:val="16"/>
                <w:szCs w:val="16"/>
                <w:lang w:val="en-US"/>
              </w:rPr>
            </w:pPr>
            <w:r w:rsidRPr="00AE2D08">
              <w:rPr>
                <w:rFonts w:hint="cs"/>
                <w:sz w:val="16"/>
                <w:szCs w:val="16"/>
                <w:rtl/>
              </w:rPr>
              <w:t xml:space="preserve">تكاليف الدعم  </w:t>
            </w:r>
          </w:p>
        </w:tc>
        <w:tc>
          <w:tcPr>
            <w:tcW w:w="712" w:type="dxa"/>
            <w:tcBorders>
              <w:top w:val="single" w:sz="4" w:space="0" w:color="666699"/>
              <w:left w:val="single" w:sz="4" w:space="0" w:color="666699"/>
              <w:bottom w:val="single" w:sz="4" w:space="0" w:color="666699"/>
              <w:right w:val="single" w:sz="4" w:space="0" w:color="666699"/>
            </w:tcBorders>
            <w:hideMark/>
          </w:tcPr>
          <w:p w14:paraId="18A07DCD"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hideMark/>
          </w:tcPr>
          <w:p w14:paraId="18A07DCE"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CF"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rPr>
              <w:t>24,438</w:t>
            </w:r>
          </w:p>
        </w:tc>
        <w:tc>
          <w:tcPr>
            <w:tcW w:w="711" w:type="dxa"/>
            <w:tcBorders>
              <w:top w:val="single" w:sz="4" w:space="0" w:color="666699"/>
              <w:left w:val="single" w:sz="4" w:space="0" w:color="666699"/>
              <w:bottom w:val="single" w:sz="4" w:space="0" w:color="666699"/>
              <w:right w:val="single" w:sz="4" w:space="0" w:color="666699"/>
            </w:tcBorders>
            <w:hideMark/>
          </w:tcPr>
          <w:p w14:paraId="18A07DD0"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D1"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D2"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22,864</w:t>
            </w:r>
          </w:p>
        </w:tc>
        <w:tc>
          <w:tcPr>
            <w:tcW w:w="711" w:type="dxa"/>
            <w:tcBorders>
              <w:top w:val="single" w:sz="4" w:space="0" w:color="666699"/>
              <w:left w:val="single" w:sz="4" w:space="0" w:color="666699"/>
              <w:bottom w:val="single" w:sz="4" w:space="0" w:color="666699"/>
              <w:right w:val="single" w:sz="4" w:space="0" w:color="666699"/>
            </w:tcBorders>
            <w:hideMark/>
          </w:tcPr>
          <w:p w14:paraId="18A07DD3"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D4"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D5"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8,430</w:t>
            </w:r>
          </w:p>
        </w:tc>
        <w:tc>
          <w:tcPr>
            <w:tcW w:w="711" w:type="dxa"/>
            <w:tcBorders>
              <w:top w:val="single" w:sz="4" w:space="0" w:color="666699"/>
              <w:left w:val="single" w:sz="4" w:space="0" w:color="666699"/>
              <w:bottom w:val="single" w:sz="4" w:space="0" w:color="666699"/>
              <w:right w:val="single" w:sz="4" w:space="0" w:color="666699"/>
            </w:tcBorders>
            <w:hideMark/>
          </w:tcPr>
          <w:p w14:paraId="18A07DD6"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D7" w14:textId="77777777" w:rsidR="008C0FFE" w:rsidRPr="00AE2D08" w:rsidRDefault="008C0FFE" w:rsidP="00BF3DB3">
            <w:pPr>
              <w:spacing w:afterLines="20" w:after="48"/>
              <w:jc w:val="right"/>
              <w:rPr>
                <w:color w:val="000000"/>
                <w:sz w:val="16"/>
                <w:szCs w:val="16"/>
                <w:lang w:val="en-US" w:eastAsia="en-CA"/>
              </w:rPr>
            </w:pPr>
            <w:r w:rsidRPr="00AE2D08">
              <w:rPr>
                <w:color w:val="000000"/>
                <w:sz w:val="16"/>
                <w:szCs w:val="16"/>
                <w:lang w:eastAsia="en-CA"/>
              </w:rPr>
              <w:t>80,274</w:t>
            </w:r>
          </w:p>
        </w:tc>
      </w:tr>
      <w:tr w:rsidR="005F699A" w:rsidRPr="00AE2D08" w14:paraId="18A07DE8" w14:textId="77777777" w:rsidTr="00C479B1">
        <w:trPr>
          <w:trHeight w:val="357"/>
        </w:trPr>
        <w:tc>
          <w:tcPr>
            <w:tcW w:w="1069" w:type="dxa"/>
            <w:vMerge/>
            <w:tcBorders>
              <w:top w:val="single" w:sz="4" w:space="0" w:color="666699"/>
              <w:left w:val="single" w:sz="4" w:space="0" w:color="666699"/>
              <w:bottom w:val="single" w:sz="4" w:space="0" w:color="666699"/>
              <w:right w:val="single" w:sz="4" w:space="0" w:color="666699"/>
            </w:tcBorders>
            <w:vAlign w:val="center"/>
            <w:hideMark/>
          </w:tcPr>
          <w:p w14:paraId="18A07DD9" w14:textId="77777777" w:rsidR="005F699A" w:rsidRPr="00AE2D08" w:rsidRDefault="005F699A" w:rsidP="00BF3DB3">
            <w:pPr>
              <w:bidi/>
              <w:jc w:val="left"/>
              <w:rPr>
                <w:sz w:val="16"/>
                <w:szCs w:val="16"/>
                <w:lang w:val="en-US"/>
              </w:rPr>
            </w:pPr>
          </w:p>
        </w:tc>
        <w:tc>
          <w:tcPr>
            <w:tcW w:w="613" w:type="dxa"/>
            <w:vMerge w:val="restart"/>
            <w:tcBorders>
              <w:top w:val="single" w:sz="4" w:space="0" w:color="666699"/>
              <w:left w:val="single" w:sz="4" w:space="0" w:color="666699"/>
              <w:bottom w:val="single" w:sz="4" w:space="0" w:color="666699"/>
              <w:right w:val="single" w:sz="4" w:space="0" w:color="666699"/>
            </w:tcBorders>
            <w:vAlign w:val="center"/>
            <w:hideMark/>
          </w:tcPr>
          <w:p w14:paraId="18A07DDA" w14:textId="77777777" w:rsidR="005F699A" w:rsidRPr="00AE2D08" w:rsidRDefault="005F699A" w:rsidP="00BF3DB3">
            <w:pPr>
              <w:bidi/>
              <w:jc w:val="center"/>
              <w:rPr>
                <w:sz w:val="16"/>
                <w:szCs w:val="16"/>
                <w:rtl/>
                <w:lang w:val="en-US"/>
              </w:rPr>
            </w:pPr>
            <w:r w:rsidRPr="00AE2D08">
              <w:rPr>
                <w:rFonts w:hint="cs"/>
                <w:sz w:val="16"/>
                <w:szCs w:val="16"/>
                <w:rtl/>
                <w:lang w:val="en-US"/>
              </w:rPr>
              <w:t>يونيدو</w:t>
            </w:r>
          </w:p>
          <w:p w14:paraId="18A07DDB" w14:textId="77777777" w:rsidR="005F699A" w:rsidRPr="00AE2D08" w:rsidRDefault="005F699A" w:rsidP="00BF3DB3">
            <w:pPr>
              <w:bidi/>
              <w:jc w:val="center"/>
              <w:rPr>
                <w:sz w:val="16"/>
                <w:szCs w:val="16"/>
                <w:lang w:val="en-US"/>
              </w:rPr>
            </w:pPr>
            <w:r w:rsidRPr="00AE2D08">
              <w:rPr>
                <w:sz w:val="16"/>
                <w:szCs w:val="16"/>
                <w:lang w:val="en-US"/>
              </w:rPr>
              <w:t xml:space="preserve"> **</w:t>
            </w: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DDC" w14:textId="77777777" w:rsidR="005F699A" w:rsidRPr="00AE2D08" w:rsidRDefault="005F699A" w:rsidP="00BF3DB3">
            <w:pPr>
              <w:bidi/>
              <w:spacing w:afterLines="20" w:after="48"/>
              <w:jc w:val="left"/>
              <w:rPr>
                <w:sz w:val="16"/>
                <w:szCs w:val="16"/>
                <w:lang w:val="en-CA"/>
              </w:rPr>
            </w:pPr>
            <w:r w:rsidRPr="00AE2D08">
              <w:rPr>
                <w:rFonts w:hint="cs"/>
                <w:sz w:val="16"/>
                <w:szCs w:val="16"/>
                <w:rtl/>
              </w:rPr>
              <w:t xml:space="preserve">تكاليف المشروع </w:t>
            </w:r>
          </w:p>
        </w:tc>
        <w:tc>
          <w:tcPr>
            <w:tcW w:w="712" w:type="dxa"/>
            <w:tcBorders>
              <w:top w:val="single" w:sz="4" w:space="0" w:color="666699"/>
              <w:left w:val="single" w:sz="4" w:space="0" w:color="666699"/>
              <w:bottom w:val="single" w:sz="4" w:space="0" w:color="666699"/>
              <w:right w:val="single" w:sz="4" w:space="0" w:color="666699"/>
            </w:tcBorders>
            <w:hideMark/>
          </w:tcPr>
          <w:p w14:paraId="18A07DD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D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DF"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96,200</w:t>
            </w:r>
          </w:p>
        </w:tc>
        <w:tc>
          <w:tcPr>
            <w:tcW w:w="711" w:type="dxa"/>
            <w:tcBorders>
              <w:top w:val="single" w:sz="4" w:space="0" w:color="666699"/>
              <w:left w:val="single" w:sz="4" w:space="0" w:color="666699"/>
              <w:bottom w:val="single" w:sz="4" w:space="0" w:color="666699"/>
              <w:right w:val="single" w:sz="4" w:space="0" w:color="666699"/>
            </w:tcBorders>
            <w:hideMark/>
          </w:tcPr>
          <w:p w14:paraId="18A07DE0"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E1"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E2"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27,720</w:t>
            </w:r>
          </w:p>
        </w:tc>
        <w:tc>
          <w:tcPr>
            <w:tcW w:w="711" w:type="dxa"/>
            <w:tcBorders>
              <w:top w:val="single" w:sz="4" w:space="0" w:color="666699"/>
              <w:left w:val="single" w:sz="4" w:space="0" w:color="666699"/>
              <w:bottom w:val="single" w:sz="4" w:space="0" w:color="666699"/>
              <w:right w:val="single" w:sz="4" w:space="0" w:color="666699"/>
            </w:tcBorders>
            <w:hideMark/>
          </w:tcPr>
          <w:p w14:paraId="18A07DE3"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E4"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E5"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18,480</w:t>
            </w:r>
          </w:p>
        </w:tc>
        <w:tc>
          <w:tcPr>
            <w:tcW w:w="711" w:type="dxa"/>
            <w:tcBorders>
              <w:top w:val="single" w:sz="4" w:space="0" w:color="666699"/>
              <w:left w:val="single" w:sz="4" w:space="0" w:color="666699"/>
              <w:bottom w:val="single" w:sz="4" w:space="0" w:color="666699"/>
              <w:right w:val="single" w:sz="4" w:space="0" w:color="666699"/>
            </w:tcBorders>
            <w:hideMark/>
          </w:tcPr>
          <w:p w14:paraId="18A07DE6"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E7"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eastAsia="en-CA"/>
              </w:rPr>
              <w:t>142,400</w:t>
            </w:r>
          </w:p>
        </w:tc>
      </w:tr>
      <w:tr w:rsidR="005F699A" w:rsidRPr="00AE2D08" w14:paraId="18A07DF7" w14:textId="77777777" w:rsidTr="00C479B1">
        <w:trPr>
          <w:trHeight w:val="357"/>
        </w:trPr>
        <w:tc>
          <w:tcPr>
            <w:tcW w:w="1069" w:type="dxa"/>
            <w:vMerge/>
            <w:tcBorders>
              <w:top w:val="single" w:sz="4" w:space="0" w:color="666699"/>
              <w:left w:val="single" w:sz="4" w:space="0" w:color="666699"/>
              <w:bottom w:val="single" w:sz="4" w:space="0" w:color="666699"/>
              <w:right w:val="single" w:sz="4" w:space="0" w:color="666699"/>
            </w:tcBorders>
            <w:vAlign w:val="center"/>
            <w:hideMark/>
          </w:tcPr>
          <w:p w14:paraId="18A07DE9" w14:textId="77777777" w:rsidR="005F699A" w:rsidRPr="00AE2D08" w:rsidRDefault="005F699A" w:rsidP="00BF3DB3">
            <w:pPr>
              <w:bidi/>
              <w:jc w:val="left"/>
              <w:rPr>
                <w:sz w:val="16"/>
                <w:szCs w:val="16"/>
                <w:lang w:val="en-US"/>
              </w:rPr>
            </w:pPr>
          </w:p>
        </w:tc>
        <w:tc>
          <w:tcPr>
            <w:tcW w:w="613" w:type="dxa"/>
            <w:vMerge/>
            <w:tcBorders>
              <w:top w:val="single" w:sz="4" w:space="0" w:color="666699"/>
              <w:left w:val="single" w:sz="4" w:space="0" w:color="666699"/>
              <w:bottom w:val="single" w:sz="4" w:space="0" w:color="666699"/>
              <w:right w:val="single" w:sz="4" w:space="0" w:color="666699"/>
            </w:tcBorders>
            <w:vAlign w:val="center"/>
            <w:hideMark/>
          </w:tcPr>
          <w:p w14:paraId="18A07DEA" w14:textId="77777777" w:rsidR="005F699A" w:rsidRPr="00AE2D08" w:rsidRDefault="005F699A" w:rsidP="00BF3DB3">
            <w:pPr>
              <w:bidi/>
              <w:jc w:val="left"/>
              <w:rPr>
                <w:sz w:val="16"/>
                <w:szCs w:val="16"/>
                <w:lang w:val="en-US"/>
              </w:rPr>
            </w:pP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DEB" w14:textId="77777777" w:rsidR="005F699A" w:rsidRPr="00AE2D08" w:rsidRDefault="005F699A" w:rsidP="00BF3DB3">
            <w:pPr>
              <w:bidi/>
              <w:spacing w:afterLines="20" w:after="48"/>
              <w:jc w:val="left"/>
              <w:rPr>
                <w:sz w:val="16"/>
                <w:szCs w:val="16"/>
                <w:lang w:val="en-US"/>
              </w:rPr>
            </w:pPr>
            <w:r w:rsidRPr="00AE2D08">
              <w:rPr>
                <w:rFonts w:hint="cs"/>
                <w:sz w:val="16"/>
                <w:szCs w:val="16"/>
                <w:rtl/>
              </w:rPr>
              <w:t xml:space="preserve">تكاليف الدعم  </w:t>
            </w:r>
          </w:p>
        </w:tc>
        <w:tc>
          <w:tcPr>
            <w:tcW w:w="712" w:type="dxa"/>
            <w:tcBorders>
              <w:top w:val="single" w:sz="4" w:space="0" w:color="666699"/>
              <w:left w:val="single" w:sz="4" w:space="0" w:color="666699"/>
              <w:bottom w:val="single" w:sz="4" w:space="0" w:color="666699"/>
              <w:right w:val="single" w:sz="4" w:space="0" w:color="666699"/>
            </w:tcBorders>
            <w:hideMark/>
          </w:tcPr>
          <w:p w14:paraId="18A07DEC"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E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E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eastAsia="en-CA"/>
              </w:rPr>
              <w:t>8,658</w:t>
            </w:r>
          </w:p>
        </w:tc>
        <w:tc>
          <w:tcPr>
            <w:tcW w:w="711" w:type="dxa"/>
            <w:tcBorders>
              <w:top w:val="single" w:sz="4" w:space="0" w:color="666699"/>
              <w:left w:val="single" w:sz="4" w:space="0" w:color="666699"/>
              <w:bottom w:val="single" w:sz="4" w:space="0" w:color="666699"/>
              <w:right w:val="single" w:sz="4" w:space="0" w:color="666699"/>
            </w:tcBorders>
            <w:hideMark/>
          </w:tcPr>
          <w:p w14:paraId="18A07DEF"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F0"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F1"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2,495</w:t>
            </w:r>
          </w:p>
        </w:tc>
        <w:tc>
          <w:tcPr>
            <w:tcW w:w="711" w:type="dxa"/>
            <w:tcBorders>
              <w:top w:val="single" w:sz="4" w:space="0" w:color="666699"/>
              <w:left w:val="single" w:sz="4" w:space="0" w:color="666699"/>
              <w:bottom w:val="single" w:sz="4" w:space="0" w:color="666699"/>
              <w:right w:val="single" w:sz="4" w:space="0" w:color="666699"/>
            </w:tcBorders>
            <w:hideMark/>
          </w:tcPr>
          <w:p w14:paraId="18A07DF2"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8A07DF3" w14:textId="77777777" w:rsidR="005F699A" w:rsidRPr="00AE2D08" w:rsidRDefault="005F699A" w:rsidP="00BF3DB3">
            <w:pPr>
              <w:spacing w:afterLines="20" w:after="48"/>
              <w:jc w:val="right"/>
              <w:rPr>
                <w:color w:val="000000"/>
                <w:sz w:val="16"/>
                <w:szCs w:val="16"/>
                <w:lang w:val="en-US" w:eastAsia="en-CA"/>
              </w:rPr>
            </w:pPr>
          </w:p>
        </w:tc>
        <w:tc>
          <w:tcPr>
            <w:tcW w:w="711" w:type="dxa"/>
            <w:tcBorders>
              <w:top w:val="single" w:sz="4" w:space="0" w:color="666699"/>
              <w:left w:val="single" w:sz="4" w:space="0" w:color="666699"/>
              <w:bottom w:val="single" w:sz="4" w:space="0" w:color="666699"/>
              <w:right w:val="single" w:sz="4" w:space="0" w:color="666699"/>
            </w:tcBorders>
            <w:hideMark/>
          </w:tcPr>
          <w:p w14:paraId="18A07DF4"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1,663</w:t>
            </w:r>
          </w:p>
        </w:tc>
        <w:tc>
          <w:tcPr>
            <w:tcW w:w="711" w:type="dxa"/>
            <w:tcBorders>
              <w:top w:val="single" w:sz="4" w:space="0" w:color="666699"/>
              <w:left w:val="single" w:sz="4" w:space="0" w:color="666699"/>
              <w:bottom w:val="single" w:sz="4" w:space="0" w:color="666699"/>
              <w:right w:val="single" w:sz="4" w:space="0" w:color="666699"/>
            </w:tcBorders>
            <w:hideMark/>
          </w:tcPr>
          <w:p w14:paraId="18A07DF5"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F6"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rPr>
              <w:t>12,816</w:t>
            </w:r>
          </w:p>
        </w:tc>
      </w:tr>
      <w:tr w:rsidR="005F699A" w:rsidRPr="00AE2D08" w14:paraId="18A07E05" w14:textId="77777777" w:rsidTr="00C479B1">
        <w:trPr>
          <w:trHeight w:val="357"/>
        </w:trPr>
        <w:tc>
          <w:tcPr>
            <w:tcW w:w="1682" w:type="dxa"/>
            <w:gridSpan w:val="2"/>
            <w:vMerge w:val="restart"/>
            <w:tcBorders>
              <w:top w:val="single" w:sz="4" w:space="0" w:color="666699"/>
              <w:left w:val="single" w:sz="4" w:space="0" w:color="666699"/>
              <w:bottom w:val="single" w:sz="4" w:space="0" w:color="666699"/>
              <w:right w:val="single" w:sz="4" w:space="0" w:color="666699"/>
            </w:tcBorders>
            <w:hideMark/>
          </w:tcPr>
          <w:p w14:paraId="18A07DF8" w14:textId="77777777" w:rsidR="005F699A" w:rsidRPr="00AE2D08" w:rsidRDefault="005F699A" w:rsidP="00BF3DB3">
            <w:pPr>
              <w:tabs>
                <w:tab w:val="left" w:pos="8280"/>
              </w:tabs>
              <w:bidi/>
              <w:ind w:left="71"/>
              <w:jc w:val="left"/>
              <w:rPr>
                <w:sz w:val="16"/>
                <w:szCs w:val="16"/>
                <w:lang w:val="en-CA"/>
              </w:rPr>
            </w:pPr>
            <w:r w:rsidRPr="00AE2D08">
              <w:rPr>
                <w:rFonts w:hint="cs"/>
                <w:sz w:val="16"/>
                <w:szCs w:val="16"/>
                <w:rtl/>
              </w:rPr>
              <w:t>الأموال التى وافقت عليها اللجنة التنفيذية (دولار أمريكي)</w:t>
            </w: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DF9" w14:textId="77777777" w:rsidR="005F699A" w:rsidRPr="00AE2D08" w:rsidRDefault="005F699A" w:rsidP="00BF3DB3">
            <w:pPr>
              <w:bidi/>
              <w:spacing w:afterLines="20" w:after="48"/>
              <w:jc w:val="left"/>
              <w:rPr>
                <w:sz w:val="16"/>
                <w:szCs w:val="16"/>
                <w:lang w:val="en-CA"/>
              </w:rPr>
            </w:pPr>
            <w:r w:rsidRPr="00AE2D08">
              <w:rPr>
                <w:rFonts w:hint="cs"/>
                <w:sz w:val="16"/>
                <w:szCs w:val="16"/>
                <w:rtl/>
              </w:rPr>
              <w:t xml:space="preserve">تكاليف المشروع </w:t>
            </w:r>
          </w:p>
        </w:tc>
        <w:tc>
          <w:tcPr>
            <w:tcW w:w="712" w:type="dxa"/>
            <w:tcBorders>
              <w:top w:val="single" w:sz="4" w:space="0" w:color="666699"/>
              <w:left w:val="single" w:sz="4" w:space="0" w:color="666699"/>
              <w:bottom w:val="single" w:sz="4" w:space="0" w:color="666699"/>
              <w:right w:val="single" w:sz="4" w:space="0" w:color="666699"/>
            </w:tcBorders>
            <w:hideMark/>
          </w:tcPr>
          <w:p w14:paraId="18A07DFA"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hideMark/>
          </w:tcPr>
          <w:p w14:paraId="18A07DFB"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FC"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F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DF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DFF"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0"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1"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2"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3"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04"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350,601</w:t>
            </w:r>
          </w:p>
        </w:tc>
      </w:tr>
      <w:tr w:rsidR="005F699A" w:rsidRPr="00AE2D08" w14:paraId="18A07E13" w14:textId="77777777" w:rsidTr="00C479B1">
        <w:trPr>
          <w:trHeight w:val="357"/>
        </w:trPr>
        <w:tc>
          <w:tcPr>
            <w:tcW w:w="1682" w:type="dxa"/>
            <w:gridSpan w:val="2"/>
            <w:vMerge/>
            <w:tcBorders>
              <w:top w:val="single" w:sz="4" w:space="0" w:color="666699"/>
              <w:left w:val="single" w:sz="4" w:space="0" w:color="666699"/>
              <w:bottom w:val="single" w:sz="4" w:space="0" w:color="666699"/>
              <w:right w:val="single" w:sz="4" w:space="0" w:color="666699"/>
            </w:tcBorders>
            <w:vAlign w:val="center"/>
            <w:hideMark/>
          </w:tcPr>
          <w:p w14:paraId="18A07E06" w14:textId="77777777" w:rsidR="005F699A" w:rsidRPr="00AE2D08" w:rsidRDefault="005F699A" w:rsidP="00BF3DB3">
            <w:pPr>
              <w:bidi/>
              <w:jc w:val="left"/>
              <w:rPr>
                <w:sz w:val="16"/>
                <w:szCs w:val="16"/>
                <w:lang w:val="en-US"/>
              </w:rPr>
            </w:pP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E07" w14:textId="77777777" w:rsidR="005F699A" w:rsidRPr="00AE2D08" w:rsidRDefault="005F699A" w:rsidP="00BF3DB3">
            <w:pPr>
              <w:bidi/>
              <w:spacing w:afterLines="20" w:after="48"/>
              <w:jc w:val="left"/>
              <w:rPr>
                <w:sz w:val="16"/>
                <w:szCs w:val="16"/>
                <w:lang w:val="en-US"/>
              </w:rPr>
            </w:pPr>
            <w:r w:rsidRPr="00AE2D08">
              <w:rPr>
                <w:rFonts w:hint="cs"/>
                <w:sz w:val="16"/>
                <w:szCs w:val="16"/>
                <w:rtl/>
              </w:rPr>
              <w:t xml:space="preserve">تكاليف الدعم  </w:t>
            </w:r>
          </w:p>
        </w:tc>
        <w:tc>
          <w:tcPr>
            <w:tcW w:w="712" w:type="dxa"/>
            <w:tcBorders>
              <w:top w:val="single" w:sz="4" w:space="0" w:color="666699"/>
              <w:left w:val="single" w:sz="4" w:space="0" w:color="666699"/>
              <w:bottom w:val="single" w:sz="4" w:space="0" w:color="666699"/>
              <w:right w:val="single" w:sz="4" w:space="0" w:color="666699"/>
            </w:tcBorders>
            <w:hideMark/>
          </w:tcPr>
          <w:p w14:paraId="18A07E08"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hideMark/>
          </w:tcPr>
          <w:p w14:paraId="18A07E09"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A"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B"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C"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0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0F"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0"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1"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12"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24,542</w:t>
            </w:r>
          </w:p>
        </w:tc>
      </w:tr>
      <w:tr w:rsidR="005F699A" w:rsidRPr="00AE2D08" w14:paraId="18A07E21" w14:textId="77777777" w:rsidTr="00C479B1">
        <w:trPr>
          <w:trHeight w:val="357"/>
        </w:trPr>
        <w:tc>
          <w:tcPr>
            <w:tcW w:w="1682" w:type="dxa"/>
            <w:gridSpan w:val="2"/>
            <w:vMerge w:val="restart"/>
            <w:tcBorders>
              <w:top w:val="single" w:sz="4" w:space="0" w:color="666699"/>
              <w:left w:val="single" w:sz="4" w:space="0" w:color="666699"/>
              <w:bottom w:val="single" w:sz="4" w:space="0" w:color="666699"/>
              <w:right w:val="single" w:sz="4" w:space="0" w:color="666699"/>
            </w:tcBorders>
            <w:hideMark/>
          </w:tcPr>
          <w:p w14:paraId="18A07E14" w14:textId="77777777" w:rsidR="005F699A" w:rsidRPr="00AE2D08" w:rsidRDefault="005F699A" w:rsidP="00BF3DB3">
            <w:pPr>
              <w:bidi/>
              <w:ind w:right="257"/>
              <w:jc w:val="left"/>
              <w:rPr>
                <w:sz w:val="16"/>
                <w:szCs w:val="16"/>
              </w:rPr>
            </w:pPr>
            <w:r w:rsidRPr="00AE2D08">
              <w:rPr>
                <w:rFonts w:hint="cs"/>
                <w:sz w:val="16"/>
                <w:szCs w:val="16"/>
                <w:rtl/>
              </w:rPr>
              <w:t xml:space="preserve">إجمالي الأموال الموصي بها للموافقة عليها في هذا الاجتماع (دولار أمريكي)  </w:t>
            </w: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E15" w14:textId="77777777" w:rsidR="005F699A" w:rsidRPr="00AE2D08" w:rsidRDefault="005F699A" w:rsidP="00BF3DB3">
            <w:pPr>
              <w:bidi/>
              <w:spacing w:afterLines="20" w:after="48"/>
              <w:jc w:val="left"/>
              <w:rPr>
                <w:sz w:val="16"/>
                <w:szCs w:val="16"/>
                <w:lang w:val="en-CA"/>
              </w:rPr>
            </w:pPr>
            <w:r w:rsidRPr="00AE2D08">
              <w:rPr>
                <w:rFonts w:hint="cs"/>
                <w:sz w:val="16"/>
                <w:szCs w:val="16"/>
                <w:rtl/>
              </w:rPr>
              <w:t xml:space="preserve">تكاليف المشروع </w:t>
            </w:r>
          </w:p>
        </w:tc>
        <w:tc>
          <w:tcPr>
            <w:tcW w:w="712" w:type="dxa"/>
            <w:tcBorders>
              <w:top w:val="single" w:sz="4" w:space="0" w:color="666699"/>
              <w:left w:val="single" w:sz="4" w:space="0" w:color="666699"/>
              <w:bottom w:val="single" w:sz="4" w:space="0" w:color="666699"/>
              <w:right w:val="single" w:sz="4" w:space="0" w:color="666699"/>
            </w:tcBorders>
            <w:hideMark/>
          </w:tcPr>
          <w:p w14:paraId="18A07E16"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7"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8"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445,318</w:t>
            </w:r>
          </w:p>
        </w:tc>
        <w:tc>
          <w:tcPr>
            <w:tcW w:w="711" w:type="dxa"/>
            <w:tcBorders>
              <w:top w:val="single" w:sz="4" w:space="0" w:color="666699"/>
              <w:left w:val="single" w:sz="4" w:space="0" w:color="666699"/>
              <w:bottom w:val="single" w:sz="4" w:space="0" w:color="666699"/>
              <w:right w:val="single" w:sz="4" w:space="0" w:color="666699"/>
            </w:tcBorders>
            <w:hideMark/>
          </w:tcPr>
          <w:p w14:paraId="18A07E19"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A"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1B"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C"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1F"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20"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445,318</w:t>
            </w:r>
          </w:p>
        </w:tc>
      </w:tr>
      <w:tr w:rsidR="005F699A" w:rsidRPr="00AE2D08" w14:paraId="18A07E2F" w14:textId="77777777" w:rsidTr="00C479B1">
        <w:trPr>
          <w:trHeight w:val="357"/>
        </w:trPr>
        <w:tc>
          <w:tcPr>
            <w:tcW w:w="1682" w:type="dxa"/>
            <w:gridSpan w:val="2"/>
            <w:vMerge/>
            <w:tcBorders>
              <w:top w:val="single" w:sz="4" w:space="0" w:color="666699"/>
              <w:left w:val="single" w:sz="4" w:space="0" w:color="666699"/>
              <w:bottom w:val="single" w:sz="4" w:space="0" w:color="666699"/>
              <w:right w:val="single" w:sz="4" w:space="0" w:color="666699"/>
            </w:tcBorders>
            <w:vAlign w:val="center"/>
            <w:hideMark/>
          </w:tcPr>
          <w:p w14:paraId="18A07E22" w14:textId="77777777" w:rsidR="005F699A" w:rsidRPr="00AE2D08" w:rsidRDefault="005F699A" w:rsidP="00BF3DB3">
            <w:pPr>
              <w:bidi/>
              <w:jc w:val="left"/>
              <w:rPr>
                <w:sz w:val="16"/>
                <w:szCs w:val="16"/>
                <w:lang w:val="en-US"/>
              </w:rPr>
            </w:pPr>
          </w:p>
        </w:tc>
        <w:tc>
          <w:tcPr>
            <w:tcW w:w="916" w:type="dxa"/>
            <w:tcBorders>
              <w:top w:val="single" w:sz="4" w:space="0" w:color="666699"/>
              <w:left w:val="single" w:sz="4" w:space="0" w:color="666699"/>
              <w:bottom w:val="single" w:sz="4" w:space="0" w:color="666699"/>
              <w:right w:val="single" w:sz="4" w:space="0" w:color="666699"/>
            </w:tcBorders>
            <w:vAlign w:val="center"/>
            <w:hideMark/>
          </w:tcPr>
          <w:p w14:paraId="18A07E23" w14:textId="77777777" w:rsidR="005F699A" w:rsidRPr="00AE2D08" w:rsidRDefault="005F699A" w:rsidP="00BF3DB3">
            <w:pPr>
              <w:bidi/>
              <w:spacing w:afterLines="20" w:after="48"/>
              <w:jc w:val="left"/>
              <w:rPr>
                <w:sz w:val="16"/>
                <w:szCs w:val="16"/>
                <w:lang w:val="en-US"/>
              </w:rPr>
            </w:pPr>
            <w:r w:rsidRPr="00AE2D08">
              <w:rPr>
                <w:rFonts w:hint="cs"/>
                <w:sz w:val="16"/>
                <w:szCs w:val="16"/>
                <w:rtl/>
              </w:rPr>
              <w:t xml:space="preserve">تكاليف الدعم  </w:t>
            </w:r>
          </w:p>
        </w:tc>
        <w:tc>
          <w:tcPr>
            <w:tcW w:w="712" w:type="dxa"/>
            <w:tcBorders>
              <w:top w:val="single" w:sz="4" w:space="0" w:color="666699"/>
              <w:left w:val="single" w:sz="4" w:space="0" w:color="666699"/>
              <w:bottom w:val="single" w:sz="4" w:space="0" w:color="666699"/>
              <w:right w:val="single" w:sz="4" w:space="0" w:color="666699"/>
            </w:tcBorders>
            <w:hideMark/>
          </w:tcPr>
          <w:p w14:paraId="18A07E24"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5"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6"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33,096</w:t>
            </w:r>
          </w:p>
        </w:tc>
        <w:tc>
          <w:tcPr>
            <w:tcW w:w="711" w:type="dxa"/>
            <w:tcBorders>
              <w:top w:val="single" w:sz="4" w:space="0" w:color="666699"/>
              <w:left w:val="single" w:sz="4" w:space="0" w:color="666699"/>
              <w:bottom w:val="single" w:sz="4" w:space="0" w:color="666699"/>
              <w:right w:val="single" w:sz="4" w:space="0" w:color="666699"/>
            </w:tcBorders>
            <w:hideMark/>
          </w:tcPr>
          <w:p w14:paraId="18A07E27"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8"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29"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A"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B"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C"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hideMark/>
          </w:tcPr>
          <w:p w14:paraId="18A07E2D"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hideMark/>
          </w:tcPr>
          <w:p w14:paraId="18A07E2E" w14:textId="77777777" w:rsidR="005F699A" w:rsidRPr="00AE2D08" w:rsidRDefault="005F699A" w:rsidP="00BF3DB3">
            <w:pPr>
              <w:spacing w:afterLines="20" w:after="48"/>
              <w:jc w:val="right"/>
              <w:rPr>
                <w:color w:val="000000"/>
                <w:sz w:val="16"/>
                <w:szCs w:val="16"/>
                <w:lang w:val="en-US" w:eastAsia="en-CA"/>
              </w:rPr>
            </w:pPr>
            <w:r w:rsidRPr="00AE2D08">
              <w:rPr>
                <w:color w:val="000000"/>
                <w:sz w:val="16"/>
                <w:szCs w:val="16"/>
                <w:lang w:val="en-US" w:eastAsia="en-CA"/>
              </w:rPr>
              <w:t>31,172</w:t>
            </w:r>
          </w:p>
        </w:tc>
      </w:tr>
    </w:tbl>
    <w:p w14:paraId="18A07E31" w14:textId="77777777" w:rsidR="00B324A7" w:rsidRPr="00AE2D08" w:rsidRDefault="00E71C54" w:rsidP="00BF3DB3">
      <w:pPr>
        <w:pStyle w:val="StyleHeader4Para4Left0Firstline0"/>
        <w:numPr>
          <w:ilvl w:val="0"/>
          <w:numId w:val="0"/>
        </w:numPr>
        <w:bidi/>
        <w:spacing w:after="0"/>
        <w:jc w:val="left"/>
        <w:rPr>
          <w:sz w:val="16"/>
          <w:szCs w:val="16"/>
          <w:rtl/>
        </w:rPr>
      </w:pPr>
      <w:r w:rsidRPr="00AE2D08">
        <w:rPr>
          <w:rFonts w:hint="cs"/>
          <w:sz w:val="16"/>
          <w:szCs w:val="16"/>
          <w:rtl/>
        </w:rPr>
        <w:t xml:space="preserve">* </w:t>
      </w:r>
      <w:r w:rsidR="005F699A" w:rsidRPr="00AE2D08">
        <w:rPr>
          <w:rFonts w:hint="cs"/>
          <w:sz w:val="16"/>
          <w:szCs w:val="16"/>
          <w:rtl/>
        </w:rPr>
        <w:t>تعكس البيانات ا</w:t>
      </w:r>
      <w:r w:rsidR="0040161F" w:rsidRPr="00AE2D08">
        <w:rPr>
          <w:rFonts w:hint="cs"/>
          <w:sz w:val="16"/>
          <w:szCs w:val="16"/>
          <w:rtl/>
        </w:rPr>
        <w:t>لواردة في الاتفاق المنقح على أن</w:t>
      </w:r>
      <w:r w:rsidR="005F699A" w:rsidRPr="00AE2D08">
        <w:rPr>
          <w:rFonts w:hint="cs"/>
          <w:sz w:val="16"/>
          <w:szCs w:val="16"/>
          <w:rtl/>
        </w:rPr>
        <w:t xml:space="preserve"> الموافقة عليها</w:t>
      </w:r>
      <w:r w:rsidR="0040161F" w:rsidRPr="00AE2D08">
        <w:rPr>
          <w:rFonts w:hint="cs"/>
          <w:sz w:val="16"/>
          <w:szCs w:val="16"/>
          <w:rtl/>
        </w:rPr>
        <w:t xml:space="preserve"> قد تمت</w:t>
      </w:r>
    </w:p>
    <w:p w14:paraId="18A07E32" w14:textId="77777777" w:rsidR="005F699A" w:rsidRPr="00AE2D08" w:rsidRDefault="005F699A" w:rsidP="00BF3DB3">
      <w:pPr>
        <w:pStyle w:val="StyleHeader4Para4Left0Firstline0"/>
        <w:numPr>
          <w:ilvl w:val="0"/>
          <w:numId w:val="0"/>
        </w:numPr>
        <w:bidi/>
        <w:spacing w:after="0"/>
        <w:jc w:val="left"/>
        <w:rPr>
          <w:sz w:val="16"/>
          <w:szCs w:val="16"/>
          <w:rtl/>
        </w:rPr>
      </w:pPr>
      <w:r w:rsidRPr="00AE2D08">
        <w:rPr>
          <w:rFonts w:hint="cs"/>
          <w:sz w:val="16"/>
          <w:szCs w:val="16"/>
          <w:rtl/>
        </w:rPr>
        <w:t>** طلبت حكومة أوروغواى أن تصبح اليونيدو وكالة منفذة متعاونة إبتداء من الاجتماع الثانى والتسعين.</w:t>
      </w:r>
    </w:p>
    <w:tbl>
      <w:tblPr>
        <w:tblStyle w:val="TableGrid"/>
        <w:bidiVisual/>
        <w:tblW w:w="10349" w:type="dxa"/>
        <w:tblInd w:w="-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69"/>
        <w:gridCol w:w="4380"/>
      </w:tblGrid>
      <w:tr w:rsidR="00B324A7" w:rsidRPr="00AE2D08" w14:paraId="18A07E35" w14:textId="77777777" w:rsidTr="00C479B1">
        <w:trPr>
          <w:trHeight w:val="72"/>
        </w:trPr>
        <w:tc>
          <w:tcPr>
            <w:tcW w:w="5969" w:type="dxa"/>
            <w:tcBorders>
              <w:top w:val="single" w:sz="4" w:space="0" w:color="666699"/>
              <w:left w:val="single" w:sz="4" w:space="0" w:color="666699"/>
              <w:bottom w:val="single" w:sz="4" w:space="0" w:color="666699"/>
              <w:right w:val="single" w:sz="4" w:space="0" w:color="666699"/>
            </w:tcBorders>
            <w:hideMark/>
          </w:tcPr>
          <w:p w14:paraId="18A07E33" w14:textId="77777777" w:rsidR="00B324A7" w:rsidRPr="00AE2D08" w:rsidRDefault="006969F0" w:rsidP="00BF3DB3">
            <w:pPr>
              <w:bidi/>
              <w:jc w:val="left"/>
              <w:rPr>
                <w:bCs/>
                <w:sz w:val="16"/>
                <w:szCs w:val="16"/>
                <w:lang w:val="en-US"/>
              </w:rPr>
            </w:pPr>
            <w:r w:rsidRPr="00AE2D08">
              <w:rPr>
                <w:rFonts w:hint="cs"/>
                <w:bCs/>
                <w:sz w:val="16"/>
                <w:szCs w:val="16"/>
                <w:rtl/>
              </w:rPr>
              <w:t>توصية الأمانة</w:t>
            </w:r>
          </w:p>
        </w:tc>
        <w:tc>
          <w:tcPr>
            <w:tcW w:w="4380" w:type="dxa"/>
            <w:tcBorders>
              <w:top w:val="single" w:sz="4" w:space="0" w:color="666699"/>
              <w:left w:val="single" w:sz="4" w:space="0" w:color="666699"/>
              <w:bottom w:val="single" w:sz="4" w:space="0" w:color="666699"/>
              <w:right w:val="single" w:sz="4" w:space="0" w:color="666699"/>
            </w:tcBorders>
            <w:hideMark/>
          </w:tcPr>
          <w:p w14:paraId="18A07E34" w14:textId="77777777" w:rsidR="00B324A7" w:rsidRPr="00AE2D08" w:rsidRDefault="006969F0" w:rsidP="00BF3DB3">
            <w:pPr>
              <w:jc w:val="center"/>
              <w:rPr>
                <w:sz w:val="16"/>
                <w:szCs w:val="16"/>
                <w:lang w:val="en-US"/>
              </w:rPr>
            </w:pPr>
            <w:r w:rsidRPr="00AE2D08">
              <w:rPr>
                <w:rFonts w:hint="cs"/>
                <w:sz w:val="16"/>
                <w:szCs w:val="16"/>
                <w:rtl/>
              </w:rPr>
              <w:t>موافقة شاملة</w:t>
            </w:r>
          </w:p>
        </w:tc>
      </w:tr>
    </w:tbl>
    <w:p w14:paraId="18A07E36" w14:textId="77777777" w:rsidR="00E71C54" w:rsidRPr="00C479B1" w:rsidRDefault="00E71C54" w:rsidP="00BF3DB3">
      <w:pPr>
        <w:pStyle w:val="StyleHeader4Para4Left0Firstline0"/>
        <w:numPr>
          <w:ilvl w:val="0"/>
          <w:numId w:val="0"/>
        </w:numPr>
        <w:bidi/>
        <w:spacing w:after="0"/>
        <w:rPr>
          <w:sz w:val="16"/>
          <w:szCs w:val="16"/>
          <w:rtl/>
        </w:rPr>
      </w:pPr>
    </w:p>
    <w:p w14:paraId="18A07E3D" w14:textId="725FA214" w:rsidR="00F15595" w:rsidRDefault="00F15595" w:rsidP="00840A81">
      <w:pPr>
        <w:pStyle w:val="Heading3"/>
        <w:numPr>
          <w:ilvl w:val="0"/>
          <w:numId w:val="0"/>
        </w:numPr>
        <w:tabs>
          <w:tab w:val="left" w:pos="708"/>
        </w:tabs>
        <w:bidi/>
        <w:ind w:left="283"/>
        <w:jc w:val="center"/>
        <w:rPr>
          <w:rFonts w:eastAsiaTheme="minorEastAsia"/>
          <w:b/>
          <w:bCs/>
          <w:sz w:val="28"/>
          <w:szCs w:val="28"/>
          <w:lang w:bidi="ar-SA"/>
        </w:rPr>
      </w:pPr>
      <w:r>
        <w:rPr>
          <w:rFonts w:eastAsiaTheme="minorEastAsia" w:hint="cs"/>
          <w:b/>
          <w:bCs/>
          <w:sz w:val="28"/>
          <w:szCs w:val="28"/>
          <w:rtl/>
          <w:lang w:bidi="ar-SA"/>
        </w:rPr>
        <w:t>وصف المشروع</w:t>
      </w:r>
    </w:p>
    <w:p w14:paraId="18A07E3E" w14:textId="27C2BF4B" w:rsidR="00F15595" w:rsidRDefault="00F15595" w:rsidP="00DA2A39">
      <w:pPr>
        <w:numPr>
          <w:ilvl w:val="0"/>
          <w:numId w:val="12"/>
        </w:numPr>
        <w:bidi/>
        <w:spacing w:before="240"/>
        <w:ind w:left="0" w:firstLine="0"/>
        <w:rPr>
          <w:rFonts w:eastAsiaTheme="minorEastAsia"/>
          <w:sz w:val="26"/>
          <w:szCs w:val="26"/>
          <w:rtl/>
          <w:lang w:bidi="ar-SA"/>
        </w:rPr>
      </w:pPr>
      <w:r>
        <w:rPr>
          <w:rFonts w:hint="cs"/>
          <w:sz w:val="26"/>
          <w:szCs w:val="26"/>
          <w:rtl/>
          <w:lang w:bidi="ar-SA"/>
        </w:rPr>
        <w:t xml:space="preserve">نيابة عن حكومة </w:t>
      </w:r>
      <w:r w:rsidR="007D3E89">
        <w:rPr>
          <w:rFonts w:hint="cs"/>
          <w:sz w:val="26"/>
          <w:szCs w:val="26"/>
          <w:rtl/>
          <w:lang w:bidi="ar-SA"/>
        </w:rPr>
        <w:t>أوروغواى</w:t>
      </w:r>
      <w:r>
        <w:rPr>
          <w:rFonts w:hint="cs"/>
          <w:sz w:val="26"/>
          <w:szCs w:val="26"/>
          <w:rtl/>
          <w:lang w:bidi="ar-SA"/>
        </w:rPr>
        <w:t xml:space="preserve"> قدّم </w:t>
      </w:r>
      <w:r w:rsidR="00C3532C">
        <w:rPr>
          <w:rFonts w:hint="cs"/>
          <w:sz w:val="26"/>
          <w:szCs w:val="26"/>
          <w:rtl/>
          <w:lang w:bidi="ar-SA"/>
        </w:rPr>
        <w:t>اليونديبي</w:t>
      </w:r>
      <w:r>
        <w:rPr>
          <w:rFonts w:hint="cs"/>
          <w:sz w:val="26"/>
          <w:szCs w:val="26"/>
          <w:rtl/>
          <w:lang w:bidi="ar-SA"/>
        </w:rPr>
        <w:t xml:space="preserve">، بصفته الوكالة المنفذة الرئيسة، طلباً لتمويل </w:t>
      </w:r>
      <w:r>
        <w:rPr>
          <w:rFonts w:hint="cs"/>
          <w:sz w:val="26"/>
          <w:szCs w:val="26"/>
          <w:rtl/>
          <w:lang w:bidi="ar-LB"/>
        </w:rPr>
        <w:t>ا</w:t>
      </w:r>
      <w:r>
        <w:rPr>
          <w:rFonts w:hint="cs"/>
          <w:sz w:val="26"/>
          <w:szCs w:val="26"/>
          <w:rtl/>
          <w:lang w:bidi="ar-SA"/>
        </w:rPr>
        <w:t xml:space="preserve">لشريحة الثانية من المرحلة </w:t>
      </w:r>
      <w:r w:rsidR="0000074F">
        <w:rPr>
          <w:rFonts w:hint="cs"/>
          <w:sz w:val="26"/>
          <w:szCs w:val="26"/>
          <w:rtl/>
          <w:lang w:bidi="ar-SA"/>
        </w:rPr>
        <w:t>الثالثة</w:t>
      </w:r>
      <w:r>
        <w:rPr>
          <w:rFonts w:hint="cs"/>
          <w:sz w:val="26"/>
          <w:szCs w:val="26"/>
          <w:rtl/>
          <w:lang w:bidi="ar-SA"/>
        </w:rPr>
        <w:t xml:space="preserve"> من خطة إدارة إزالة المواد الھيدروكلوروفلوروكربونية، بتكلفة إجمالية قدرھا </w:t>
      </w:r>
      <w:r w:rsidR="00A37629">
        <w:rPr>
          <w:rFonts w:hint="cs"/>
          <w:sz w:val="26"/>
          <w:szCs w:val="26"/>
          <w:rtl/>
          <w:lang w:bidi="ar-SA"/>
        </w:rPr>
        <w:t>414</w:t>
      </w:r>
      <w:r>
        <w:rPr>
          <w:rFonts w:hint="cs"/>
          <w:sz w:val="26"/>
          <w:szCs w:val="26"/>
          <w:rtl/>
          <w:lang w:bidi="ar-SA"/>
        </w:rPr>
        <w:t xml:space="preserve"> </w:t>
      </w:r>
      <w:r w:rsidR="00A37629">
        <w:rPr>
          <w:rFonts w:hint="cs"/>
          <w:sz w:val="26"/>
          <w:szCs w:val="26"/>
          <w:rtl/>
          <w:lang w:bidi="ar-SA"/>
        </w:rPr>
        <w:t>478</w:t>
      </w:r>
      <w:r w:rsidR="001743F8">
        <w:rPr>
          <w:rFonts w:hint="cs"/>
          <w:sz w:val="26"/>
          <w:szCs w:val="26"/>
          <w:rtl/>
          <w:lang w:bidi="ar-SA"/>
        </w:rPr>
        <w:t xml:space="preserve"> دولارً </w:t>
      </w:r>
      <w:r>
        <w:rPr>
          <w:rFonts w:hint="cs"/>
          <w:sz w:val="26"/>
          <w:szCs w:val="26"/>
          <w:rtl/>
          <w:lang w:bidi="ar-SA"/>
        </w:rPr>
        <w:t xml:space="preserve">أمريكيً </w:t>
      </w:r>
      <w:r w:rsidR="004E1898">
        <w:rPr>
          <w:rFonts w:hint="cs"/>
          <w:sz w:val="26"/>
          <w:szCs w:val="26"/>
          <w:rtl/>
          <w:lang w:bidi="ar-SA"/>
        </w:rPr>
        <w:t>تتألف من</w:t>
      </w:r>
      <w:r>
        <w:rPr>
          <w:rFonts w:hint="cs"/>
          <w:sz w:val="26"/>
          <w:szCs w:val="26"/>
          <w:rtl/>
          <w:lang w:bidi="ar-SA"/>
        </w:rPr>
        <w:t xml:space="preserve"> </w:t>
      </w:r>
      <w:r w:rsidR="00A37629">
        <w:rPr>
          <w:rFonts w:hint="cs"/>
          <w:sz w:val="26"/>
          <w:szCs w:val="26"/>
          <w:rtl/>
          <w:lang w:bidi="ar-SA"/>
        </w:rPr>
        <w:t>118</w:t>
      </w:r>
      <w:r>
        <w:rPr>
          <w:rFonts w:hint="cs"/>
          <w:sz w:val="26"/>
          <w:szCs w:val="26"/>
          <w:rtl/>
          <w:lang w:bidi="ar-SA"/>
        </w:rPr>
        <w:t xml:space="preserve"> </w:t>
      </w:r>
      <w:r w:rsidR="00A37629">
        <w:rPr>
          <w:rFonts w:hint="cs"/>
          <w:sz w:val="26"/>
          <w:szCs w:val="26"/>
          <w:rtl/>
          <w:lang w:bidi="ar-SA"/>
        </w:rPr>
        <w:t>349</w:t>
      </w:r>
      <w:r>
        <w:rPr>
          <w:rFonts w:hint="cs"/>
          <w:sz w:val="26"/>
          <w:szCs w:val="26"/>
          <w:rtl/>
          <w:lang w:bidi="ar-SA"/>
        </w:rPr>
        <w:t xml:space="preserve"> دولار أمريكي زائدا تكاليف دعم الوكالة البالغة </w:t>
      </w:r>
      <w:r w:rsidR="00A37629">
        <w:rPr>
          <w:rFonts w:hint="cs"/>
          <w:sz w:val="26"/>
          <w:szCs w:val="26"/>
          <w:rtl/>
          <w:lang w:bidi="ar-SA"/>
        </w:rPr>
        <w:t>438</w:t>
      </w:r>
      <w:r>
        <w:rPr>
          <w:rFonts w:hint="cs"/>
          <w:sz w:val="26"/>
          <w:szCs w:val="26"/>
          <w:rtl/>
          <w:lang w:bidi="ar-SA"/>
        </w:rPr>
        <w:t xml:space="preserve"> </w:t>
      </w:r>
      <w:r w:rsidR="00A37629">
        <w:rPr>
          <w:rFonts w:hint="cs"/>
          <w:sz w:val="26"/>
          <w:szCs w:val="26"/>
          <w:rtl/>
          <w:lang w:bidi="ar-SA"/>
        </w:rPr>
        <w:t>24</w:t>
      </w:r>
      <w:r>
        <w:rPr>
          <w:rFonts w:hint="cs"/>
          <w:sz w:val="26"/>
          <w:szCs w:val="26"/>
          <w:rtl/>
          <w:lang w:bidi="ar-SA"/>
        </w:rPr>
        <w:t xml:space="preserve"> دولار أمريكي </w:t>
      </w:r>
      <w:r w:rsidR="00C3532C">
        <w:rPr>
          <w:rFonts w:hint="cs"/>
          <w:sz w:val="26"/>
          <w:szCs w:val="26"/>
          <w:rtl/>
          <w:lang w:bidi="ar-SA"/>
        </w:rPr>
        <w:t>لليونديبي</w:t>
      </w:r>
      <w:r w:rsidR="004E1898">
        <w:rPr>
          <w:rFonts w:hint="cs"/>
          <w:sz w:val="26"/>
          <w:szCs w:val="26"/>
          <w:rtl/>
          <w:lang w:bidi="ar-SA"/>
        </w:rPr>
        <w:t xml:space="preserve"> ومبلغ </w:t>
      </w:r>
      <w:r w:rsidR="00A37629">
        <w:rPr>
          <w:rFonts w:hint="cs"/>
          <w:sz w:val="26"/>
          <w:szCs w:val="26"/>
          <w:rtl/>
          <w:lang w:bidi="ar-SA"/>
        </w:rPr>
        <w:t>200</w:t>
      </w:r>
      <w:r w:rsidR="004E1898">
        <w:rPr>
          <w:rFonts w:hint="cs"/>
          <w:sz w:val="26"/>
          <w:szCs w:val="26"/>
          <w:rtl/>
          <w:lang w:bidi="ar-SA"/>
        </w:rPr>
        <w:t xml:space="preserve"> </w:t>
      </w:r>
      <w:r w:rsidR="00A37629">
        <w:rPr>
          <w:rFonts w:hint="cs"/>
          <w:sz w:val="26"/>
          <w:szCs w:val="26"/>
          <w:rtl/>
          <w:lang w:bidi="ar-SA"/>
        </w:rPr>
        <w:t>96</w:t>
      </w:r>
      <w:r w:rsidR="004E1898">
        <w:rPr>
          <w:rFonts w:hint="cs"/>
          <w:sz w:val="26"/>
          <w:szCs w:val="26"/>
          <w:rtl/>
          <w:lang w:bidi="ar-SA"/>
        </w:rPr>
        <w:t xml:space="preserve"> دولار أمريكي زائدا تكاليف دعم الوكالة البالغة </w:t>
      </w:r>
      <w:r w:rsidR="00A37629">
        <w:rPr>
          <w:rFonts w:hint="cs"/>
          <w:sz w:val="26"/>
          <w:szCs w:val="26"/>
          <w:rtl/>
          <w:lang w:bidi="ar-SA"/>
        </w:rPr>
        <w:t>658</w:t>
      </w:r>
      <w:r w:rsidR="004E1898">
        <w:rPr>
          <w:rFonts w:hint="cs"/>
          <w:sz w:val="26"/>
          <w:szCs w:val="26"/>
          <w:rtl/>
          <w:lang w:bidi="ar-SA"/>
        </w:rPr>
        <w:t xml:space="preserve"> </w:t>
      </w:r>
      <w:r w:rsidR="00A37629">
        <w:rPr>
          <w:rFonts w:hint="cs"/>
          <w:sz w:val="26"/>
          <w:szCs w:val="26"/>
          <w:rtl/>
          <w:lang w:bidi="ar-SA"/>
        </w:rPr>
        <w:t>8</w:t>
      </w:r>
      <w:r w:rsidR="004E1898">
        <w:rPr>
          <w:rFonts w:hint="cs"/>
          <w:sz w:val="26"/>
          <w:szCs w:val="26"/>
          <w:rtl/>
          <w:lang w:bidi="ar-SA"/>
        </w:rPr>
        <w:t xml:space="preserve"> دولار أمريكي </w:t>
      </w:r>
      <w:r w:rsidR="00681FEA">
        <w:rPr>
          <w:rFonts w:hint="cs"/>
          <w:sz w:val="26"/>
          <w:szCs w:val="26"/>
          <w:rtl/>
          <w:lang w:bidi="ar-SA"/>
        </w:rPr>
        <w:t>لليونيدو</w:t>
      </w:r>
      <w:r>
        <w:rPr>
          <w:rStyle w:val="FootnoteReference"/>
          <w:sz w:val="26"/>
          <w:szCs w:val="26"/>
          <w:rtl/>
          <w:lang w:bidi="ar-SA"/>
        </w:rPr>
        <w:footnoteReference w:id="2"/>
      </w:r>
      <w:r>
        <w:rPr>
          <w:rFonts w:hint="cs"/>
          <w:sz w:val="26"/>
          <w:szCs w:val="26"/>
          <w:rtl/>
          <w:lang w:bidi="ar-SA"/>
        </w:rPr>
        <w:t>. وتضمّن الطلب المقدم أيضاً تقريراً مرحلياً عن تنفيذ الشريحة</w:t>
      </w:r>
      <w:r w:rsidR="00A37629">
        <w:rPr>
          <w:rFonts w:hint="cs"/>
          <w:sz w:val="26"/>
          <w:szCs w:val="26"/>
          <w:rtl/>
          <w:lang w:bidi="ar-SA"/>
        </w:rPr>
        <w:t xml:space="preserve"> الأولى</w:t>
      </w:r>
      <w:r>
        <w:rPr>
          <w:rFonts w:hint="cs"/>
          <w:sz w:val="26"/>
          <w:szCs w:val="26"/>
          <w:rtl/>
          <w:lang w:bidi="ar-SA"/>
        </w:rPr>
        <w:t xml:space="preserve"> </w:t>
      </w:r>
      <w:r w:rsidR="00813812">
        <w:rPr>
          <w:rFonts w:hint="cs"/>
          <w:sz w:val="26"/>
          <w:szCs w:val="26"/>
          <w:rtl/>
          <w:lang w:val="en-US" w:bidi="ar-SA"/>
        </w:rPr>
        <w:t>و</w:t>
      </w:r>
      <w:r>
        <w:rPr>
          <w:rFonts w:hint="cs"/>
          <w:sz w:val="26"/>
          <w:szCs w:val="26"/>
          <w:rtl/>
          <w:lang w:bidi="ar-SA"/>
        </w:rPr>
        <w:t xml:space="preserve">خطة تنفيذ الشريحة للفترة </w:t>
      </w:r>
      <w:r w:rsidR="00813812">
        <w:rPr>
          <w:rFonts w:hint="cs"/>
          <w:sz w:val="26"/>
          <w:szCs w:val="26"/>
          <w:rtl/>
          <w:lang w:bidi="ar-SA"/>
        </w:rPr>
        <w:t xml:space="preserve">من </w:t>
      </w:r>
      <w:r>
        <w:rPr>
          <w:rFonts w:hint="cs"/>
          <w:sz w:val="26"/>
          <w:szCs w:val="26"/>
          <w:rtl/>
          <w:lang w:bidi="ar-SA"/>
        </w:rPr>
        <w:t>2023</w:t>
      </w:r>
      <w:r w:rsidR="00BD3363">
        <w:rPr>
          <w:rFonts w:hint="cs"/>
          <w:sz w:val="26"/>
          <w:szCs w:val="26"/>
          <w:rtl/>
          <w:lang w:bidi="ar-SA"/>
        </w:rPr>
        <w:t xml:space="preserve"> إلى 2026</w:t>
      </w:r>
      <w:r>
        <w:rPr>
          <w:rFonts w:hint="cs"/>
          <w:sz w:val="26"/>
          <w:szCs w:val="26"/>
          <w:rtl/>
          <w:lang w:bidi="ar-SA"/>
        </w:rPr>
        <w:t xml:space="preserve">. </w:t>
      </w:r>
      <w:r w:rsidR="00346C64">
        <w:rPr>
          <w:rFonts w:hint="cs"/>
          <w:sz w:val="26"/>
          <w:szCs w:val="26"/>
          <w:rtl/>
          <w:lang w:bidi="ar-SA"/>
        </w:rPr>
        <w:t xml:space="preserve">ويشمل التقديم أيضا طلبا من حكومة أوروغواى باضافة اليونيدو كوكالة منفذة متعاونة للمرحلة الثالثة من </w:t>
      </w:r>
      <w:r w:rsidR="00346C64">
        <w:rPr>
          <w:sz w:val="26"/>
          <w:szCs w:val="26"/>
          <w:rtl/>
          <w:lang w:bidi="ar-SA"/>
        </w:rPr>
        <w:t>خطة إدارة إزالة المواد الھيدروكلوروفلوروكربونية</w:t>
      </w:r>
      <w:r w:rsidR="00346C64">
        <w:rPr>
          <w:rFonts w:hint="cs"/>
          <w:sz w:val="26"/>
          <w:szCs w:val="26"/>
          <w:rtl/>
          <w:lang w:bidi="ar-SA"/>
        </w:rPr>
        <w:t>.</w:t>
      </w:r>
    </w:p>
    <w:p w14:paraId="18A07E3F" w14:textId="405C0A4B" w:rsidR="00F15595" w:rsidRDefault="00F15595" w:rsidP="00F15595">
      <w:pPr>
        <w:bidi/>
        <w:spacing w:before="240" w:after="120" w:line="216" w:lineRule="auto"/>
        <w:jc w:val="lowKashida"/>
        <w:rPr>
          <w:sz w:val="26"/>
          <w:szCs w:val="26"/>
          <w:u w:val="single"/>
          <w:lang w:bidi="ar-SA"/>
        </w:rPr>
      </w:pPr>
      <w:r>
        <w:rPr>
          <w:rFonts w:hint="cs"/>
          <w:sz w:val="26"/>
          <w:szCs w:val="26"/>
          <w:u w:val="single"/>
          <w:rtl/>
          <w:lang w:bidi="ar-SA"/>
        </w:rPr>
        <w:t xml:space="preserve">تقرير </w:t>
      </w:r>
      <w:r>
        <w:rPr>
          <w:rFonts w:hint="cs"/>
          <w:sz w:val="26"/>
          <w:szCs w:val="26"/>
          <w:u w:val="single"/>
          <w:rtl/>
        </w:rPr>
        <w:t>استهلاك</w:t>
      </w:r>
      <w:r>
        <w:rPr>
          <w:rFonts w:hint="cs"/>
          <w:sz w:val="26"/>
          <w:szCs w:val="26"/>
          <w:u w:val="single"/>
          <w:rtl/>
          <w:lang w:bidi="ar-SA"/>
        </w:rPr>
        <w:t xml:space="preserve"> المواد الهيدروكلوروفلوروكربونية</w:t>
      </w:r>
    </w:p>
    <w:p w14:paraId="18A07E41" w14:textId="24B7BA21" w:rsidR="00E71C54" w:rsidRPr="00AE2D08" w:rsidRDefault="00F15595" w:rsidP="00DA2A39">
      <w:pPr>
        <w:numPr>
          <w:ilvl w:val="0"/>
          <w:numId w:val="12"/>
        </w:numPr>
        <w:bidi/>
        <w:spacing w:before="240"/>
        <w:ind w:left="0" w:firstLine="0"/>
        <w:rPr>
          <w:sz w:val="26"/>
          <w:szCs w:val="26"/>
          <w:lang w:bidi="ar-SA"/>
        </w:rPr>
      </w:pPr>
      <w:r>
        <w:rPr>
          <w:rFonts w:hint="cs"/>
          <w:sz w:val="26"/>
          <w:szCs w:val="26"/>
          <w:rtl/>
          <w:lang w:bidi="ar-SA"/>
        </w:rPr>
        <w:t xml:space="preserve">أبلغت حكومة </w:t>
      </w:r>
      <w:r w:rsidR="000D2A30">
        <w:rPr>
          <w:rFonts w:hint="cs"/>
          <w:sz w:val="26"/>
          <w:szCs w:val="26"/>
          <w:rtl/>
          <w:lang w:bidi="ar-EG"/>
        </w:rPr>
        <w:t>ملاوى</w:t>
      </w:r>
      <w:r>
        <w:rPr>
          <w:rFonts w:hint="cs"/>
          <w:sz w:val="26"/>
          <w:szCs w:val="26"/>
          <w:rtl/>
          <w:lang w:bidi="ar-EG"/>
        </w:rPr>
        <w:t xml:space="preserve"> </w:t>
      </w:r>
      <w:r>
        <w:rPr>
          <w:rFonts w:hint="cs"/>
          <w:sz w:val="26"/>
          <w:szCs w:val="26"/>
          <w:rtl/>
          <w:lang w:bidi="ar-SA"/>
        </w:rPr>
        <w:t>عن استهلاك</w:t>
      </w:r>
      <w:r w:rsidR="00C62EC5">
        <w:rPr>
          <w:rFonts w:hint="cs"/>
          <w:sz w:val="26"/>
          <w:szCs w:val="26"/>
          <w:rtl/>
          <w:lang w:bidi="ar-SA"/>
        </w:rPr>
        <w:t xml:space="preserve"> </w:t>
      </w:r>
      <w:r>
        <w:rPr>
          <w:rFonts w:hint="cs"/>
          <w:sz w:val="26"/>
          <w:szCs w:val="26"/>
          <w:rtl/>
          <w:lang w:bidi="ar-SA"/>
        </w:rPr>
        <w:t xml:space="preserve">يبلغ </w:t>
      </w:r>
      <w:r w:rsidR="00346C64">
        <w:rPr>
          <w:rFonts w:hint="cs"/>
          <w:sz w:val="26"/>
          <w:szCs w:val="26"/>
          <w:rtl/>
          <w:lang w:bidi="ar-SA"/>
        </w:rPr>
        <w:t>12.82</w:t>
      </w:r>
      <w:r>
        <w:rPr>
          <w:rFonts w:hint="cs"/>
          <w:sz w:val="26"/>
          <w:szCs w:val="26"/>
          <w:rtl/>
          <w:lang w:bidi="ar-SA"/>
        </w:rPr>
        <w:t xml:space="preserve"> طن من قدرات استنفاد الأوزون من المواد الهيدروكلوروفلوروكربونية في عام 202</w:t>
      </w:r>
      <w:r w:rsidR="00C62EC5">
        <w:rPr>
          <w:rFonts w:hint="cs"/>
          <w:sz w:val="26"/>
          <w:szCs w:val="26"/>
          <w:rtl/>
          <w:lang w:bidi="ar-SA"/>
        </w:rPr>
        <w:t>2</w:t>
      </w:r>
      <w:r>
        <w:rPr>
          <w:rFonts w:hint="cs"/>
          <w:sz w:val="26"/>
          <w:szCs w:val="26"/>
          <w:rtl/>
          <w:lang w:bidi="ar-SA"/>
        </w:rPr>
        <w:t xml:space="preserve">، </w:t>
      </w:r>
      <w:r>
        <w:rPr>
          <w:rFonts w:hint="cs"/>
          <w:sz w:val="26"/>
          <w:szCs w:val="26"/>
          <w:rtl/>
          <w:lang w:val="en-US" w:bidi="ar-LB"/>
        </w:rPr>
        <w:t>وهو استهلاك أقل من خط أساس ا</w:t>
      </w:r>
      <w:r>
        <w:rPr>
          <w:rFonts w:hint="cs"/>
          <w:sz w:val="26"/>
          <w:szCs w:val="26"/>
          <w:rtl/>
          <w:lang w:bidi="ar-SA"/>
        </w:rPr>
        <w:t xml:space="preserve">لامتثال </w:t>
      </w:r>
      <w:r w:rsidR="00C62EC5">
        <w:rPr>
          <w:rFonts w:hint="cs"/>
          <w:sz w:val="26"/>
          <w:szCs w:val="26"/>
          <w:rtl/>
          <w:lang w:bidi="ar-SA"/>
        </w:rPr>
        <w:t xml:space="preserve">للهيدروكلوروفلوروكربون </w:t>
      </w:r>
      <w:r>
        <w:rPr>
          <w:rFonts w:hint="cs"/>
          <w:sz w:val="26"/>
          <w:szCs w:val="26"/>
          <w:rtl/>
          <w:lang w:bidi="ar-SA"/>
        </w:rPr>
        <w:t>بـنسبة</w:t>
      </w:r>
      <w:r>
        <w:rPr>
          <w:rFonts w:hint="cs"/>
          <w:sz w:val="26"/>
          <w:szCs w:val="26"/>
          <w:rtl/>
          <w:lang w:val="en-US" w:bidi="ar-LB"/>
        </w:rPr>
        <w:t xml:space="preserve"> </w:t>
      </w:r>
      <w:r w:rsidR="00346C64">
        <w:rPr>
          <w:rFonts w:hint="cs"/>
          <w:sz w:val="26"/>
          <w:szCs w:val="26"/>
          <w:rtl/>
          <w:lang w:bidi="ar-SA"/>
        </w:rPr>
        <w:t>45</w:t>
      </w:r>
      <w:r>
        <w:rPr>
          <w:rFonts w:hint="cs"/>
          <w:sz w:val="26"/>
          <w:szCs w:val="26"/>
          <w:rtl/>
          <w:lang w:bidi="ar-SA"/>
        </w:rPr>
        <w:t xml:space="preserve"> في المائة</w:t>
      </w:r>
      <w:r w:rsidR="00346C64">
        <w:rPr>
          <w:rFonts w:hint="cs"/>
          <w:sz w:val="26"/>
          <w:szCs w:val="26"/>
          <w:rtl/>
          <w:lang w:bidi="ar-SA"/>
        </w:rPr>
        <w:t xml:space="preserve"> من أجل الامتثال</w:t>
      </w:r>
      <w:r>
        <w:rPr>
          <w:rFonts w:hint="cs"/>
          <w:sz w:val="26"/>
          <w:szCs w:val="26"/>
          <w:rtl/>
          <w:lang w:bidi="ar-SA"/>
        </w:rPr>
        <w:t>. ويبين الجدول 1 استهلاك المواد الهيدروكلوروفلوروكربونية للفترة 201</w:t>
      </w:r>
      <w:r w:rsidR="00C62EC5">
        <w:rPr>
          <w:rFonts w:hint="cs"/>
          <w:sz w:val="26"/>
          <w:szCs w:val="26"/>
          <w:rtl/>
          <w:lang w:bidi="ar-SA"/>
        </w:rPr>
        <w:t>8</w:t>
      </w:r>
      <w:r>
        <w:rPr>
          <w:rFonts w:hint="cs"/>
          <w:sz w:val="26"/>
          <w:szCs w:val="26"/>
          <w:rtl/>
          <w:lang w:bidi="ar-SA"/>
        </w:rPr>
        <w:t>-202</w:t>
      </w:r>
      <w:r w:rsidR="00C62EC5">
        <w:rPr>
          <w:rFonts w:hint="cs"/>
          <w:sz w:val="26"/>
          <w:szCs w:val="26"/>
          <w:rtl/>
          <w:lang w:bidi="ar-SA"/>
        </w:rPr>
        <w:t>2</w:t>
      </w:r>
      <w:r>
        <w:rPr>
          <w:rFonts w:hint="cs"/>
          <w:sz w:val="26"/>
          <w:szCs w:val="26"/>
          <w:rtl/>
          <w:lang w:bidi="ar-SA"/>
        </w:rPr>
        <w:t>.</w:t>
      </w:r>
    </w:p>
    <w:p w14:paraId="18A07E42" w14:textId="4F5E84B2" w:rsidR="00F15595" w:rsidRDefault="00F15595" w:rsidP="00AE2D08">
      <w:pPr>
        <w:bidi/>
        <w:spacing w:before="240" w:line="216" w:lineRule="auto"/>
        <w:jc w:val="distribute"/>
        <w:rPr>
          <w:sz w:val="26"/>
          <w:szCs w:val="26"/>
        </w:rPr>
      </w:pPr>
      <w:r>
        <w:rPr>
          <w:rFonts w:hint="cs"/>
          <w:b/>
          <w:bCs/>
          <w:sz w:val="26"/>
          <w:szCs w:val="26"/>
          <w:rtl/>
        </w:rPr>
        <w:t xml:space="preserve">الجدول </w:t>
      </w:r>
      <w:r>
        <w:rPr>
          <w:b/>
          <w:bCs/>
          <w:sz w:val="26"/>
          <w:szCs w:val="26"/>
        </w:rPr>
        <w:t>1</w:t>
      </w:r>
      <w:r>
        <w:rPr>
          <w:rFonts w:hint="cs"/>
          <w:b/>
          <w:bCs/>
          <w:sz w:val="26"/>
          <w:szCs w:val="26"/>
          <w:rtl/>
        </w:rPr>
        <w:t xml:space="preserve">. استهلاك المواد </w:t>
      </w:r>
      <w:r>
        <w:rPr>
          <w:rFonts w:hint="cs"/>
          <w:b/>
          <w:bCs/>
          <w:sz w:val="26"/>
          <w:szCs w:val="26"/>
          <w:rtl/>
          <w:lang w:val="en-US" w:bidi="ar-LB"/>
        </w:rPr>
        <w:t>الهيدروكلوروفلوروكربونية</w:t>
      </w:r>
      <w:r>
        <w:rPr>
          <w:rFonts w:hint="cs"/>
          <w:b/>
          <w:bCs/>
          <w:sz w:val="26"/>
          <w:szCs w:val="26"/>
          <w:rtl/>
        </w:rPr>
        <w:t xml:space="preserve"> في </w:t>
      </w:r>
      <w:r w:rsidR="007D3E89">
        <w:rPr>
          <w:rFonts w:hint="cs"/>
          <w:b/>
          <w:bCs/>
          <w:sz w:val="26"/>
          <w:szCs w:val="26"/>
          <w:rtl/>
          <w:lang w:bidi="ar-SA"/>
        </w:rPr>
        <w:t>أوروغواى</w:t>
      </w:r>
      <w:r>
        <w:rPr>
          <w:rFonts w:hint="cs"/>
          <w:sz w:val="26"/>
          <w:szCs w:val="26"/>
          <w:rtl/>
          <w:lang w:bidi="ar-SA"/>
        </w:rPr>
        <w:t xml:space="preserve"> </w:t>
      </w:r>
      <w:r>
        <w:rPr>
          <w:rFonts w:hint="cs"/>
          <w:b/>
          <w:bCs/>
          <w:sz w:val="26"/>
          <w:szCs w:val="26"/>
          <w:rtl/>
        </w:rPr>
        <w:t xml:space="preserve">(بيانات المادة </w:t>
      </w:r>
      <w:r>
        <w:rPr>
          <w:b/>
          <w:bCs/>
          <w:sz w:val="26"/>
          <w:szCs w:val="26"/>
        </w:rPr>
        <w:t>7</w:t>
      </w:r>
      <w:r>
        <w:rPr>
          <w:rFonts w:hint="cs"/>
          <w:b/>
          <w:bCs/>
          <w:sz w:val="26"/>
          <w:szCs w:val="26"/>
          <w:rtl/>
        </w:rPr>
        <w:t xml:space="preserve"> للفترة 201</w:t>
      </w:r>
      <w:r w:rsidR="00525F06">
        <w:rPr>
          <w:rFonts w:hint="cs"/>
          <w:b/>
          <w:bCs/>
          <w:sz w:val="26"/>
          <w:szCs w:val="26"/>
          <w:rtl/>
        </w:rPr>
        <w:t>8</w:t>
      </w:r>
      <w:r>
        <w:rPr>
          <w:rFonts w:hint="cs"/>
          <w:b/>
          <w:bCs/>
          <w:sz w:val="26"/>
          <w:szCs w:val="26"/>
          <w:rtl/>
        </w:rPr>
        <w:t>-202</w:t>
      </w:r>
      <w:r w:rsidR="00525F06">
        <w:rPr>
          <w:rFonts w:hint="cs"/>
          <w:b/>
          <w:bCs/>
          <w:sz w:val="26"/>
          <w:szCs w:val="26"/>
          <w:rtl/>
        </w:rPr>
        <w:t>2</w:t>
      </w:r>
      <w:r>
        <w:rPr>
          <w:rFonts w:hint="cs"/>
          <w:b/>
          <w:bCs/>
          <w:sz w:val="26"/>
          <w:szCs w:val="26"/>
          <w:rtl/>
        </w:rPr>
        <w:t>)</w:t>
      </w:r>
    </w:p>
    <w:tbl>
      <w:tblPr>
        <w:bidiVisual/>
        <w:tblW w:w="5000" w:type="pct"/>
        <w:tblLook w:val="04A0" w:firstRow="1" w:lastRow="0" w:firstColumn="1" w:lastColumn="0" w:noHBand="0" w:noVBand="1"/>
      </w:tblPr>
      <w:tblGrid>
        <w:gridCol w:w="4561"/>
        <w:gridCol w:w="765"/>
        <w:gridCol w:w="765"/>
        <w:gridCol w:w="765"/>
        <w:gridCol w:w="765"/>
        <w:gridCol w:w="765"/>
        <w:gridCol w:w="964"/>
      </w:tblGrid>
      <w:tr w:rsidR="007D3E89" w14:paraId="18A07E4A" w14:textId="77777777" w:rsidTr="00346C64">
        <w:trPr>
          <w:tblHeader/>
        </w:trPr>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bottom"/>
            <w:hideMark/>
          </w:tcPr>
          <w:p w14:paraId="18A07E43" w14:textId="77777777" w:rsidR="007D3E89" w:rsidRDefault="001743F8" w:rsidP="007D3E89">
            <w:pPr>
              <w:widowControl w:val="0"/>
              <w:bidi/>
              <w:jc w:val="left"/>
              <w:rPr>
                <w:b/>
                <w:bCs/>
                <w:color w:val="000000"/>
                <w:sz w:val="20"/>
                <w:lang w:val="en-CA"/>
              </w:rPr>
            </w:pPr>
            <w:r>
              <w:rPr>
                <w:rFonts w:hint="cs"/>
                <w:b/>
                <w:bCs/>
                <w:sz w:val="20"/>
                <w:rtl/>
                <w:lang w:val="en-US" w:bidi="ar-LB"/>
              </w:rPr>
              <w:t>ا</w:t>
            </w:r>
            <w:r w:rsidR="007D3E89">
              <w:rPr>
                <w:b/>
                <w:bCs/>
                <w:sz w:val="20"/>
                <w:rtl/>
                <w:lang w:val="en-US" w:bidi="ar-LB"/>
              </w:rPr>
              <w:t>لهيدروكلوروفلوروكربون</w:t>
            </w:r>
          </w:p>
        </w:tc>
        <w:tc>
          <w:tcPr>
            <w:tcW w:w="408" w:type="pct"/>
            <w:tcBorders>
              <w:top w:val="single" w:sz="4" w:space="0" w:color="auto"/>
              <w:left w:val="nil"/>
              <w:bottom w:val="single" w:sz="4" w:space="0" w:color="auto"/>
              <w:right w:val="single" w:sz="4" w:space="0" w:color="auto"/>
            </w:tcBorders>
            <w:noWrap/>
            <w:vAlign w:val="center"/>
            <w:hideMark/>
          </w:tcPr>
          <w:p w14:paraId="18A07E44" w14:textId="77777777" w:rsidR="007D3E89" w:rsidRDefault="007D3E89">
            <w:pPr>
              <w:widowControl w:val="0"/>
              <w:jc w:val="center"/>
              <w:rPr>
                <w:b/>
                <w:bCs/>
                <w:color w:val="000000"/>
                <w:sz w:val="20"/>
                <w:lang w:val="en-CA"/>
              </w:rPr>
            </w:pPr>
            <w:r>
              <w:rPr>
                <w:b/>
                <w:bCs/>
                <w:color w:val="000000"/>
                <w:sz w:val="20"/>
              </w:rPr>
              <w:t>2018</w:t>
            </w:r>
          </w:p>
        </w:tc>
        <w:tc>
          <w:tcPr>
            <w:tcW w:w="410" w:type="pct"/>
            <w:tcBorders>
              <w:top w:val="single" w:sz="4" w:space="0" w:color="auto"/>
              <w:left w:val="nil"/>
              <w:bottom w:val="single" w:sz="4" w:space="0" w:color="auto"/>
              <w:right w:val="single" w:sz="4" w:space="0" w:color="auto"/>
            </w:tcBorders>
            <w:noWrap/>
            <w:vAlign w:val="center"/>
            <w:hideMark/>
          </w:tcPr>
          <w:p w14:paraId="18A07E45" w14:textId="77777777" w:rsidR="007D3E89" w:rsidRDefault="007D3E89">
            <w:pPr>
              <w:widowControl w:val="0"/>
              <w:jc w:val="center"/>
              <w:rPr>
                <w:b/>
                <w:bCs/>
                <w:color w:val="000000"/>
                <w:sz w:val="20"/>
                <w:lang w:val="en-CA"/>
              </w:rPr>
            </w:pPr>
            <w:r>
              <w:rPr>
                <w:b/>
                <w:bCs/>
                <w:color w:val="000000"/>
                <w:sz w:val="20"/>
              </w:rPr>
              <w:t>2019</w:t>
            </w:r>
          </w:p>
        </w:tc>
        <w:tc>
          <w:tcPr>
            <w:tcW w:w="410" w:type="pct"/>
            <w:tcBorders>
              <w:top w:val="single" w:sz="4" w:space="0" w:color="auto"/>
              <w:left w:val="nil"/>
              <w:bottom w:val="single" w:sz="4" w:space="0" w:color="auto"/>
              <w:right w:val="single" w:sz="4" w:space="0" w:color="auto"/>
            </w:tcBorders>
            <w:noWrap/>
            <w:vAlign w:val="center"/>
            <w:hideMark/>
          </w:tcPr>
          <w:p w14:paraId="18A07E46" w14:textId="77777777" w:rsidR="007D3E89" w:rsidRDefault="007D3E89">
            <w:pPr>
              <w:widowControl w:val="0"/>
              <w:jc w:val="center"/>
              <w:rPr>
                <w:b/>
                <w:bCs/>
                <w:color w:val="000000"/>
                <w:sz w:val="20"/>
                <w:lang w:val="en-CA"/>
              </w:rPr>
            </w:pPr>
            <w:r>
              <w:rPr>
                <w:b/>
                <w:bCs/>
                <w:color w:val="000000"/>
                <w:sz w:val="20"/>
              </w:rPr>
              <w:t>2020</w:t>
            </w:r>
          </w:p>
        </w:tc>
        <w:tc>
          <w:tcPr>
            <w:tcW w:w="410" w:type="pct"/>
            <w:tcBorders>
              <w:top w:val="single" w:sz="4" w:space="0" w:color="auto"/>
              <w:left w:val="nil"/>
              <w:bottom w:val="single" w:sz="4" w:space="0" w:color="auto"/>
              <w:right w:val="single" w:sz="4" w:space="0" w:color="auto"/>
            </w:tcBorders>
            <w:hideMark/>
          </w:tcPr>
          <w:p w14:paraId="18A07E47" w14:textId="77777777" w:rsidR="007D3E89" w:rsidRDefault="007D3E89">
            <w:pPr>
              <w:widowControl w:val="0"/>
              <w:jc w:val="center"/>
              <w:rPr>
                <w:b/>
                <w:bCs/>
                <w:color w:val="000000"/>
                <w:sz w:val="20"/>
                <w:lang w:val="en-CA"/>
              </w:rPr>
            </w:pPr>
            <w:r>
              <w:rPr>
                <w:b/>
                <w:bCs/>
                <w:color w:val="000000"/>
                <w:sz w:val="20"/>
              </w:rPr>
              <w:t>2021</w:t>
            </w:r>
          </w:p>
        </w:tc>
        <w:tc>
          <w:tcPr>
            <w:tcW w:w="411" w:type="pct"/>
            <w:tcBorders>
              <w:top w:val="single" w:sz="4" w:space="0" w:color="auto"/>
              <w:left w:val="single" w:sz="4" w:space="0" w:color="auto"/>
              <w:bottom w:val="single" w:sz="4" w:space="0" w:color="auto"/>
              <w:right w:val="single" w:sz="4" w:space="0" w:color="auto"/>
            </w:tcBorders>
            <w:hideMark/>
          </w:tcPr>
          <w:p w14:paraId="18A07E48" w14:textId="77777777" w:rsidR="007D3E89" w:rsidRDefault="007D3E89">
            <w:pPr>
              <w:widowControl w:val="0"/>
              <w:jc w:val="center"/>
              <w:rPr>
                <w:b/>
                <w:bCs/>
                <w:color w:val="000000"/>
                <w:sz w:val="20"/>
                <w:highlight w:val="yellow"/>
                <w:lang w:val="en-CA"/>
              </w:rPr>
            </w:pPr>
            <w:r>
              <w:rPr>
                <w:b/>
                <w:bCs/>
                <w:color w:val="000000"/>
                <w:sz w:val="20"/>
              </w:rPr>
              <w:t>2022*</w:t>
            </w: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18A07E49" w14:textId="77777777" w:rsidR="007D3E89" w:rsidRDefault="007D3E89">
            <w:pPr>
              <w:widowControl w:val="0"/>
              <w:jc w:val="center"/>
              <w:rPr>
                <w:b/>
                <w:bCs/>
                <w:color w:val="000000"/>
                <w:sz w:val="20"/>
                <w:lang w:val="en-CA"/>
              </w:rPr>
            </w:pPr>
            <w:r>
              <w:rPr>
                <w:rFonts w:hint="cs"/>
                <w:b/>
                <w:bCs/>
                <w:color w:val="000000"/>
                <w:sz w:val="20"/>
                <w:rtl/>
              </w:rPr>
              <w:t>خط الأساس</w:t>
            </w:r>
          </w:p>
        </w:tc>
      </w:tr>
      <w:tr w:rsidR="007D3E89" w14:paraId="18A07E52"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A07E4B" w14:textId="77777777" w:rsidR="007D3E89" w:rsidRPr="001743F8" w:rsidRDefault="007D3E89" w:rsidP="007D3E89">
            <w:pPr>
              <w:widowControl w:val="0"/>
              <w:bidi/>
              <w:jc w:val="left"/>
              <w:rPr>
                <w:bCs/>
                <w:color w:val="000000"/>
                <w:sz w:val="20"/>
                <w:lang w:val="en-CA"/>
              </w:rPr>
            </w:pPr>
            <w:r w:rsidRPr="001743F8">
              <w:rPr>
                <w:bCs/>
                <w:color w:val="000000"/>
                <w:sz w:val="20"/>
                <w:rtl/>
              </w:rPr>
              <w:t>أطنان مترية</w:t>
            </w:r>
          </w:p>
        </w:tc>
        <w:tc>
          <w:tcPr>
            <w:tcW w:w="408" w:type="pct"/>
            <w:tcBorders>
              <w:top w:val="nil"/>
              <w:left w:val="nil"/>
              <w:bottom w:val="single" w:sz="4" w:space="0" w:color="auto"/>
              <w:right w:val="single" w:sz="4" w:space="0" w:color="auto"/>
            </w:tcBorders>
            <w:noWrap/>
            <w:vAlign w:val="center"/>
            <w:hideMark/>
          </w:tcPr>
          <w:p w14:paraId="18A07E4C" w14:textId="77777777" w:rsidR="007D3E89" w:rsidRDefault="007D3E89">
            <w:pPr>
              <w:jc w:val="left"/>
              <w:rPr>
                <w:sz w:val="20"/>
                <w:lang w:val="en-US"/>
              </w:rPr>
            </w:pPr>
          </w:p>
        </w:tc>
        <w:tc>
          <w:tcPr>
            <w:tcW w:w="410" w:type="pct"/>
            <w:tcBorders>
              <w:top w:val="nil"/>
              <w:left w:val="nil"/>
              <w:bottom w:val="single" w:sz="4" w:space="0" w:color="auto"/>
              <w:right w:val="single" w:sz="4" w:space="0" w:color="auto"/>
            </w:tcBorders>
            <w:noWrap/>
            <w:vAlign w:val="center"/>
            <w:hideMark/>
          </w:tcPr>
          <w:p w14:paraId="18A07E4D" w14:textId="77777777" w:rsidR="007D3E89" w:rsidRDefault="007D3E89">
            <w:pPr>
              <w:jc w:val="left"/>
              <w:rPr>
                <w:sz w:val="20"/>
                <w:lang w:val="en-US"/>
              </w:rPr>
            </w:pPr>
          </w:p>
        </w:tc>
        <w:tc>
          <w:tcPr>
            <w:tcW w:w="410" w:type="pct"/>
            <w:tcBorders>
              <w:top w:val="nil"/>
              <w:left w:val="nil"/>
              <w:bottom w:val="single" w:sz="4" w:space="0" w:color="auto"/>
              <w:right w:val="single" w:sz="4" w:space="0" w:color="auto"/>
            </w:tcBorders>
            <w:noWrap/>
            <w:vAlign w:val="center"/>
            <w:hideMark/>
          </w:tcPr>
          <w:p w14:paraId="18A07E4E" w14:textId="77777777" w:rsidR="007D3E89" w:rsidRDefault="007D3E89">
            <w:pPr>
              <w:jc w:val="left"/>
              <w:rPr>
                <w:sz w:val="20"/>
                <w:lang w:val="en-US"/>
              </w:rPr>
            </w:pPr>
          </w:p>
        </w:tc>
        <w:tc>
          <w:tcPr>
            <w:tcW w:w="410" w:type="pct"/>
            <w:tcBorders>
              <w:top w:val="single" w:sz="4" w:space="0" w:color="auto"/>
              <w:left w:val="nil"/>
              <w:bottom w:val="single" w:sz="4" w:space="0" w:color="auto"/>
              <w:right w:val="single" w:sz="4" w:space="0" w:color="auto"/>
            </w:tcBorders>
          </w:tcPr>
          <w:p w14:paraId="18A07E4F" w14:textId="77777777" w:rsidR="007D3E89" w:rsidRDefault="007D3E89">
            <w:pPr>
              <w:widowControl w:val="0"/>
              <w:jc w:val="center"/>
              <w:rPr>
                <w:b/>
                <w:bCs/>
                <w:color w:val="000000"/>
                <w:sz w:val="20"/>
                <w:lang w:val="en-CA"/>
              </w:rPr>
            </w:pPr>
          </w:p>
        </w:tc>
        <w:tc>
          <w:tcPr>
            <w:tcW w:w="411" w:type="pct"/>
            <w:tcBorders>
              <w:top w:val="nil"/>
              <w:left w:val="single" w:sz="4" w:space="0" w:color="auto"/>
              <w:bottom w:val="single" w:sz="4" w:space="0" w:color="auto"/>
              <w:right w:val="single" w:sz="4" w:space="0" w:color="auto"/>
            </w:tcBorders>
          </w:tcPr>
          <w:p w14:paraId="18A07E50" w14:textId="77777777" w:rsidR="007D3E89" w:rsidRDefault="007D3E89">
            <w:pPr>
              <w:widowControl w:val="0"/>
              <w:jc w:val="center"/>
              <w:rPr>
                <w:b/>
                <w:bCs/>
                <w:color w:val="000000"/>
                <w:sz w:val="20"/>
                <w:lang w:val="en-CA"/>
              </w:rPr>
            </w:pPr>
          </w:p>
        </w:tc>
        <w:tc>
          <w:tcPr>
            <w:tcW w:w="550" w:type="pct"/>
            <w:tcBorders>
              <w:top w:val="nil"/>
              <w:left w:val="single" w:sz="4" w:space="0" w:color="auto"/>
              <w:bottom w:val="single" w:sz="4" w:space="0" w:color="auto"/>
              <w:right w:val="single" w:sz="4" w:space="0" w:color="auto"/>
            </w:tcBorders>
            <w:noWrap/>
            <w:vAlign w:val="center"/>
            <w:hideMark/>
          </w:tcPr>
          <w:p w14:paraId="18A07E51" w14:textId="77777777" w:rsidR="007D3E89" w:rsidRDefault="007D3E89">
            <w:pPr>
              <w:jc w:val="left"/>
              <w:rPr>
                <w:sz w:val="20"/>
                <w:lang w:val="en-US"/>
              </w:rPr>
            </w:pPr>
          </w:p>
        </w:tc>
      </w:tr>
      <w:tr w:rsidR="00346C64" w14:paraId="18A07E5A"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53" w14:textId="77777777" w:rsidR="00346C64" w:rsidRDefault="00346C64">
            <w:pPr>
              <w:bidi/>
            </w:pPr>
            <w:r>
              <w:rPr>
                <w:rFonts w:hint="cs"/>
                <w:sz w:val="20"/>
                <w:rtl/>
                <w:lang w:val="en-CA"/>
              </w:rPr>
              <w:t>هيدروكلوروفلوروكربون-22</w:t>
            </w:r>
          </w:p>
        </w:tc>
        <w:tc>
          <w:tcPr>
            <w:tcW w:w="408" w:type="pct"/>
            <w:tcBorders>
              <w:top w:val="nil"/>
              <w:left w:val="nil"/>
              <w:bottom w:val="single" w:sz="4" w:space="0" w:color="auto"/>
              <w:right w:val="single" w:sz="4" w:space="0" w:color="auto"/>
            </w:tcBorders>
            <w:noWrap/>
            <w:hideMark/>
          </w:tcPr>
          <w:p w14:paraId="18A07E54" w14:textId="77777777" w:rsidR="00346C64" w:rsidRDefault="00346C64">
            <w:pPr>
              <w:widowControl w:val="0"/>
              <w:jc w:val="right"/>
              <w:rPr>
                <w:sz w:val="20"/>
                <w:lang w:val="en-CA"/>
              </w:rPr>
            </w:pPr>
            <w:r>
              <w:rPr>
                <w:color w:val="000000"/>
                <w:sz w:val="20"/>
              </w:rPr>
              <w:t>139.06</w:t>
            </w:r>
          </w:p>
        </w:tc>
        <w:tc>
          <w:tcPr>
            <w:tcW w:w="410" w:type="pct"/>
            <w:tcBorders>
              <w:top w:val="nil"/>
              <w:left w:val="nil"/>
              <w:bottom w:val="single" w:sz="4" w:space="0" w:color="auto"/>
              <w:right w:val="single" w:sz="4" w:space="0" w:color="auto"/>
            </w:tcBorders>
            <w:noWrap/>
            <w:hideMark/>
          </w:tcPr>
          <w:p w14:paraId="18A07E55" w14:textId="77777777" w:rsidR="00346C64" w:rsidRDefault="00346C64">
            <w:pPr>
              <w:widowControl w:val="0"/>
              <w:jc w:val="right"/>
              <w:rPr>
                <w:sz w:val="20"/>
                <w:lang w:val="en-CA"/>
              </w:rPr>
            </w:pPr>
            <w:r>
              <w:rPr>
                <w:sz w:val="20"/>
              </w:rPr>
              <w:t>246.57</w:t>
            </w:r>
          </w:p>
        </w:tc>
        <w:tc>
          <w:tcPr>
            <w:tcW w:w="410" w:type="pct"/>
            <w:tcBorders>
              <w:top w:val="nil"/>
              <w:left w:val="nil"/>
              <w:bottom w:val="single" w:sz="4" w:space="0" w:color="auto"/>
              <w:right w:val="single" w:sz="4" w:space="0" w:color="auto"/>
            </w:tcBorders>
            <w:noWrap/>
            <w:vAlign w:val="center"/>
            <w:hideMark/>
          </w:tcPr>
          <w:p w14:paraId="18A07E56" w14:textId="77777777" w:rsidR="00346C64" w:rsidRDefault="00346C64">
            <w:pPr>
              <w:widowControl w:val="0"/>
              <w:jc w:val="right"/>
              <w:rPr>
                <w:color w:val="000000"/>
                <w:sz w:val="20"/>
                <w:lang w:val="en-CA"/>
              </w:rPr>
            </w:pPr>
            <w:r>
              <w:rPr>
                <w:color w:val="000000"/>
                <w:sz w:val="20"/>
              </w:rPr>
              <w:t>183.7</w:t>
            </w:r>
          </w:p>
        </w:tc>
        <w:tc>
          <w:tcPr>
            <w:tcW w:w="410" w:type="pct"/>
            <w:tcBorders>
              <w:top w:val="single" w:sz="4" w:space="0" w:color="auto"/>
              <w:left w:val="nil"/>
              <w:bottom w:val="single" w:sz="4" w:space="0" w:color="auto"/>
              <w:right w:val="single" w:sz="4" w:space="0" w:color="auto"/>
            </w:tcBorders>
            <w:hideMark/>
          </w:tcPr>
          <w:p w14:paraId="18A07E57" w14:textId="77777777" w:rsidR="00346C64" w:rsidRDefault="00346C64">
            <w:pPr>
              <w:widowControl w:val="0"/>
              <w:jc w:val="right"/>
              <w:rPr>
                <w:color w:val="000000"/>
                <w:sz w:val="20"/>
                <w:lang w:val="en-CA"/>
              </w:rPr>
            </w:pPr>
            <w:r>
              <w:rPr>
                <w:color w:val="000000"/>
                <w:sz w:val="20"/>
              </w:rPr>
              <w:t>203.25</w:t>
            </w:r>
          </w:p>
        </w:tc>
        <w:tc>
          <w:tcPr>
            <w:tcW w:w="411" w:type="pct"/>
            <w:tcBorders>
              <w:top w:val="nil"/>
              <w:left w:val="single" w:sz="4" w:space="0" w:color="auto"/>
              <w:bottom w:val="single" w:sz="4" w:space="0" w:color="auto"/>
              <w:right w:val="single" w:sz="4" w:space="0" w:color="auto"/>
            </w:tcBorders>
            <w:hideMark/>
          </w:tcPr>
          <w:p w14:paraId="18A07E58" w14:textId="77777777" w:rsidR="00346C64" w:rsidRDefault="00346C64">
            <w:pPr>
              <w:widowControl w:val="0"/>
              <w:jc w:val="right"/>
              <w:rPr>
                <w:color w:val="000000"/>
                <w:sz w:val="20"/>
                <w:lang w:val="en-CA"/>
              </w:rPr>
            </w:pPr>
            <w:r>
              <w:rPr>
                <w:color w:val="000000"/>
                <w:sz w:val="20"/>
              </w:rPr>
              <w:t>181.42</w:t>
            </w:r>
          </w:p>
        </w:tc>
        <w:tc>
          <w:tcPr>
            <w:tcW w:w="550" w:type="pct"/>
            <w:tcBorders>
              <w:top w:val="nil"/>
              <w:left w:val="single" w:sz="4" w:space="0" w:color="auto"/>
              <w:bottom w:val="single" w:sz="4" w:space="0" w:color="auto"/>
              <w:right w:val="single" w:sz="4" w:space="0" w:color="auto"/>
            </w:tcBorders>
            <w:noWrap/>
            <w:hideMark/>
          </w:tcPr>
          <w:p w14:paraId="18A07E59" w14:textId="77777777" w:rsidR="00346C64" w:rsidRDefault="00346C64">
            <w:pPr>
              <w:widowControl w:val="0"/>
              <w:jc w:val="right"/>
              <w:rPr>
                <w:color w:val="000000"/>
                <w:sz w:val="20"/>
                <w:lang w:val="en-CA"/>
              </w:rPr>
            </w:pPr>
            <w:r>
              <w:rPr>
                <w:color w:val="000000"/>
                <w:sz w:val="20"/>
              </w:rPr>
              <w:t>383.36</w:t>
            </w:r>
          </w:p>
        </w:tc>
      </w:tr>
      <w:tr w:rsidR="00346C64" w14:paraId="18A07E62"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5B" w14:textId="77777777" w:rsidR="00346C64" w:rsidRDefault="00346C64">
            <w:pPr>
              <w:bidi/>
            </w:pPr>
            <w:r>
              <w:rPr>
                <w:rFonts w:hint="cs"/>
                <w:sz w:val="20"/>
                <w:rtl/>
                <w:lang w:val="en-CA"/>
              </w:rPr>
              <w:t>هيدروكلوروفلوروكربون-123</w:t>
            </w:r>
          </w:p>
        </w:tc>
        <w:tc>
          <w:tcPr>
            <w:tcW w:w="408" w:type="pct"/>
            <w:tcBorders>
              <w:top w:val="nil"/>
              <w:left w:val="nil"/>
              <w:bottom w:val="single" w:sz="4" w:space="0" w:color="auto"/>
              <w:right w:val="single" w:sz="4" w:space="0" w:color="auto"/>
            </w:tcBorders>
            <w:noWrap/>
            <w:hideMark/>
          </w:tcPr>
          <w:p w14:paraId="18A07E5C" w14:textId="77777777" w:rsidR="00346C64" w:rsidRDefault="00346C64">
            <w:pPr>
              <w:widowControl w:val="0"/>
              <w:jc w:val="right"/>
              <w:rPr>
                <w:sz w:val="20"/>
                <w:lang w:val="en-CA"/>
              </w:rPr>
            </w:pPr>
            <w:r>
              <w:rPr>
                <w:color w:val="000000"/>
                <w:sz w:val="20"/>
              </w:rPr>
              <w:t>1.51</w:t>
            </w:r>
          </w:p>
        </w:tc>
        <w:tc>
          <w:tcPr>
            <w:tcW w:w="410" w:type="pct"/>
            <w:tcBorders>
              <w:top w:val="nil"/>
              <w:left w:val="nil"/>
              <w:bottom w:val="single" w:sz="4" w:space="0" w:color="auto"/>
              <w:right w:val="single" w:sz="4" w:space="0" w:color="auto"/>
            </w:tcBorders>
            <w:noWrap/>
            <w:hideMark/>
          </w:tcPr>
          <w:p w14:paraId="18A07E5D" w14:textId="77777777" w:rsidR="00346C64" w:rsidRDefault="00346C64">
            <w:pPr>
              <w:widowControl w:val="0"/>
              <w:jc w:val="right"/>
              <w:rPr>
                <w:sz w:val="20"/>
                <w:lang w:val="en-CA"/>
              </w:rPr>
            </w:pPr>
            <w:r>
              <w:rPr>
                <w:sz w:val="20"/>
              </w:rPr>
              <w:t>1.11</w:t>
            </w:r>
          </w:p>
        </w:tc>
        <w:tc>
          <w:tcPr>
            <w:tcW w:w="410" w:type="pct"/>
            <w:tcBorders>
              <w:top w:val="nil"/>
              <w:left w:val="nil"/>
              <w:bottom w:val="single" w:sz="4" w:space="0" w:color="auto"/>
              <w:right w:val="single" w:sz="4" w:space="0" w:color="auto"/>
            </w:tcBorders>
            <w:noWrap/>
            <w:vAlign w:val="center"/>
            <w:hideMark/>
          </w:tcPr>
          <w:p w14:paraId="18A07E5E" w14:textId="77777777" w:rsidR="00346C64" w:rsidRDefault="00346C64">
            <w:pPr>
              <w:widowControl w:val="0"/>
              <w:jc w:val="right"/>
              <w:rPr>
                <w:color w:val="000000"/>
                <w:sz w:val="20"/>
                <w:lang w:val="en-CA"/>
              </w:rPr>
            </w:pPr>
            <w:r>
              <w:rPr>
                <w:color w:val="000000"/>
                <w:sz w:val="20"/>
              </w:rPr>
              <w:t>2.55</w:t>
            </w:r>
          </w:p>
        </w:tc>
        <w:tc>
          <w:tcPr>
            <w:tcW w:w="410" w:type="pct"/>
            <w:tcBorders>
              <w:top w:val="single" w:sz="4" w:space="0" w:color="auto"/>
              <w:left w:val="nil"/>
              <w:bottom w:val="single" w:sz="4" w:space="0" w:color="auto"/>
              <w:right w:val="single" w:sz="4" w:space="0" w:color="auto"/>
            </w:tcBorders>
            <w:hideMark/>
          </w:tcPr>
          <w:p w14:paraId="18A07E5F" w14:textId="77777777" w:rsidR="00346C64" w:rsidRDefault="00346C64">
            <w:pPr>
              <w:widowControl w:val="0"/>
              <w:jc w:val="right"/>
              <w:rPr>
                <w:color w:val="000000"/>
                <w:sz w:val="20"/>
                <w:lang w:val="en-CA"/>
              </w:rPr>
            </w:pPr>
            <w:r>
              <w:rPr>
                <w:color w:val="000000"/>
                <w:sz w:val="20"/>
              </w:rPr>
              <w:t>0.91</w:t>
            </w:r>
          </w:p>
        </w:tc>
        <w:tc>
          <w:tcPr>
            <w:tcW w:w="411" w:type="pct"/>
            <w:tcBorders>
              <w:top w:val="nil"/>
              <w:left w:val="single" w:sz="4" w:space="0" w:color="auto"/>
              <w:bottom w:val="single" w:sz="4" w:space="0" w:color="auto"/>
              <w:right w:val="single" w:sz="4" w:space="0" w:color="auto"/>
            </w:tcBorders>
            <w:hideMark/>
          </w:tcPr>
          <w:p w14:paraId="18A07E60" w14:textId="77777777" w:rsidR="00346C64" w:rsidRDefault="00346C64">
            <w:pPr>
              <w:widowControl w:val="0"/>
              <w:jc w:val="right"/>
              <w:rPr>
                <w:color w:val="000000"/>
                <w:sz w:val="20"/>
                <w:lang w:val="en-CA"/>
              </w:rPr>
            </w:pPr>
            <w:r>
              <w:rPr>
                <w:color w:val="000000"/>
                <w:sz w:val="20"/>
              </w:rPr>
              <w:t>2.41</w:t>
            </w:r>
          </w:p>
        </w:tc>
        <w:tc>
          <w:tcPr>
            <w:tcW w:w="550" w:type="pct"/>
            <w:tcBorders>
              <w:top w:val="nil"/>
              <w:left w:val="single" w:sz="4" w:space="0" w:color="auto"/>
              <w:bottom w:val="single" w:sz="4" w:space="0" w:color="auto"/>
              <w:right w:val="single" w:sz="4" w:space="0" w:color="auto"/>
            </w:tcBorders>
            <w:noWrap/>
            <w:hideMark/>
          </w:tcPr>
          <w:p w14:paraId="18A07E61" w14:textId="77777777" w:rsidR="00346C64" w:rsidRDefault="00346C64">
            <w:pPr>
              <w:widowControl w:val="0"/>
              <w:jc w:val="right"/>
              <w:rPr>
                <w:color w:val="000000"/>
                <w:sz w:val="20"/>
                <w:lang w:val="en-CA"/>
              </w:rPr>
            </w:pPr>
            <w:r>
              <w:rPr>
                <w:color w:val="000000"/>
                <w:sz w:val="20"/>
              </w:rPr>
              <w:t>1.86</w:t>
            </w:r>
          </w:p>
        </w:tc>
      </w:tr>
      <w:tr w:rsidR="00346C64" w14:paraId="18A07E6A"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63" w14:textId="77777777" w:rsidR="00346C64" w:rsidRDefault="00346C64">
            <w:pPr>
              <w:bidi/>
            </w:pPr>
            <w:r>
              <w:rPr>
                <w:rFonts w:hint="cs"/>
                <w:sz w:val="20"/>
                <w:rtl/>
                <w:lang w:val="en-CA"/>
              </w:rPr>
              <w:t>هيدروكلوروفلوروكربون-124</w:t>
            </w:r>
          </w:p>
        </w:tc>
        <w:tc>
          <w:tcPr>
            <w:tcW w:w="408" w:type="pct"/>
            <w:tcBorders>
              <w:top w:val="nil"/>
              <w:left w:val="nil"/>
              <w:bottom w:val="single" w:sz="4" w:space="0" w:color="auto"/>
              <w:right w:val="single" w:sz="4" w:space="0" w:color="auto"/>
            </w:tcBorders>
            <w:noWrap/>
            <w:hideMark/>
          </w:tcPr>
          <w:p w14:paraId="18A07E64" w14:textId="77777777" w:rsidR="00346C64" w:rsidRDefault="00346C64">
            <w:pPr>
              <w:widowControl w:val="0"/>
              <w:jc w:val="right"/>
              <w:rPr>
                <w:sz w:val="20"/>
                <w:lang w:val="en-CA"/>
              </w:rPr>
            </w:pPr>
            <w:r>
              <w:rPr>
                <w:color w:val="000000"/>
                <w:sz w:val="20"/>
              </w:rPr>
              <w:t>0.52</w:t>
            </w:r>
          </w:p>
        </w:tc>
        <w:tc>
          <w:tcPr>
            <w:tcW w:w="410" w:type="pct"/>
            <w:tcBorders>
              <w:top w:val="nil"/>
              <w:left w:val="nil"/>
              <w:bottom w:val="single" w:sz="4" w:space="0" w:color="auto"/>
              <w:right w:val="single" w:sz="4" w:space="0" w:color="auto"/>
            </w:tcBorders>
            <w:noWrap/>
            <w:hideMark/>
          </w:tcPr>
          <w:p w14:paraId="18A07E65" w14:textId="77777777" w:rsidR="00346C64" w:rsidRDefault="00346C64">
            <w:pPr>
              <w:widowControl w:val="0"/>
              <w:jc w:val="right"/>
              <w:rPr>
                <w:sz w:val="20"/>
                <w:lang w:val="en-CA"/>
              </w:rPr>
            </w:pPr>
            <w:r>
              <w:rPr>
                <w:sz w:val="20"/>
              </w:rPr>
              <w:t>1.31</w:t>
            </w:r>
          </w:p>
        </w:tc>
        <w:tc>
          <w:tcPr>
            <w:tcW w:w="410" w:type="pct"/>
            <w:tcBorders>
              <w:top w:val="nil"/>
              <w:left w:val="nil"/>
              <w:bottom w:val="single" w:sz="4" w:space="0" w:color="auto"/>
              <w:right w:val="single" w:sz="4" w:space="0" w:color="auto"/>
            </w:tcBorders>
            <w:noWrap/>
            <w:vAlign w:val="center"/>
            <w:hideMark/>
          </w:tcPr>
          <w:p w14:paraId="18A07E66" w14:textId="77777777" w:rsidR="00346C64" w:rsidRDefault="00346C64">
            <w:pPr>
              <w:widowControl w:val="0"/>
              <w:jc w:val="right"/>
              <w:rPr>
                <w:color w:val="000000"/>
                <w:sz w:val="20"/>
                <w:lang w:val="en-CA"/>
              </w:rPr>
            </w:pPr>
            <w:r>
              <w:rPr>
                <w:color w:val="000000"/>
                <w:sz w:val="20"/>
              </w:rPr>
              <w:t>0.44</w:t>
            </w:r>
          </w:p>
        </w:tc>
        <w:tc>
          <w:tcPr>
            <w:tcW w:w="410" w:type="pct"/>
            <w:tcBorders>
              <w:top w:val="single" w:sz="4" w:space="0" w:color="auto"/>
              <w:left w:val="nil"/>
              <w:bottom w:val="single" w:sz="4" w:space="0" w:color="auto"/>
              <w:right w:val="single" w:sz="4" w:space="0" w:color="auto"/>
            </w:tcBorders>
            <w:hideMark/>
          </w:tcPr>
          <w:p w14:paraId="18A07E67" w14:textId="77777777" w:rsidR="00346C64" w:rsidRDefault="00346C64">
            <w:pPr>
              <w:widowControl w:val="0"/>
              <w:jc w:val="right"/>
              <w:rPr>
                <w:color w:val="000000"/>
                <w:sz w:val="20"/>
                <w:lang w:val="en-CA"/>
              </w:rPr>
            </w:pPr>
            <w:r>
              <w:rPr>
                <w:color w:val="000000"/>
                <w:sz w:val="20"/>
              </w:rPr>
              <w:t>0.78</w:t>
            </w:r>
          </w:p>
        </w:tc>
        <w:tc>
          <w:tcPr>
            <w:tcW w:w="411" w:type="pct"/>
            <w:tcBorders>
              <w:top w:val="nil"/>
              <w:left w:val="single" w:sz="4" w:space="0" w:color="auto"/>
              <w:bottom w:val="single" w:sz="4" w:space="0" w:color="auto"/>
              <w:right w:val="single" w:sz="4" w:space="0" w:color="auto"/>
            </w:tcBorders>
            <w:hideMark/>
          </w:tcPr>
          <w:p w14:paraId="18A07E68" w14:textId="77777777" w:rsidR="00346C64" w:rsidRDefault="00346C64">
            <w:pPr>
              <w:widowControl w:val="0"/>
              <w:jc w:val="right"/>
              <w:rPr>
                <w:color w:val="000000"/>
                <w:sz w:val="20"/>
                <w:lang w:val="en-CA"/>
              </w:rPr>
            </w:pPr>
            <w:r>
              <w:rPr>
                <w:color w:val="000000"/>
                <w:sz w:val="20"/>
              </w:rPr>
              <w:t>0.72</w:t>
            </w:r>
          </w:p>
        </w:tc>
        <w:tc>
          <w:tcPr>
            <w:tcW w:w="550" w:type="pct"/>
            <w:tcBorders>
              <w:top w:val="nil"/>
              <w:left w:val="single" w:sz="4" w:space="0" w:color="auto"/>
              <w:bottom w:val="single" w:sz="4" w:space="0" w:color="auto"/>
              <w:right w:val="single" w:sz="4" w:space="0" w:color="auto"/>
            </w:tcBorders>
            <w:noWrap/>
            <w:hideMark/>
          </w:tcPr>
          <w:p w14:paraId="18A07E69" w14:textId="77777777" w:rsidR="00346C64" w:rsidRDefault="00346C64">
            <w:pPr>
              <w:widowControl w:val="0"/>
              <w:jc w:val="right"/>
              <w:rPr>
                <w:color w:val="000000"/>
                <w:sz w:val="20"/>
                <w:lang w:val="en-CA"/>
              </w:rPr>
            </w:pPr>
            <w:r>
              <w:rPr>
                <w:color w:val="000000"/>
                <w:sz w:val="20"/>
              </w:rPr>
              <w:t>4.14</w:t>
            </w:r>
          </w:p>
        </w:tc>
      </w:tr>
      <w:tr w:rsidR="00346C64" w14:paraId="18A07E72"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6B" w14:textId="77777777" w:rsidR="00346C64" w:rsidRDefault="00346C64">
            <w:pPr>
              <w:bidi/>
            </w:pPr>
            <w:r>
              <w:rPr>
                <w:rFonts w:hint="cs"/>
                <w:sz w:val="20"/>
                <w:rtl/>
                <w:lang w:val="en-CA"/>
              </w:rPr>
              <w:t>هيدروكلوروفلوروكربون-141ب</w:t>
            </w:r>
          </w:p>
        </w:tc>
        <w:tc>
          <w:tcPr>
            <w:tcW w:w="408" w:type="pct"/>
            <w:tcBorders>
              <w:top w:val="nil"/>
              <w:left w:val="nil"/>
              <w:bottom w:val="single" w:sz="4" w:space="0" w:color="auto"/>
              <w:right w:val="single" w:sz="4" w:space="0" w:color="auto"/>
            </w:tcBorders>
            <w:noWrap/>
            <w:hideMark/>
          </w:tcPr>
          <w:p w14:paraId="18A07E6C" w14:textId="77777777" w:rsidR="00346C64" w:rsidRDefault="00346C64">
            <w:pPr>
              <w:widowControl w:val="0"/>
              <w:jc w:val="right"/>
              <w:rPr>
                <w:sz w:val="20"/>
                <w:lang w:val="en-CA"/>
              </w:rPr>
            </w:pPr>
            <w:r>
              <w:rPr>
                <w:color w:val="000000"/>
                <w:sz w:val="20"/>
              </w:rPr>
              <w:t>12.11</w:t>
            </w:r>
          </w:p>
        </w:tc>
        <w:tc>
          <w:tcPr>
            <w:tcW w:w="410" w:type="pct"/>
            <w:tcBorders>
              <w:top w:val="nil"/>
              <w:left w:val="nil"/>
              <w:bottom w:val="single" w:sz="4" w:space="0" w:color="auto"/>
              <w:right w:val="single" w:sz="4" w:space="0" w:color="auto"/>
            </w:tcBorders>
            <w:noWrap/>
            <w:hideMark/>
          </w:tcPr>
          <w:p w14:paraId="18A07E6D" w14:textId="77777777" w:rsidR="00346C64" w:rsidRDefault="00346C64">
            <w:pPr>
              <w:widowControl w:val="0"/>
              <w:jc w:val="right"/>
              <w:rPr>
                <w:sz w:val="20"/>
                <w:lang w:val="en-CA"/>
              </w:rPr>
            </w:pPr>
            <w:r>
              <w:rPr>
                <w:sz w:val="20"/>
              </w:rPr>
              <w:t>4.08</w:t>
            </w:r>
          </w:p>
        </w:tc>
        <w:tc>
          <w:tcPr>
            <w:tcW w:w="410" w:type="pct"/>
            <w:tcBorders>
              <w:top w:val="nil"/>
              <w:left w:val="nil"/>
              <w:bottom w:val="single" w:sz="4" w:space="0" w:color="auto"/>
              <w:right w:val="single" w:sz="4" w:space="0" w:color="auto"/>
            </w:tcBorders>
            <w:noWrap/>
            <w:vAlign w:val="center"/>
            <w:hideMark/>
          </w:tcPr>
          <w:p w14:paraId="18A07E6E" w14:textId="77777777" w:rsidR="00346C64" w:rsidRDefault="00346C64">
            <w:pPr>
              <w:widowControl w:val="0"/>
              <w:jc w:val="right"/>
              <w:rPr>
                <w:color w:val="000000"/>
                <w:sz w:val="20"/>
                <w:lang w:val="en-CA"/>
              </w:rPr>
            </w:pPr>
            <w:r>
              <w:rPr>
                <w:color w:val="000000"/>
                <w:sz w:val="20"/>
              </w:rPr>
              <w:t>8.68</w:t>
            </w:r>
          </w:p>
        </w:tc>
        <w:tc>
          <w:tcPr>
            <w:tcW w:w="410" w:type="pct"/>
            <w:tcBorders>
              <w:top w:val="single" w:sz="4" w:space="0" w:color="auto"/>
              <w:left w:val="nil"/>
              <w:bottom w:val="single" w:sz="4" w:space="0" w:color="auto"/>
              <w:right w:val="single" w:sz="4" w:space="0" w:color="auto"/>
            </w:tcBorders>
            <w:hideMark/>
          </w:tcPr>
          <w:p w14:paraId="18A07E6F" w14:textId="77777777" w:rsidR="00346C64" w:rsidRDefault="00346C64">
            <w:pPr>
              <w:widowControl w:val="0"/>
              <w:jc w:val="right"/>
              <w:rPr>
                <w:color w:val="000000"/>
                <w:sz w:val="20"/>
                <w:lang w:val="en-CA"/>
              </w:rPr>
            </w:pPr>
            <w:r>
              <w:rPr>
                <w:color w:val="000000"/>
                <w:sz w:val="20"/>
              </w:rPr>
              <w:t>2.54</w:t>
            </w:r>
          </w:p>
        </w:tc>
        <w:tc>
          <w:tcPr>
            <w:tcW w:w="411" w:type="pct"/>
            <w:tcBorders>
              <w:top w:val="nil"/>
              <w:left w:val="single" w:sz="4" w:space="0" w:color="auto"/>
              <w:bottom w:val="single" w:sz="4" w:space="0" w:color="auto"/>
              <w:right w:val="single" w:sz="4" w:space="0" w:color="auto"/>
            </w:tcBorders>
            <w:hideMark/>
          </w:tcPr>
          <w:p w14:paraId="18A07E70" w14:textId="77777777" w:rsidR="00346C64" w:rsidRDefault="00346C64">
            <w:pPr>
              <w:widowControl w:val="0"/>
              <w:jc w:val="right"/>
              <w:rPr>
                <w:color w:val="000000"/>
                <w:sz w:val="20"/>
                <w:lang w:val="en-CA"/>
              </w:rPr>
            </w:pPr>
            <w:r>
              <w:rPr>
                <w:color w:val="000000"/>
                <w:sz w:val="20"/>
              </w:rPr>
              <w:t>25.23</w:t>
            </w:r>
          </w:p>
        </w:tc>
        <w:tc>
          <w:tcPr>
            <w:tcW w:w="550" w:type="pct"/>
            <w:tcBorders>
              <w:top w:val="nil"/>
              <w:left w:val="single" w:sz="4" w:space="0" w:color="auto"/>
              <w:bottom w:val="single" w:sz="4" w:space="0" w:color="auto"/>
              <w:right w:val="single" w:sz="4" w:space="0" w:color="auto"/>
            </w:tcBorders>
            <w:noWrap/>
            <w:hideMark/>
          </w:tcPr>
          <w:p w14:paraId="18A07E71" w14:textId="77777777" w:rsidR="00346C64" w:rsidRDefault="00346C64">
            <w:pPr>
              <w:widowControl w:val="0"/>
              <w:jc w:val="right"/>
              <w:rPr>
                <w:color w:val="000000"/>
                <w:sz w:val="20"/>
                <w:lang w:val="en-CA"/>
              </w:rPr>
            </w:pPr>
            <w:r>
              <w:rPr>
                <w:color w:val="000000"/>
                <w:sz w:val="20"/>
              </w:rPr>
              <w:t>13.58</w:t>
            </w:r>
          </w:p>
        </w:tc>
      </w:tr>
      <w:tr w:rsidR="00346C64" w14:paraId="18A07E7A"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73" w14:textId="77777777" w:rsidR="00346C64" w:rsidRDefault="00346C64">
            <w:pPr>
              <w:bidi/>
            </w:pPr>
            <w:r>
              <w:rPr>
                <w:rFonts w:hint="cs"/>
                <w:sz w:val="20"/>
                <w:rtl/>
                <w:lang w:val="en-CA"/>
              </w:rPr>
              <w:t>هيدروكلوروفلوروكربون-142ب</w:t>
            </w:r>
          </w:p>
        </w:tc>
        <w:tc>
          <w:tcPr>
            <w:tcW w:w="408" w:type="pct"/>
            <w:tcBorders>
              <w:top w:val="nil"/>
              <w:left w:val="nil"/>
              <w:bottom w:val="single" w:sz="4" w:space="0" w:color="auto"/>
              <w:right w:val="single" w:sz="4" w:space="0" w:color="auto"/>
            </w:tcBorders>
            <w:noWrap/>
            <w:hideMark/>
          </w:tcPr>
          <w:p w14:paraId="18A07E74" w14:textId="77777777" w:rsidR="00346C64" w:rsidRDefault="00346C64">
            <w:pPr>
              <w:widowControl w:val="0"/>
              <w:jc w:val="right"/>
              <w:rPr>
                <w:sz w:val="20"/>
                <w:lang w:val="en-CA"/>
              </w:rPr>
            </w:pPr>
            <w:r>
              <w:rPr>
                <w:color w:val="000000"/>
                <w:sz w:val="20"/>
              </w:rPr>
              <w:t>0.31</w:t>
            </w:r>
          </w:p>
        </w:tc>
        <w:tc>
          <w:tcPr>
            <w:tcW w:w="410" w:type="pct"/>
            <w:tcBorders>
              <w:top w:val="nil"/>
              <w:left w:val="nil"/>
              <w:bottom w:val="single" w:sz="4" w:space="0" w:color="auto"/>
              <w:right w:val="single" w:sz="4" w:space="0" w:color="auto"/>
            </w:tcBorders>
            <w:noWrap/>
            <w:hideMark/>
          </w:tcPr>
          <w:p w14:paraId="18A07E75" w14:textId="77777777" w:rsidR="00346C64" w:rsidRDefault="00346C64">
            <w:pPr>
              <w:widowControl w:val="0"/>
              <w:jc w:val="right"/>
              <w:rPr>
                <w:sz w:val="20"/>
                <w:lang w:val="en-CA"/>
              </w:rPr>
            </w:pPr>
            <w:r>
              <w:rPr>
                <w:sz w:val="20"/>
              </w:rPr>
              <w:t>0.33</w:t>
            </w:r>
          </w:p>
        </w:tc>
        <w:tc>
          <w:tcPr>
            <w:tcW w:w="410" w:type="pct"/>
            <w:tcBorders>
              <w:top w:val="nil"/>
              <w:left w:val="nil"/>
              <w:bottom w:val="single" w:sz="4" w:space="0" w:color="auto"/>
              <w:right w:val="single" w:sz="4" w:space="0" w:color="auto"/>
            </w:tcBorders>
            <w:noWrap/>
            <w:vAlign w:val="center"/>
            <w:hideMark/>
          </w:tcPr>
          <w:p w14:paraId="18A07E76" w14:textId="77777777" w:rsidR="00346C64" w:rsidRDefault="00346C64">
            <w:pPr>
              <w:widowControl w:val="0"/>
              <w:jc w:val="right"/>
              <w:rPr>
                <w:color w:val="000000"/>
                <w:sz w:val="20"/>
                <w:lang w:val="en-CA"/>
              </w:rPr>
            </w:pPr>
            <w:r>
              <w:rPr>
                <w:color w:val="000000"/>
                <w:sz w:val="20"/>
              </w:rPr>
              <w:t>0.45</w:t>
            </w:r>
          </w:p>
        </w:tc>
        <w:tc>
          <w:tcPr>
            <w:tcW w:w="410" w:type="pct"/>
            <w:tcBorders>
              <w:top w:val="single" w:sz="4" w:space="0" w:color="auto"/>
              <w:left w:val="nil"/>
              <w:bottom w:val="single" w:sz="4" w:space="0" w:color="auto"/>
              <w:right w:val="single" w:sz="4" w:space="0" w:color="auto"/>
            </w:tcBorders>
            <w:hideMark/>
          </w:tcPr>
          <w:p w14:paraId="18A07E77" w14:textId="77777777" w:rsidR="00346C64" w:rsidRDefault="00346C64">
            <w:pPr>
              <w:widowControl w:val="0"/>
              <w:jc w:val="right"/>
              <w:rPr>
                <w:color w:val="000000"/>
                <w:sz w:val="20"/>
                <w:lang w:val="en-CA"/>
              </w:rPr>
            </w:pPr>
            <w:r>
              <w:rPr>
                <w:color w:val="000000"/>
                <w:sz w:val="20"/>
              </w:rPr>
              <w:t>0.00</w:t>
            </w:r>
          </w:p>
        </w:tc>
        <w:tc>
          <w:tcPr>
            <w:tcW w:w="411" w:type="pct"/>
            <w:tcBorders>
              <w:top w:val="nil"/>
              <w:left w:val="single" w:sz="4" w:space="0" w:color="auto"/>
              <w:bottom w:val="single" w:sz="4" w:space="0" w:color="auto"/>
              <w:right w:val="single" w:sz="4" w:space="0" w:color="auto"/>
            </w:tcBorders>
            <w:hideMark/>
          </w:tcPr>
          <w:p w14:paraId="18A07E78" w14:textId="77777777" w:rsidR="00346C64" w:rsidRDefault="00346C64">
            <w:pPr>
              <w:widowControl w:val="0"/>
              <w:jc w:val="right"/>
              <w:rPr>
                <w:color w:val="000000"/>
                <w:sz w:val="20"/>
                <w:lang w:val="en-CA"/>
              </w:rPr>
            </w:pPr>
            <w:r>
              <w:rPr>
                <w:color w:val="000000"/>
                <w:sz w:val="20"/>
              </w:rPr>
              <w:t>0.00</w:t>
            </w:r>
          </w:p>
        </w:tc>
        <w:tc>
          <w:tcPr>
            <w:tcW w:w="550" w:type="pct"/>
            <w:tcBorders>
              <w:top w:val="nil"/>
              <w:left w:val="single" w:sz="4" w:space="0" w:color="auto"/>
              <w:bottom w:val="single" w:sz="4" w:space="0" w:color="auto"/>
              <w:right w:val="single" w:sz="4" w:space="0" w:color="auto"/>
            </w:tcBorders>
            <w:noWrap/>
            <w:hideMark/>
          </w:tcPr>
          <w:p w14:paraId="18A07E79" w14:textId="77777777" w:rsidR="00346C64" w:rsidRDefault="00346C64">
            <w:pPr>
              <w:widowControl w:val="0"/>
              <w:jc w:val="right"/>
              <w:rPr>
                <w:color w:val="000000"/>
                <w:sz w:val="20"/>
                <w:lang w:val="en-CA"/>
              </w:rPr>
            </w:pPr>
            <w:r>
              <w:rPr>
                <w:color w:val="000000"/>
                <w:sz w:val="20"/>
              </w:rPr>
              <w:t>9.68</w:t>
            </w:r>
          </w:p>
        </w:tc>
      </w:tr>
      <w:tr w:rsidR="007D3E89" w14:paraId="18A07E82"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7B" w14:textId="77777777" w:rsidR="007D3E89" w:rsidRDefault="00DE7621" w:rsidP="007D3E89">
            <w:pPr>
              <w:bidi/>
              <w:jc w:val="left"/>
              <w:rPr>
                <w:rFonts w:eastAsiaTheme="minorHAnsi"/>
                <w:b/>
                <w:color w:val="000000"/>
                <w:sz w:val="20"/>
                <w:rtl/>
                <w:lang w:val="en-CA" w:bidi="ar-EG"/>
              </w:rPr>
            </w:pPr>
            <w:r>
              <w:rPr>
                <w:rFonts w:hint="cs"/>
                <w:b/>
                <w:color w:val="000000"/>
                <w:sz w:val="20"/>
                <w:rtl/>
                <w:lang w:bidi="ar-EG"/>
              </w:rPr>
              <w:t>(</w:t>
            </w:r>
            <w:r w:rsidRPr="00DE7621">
              <w:rPr>
                <w:rFonts w:hint="cs"/>
                <w:bCs/>
                <w:color w:val="000000"/>
                <w:sz w:val="20"/>
                <w:rtl/>
                <w:lang w:bidi="ar-EG"/>
              </w:rPr>
              <w:t>المجموع الفرعى/المجموع) (طن مترى)</w:t>
            </w:r>
          </w:p>
        </w:tc>
        <w:tc>
          <w:tcPr>
            <w:tcW w:w="408" w:type="pct"/>
            <w:tcBorders>
              <w:top w:val="nil"/>
              <w:left w:val="nil"/>
              <w:bottom w:val="single" w:sz="4" w:space="0" w:color="auto"/>
              <w:right w:val="single" w:sz="4" w:space="0" w:color="auto"/>
            </w:tcBorders>
            <w:noWrap/>
            <w:hideMark/>
          </w:tcPr>
          <w:p w14:paraId="18A07E7C" w14:textId="77777777" w:rsidR="007D3E89" w:rsidRDefault="007D3E89">
            <w:pPr>
              <w:widowControl w:val="0"/>
              <w:jc w:val="right"/>
              <w:rPr>
                <w:b/>
                <w:color w:val="000000"/>
                <w:sz w:val="20"/>
                <w:lang w:val="en-CA"/>
              </w:rPr>
            </w:pPr>
            <w:r>
              <w:rPr>
                <w:b/>
                <w:bCs/>
                <w:color w:val="000000"/>
                <w:sz w:val="20"/>
              </w:rPr>
              <w:t>153.52</w:t>
            </w:r>
          </w:p>
        </w:tc>
        <w:tc>
          <w:tcPr>
            <w:tcW w:w="410" w:type="pct"/>
            <w:tcBorders>
              <w:top w:val="nil"/>
              <w:left w:val="nil"/>
              <w:bottom w:val="single" w:sz="4" w:space="0" w:color="auto"/>
              <w:right w:val="single" w:sz="4" w:space="0" w:color="auto"/>
            </w:tcBorders>
            <w:noWrap/>
            <w:hideMark/>
          </w:tcPr>
          <w:p w14:paraId="18A07E7D" w14:textId="77777777" w:rsidR="007D3E89" w:rsidRDefault="007D3E89">
            <w:pPr>
              <w:widowControl w:val="0"/>
              <w:jc w:val="right"/>
              <w:rPr>
                <w:b/>
                <w:bCs/>
                <w:color w:val="000000"/>
                <w:sz w:val="20"/>
                <w:lang w:val="en-CA"/>
              </w:rPr>
            </w:pPr>
            <w:r>
              <w:rPr>
                <w:b/>
                <w:bCs/>
                <w:sz w:val="20"/>
              </w:rPr>
              <w:t>253.40</w:t>
            </w:r>
          </w:p>
        </w:tc>
        <w:tc>
          <w:tcPr>
            <w:tcW w:w="410" w:type="pct"/>
            <w:tcBorders>
              <w:top w:val="nil"/>
              <w:left w:val="nil"/>
              <w:bottom w:val="single" w:sz="4" w:space="0" w:color="auto"/>
              <w:right w:val="single" w:sz="4" w:space="0" w:color="auto"/>
            </w:tcBorders>
            <w:noWrap/>
            <w:vAlign w:val="center"/>
            <w:hideMark/>
          </w:tcPr>
          <w:p w14:paraId="18A07E7E" w14:textId="77777777" w:rsidR="007D3E89" w:rsidRDefault="007D3E89">
            <w:pPr>
              <w:widowControl w:val="0"/>
              <w:jc w:val="right"/>
              <w:rPr>
                <w:b/>
                <w:color w:val="000000"/>
                <w:sz w:val="20"/>
                <w:lang w:val="en-CA"/>
              </w:rPr>
            </w:pPr>
            <w:r>
              <w:rPr>
                <w:b/>
                <w:color w:val="000000"/>
                <w:sz w:val="20"/>
              </w:rPr>
              <w:t>195.82</w:t>
            </w:r>
          </w:p>
        </w:tc>
        <w:tc>
          <w:tcPr>
            <w:tcW w:w="410" w:type="pct"/>
            <w:tcBorders>
              <w:top w:val="single" w:sz="4" w:space="0" w:color="auto"/>
              <w:left w:val="nil"/>
              <w:bottom w:val="single" w:sz="4" w:space="0" w:color="auto"/>
              <w:right w:val="single" w:sz="4" w:space="0" w:color="auto"/>
            </w:tcBorders>
            <w:hideMark/>
          </w:tcPr>
          <w:p w14:paraId="18A07E7F" w14:textId="77777777" w:rsidR="007D3E89" w:rsidRDefault="007D3E89">
            <w:pPr>
              <w:widowControl w:val="0"/>
              <w:jc w:val="right"/>
              <w:rPr>
                <w:b/>
                <w:color w:val="000000"/>
                <w:sz w:val="20"/>
                <w:lang w:val="en-CA"/>
              </w:rPr>
            </w:pPr>
            <w:r>
              <w:rPr>
                <w:b/>
                <w:color w:val="000000"/>
                <w:sz w:val="20"/>
              </w:rPr>
              <w:t>207.48</w:t>
            </w:r>
          </w:p>
        </w:tc>
        <w:tc>
          <w:tcPr>
            <w:tcW w:w="411" w:type="pct"/>
            <w:tcBorders>
              <w:top w:val="nil"/>
              <w:left w:val="single" w:sz="4" w:space="0" w:color="auto"/>
              <w:bottom w:val="single" w:sz="4" w:space="0" w:color="auto"/>
              <w:right w:val="single" w:sz="4" w:space="0" w:color="auto"/>
            </w:tcBorders>
            <w:hideMark/>
          </w:tcPr>
          <w:p w14:paraId="18A07E80" w14:textId="77777777" w:rsidR="007D3E89" w:rsidRDefault="007D3E89">
            <w:pPr>
              <w:widowControl w:val="0"/>
              <w:jc w:val="right"/>
              <w:rPr>
                <w:b/>
                <w:color w:val="000000"/>
                <w:sz w:val="20"/>
                <w:lang w:val="en-CA"/>
              </w:rPr>
            </w:pPr>
            <w:r>
              <w:rPr>
                <w:b/>
                <w:color w:val="000000"/>
                <w:sz w:val="20"/>
              </w:rPr>
              <w:t>209.78</w:t>
            </w:r>
          </w:p>
        </w:tc>
        <w:tc>
          <w:tcPr>
            <w:tcW w:w="550" w:type="pct"/>
            <w:tcBorders>
              <w:top w:val="nil"/>
              <w:left w:val="single" w:sz="4" w:space="0" w:color="auto"/>
              <w:bottom w:val="single" w:sz="4" w:space="0" w:color="auto"/>
              <w:right w:val="single" w:sz="4" w:space="0" w:color="auto"/>
            </w:tcBorders>
            <w:noWrap/>
            <w:hideMark/>
          </w:tcPr>
          <w:p w14:paraId="18A07E81" w14:textId="77777777" w:rsidR="007D3E89" w:rsidRDefault="007D3E89">
            <w:pPr>
              <w:widowControl w:val="0"/>
              <w:jc w:val="right"/>
              <w:rPr>
                <w:b/>
                <w:bCs/>
                <w:color w:val="000000"/>
                <w:sz w:val="20"/>
                <w:lang w:val="en-CA"/>
              </w:rPr>
            </w:pPr>
            <w:r>
              <w:rPr>
                <w:b/>
                <w:bCs/>
                <w:color w:val="000000"/>
                <w:sz w:val="20"/>
              </w:rPr>
              <w:t>412.61</w:t>
            </w:r>
          </w:p>
        </w:tc>
      </w:tr>
      <w:tr w:rsidR="007D3E89" w14:paraId="18A07E8A" w14:textId="77777777" w:rsidTr="00346C64">
        <w:tc>
          <w:tcPr>
            <w:tcW w:w="240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A07E83" w14:textId="77777777" w:rsidR="007D3E89" w:rsidRDefault="00346C64" w:rsidP="007D3E89">
            <w:pPr>
              <w:bidi/>
              <w:jc w:val="left"/>
              <w:rPr>
                <w:b/>
                <w:bCs/>
                <w:color w:val="000000"/>
                <w:sz w:val="20"/>
                <w:highlight w:val="magenta"/>
                <w:lang w:val="en-CA"/>
              </w:rPr>
            </w:pPr>
            <w:r>
              <w:rPr>
                <w:sz w:val="20"/>
                <w:rtl/>
                <w:lang w:val="en-CA"/>
              </w:rPr>
              <w:t>هيدروكلوروفلوروكربون-141ب في البوليولات سابقة الخلط المستورد</w:t>
            </w:r>
            <w:r>
              <w:rPr>
                <w:rFonts w:hint="cs"/>
                <w:sz w:val="20"/>
                <w:rtl/>
                <w:lang w:val="en-CA"/>
              </w:rPr>
              <w:t>*</w:t>
            </w:r>
          </w:p>
        </w:tc>
        <w:tc>
          <w:tcPr>
            <w:tcW w:w="408" w:type="pct"/>
            <w:tcBorders>
              <w:top w:val="nil"/>
              <w:left w:val="nil"/>
              <w:bottom w:val="single" w:sz="4" w:space="0" w:color="auto"/>
              <w:right w:val="single" w:sz="4" w:space="0" w:color="auto"/>
            </w:tcBorders>
            <w:noWrap/>
            <w:hideMark/>
          </w:tcPr>
          <w:p w14:paraId="18A07E84" w14:textId="77777777" w:rsidR="007D3E89" w:rsidRDefault="007D3E89">
            <w:pPr>
              <w:jc w:val="right"/>
              <w:rPr>
                <w:sz w:val="20"/>
                <w:lang w:val="en-CA"/>
              </w:rPr>
            </w:pPr>
            <w:r>
              <w:rPr>
                <w:color w:val="000000"/>
                <w:sz w:val="20"/>
              </w:rPr>
              <w:t>58.89</w:t>
            </w:r>
          </w:p>
        </w:tc>
        <w:tc>
          <w:tcPr>
            <w:tcW w:w="410" w:type="pct"/>
            <w:tcBorders>
              <w:top w:val="nil"/>
              <w:left w:val="nil"/>
              <w:bottom w:val="single" w:sz="4" w:space="0" w:color="auto"/>
              <w:right w:val="single" w:sz="4" w:space="0" w:color="auto"/>
            </w:tcBorders>
            <w:noWrap/>
            <w:hideMark/>
          </w:tcPr>
          <w:p w14:paraId="18A07E85" w14:textId="77777777" w:rsidR="007D3E89" w:rsidRDefault="007D3E89">
            <w:pPr>
              <w:jc w:val="right"/>
              <w:rPr>
                <w:sz w:val="20"/>
                <w:lang w:val="en-CA"/>
              </w:rPr>
            </w:pPr>
            <w:r>
              <w:rPr>
                <w:color w:val="000000"/>
                <w:sz w:val="20"/>
              </w:rPr>
              <w:t>51.47</w:t>
            </w:r>
          </w:p>
        </w:tc>
        <w:tc>
          <w:tcPr>
            <w:tcW w:w="410" w:type="pct"/>
            <w:tcBorders>
              <w:top w:val="nil"/>
              <w:left w:val="nil"/>
              <w:bottom w:val="single" w:sz="4" w:space="0" w:color="auto"/>
              <w:right w:val="single" w:sz="4" w:space="0" w:color="auto"/>
            </w:tcBorders>
            <w:noWrap/>
            <w:hideMark/>
          </w:tcPr>
          <w:p w14:paraId="18A07E86" w14:textId="77777777" w:rsidR="007D3E89" w:rsidRDefault="007D3E89">
            <w:pPr>
              <w:jc w:val="right"/>
              <w:rPr>
                <w:color w:val="000000"/>
                <w:sz w:val="20"/>
                <w:lang w:val="en-CA"/>
              </w:rPr>
            </w:pPr>
            <w:r>
              <w:rPr>
                <w:color w:val="000000"/>
                <w:sz w:val="20"/>
              </w:rPr>
              <w:t>46.07</w:t>
            </w:r>
          </w:p>
        </w:tc>
        <w:tc>
          <w:tcPr>
            <w:tcW w:w="410" w:type="pct"/>
            <w:tcBorders>
              <w:top w:val="single" w:sz="4" w:space="0" w:color="auto"/>
              <w:left w:val="nil"/>
              <w:bottom w:val="single" w:sz="4" w:space="0" w:color="auto"/>
              <w:right w:val="single" w:sz="4" w:space="0" w:color="auto"/>
            </w:tcBorders>
            <w:hideMark/>
          </w:tcPr>
          <w:p w14:paraId="18A07E87" w14:textId="77777777" w:rsidR="007D3E89" w:rsidRDefault="007D3E89">
            <w:pPr>
              <w:jc w:val="right"/>
              <w:rPr>
                <w:color w:val="000000"/>
                <w:sz w:val="20"/>
                <w:lang w:val="en-CA"/>
              </w:rPr>
            </w:pPr>
            <w:r>
              <w:rPr>
                <w:color w:val="000000"/>
                <w:sz w:val="20"/>
              </w:rPr>
              <w:t>33.19</w:t>
            </w:r>
          </w:p>
        </w:tc>
        <w:tc>
          <w:tcPr>
            <w:tcW w:w="411" w:type="pct"/>
            <w:tcBorders>
              <w:top w:val="nil"/>
              <w:left w:val="single" w:sz="4" w:space="0" w:color="auto"/>
              <w:bottom w:val="single" w:sz="4" w:space="0" w:color="auto"/>
              <w:right w:val="single" w:sz="4" w:space="0" w:color="auto"/>
            </w:tcBorders>
            <w:hideMark/>
          </w:tcPr>
          <w:p w14:paraId="18A07E88" w14:textId="77777777" w:rsidR="007D3E89" w:rsidRDefault="007D3E89">
            <w:pPr>
              <w:jc w:val="right"/>
              <w:rPr>
                <w:sz w:val="20"/>
                <w:lang w:val="en-CA"/>
              </w:rPr>
            </w:pPr>
            <w:r>
              <w:rPr>
                <w:sz w:val="20"/>
              </w:rPr>
              <w:t>31.77</w:t>
            </w:r>
          </w:p>
        </w:tc>
        <w:tc>
          <w:tcPr>
            <w:tcW w:w="550" w:type="pct"/>
            <w:tcBorders>
              <w:top w:val="nil"/>
              <w:left w:val="single" w:sz="4" w:space="0" w:color="auto"/>
              <w:bottom w:val="single" w:sz="4" w:space="0" w:color="auto"/>
              <w:right w:val="single" w:sz="4" w:space="0" w:color="auto"/>
            </w:tcBorders>
            <w:noWrap/>
            <w:hideMark/>
          </w:tcPr>
          <w:p w14:paraId="18A07E89" w14:textId="77777777" w:rsidR="007D3E89" w:rsidRDefault="007D3E89">
            <w:pPr>
              <w:jc w:val="right"/>
              <w:rPr>
                <w:sz w:val="20"/>
                <w:lang w:val="en-CA"/>
              </w:rPr>
            </w:pPr>
            <w:r>
              <w:rPr>
                <w:sz w:val="20"/>
              </w:rPr>
              <w:t>48.40**</w:t>
            </w:r>
          </w:p>
        </w:tc>
      </w:tr>
      <w:tr w:rsidR="007D3E89" w14:paraId="18A07E92"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A07E8B" w14:textId="77777777" w:rsidR="007D3E89" w:rsidRPr="00346C64" w:rsidRDefault="007D3E89" w:rsidP="007D3E89">
            <w:pPr>
              <w:widowControl w:val="0"/>
              <w:bidi/>
              <w:jc w:val="left"/>
              <w:rPr>
                <w:bCs/>
                <w:color w:val="000000"/>
                <w:sz w:val="20"/>
                <w:lang w:val="en-CA"/>
              </w:rPr>
            </w:pPr>
            <w:r w:rsidRPr="00346C64">
              <w:rPr>
                <w:bCs/>
                <w:sz w:val="20"/>
                <w:rtl/>
                <w:lang w:val="en-US" w:bidi="ar-LB"/>
              </w:rPr>
              <w:t>أطنان من قدرات استنفاد الأوزون</w:t>
            </w:r>
          </w:p>
        </w:tc>
        <w:tc>
          <w:tcPr>
            <w:tcW w:w="408" w:type="pct"/>
            <w:tcBorders>
              <w:top w:val="single" w:sz="4" w:space="0" w:color="auto"/>
              <w:left w:val="single" w:sz="4" w:space="0" w:color="auto"/>
              <w:bottom w:val="single" w:sz="4" w:space="0" w:color="auto"/>
              <w:right w:val="single" w:sz="4" w:space="0" w:color="auto"/>
            </w:tcBorders>
            <w:noWrap/>
            <w:vAlign w:val="center"/>
            <w:hideMark/>
          </w:tcPr>
          <w:p w14:paraId="18A07E8C" w14:textId="77777777" w:rsidR="007D3E89" w:rsidRDefault="007D3E89">
            <w:pPr>
              <w:jc w:val="left"/>
              <w:rPr>
                <w:sz w:val="20"/>
                <w:lang w:val="en-US"/>
              </w:rPr>
            </w:pP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8D" w14:textId="77777777" w:rsidR="007D3E89" w:rsidRDefault="007D3E89">
            <w:pPr>
              <w:jc w:val="left"/>
              <w:rPr>
                <w:sz w:val="20"/>
                <w:lang w:val="en-US"/>
              </w:rPr>
            </w:pPr>
          </w:p>
        </w:tc>
        <w:tc>
          <w:tcPr>
            <w:tcW w:w="410" w:type="pct"/>
            <w:tcBorders>
              <w:top w:val="single" w:sz="4" w:space="0" w:color="auto"/>
              <w:left w:val="single" w:sz="4" w:space="0" w:color="auto"/>
              <w:bottom w:val="single" w:sz="4" w:space="0" w:color="auto"/>
              <w:right w:val="single" w:sz="4" w:space="0" w:color="auto"/>
            </w:tcBorders>
            <w:noWrap/>
            <w:vAlign w:val="center"/>
          </w:tcPr>
          <w:p w14:paraId="18A07E8E" w14:textId="77777777" w:rsidR="007D3E89" w:rsidRDefault="007D3E89">
            <w:pPr>
              <w:widowControl w:val="0"/>
              <w:jc w:val="right"/>
              <w:rPr>
                <w:color w:val="000000"/>
                <w:sz w:val="20"/>
                <w:lang w:val="en-CA"/>
              </w:rPr>
            </w:pPr>
          </w:p>
        </w:tc>
        <w:tc>
          <w:tcPr>
            <w:tcW w:w="410" w:type="pct"/>
            <w:tcBorders>
              <w:top w:val="single" w:sz="4" w:space="0" w:color="auto"/>
              <w:left w:val="single" w:sz="4" w:space="0" w:color="auto"/>
              <w:bottom w:val="single" w:sz="4" w:space="0" w:color="auto"/>
              <w:right w:val="single" w:sz="4" w:space="0" w:color="auto"/>
            </w:tcBorders>
          </w:tcPr>
          <w:p w14:paraId="18A07E8F" w14:textId="77777777" w:rsidR="007D3E89" w:rsidRDefault="007D3E89">
            <w:pPr>
              <w:widowControl w:val="0"/>
              <w:jc w:val="right"/>
              <w:rPr>
                <w:color w:val="000000"/>
                <w:sz w:val="20"/>
                <w:lang w:val="en-CA"/>
              </w:rPr>
            </w:pPr>
          </w:p>
        </w:tc>
        <w:tc>
          <w:tcPr>
            <w:tcW w:w="411" w:type="pct"/>
            <w:tcBorders>
              <w:top w:val="single" w:sz="4" w:space="0" w:color="auto"/>
              <w:left w:val="single" w:sz="4" w:space="0" w:color="auto"/>
              <w:bottom w:val="single" w:sz="4" w:space="0" w:color="auto"/>
              <w:right w:val="single" w:sz="4" w:space="0" w:color="auto"/>
            </w:tcBorders>
          </w:tcPr>
          <w:p w14:paraId="18A07E90" w14:textId="77777777" w:rsidR="007D3E89" w:rsidRDefault="007D3E89">
            <w:pPr>
              <w:widowControl w:val="0"/>
              <w:jc w:val="right"/>
              <w:rPr>
                <w:color w:val="000000"/>
                <w:sz w:val="20"/>
                <w:lang w:val="en-CA"/>
              </w:rPr>
            </w:pPr>
          </w:p>
        </w:tc>
        <w:tc>
          <w:tcPr>
            <w:tcW w:w="550" w:type="pct"/>
            <w:tcBorders>
              <w:top w:val="single" w:sz="4" w:space="0" w:color="auto"/>
              <w:left w:val="single" w:sz="4" w:space="0" w:color="auto"/>
              <w:bottom w:val="single" w:sz="4" w:space="0" w:color="auto"/>
              <w:right w:val="single" w:sz="4" w:space="0" w:color="auto"/>
            </w:tcBorders>
            <w:noWrap/>
            <w:vAlign w:val="center"/>
            <w:hideMark/>
          </w:tcPr>
          <w:p w14:paraId="18A07E91" w14:textId="77777777" w:rsidR="007D3E89" w:rsidRDefault="007D3E89">
            <w:pPr>
              <w:jc w:val="left"/>
              <w:rPr>
                <w:sz w:val="20"/>
                <w:lang w:val="en-US"/>
              </w:rPr>
            </w:pPr>
          </w:p>
        </w:tc>
      </w:tr>
      <w:tr w:rsidR="00346C64" w14:paraId="18A07E9A"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93" w14:textId="77777777" w:rsidR="00346C64" w:rsidRDefault="00346C64">
            <w:pPr>
              <w:bidi/>
            </w:pPr>
            <w:r>
              <w:rPr>
                <w:rFonts w:hint="cs"/>
                <w:sz w:val="20"/>
                <w:rtl/>
                <w:lang w:val="en-CA"/>
              </w:rPr>
              <w:t>هيدروكلوروفلوروكربون-22</w:t>
            </w:r>
          </w:p>
        </w:tc>
        <w:tc>
          <w:tcPr>
            <w:tcW w:w="408" w:type="pct"/>
            <w:tcBorders>
              <w:top w:val="single" w:sz="4" w:space="0" w:color="auto"/>
              <w:left w:val="single" w:sz="4" w:space="0" w:color="auto"/>
              <w:bottom w:val="single" w:sz="4" w:space="0" w:color="auto"/>
              <w:right w:val="single" w:sz="4" w:space="0" w:color="auto"/>
            </w:tcBorders>
            <w:noWrap/>
            <w:hideMark/>
          </w:tcPr>
          <w:p w14:paraId="18A07E94" w14:textId="77777777" w:rsidR="00346C64" w:rsidRDefault="00346C64">
            <w:pPr>
              <w:widowControl w:val="0"/>
              <w:jc w:val="right"/>
              <w:rPr>
                <w:color w:val="000000"/>
                <w:sz w:val="20"/>
                <w:lang w:val="en-CA" w:eastAsia="en-CA"/>
              </w:rPr>
            </w:pPr>
            <w:r>
              <w:rPr>
                <w:color w:val="000000"/>
                <w:sz w:val="20"/>
              </w:rPr>
              <w:t>7.65</w:t>
            </w:r>
          </w:p>
        </w:tc>
        <w:tc>
          <w:tcPr>
            <w:tcW w:w="410" w:type="pct"/>
            <w:tcBorders>
              <w:top w:val="single" w:sz="4" w:space="0" w:color="auto"/>
              <w:left w:val="single" w:sz="4" w:space="0" w:color="auto"/>
              <w:bottom w:val="single" w:sz="4" w:space="0" w:color="auto"/>
              <w:right w:val="single" w:sz="4" w:space="0" w:color="auto"/>
            </w:tcBorders>
            <w:noWrap/>
            <w:hideMark/>
          </w:tcPr>
          <w:p w14:paraId="18A07E95" w14:textId="77777777" w:rsidR="00346C64" w:rsidRDefault="00346C64">
            <w:pPr>
              <w:widowControl w:val="0"/>
              <w:jc w:val="right"/>
              <w:rPr>
                <w:color w:val="000000"/>
                <w:sz w:val="20"/>
                <w:lang w:val="en-CA"/>
              </w:rPr>
            </w:pPr>
            <w:r>
              <w:rPr>
                <w:color w:val="000000"/>
                <w:sz w:val="20"/>
              </w:rPr>
              <w:t>13.56</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96" w14:textId="77777777" w:rsidR="00346C64" w:rsidRDefault="00346C64">
            <w:pPr>
              <w:widowControl w:val="0"/>
              <w:jc w:val="right"/>
              <w:rPr>
                <w:color w:val="000000"/>
                <w:sz w:val="20"/>
                <w:lang w:val="en-CA"/>
              </w:rPr>
            </w:pPr>
            <w:r>
              <w:rPr>
                <w:color w:val="000000"/>
                <w:sz w:val="20"/>
              </w:rPr>
              <w:t>10.10</w:t>
            </w:r>
          </w:p>
        </w:tc>
        <w:tc>
          <w:tcPr>
            <w:tcW w:w="410" w:type="pct"/>
            <w:tcBorders>
              <w:top w:val="single" w:sz="4" w:space="0" w:color="auto"/>
              <w:left w:val="single" w:sz="4" w:space="0" w:color="auto"/>
              <w:bottom w:val="single" w:sz="4" w:space="0" w:color="auto"/>
              <w:right w:val="single" w:sz="4" w:space="0" w:color="auto"/>
            </w:tcBorders>
            <w:hideMark/>
          </w:tcPr>
          <w:p w14:paraId="18A07E97" w14:textId="77777777" w:rsidR="00346C64" w:rsidRDefault="00346C64">
            <w:pPr>
              <w:widowControl w:val="0"/>
              <w:jc w:val="right"/>
              <w:rPr>
                <w:color w:val="000000"/>
                <w:sz w:val="20"/>
                <w:lang w:val="en-CA"/>
              </w:rPr>
            </w:pPr>
            <w:r>
              <w:rPr>
                <w:color w:val="000000"/>
                <w:sz w:val="20"/>
              </w:rPr>
              <w:t>11.18</w:t>
            </w:r>
          </w:p>
        </w:tc>
        <w:tc>
          <w:tcPr>
            <w:tcW w:w="411" w:type="pct"/>
            <w:tcBorders>
              <w:top w:val="single" w:sz="4" w:space="0" w:color="auto"/>
              <w:left w:val="single" w:sz="4" w:space="0" w:color="auto"/>
              <w:bottom w:val="single" w:sz="4" w:space="0" w:color="auto"/>
              <w:right w:val="single" w:sz="4" w:space="0" w:color="auto"/>
            </w:tcBorders>
            <w:hideMark/>
          </w:tcPr>
          <w:p w14:paraId="18A07E98" w14:textId="77777777" w:rsidR="00346C64" w:rsidRDefault="00346C64">
            <w:pPr>
              <w:widowControl w:val="0"/>
              <w:jc w:val="right"/>
              <w:rPr>
                <w:color w:val="000000"/>
                <w:sz w:val="20"/>
                <w:lang w:val="en-CA"/>
              </w:rPr>
            </w:pPr>
            <w:r>
              <w:rPr>
                <w:color w:val="000000"/>
                <w:sz w:val="20"/>
              </w:rPr>
              <w:t>9.98</w:t>
            </w:r>
          </w:p>
        </w:tc>
        <w:tc>
          <w:tcPr>
            <w:tcW w:w="550" w:type="pct"/>
            <w:tcBorders>
              <w:top w:val="single" w:sz="4" w:space="0" w:color="auto"/>
              <w:left w:val="single" w:sz="4" w:space="0" w:color="auto"/>
              <w:bottom w:val="single" w:sz="4" w:space="0" w:color="auto"/>
              <w:right w:val="single" w:sz="4" w:space="0" w:color="auto"/>
            </w:tcBorders>
            <w:noWrap/>
            <w:hideMark/>
          </w:tcPr>
          <w:p w14:paraId="18A07E99" w14:textId="77777777" w:rsidR="00346C64" w:rsidRDefault="00346C64">
            <w:pPr>
              <w:widowControl w:val="0"/>
              <w:jc w:val="right"/>
              <w:rPr>
                <w:color w:val="000000"/>
                <w:sz w:val="20"/>
                <w:lang w:val="en-CA"/>
              </w:rPr>
            </w:pPr>
            <w:r>
              <w:rPr>
                <w:color w:val="000000"/>
                <w:sz w:val="20"/>
              </w:rPr>
              <w:t>21.08</w:t>
            </w:r>
          </w:p>
        </w:tc>
      </w:tr>
      <w:tr w:rsidR="00346C64" w14:paraId="18A07EA2"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9B" w14:textId="77777777" w:rsidR="00346C64" w:rsidRDefault="00346C64">
            <w:pPr>
              <w:bidi/>
            </w:pPr>
            <w:r>
              <w:rPr>
                <w:rFonts w:hint="cs"/>
                <w:sz w:val="20"/>
                <w:rtl/>
                <w:lang w:val="en-CA"/>
              </w:rPr>
              <w:t>هيدروكلوروفلوروكربون-123</w:t>
            </w:r>
          </w:p>
        </w:tc>
        <w:tc>
          <w:tcPr>
            <w:tcW w:w="408" w:type="pct"/>
            <w:tcBorders>
              <w:top w:val="single" w:sz="4" w:space="0" w:color="auto"/>
              <w:left w:val="single" w:sz="4" w:space="0" w:color="auto"/>
              <w:bottom w:val="single" w:sz="4" w:space="0" w:color="auto"/>
              <w:right w:val="single" w:sz="4" w:space="0" w:color="auto"/>
            </w:tcBorders>
            <w:noWrap/>
            <w:hideMark/>
          </w:tcPr>
          <w:p w14:paraId="18A07E9C" w14:textId="77777777" w:rsidR="00346C64" w:rsidRDefault="00346C64">
            <w:pPr>
              <w:widowControl w:val="0"/>
              <w:jc w:val="right"/>
              <w:rPr>
                <w:color w:val="000000"/>
                <w:sz w:val="20"/>
                <w:lang w:val="en-CA" w:eastAsia="en-CA"/>
              </w:rPr>
            </w:pPr>
            <w:r>
              <w:rPr>
                <w:color w:val="000000"/>
                <w:sz w:val="20"/>
              </w:rPr>
              <w:t>0.03</w:t>
            </w:r>
          </w:p>
        </w:tc>
        <w:tc>
          <w:tcPr>
            <w:tcW w:w="410" w:type="pct"/>
            <w:tcBorders>
              <w:top w:val="single" w:sz="4" w:space="0" w:color="auto"/>
              <w:left w:val="single" w:sz="4" w:space="0" w:color="auto"/>
              <w:bottom w:val="single" w:sz="4" w:space="0" w:color="auto"/>
              <w:right w:val="single" w:sz="4" w:space="0" w:color="auto"/>
            </w:tcBorders>
            <w:noWrap/>
            <w:hideMark/>
          </w:tcPr>
          <w:p w14:paraId="18A07E9D" w14:textId="77777777" w:rsidR="00346C64" w:rsidRDefault="00346C64">
            <w:pPr>
              <w:widowControl w:val="0"/>
              <w:jc w:val="right"/>
              <w:rPr>
                <w:color w:val="000000"/>
                <w:sz w:val="20"/>
                <w:lang w:val="en-CA"/>
              </w:rPr>
            </w:pPr>
            <w:r>
              <w:rPr>
                <w:color w:val="000000"/>
                <w:sz w:val="20"/>
              </w:rPr>
              <w:t>0.02</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9E" w14:textId="77777777" w:rsidR="00346C64" w:rsidRDefault="00346C64">
            <w:pPr>
              <w:widowControl w:val="0"/>
              <w:jc w:val="right"/>
              <w:rPr>
                <w:color w:val="000000"/>
                <w:sz w:val="20"/>
                <w:lang w:val="en-CA"/>
              </w:rPr>
            </w:pPr>
            <w:r>
              <w:rPr>
                <w:color w:val="000000"/>
                <w:sz w:val="20"/>
              </w:rPr>
              <w:t>0.05</w:t>
            </w:r>
          </w:p>
        </w:tc>
        <w:tc>
          <w:tcPr>
            <w:tcW w:w="410" w:type="pct"/>
            <w:tcBorders>
              <w:top w:val="single" w:sz="4" w:space="0" w:color="auto"/>
              <w:left w:val="single" w:sz="4" w:space="0" w:color="auto"/>
              <w:bottom w:val="single" w:sz="4" w:space="0" w:color="auto"/>
              <w:right w:val="single" w:sz="4" w:space="0" w:color="auto"/>
            </w:tcBorders>
            <w:hideMark/>
          </w:tcPr>
          <w:p w14:paraId="18A07E9F" w14:textId="77777777" w:rsidR="00346C64" w:rsidRDefault="00346C64">
            <w:pPr>
              <w:widowControl w:val="0"/>
              <w:jc w:val="right"/>
              <w:rPr>
                <w:color w:val="000000"/>
                <w:sz w:val="20"/>
                <w:lang w:val="en-CA"/>
              </w:rPr>
            </w:pPr>
            <w:r>
              <w:rPr>
                <w:color w:val="000000"/>
                <w:sz w:val="20"/>
              </w:rPr>
              <w:t>0.03</w:t>
            </w:r>
          </w:p>
        </w:tc>
        <w:tc>
          <w:tcPr>
            <w:tcW w:w="411" w:type="pct"/>
            <w:tcBorders>
              <w:top w:val="single" w:sz="4" w:space="0" w:color="auto"/>
              <w:left w:val="single" w:sz="4" w:space="0" w:color="auto"/>
              <w:bottom w:val="single" w:sz="4" w:space="0" w:color="auto"/>
              <w:right w:val="single" w:sz="4" w:space="0" w:color="auto"/>
            </w:tcBorders>
            <w:hideMark/>
          </w:tcPr>
          <w:p w14:paraId="18A07EA0" w14:textId="77777777" w:rsidR="00346C64" w:rsidRDefault="00346C64">
            <w:pPr>
              <w:widowControl w:val="0"/>
              <w:jc w:val="right"/>
              <w:rPr>
                <w:color w:val="000000"/>
                <w:sz w:val="20"/>
                <w:lang w:val="en-CA"/>
              </w:rPr>
            </w:pPr>
            <w:r>
              <w:rPr>
                <w:color w:val="000000"/>
                <w:sz w:val="20"/>
              </w:rPr>
              <w:t>0.05</w:t>
            </w:r>
          </w:p>
        </w:tc>
        <w:tc>
          <w:tcPr>
            <w:tcW w:w="550" w:type="pct"/>
            <w:tcBorders>
              <w:top w:val="single" w:sz="4" w:space="0" w:color="auto"/>
              <w:left w:val="single" w:sz="4" w:space="0" w:color="auto"/>
              <w:bottom w:val="single" w:sz="4" w:space="0" w:color="auto"/>
              <w:right w:val="single" w:sz="4" w:space="0" w:color="auto"/>
            </w:tcBorders>
            <w:noWrap/>
            <w:hideMark/>
          </w:tcPr>
          <w:p w14:paraId="18A07EA1" w14:textId="77777777" w:rsidR="00346C64" w:rsidRDefault="00346C64">
            <w:pPr>
              <w:widowControl w:val="0"/>
              <w:jc w:val="right"/>
              <w:rPr>
                <w:color w:val="000000"/>
                <w:sz w:val="20"/>
                <w:lang w:val="en-CA"/>
              </w:rPr>
            </w:pPr>
            <w:r>
              <w:rPr>
                <w:color w:val="000000"/>
                <w:sz w:val="20"/>
              </w:rPr>
              <w:t>0.04</w:t>
            </w:r>
          </w:p>
        </w:tc>
      </w:tr>
      <w:tr w:rsidR="00346C64" w14:paraId="18A07EAA"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A3" w14:textId="77777777" w:rsidR="00346C64" w:rsidRDefault="00346C64">
            <w:pPr>
              <w:bidi/>
            </w:pPr>
            <w:r>
              <w:rPr>
                <w:rFonts w:hint="cs"/>
                <w:sz w:val="20"/>
                <w:rtl/>
                <w:lang w:val="en-CA"/>
              </w:rPr>
              <w:t>هيدروكلوروفلوروكربون-124</w:t>
            </w:r>
          </w:p>
        </w:tc>
        <w:tc>
          <w:tcPr>
            <w:tcW w:w="408" w:type="pct"/>
            <w:tcBorders>
              <w:top w:val="single" w:sz="4" w:space="0" w:color="auto"/>
              <w:left w:val="single" w:sz="4" w:space="0" w:color="auto"/>
              <w:bottom w:val="single" w:sz="4" w:space="0" w:color="auto"/>
              <w:right w:val="single" w:sz="4" w:space="0" w:color="auto"/>
            </w:tcBorders>
            <w:noWrap/>
            <w:hideMark/>
          </w:tcPr>
          <w:p w14:paraId="18A07EA4" w14:textId="77777777" w:rsidR="00346C64" w:rsidRDefault="00346C64">
            <w:pPr>
              <w:widowControl w:val="0"/>
              <w:jc w:val="right"/>
              <w:rPr>
                <w:color w:val="000000"/>
                <w:sz w:val="20"/>
                <w:lang w:val="en-CA" w:eastAsia="en-CA"/>
              </w:rPr>
            </w:pPr>
            <w:r>
              <w:rPr>
                <w:color w:val="000000"/>
                <w:sz w:val="20"/>
              </w:rPr>
              <w:t>0.01</w:t>
            </w:r>
          </w:p>
        </w:tc>
        <w:tc>
          <w:tcPr>
            <w:tcW w:w="410" w:type="pct"/>
            <w:tcBorders>
              <w:top w:val="single" w:sz="4" w:space="0" w:color="auto"/>
              <w:left w:val="single" w:sz="4" w:space="0" w:color="auto"/>
              <w:bottom w:val="single" w:sz="4" w:space="0" w:color="auto"/>
              <w:right w:val="single" w:sz="4" w:space="0" w:color="auto"/>
            </w:tcBorders>
            <w:noWrap/>
            <w:hideMark/>
          </w:tcPr>
          <w:p w14:paraId="18A07EA5" w14:textId="77777777" w:rsidR="00346C64" w:rsidRDefault="00346C64">
            <w:pPr>
              <w:widowControl w:val="0"/>
              <w:jc w:val="right"/>
              <w:rPr>
                <w:color w:val="000000"/>
                <w:sz w:val="20"/>
                <w:lang w:val="en-CA"/>
              </w:rPr>
            </w:pPr>
            <w:r>
              <w:rPr>
                <w:color w:val="000000"/>
                <w:sz w:val="20"/>
              </w:rPr>
              <w:t>0.03</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A6" w14:textId="77777777" w:rsidR="00346C64" w:rsidRDefault="00346C64">
            <w:pPr>
              <w:widowControl w:val="0"/>
              <w:jc w:val="right"/>
              <w:rPr>
                <w:color w:val="000000"/>
                <w:sz w:val="20"/>
                <w:lang w:val="en-CA"/>
              </w:rPr>
            </w:pPr>
            <w:r>
              <w:rPr>
                <w:color w:val="000000"/>
                <w:sz w:val="20"/>
              </w:rPr>
              <w:t>0.01</w:t>
            </w:r>
          </w:p>
        </w:tc>
        <w:tc>
          <w:tcPr>
            <w:tcW w:w="410" w:type="pct"/>
            <w:tcBorders>
              <w:top w:val="single" w:sz="4" w:space="0" w:color="auto"/>
              <w:left w:val="single" w:sz="4" w:space="0" w:color="auto"/>
              <w:bottom w:val="single" w:sz="4" w:space="0" w:color="auto"/>
              <w:right w:val="single" w:sz="4" w:space="0" w:color="auto"/>
            </w:tcBorders>
            <w:hideMark/>
          </w:tcPr>
          <w:p w14:paraId="18A07EA7" w14:textId="77777777" w:rsidR="00346C64" w:rsidRDefault="00346C64">
            <w:pPr>
              <w:widowControl w:val="0"/>
              <w:jc w:val="right"/>
              <w:rPr>
                <w:color w:val="000000"/>
                <w:sz w:val="20"/>
                <w:lang w:val="en-CA"/>
              </w:rPr>
            </w:pPr>
            <w:r>
              <w:rPr>
                <w:color w:val="000000"/>
                <w:sz w:val="20"/>
              </w:rPr>
              <w:t>0.02</w:t>
            </w:r>
          </w:p>
        </w:tc>
        <w:tc>
          <w:tcPr>
            <w:tcW w:w="411" w:type="pct"/>
            <w:tcBorders>
              <w:top w:val="single" w:sz="4" w:space="0" w:color="auto"/>
              <w:left w:val="single" w:sz="4" w:space="0" w:color="auto"/>
              <w:bottom w:val="single" w:sz="4" w:space="0" w:color="auto"/>
              <w:right w:val="single" w:sz="4" w:space="0" w:color="auto"/>
            </w:tcBorders>
            <w:hideMark/>
          </w:tcPr>
          <w:p w14:paraId="18A07EA8" w14:textId="77777777" w:rsidR="00346C64" w:rsidRDefault="00346C64">
            <w:pPr>
              <w:widowControl w:val="0"/>
              <w:jc w:val="right"/>
              <w:rPr>
                <w:color w:val="000000"/>
                <w:sz w:val="20"/>
                <w:lang w:val="en-CA"/>
              </w:rPr>
            </w:pPr>
            <w:r>
              <w:rPr>
                <w:color w:val="000000"/>
                <w:sz w:val="20"/>
              </w:rPr>
              <w:t>0.02</w:t>
            </w:r>
          </w:p>
        </w:tc>
        <w:tc>
          <w:tcPr>
            <w:tcW w:w="550" w:type="pct"/>
            <w:tcBorders>
              <w:top w:val="single" w:sz="4" w:space="0" w:color="auto"/>
              <w:left w:val="single" w:sz="4" w:space="0" w:color="auto"/>
              <w:bottom w:val="single" w:sz="4" w:space="0" w:color="auto"/>
              <w:right w:val="single" w:sz="4" w:space="0" w:color="auto"/>
            </w:tcBorders>
            <w:noWrap/>
            <w:hideMark/>
          </w:tcPr>
          <w:p w14:paraId="18A07EA9" w14:textId="77777777" w:rsidR="00346C64" w:rsidRDefault="00346C64">
            <w:pPr>
              <w:widowControl w:val="0"/>
              <w:jc w:val="right"/>
              <w:rPr>
                <w:color w:val="000000"/>
                <w:sz w:val="20"/>
                <w:lang w:val="en-CA"/>
              </w:rPr>
            </w:pPr>
            <w:r>
              <w:rPr>
                <w:color w:val="000000"/>
                <w:sz w:val="20"/>
              </w:rPr>
              <w:t>0.09</w:t>
            </w:r>
          </w:p>
        </w:tc>
      </w:tr>
      <w:tr w:rsidR="00346C64" w14:paraId="18A07EB2"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AB" w14:textId="77777777" w:rsidR="00346C64" w:rsidRDefault="00346C64">
            <w:pPr>
              <w:bidi/>
            </w:pPr>
            <w:r>
              <w:rPr>
                <w:rFonts w:hint="cs"/>
                <w:sz w:val="20"/>
                <w:rtl/>
                <w:lang w:val="en-CA"/>
              </w:rPr>
              <w:t>هيدروكلوروفلوروكربون-141ب</w:t>
            </w:r>
          </w:p>
        </w:tc>
        <w:tc>
          <w:tcPr>
            <w:tcW w:w="408" w:type="pct"/>
            <w:tcBorders>
              <w:top w:val="single" w:sz="4" w:space="0" w:color="auto"/>
              <w:left w:val="single" w:sz="4" w:space="0" w:color="auto"/>
              <w:bottom w:val="single" w:sz="4" w:space="0" w:color="auto"/>
              <w:right w:val="single" w:sz="4" w:space="0" w:color="auto"/>
            </w:tcBorders>
            <w:noWrap/>
            <w:hideMark/>
          </w:tcPr>
          <w:p w14:paraId="18A07EAC" w14:textId="77777777" w:rsidR="00346C64" w:rsidRDefault="00346C64">
            <w:pPr>
              <w:widowControl w:val="0"/>
              <w:jc w:val="right"/>
              <w:rPr>
                <w:color w:val="000000"/>
                <w:sz w:val="20"/>
                <w:lang w:val="en-CA" w:eastAsia="en-CA"/>
              </w:rPr>
            </w:pPr>
            <w:r>
              <w:rPr>
                <w:color w:val="000000"/>
                <w:sz w:val="20"/>
              </w:rPr>
              <w:t>1.33</w:t>
            </w:r>
          </w:p>
        </w:tc>
        <w:tc>
          <w:tcPr>
            <w:tcW w:w="410" w:type="pct"/>
            <w:tcBorders>
              <w:top w:val="single" w:sz="4" w:space="0" w:color="auto"/>
              <w:left w:val="single" w:sz="4" w:space="0" w:color="auto"/>
              <w:bottom w:val="single" w:sz="4" w:space="0" w:color="auto"/>
              <w:right w:val="single" w:sz="4" w:space="0" w:color="auto"/>
            </w:tcBorders>
            <w:noWrap/>
            <w:hideMark/>
          </w:tcPr>
          <w:p w14:paraId="18A07EAD" w14:textId="77777777" w:rsidR="00346C64" w:rsidRDefault="00346C64">
            <w:pPr>
              <w:widowControl w:val="0"/>
              <w:jc w:val="right"/>
              <w:rPr>
                <w:color w:val="000000"/>
                <w:sz w:val="20"/>
                <w:lang w:val="en-CA"/>
              </w:rPr>
            </w:pPr>
            <w:r>
              <w:rPr>
                <w:color w:val="000000"/>
                <w:sz w:val="20"/>
              </w:rPr>
              <w:t>0.45</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AE" w14:textId="77777777" w:rsidR="00346C64" w:rsidRDefault="00346C64">
            <w:pPr>
              <w:widowControl w:val="0"/>
              <w:jc w:val="right"/>
              <w:rPr>
                <w:color w:val="000000"/>
                <w:sz w:val="20"/>
                <w:lang w:val="en-CA"/>
              </w:rPr>
            </w:pPr>
            <w:r>
              <w:rPr>
                <w:color w:val="000000"/>
                <w:sz w:val="20"/>
              </w:rPr>
              <w:t>0.95</w:t>
            </w:r>
          </w:p>
        </w:tc>
        <w:tc>
          <w:tcPr>
            <w:tcW w:w="410" w:type="pct"/>
            <w:tcBorders>
              <w:top w:val="single" w:sz="4" w:space="0" w:color="auto"/>
              <w:left w:val="single" w:sz="4" w:space="0" w:color="auto"/>
              <w:bottom w:val="single" w:sz="4" w:space="0" w:color="auto"/>
              <w:right w:val="single" w:sz="4" w:space="0" w:color="auto"/>
            </w:tcBorders>
            <w:hideMark/>
          </w:tcPr>
          <w:p w14:paraId="18A07EAF" w14:textId="77777777" w:rsidR="00346C64" w:rsidRDefault="00346C64">
            <w:pPr>
              <w:widowControl w:val="0"/>
              <w:jc w:val="right"/>
              <w:rPr>
                <w:color w:val="000000"/>
                <w:sz w:val="20"/>
                <w:lang w:val="en-CA"/>
              </w:rPr>
            </w:pPr>
            <w:r>
              <w:rPr>
                <w:color w:val="000000"/>
                <w:sz w:val="20"/>
              </w:rPr>
              <w:t>0.28</w:t>
            </w:r>
          </w:p>
        </w:tc>
        <w:tc>
          <w:tcPr>
            <w:tcW w:w="411" w:type="pct"/>
            <w:tcBorders>
              <w:top w:val="single" w:sz="4" w:space="0" w:color="auto"/>
              <w:left w:val="single" w:sz="4" w:space="0" w:color="auto"/>
              <w:bottom w:val="single" w:sz="4" w:space="0" w:color="auto"/>
              <w:right w:val="single" w:sz="4" w:space="0" w:color="auto"/>
            </w:tcBorders>
            <w:hideMark/>
          </w:tcPr>
          <w:p w14:paraId="18A07EB0" w14:textId="77777777" w:rsidR="00346C64" w:rsidRDefault="00346C64">
            <w:pPr>
              <w:widowControl w:val="0"/>
              <w:jc w:val="right"/>
              <w:rPr>
                <w:color w:val="000000"/>
                <w:sz w:val="20"/>
                <w:lang w:val="en-CA"/>
              </w:rPr>
            </w:pPr>
            <w:r>
              <w:rPr>
                <w:color w:val="000000"/>
                <w:sz w:val="20"/>
              </w:rPr>
              <w:t>2.78</w:t>
            </w:r>
          </w:p>
        </w:tc>
        <w:tc>
          <w:tcPr>
            <w:tcW w:w="550" w:type="pct"/>
            <w:tcBorders>
              <w:top w:val="single" w:sz="4" w:space="0" w:color="auto"/>
              <w:left w:val="single" w:sz="4" w:space="0" w:color="auto"/>
              <w:bottom w:val="single" w:sz="4" w:space="0" w:color="auto"/>
              <w:right w:val="single" w:sz="4" w:space="0" w:color="auto"/>
            </w:tcBorders>
            <w:noWrap/>
            <w:hideMark/>
          </w:tcPr>
          <w:p w14:paraId="18A07EB1" w14:textId="77777777" w:rsidR="00346C64" w:rsidRDefault="00346C64">
            <w:pPr>
              <w:widowControl w:val="0"/>
              <w:jc w:val="right"/>
              <w:rPr>
                <w:color w:val="000000"/>
                <w:sz w:val="20"/>
                <w:lang w:val="en-CA"/>
              </w:rPr>
            </w:pPr>
            <w:r>
              <w:rPr>
                <w:color w:val="000000"/>
                <w:sz w:val="20"/>
              </w:rPr>
              <w:t>1.49</w:t>
            </w:r>
          </w:p>
        </w:tc>
      </w:tr>
      <w:tr w:rsidR="00346C64" w14:paraId="18A07EBA"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B3" w14:textId="77777777" w:rsidR="00346C64" w:rsidRDefault="00346C64">
            <w:pPr>
              <w:bidi/>
            </w:pPr>
            <w:r>
              <w:rPr>
                <w:rFonts w:hint="cs"/>
                <w:sz w:val="20"/>
                <w:rtl/>
                <w:lang w:val="en-CA"/>
              </w:rPr>
              <w:t>هيدروكلوروفلوروكربون-142ب</w:t>
            </w:r>
          </w:p>
        </w:tc>
        <w:tc>
          <w:tcPr>
            <w:tcW w:w="408" w:type="pct"/>
            <w:tcBorders>
              <w:top w:val="single" w:sz="4" w:space="0" w:color="auto"/>
              <w:left w:val="single" w:sz="4" w:space="0" w:color="auto"/>
              <w:bottom w:val="single" w:sz="4" w:space="0" w:color="auto"/>
              <w:right w:val="single" w:sz="4" w:space="0" w:color="auto"/>
            </w:tcBorders>
            <w:noWrap/>
            <w:hideMark/>
          </w:tcPr>
          <w:p w14:paraId="18A07EB4" w14:textId="77777777" w:rsidR="00346C64" w:rsidRDefault="00346C64">
            <w:pPr>
              <w:widowControl w:val="0"/>
              <w:jc w:val="right"/>
              <w:rPr>
                <w:color w:val="000000"/>
                <w:sz w:val="20"/>
                <w:lang w:val="en-CA" w:eastAsia="en-CA"/>
              </w:rPr>
            </w:pPr>
            <w:r>
              <w:rPr>
                <w:color w:val="000000"/>
                <w:sz w:val="20"/>
              </w:rPr>
              <w:t>0.02</w:t>
            </w:r>
          </w:p>
        </w:tc>
        <w:tc>
          <w:tcPr>
            <w:tcW w:w="410" w:type="pct"/>
            <w:tcBorders>
              <w:top w:val="single" w:sz="4" w:space="0" w:color="auto"/>
              <w:left w:val="single" w:sz="4" w:space="0" w:color="auto"/>
              <w:bottom w:val="single" w:sz="4" w:space="0" w:color="auto"/>
              <w:right w:val="single" w:sz="4" w:space="0" w:color="auto"/>
            </w:tcBorders>
            <w:noWrap/>
            <w:hideMark/>
          </w:tcPr>
          <w:p w14:paraId="18A07EB5" w14:textId="77777777" w:rsidR="00346C64" w:rsidRDefault="00346C64">
            <w:pPr>
              <w:widowControl w:val="0"/>
              <w:jc w:val="right"/>
              <w:rPr>
                <w:color w:val="000000"/>
                <w:sz w:val="20"/>
                <w:lang w:val="en-CA"/>
              </w:rPr>
            </w:pPr>
            <w:r>
              <w:rPr>
                <w:color w:val="000000"/>
                <w:sz w:val="20"/>
              </w:rPr>
              <w:t>0.02</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B6" w14:textId="77777777" w:rsidR="00346C64" w:rsidRDefault="00346C64">
            <w:pPr>
              <w:widowControl w:val="0"/>
              <w:jc w:val="right"/>
              <w:rPr>
                <w:color w:val="000000"/>
                <w:sz w:val="20"/>
                <w:lang w:val="en-CA"/>
              </w:rPr>
            </w:pPr>
            <w:r>
              <w:rPr>
                <w:color w:val="000000"/>
                <w:sz w:val="20"/>
              </w:rPr>
              <w:t>0.03</w:t>
            </w:r>
          </w:p>
        </w:tc>
        <w:tc>
          <w:tcPr>
            <w:tcW w:w="410" w:type="pct"/>
            <w:tcBorders>
              <w:top w:val="single" w:sz="4" w:space="0" w:color="auto"/>
              <w:left w:val="single" w:sz="4" w:space="0" w:color="auto"/>
              <w:bottom w:val="single" w:sz="4" w:space="0" w:color="auto"/>
              <w:right w:val="single" w:sz="4" w:space="0" w:color="auto"/>
            </w:tcBorders>
            <w:hideMark/>
          </w:tcPr>
          <w:p w14:paraId="18A07EB7" w14:textId="77777777" w:rsidR="00346C64" w:rsidRDefault="00346C64">
            <w:pPr>
              <w:widowControl w:val="0"/>
              <w:jc w:val="right"/>
              <w:rPr>
                <w:color w:val="000000"/>
                <w:sz w:val="20"/>
                <w:lang w:val="en-CA"/>
              </w:rPr>
            </w:pPr>
            <w:r>
              <w:rPr>
                <w:color w:val="000000"/>
                <w:sz w:val="20"/>
              </w:rPr>
              <w:t>0.00</w:t>
            </w:r>
          </w:p>
        </w:tc>
        <w:tc>
          <w:tcPr>
            <w:tcW w:w="411" w:type="pct"/>
            <w:tcBorders>
              <w:top w:val="single" w:sz="4" w:space="0" w:color="auto"/>
              <w:left w:val="single" w:sz="4" w:space="0" w:color="auto"/>
              <w:bottom w:val="single" w:sz="4" w:space="0" w:color="auto"/>
              <w:right w:val="single" w:sz="4" w:space="0" w:color="auto"/>
            </w:tcBorders>
            <w:hideMark/>
          </w:tcPr>
          <w:p w14:paraId="18A07EB8" w14:textId="77777777" w:rsidR="00346C64" w:rsidRDefault="00346C64">
            <w:pPr>
              <w:widowControl w:val="0"/>
              <w:jc w:val="right"/>
              <w:rPr>
                <w:color w:val="000000"/>
                <w:sz w:val="20"/>
                <w:lang w:val="en-CA"/>
              </w:rPr>
            </w:pPr>
            <w:r>
              <w:rPr>
                <w:color w:val="000000"/>
                <w:sz w:val="20"/>
              </w:rPr>
              <w:t>0.00</w:t>
            </w:r>
          </w:p>
        </w:tc>
        <w:tc>
          <w:tcPr>
            <w:tcW w:w="550" w:type="pct"/>
            <w:tcBorders>
              <w:top w:val="single" w:sz="4" w:space="0" w:color="auto"/>
              <w:left w:val="single" w:sz="4" w:space="0" w:color="auto"/>
              <w:bottom w:val="single" w:sz="4" w:space="0" w:color="auto"/>
              <w:right w:val="single" w:sz="4" w:space="0" w:color="auto"/>
            </w:tcBorders>
            <w:noWrap/>
            <w:hideMark/>
          </w:tcPr>
          <w:p w14:paraId="18A07EB9" w14:textId="77777777" w:rsidR="00346C64" w:rsidRDefault="00346C64">
            <w:pPr>
              <w:widowControl w:val="0"/>
              <w:jc w:val="right"/>
              <w:rPr>
                <w:color w:val="000000"/>
                <w:sz w:val="20"/>
                <w:lang w:val="en-CA"/>
              </w:rPr>
            </w:pPr>
            <w:r>
              <w:rPr>
                <w:color w:val="000000"/>
                <w:sz w:val="20"/>
              </w:rPr>
              <w:t>0.63</w:t>
            </w:r>
          </w:p>
        </w:tc>
      </w:tr>
      <w:tr w:rsidR="007D3E89" w14:paraId="18A07EC2"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BB" w14:textId="77777777" w:rsidR="007D3E89" w:rsidRDefault="00DE7621" w:rsidP="00DE7621">
            <w:pPr>
              <w:bidi/>
              <w:jc w:val="left"/>
              <w:rPr>
                <w:rFonts w:eastAsiaTheme="minorHAnsi"/>
                <w:b/>
                <w:sz w:val="20"/>
                <w:lang w:val="en-CA"/>
              </w:rPr>
            </w:pPr>
            <w:r>
              <w:rPr>
                <w:bCs/>
                <w:color w:val="000000"/>
                <w:sz w:val="20"/>
                <w:rtl/>
                <w:lang w:bidi="ar-EG"/>
              </w:rPr>
              <w:t xml:space="preserve">المجموع الفرعى/المجموع) (طن </w:t>
            </w:r>
            <w:r>
              <w:rPr>
                <w:rFonts w:hint="cs"/>
                <w:bCs/>
                <w:color w:val="000000"/>
                <w:sz w:val="20"/>
                <w:rtl/>
                <w:lang w:bidi="ar-EG"/>
              </w:rPr>
              <w:t>من قدرات استنفاد الأوزون)</w:t>
            </w:r>
          </w:p>
        </w:tc>
        <w:tc>
          <w:tcPr>
            <w:tcW w:w="408" w:type="pct"/>
            <w:tcBorders>
              <w:top w:val="single" w:sz="4" w:space="0" w:color="auto"/>
              <w:left w:val="single" w:sz="4" w:space="0" w:color="auto"/>
              <w:bottom w:val="single" w:sz="4" w:space="0" w:color="auto"/>
              <w:right w:val="single" w:sz="4" w:space="0" w:color="auto"/>
            </w:tcBorders>
            <w:noWrap/>
            <w:hideMark/>
          </w:tcPr>
          <w:p w14:paraId="18A07EBC" w14:textId="77777777" w:rsidR="007D3E89" w:rsidRDefault="007D3E89">
            <w:pPr>
              <w:widowControl w:val="0"/>
              <w:jc w:val="right"/>
              <w:rPr>
                <w:b/>
                <w:color w:val="000000"/>
                <w:sz w:val="20"/>
                <w:lang w:val="en-CA" w:eastAsia="en-CA"/>
              </w:rPr>
            </w:pPr>
            <w:r>
              <w:rPr>
                <w:b/>
                <w:color w:val="000000"/>
                <w:sz w:val="20"/>
              </w:rPr>
              <w:t>9.04</w:t>
            </w:r>
          </w:p>
        </w:tc>
        <w:tc>
          <w:tcPr>
            <w:tcW w:w="410" w:type="pct"/>
            <w:tcBorders>
              <w:top w:val="single" w:sz="4" w:space="0" w:color="auto"/>
              <w:left w:val="single" w:sz="4" w:space="0" w:color="auto"/>
              <w:bottom w:val="single" w:sz="4" w:space="0" w:color="auto"/>
              <w:right w:val="single" w:sz="4" w:space="0" w:color="auto"/>
            </w:tcBorders>
            <w:noWrap/>
            <w:hideMark/>
          </w:tcPr>
          <w:p w14:paraId="18A07EBD" w14:textId="77777777" w:rsidR="007D3E89" w:rsidRDefault="007D3E89">
            <w:pPr>
              <w:widowControl w:val="0"/>
              <w:jc w:val="right"/>
              <w:rPr>
                <w:b/>
                <w:color w:val="000000"/>
                <w:sz w:val="20"/>
                <w:lang w:val="en-CA"/>
              </w:rPr>
            </w:pPr>
            <w:r>
              <w:rPr>
                <w:b/>
                <w:bCs/>
                <w:color w:val="000000"/>
                <w:sz w:val="20"/>
              </w:rPr>
              <w:t>14.08</w:t>
            </w:r>
          </w:p>
        </w:tc>
        <w:tc>
          <w:tcPr>
            <w:tcW w:w="410" w:type="pct"/>
            <w:tcBorders>
              <w:top w:val="single" w:sz="4" w:space="0" w:color="auto"/>
              <w:left w:val="single" w:sz="4" w:space="0" w:color="auto"/>
              <w:bottom w:val="single" w:sz="4" w:space="0" w:color="auto"/>
              <w:right w:val="single" w:sz="4" w:space="0" w:color="auto"/>
            </w:tcBorders>
            <w:noWrap/>
            <w:vAlign w:val="center"/>
            <w:hideMark/>
          </w:tcPr>
          <w:p w14:paraId="18A07EBE" w14:textId="77777777" w:rsidR="007D3E89" w:rsidRDefault="007D3E89">
            <w:pPr>
              <w:widowControl w:val="0"/>
              <w:jc w:val="right"/>
              <w:rPr>
                <w:b/>
                <w:color w:val="000000"/>
                <w:sz w:val="20"/>
                <w:lang w:val="en-CA"/>
              </w:rPr>
            </w:pPr>
            <w:r>
              <w:rPr>
                <w:b/>
                <w:color w:val="000000"/>
                <w:sz w:val="20"/>
              </w:rPr>
              <w:t>11.15</w:t>
            </w:r>
          </w:p>
        </w:tc>
        <w:tc>
          <w:tcPr>
            <w:tcW w:w="410" w:type="pct"/>
            <w:tcBorders>
              <w:top w:val="single" w:sz="4" w:space="0" w:color="auto"/>
              <w:left w:val="single" w:sz="4" w:space="0" w:color="auto"/>
              <w:bottom w:val="single" w:sz="4" w:space="0" w:color="auto"/>
              <w:right w:val="single" w:sz="4" w:space="0" w:color="auto"/>
            </w:tcBorders>
            <w:hideMark/>
          </w:tcPr>
          <w:p w14:paraId="18A07EBF" w14:textId="77777777" w:rsidR="007D3E89" w:rsidRDefault="007D3E89">
            <w:pPr>
              <w:jc w:val="right"/>
              <w:rPr>
                <w:b/>
                <w:color w:val="000000"/>
                <w:sz w:val="20"/>
                <w:lang w:val="en-CA"/>
              </w:rPr>
            </w:pPr>
            <w:r>
              <w:rPr>
                <w:b/>
                <w:color w:val="000000"/>
                <w:sz w:val="20"/>
              </w:rPr>
              <w:t>11.50</w:t>
            </w:r>
          </w:p>
        </w:tc>
        <w:tc>
          <w:tcPr>
            <w:tcW w:w="411" w:type="pct"/>
            <w:tcBorders>
              <w:top w:val="single" w:sz="4" w:space="0" w:color="auto"/>
              <w:left w:val="single" w:sz="4" w:space="0" w:color="auto"/>
              <w:bottom w:val="single" w:sz="4" w:space="0" w:color="auto"/>
              <w:right w:val="single" w:sz="4" w:space="0" w:color="auto"/>
            </w:tcBorders>
            <w:hideMark/>
          </w:tcPr>
          <w:p w14:paraId="18A07EC0" w14:textId="77777777" w:rsidR="007D3E89" w:rsidRDefault="007D3E89">
            <w:pPr>
              <w:jc w:val="right"/>
              <w:rPr>
                <w:b/>
                <w:color w:val="000000"/>
                <w:sz w:val="20"/>
                <w:lang w:val="en-CA"/>
              </w:rPr>
            </w:pPr>
            <w:r>
              <w:rPr>
                <w:b/>
                <w:color w:val="000000"/>
                <w:sz w:val="20"/>
              </w:rPr>
              <w:t>12.82</w:t>
            </w:r>
          </w:p>
        </w:tc>
        <w:tc>
          <w:tcPr>
            <w:tcW w:w="550" w:type="pct"/>
            <w:tcBorders>
              <w:top w:val="single" w:sz="4" w:space="0" w:color="auto"/>
              <w:left w:val="single" w:sz="4" w:space="0" w:color="auto"/>
              <w:bottom w:val="single" w:sz="4" w:space="0" w:color="auto"/>
              <w:right w:val="single" w:sz="4" w:space="0" w:color="auto"/>
            </w:tcBorders>
            <w:noWrap/>
            <w:hideMark/>
          </w:tcPr>
          <w:p w14:paraId="18A07EC1" w14:textId="77777777" w:rsidR="007D3E89" w:rsidRDefault="007D3E89">
            <w:pPr>
              <w:jc w:val="right"/>
              <w:rPr>
                <w:rFonts w:eastAsiaTheme="minorHAnsi"/>
                <w:b/>
                <w:bCs/>
                <w:color w:val="000000"/>
                <w:sz w:val="20"/>
                <w:lang w:val="en-CA"/>
              </w:rPr>
            </w:pPr>
            <w:r>
              <w:rPr>
                <w:b/>
                <w:bCs/>
                <w:color w:val="000000"/>
                <w:sz w:val="20"/>
              </w:rPr>
              <w:t>23.33</w:t>
            </w:r>
          </w:p>
        </w:tc>
      </w:tr>
      <w:tr w:rsidR="007D3E89" w14:paraId="18A07ECA" w14:textId="77777777" w:rsidTr="00346C64">
        <w:tc>
          <w:tcPr>
            <w:tcW w:w="240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A07EC3" w14:textId="77777777" w:rsidR="007D3E89" w:rsidRDefault="00346C64" w:rsidP="007D3E89">
            <w:pPr>
              <w:bidi/>
              <w:jc w:val="left"/>
              <w:rPr>
                <w:color w:val="000000"/>
                <w:sz w:val="20"/>
                <w:highlight w:val="magenta"/>
                <w:lang w:val="en-CA"/>
              </w:rPr>
            </w:pPr>
            <w:r>
              <w:rPr>
                <w:sz w:val="20"/>
                <w:rtl/>
                <w:lang w:val="en-CA"/>
              </w:rPr>
              <w:t>هيدروكلوروفلوروكربون-141ب في البوليولات سابقة الخلط المستورد</w:t>
            </w:r>
            <w:r>
              <w:rPr>
                <w:rFonts w:hint="cs"/>
                <w:sz w:val="20"/>
                <w:rtl/>
                <w:lang w:val="en-CA"/>
              </w:rPr>
              <w:t>*</w:t>
            </w:r>
          </w:p>
        </w:tc>
        <w:tc>
          <w:tcPr>
            <w:tcW w:w="408" w:type="pct"/>
            <w:tcBorders>
              <w:top w:val="single" w:sz="4" w:space="0" w:color="auto"/>
              <w:left w:val="single" w:sz="4" w:space="0" w:color="auto"/>
              <w:bottom w:val="single" w:sz="4" w:space="0" w:color="auto"/>
              <w:right w:val="single" w:sz="4" w:space="0" w:color="auto"/>
            </w:tcBorders>
            <w:noWrap/>
            <w:hideMark/>
          </w:tcPr>
          <w:p w14:paraId="18A07EC4" w14:textId="77777777" w:rsidR="007D3E89" w:rsidRDefault="007D3E89">
            <w:pPr>
              <w:jc w:val="right"/>
              <w:rPr>
                <w:rFonts w:eastAsiaTheme="minorHAnsi"/>
                <w:color w:val="000000"/>
                <w:sz w:val="20"/>
                <w:lang w:val="en-CA"/>
              </w:rPr>
            </w:pPr>
            <w:r>
              <w:rPr>
                <w:color w:val="000000"/>
                <w:sz w:val="20"/>
              </w:rPr>
              <w:t>6.47</w:t>
            </w:r>
          </w:p>
        </w:tc>
        <w:tc>
          <w:tcPr>
            <w:tcW w:w="410" w:type="pct"/>
            <w:tcBorders>
              <w:top w:val="single" w:sz="4" w:space="0" w:color="auto"/>
              <w:left w:val="single" w:sz="4" w:space="0" w:color="auto"/>
              <w:bottom w:val="single" w:sz="4" w:space="0" w:color="auto"/>
              <w:right w:val="single" w:sz="4" w:space="0" w:color="auto"/>
            </w:tcBorders>
            <w:noWrap/>
            <w:hideMark/>
          </w:tcPr>
          <w:p w14:paraId="18A07EC5" w14:textId="77777777" w:rsidR="007D3E89" w:rsidRDefault="007D3E89">
            <w:pPr>
              <w:jc w:val="right"/>
              <w:rPr>
                <w:rFonts w:eastAsiaTheme="minorHAnsi"/>
                <w:color w:val="000000"/>
                <w:sz w:val="20"/>
                <w:lang w:val="en-CA"/>
              </w:rPr>
            </w:pPr>
            <w:r>
              <w:rPr>
                <w:color w:val="000000"/>
                <w:sz w:val="20"/>
              </w:rPr>
              <w:t>5.66</w:t>
            </w:r>
          </w:p>
        </w:tc>
        <w:tc>
          <w:tcPr>
            <w:tcW w:w="410" w:type="pct"/>
            <w:tcBorders>
              <w:top w:val="single" w:sz="4" w:space="0" w:color="auto"/>
              <w:left w:val="single" w:sz="4" w:space="0" w:color="auto"/>
              <w:bottom w:val="single" w:sz="4" w:space="0" w:color="auto"/>
              <w:right w:val="single" w:sz="4" w:space="0" w:color="auto"/>
            </w:tcBorders>
            <w:noWrap/>
            <w:hideMark/>
          </w:tcPr>
          <w:p w14:paraId="18A07EC6" w14:textId="77777777" w:rsidR="007D3E89" w:rsidRDefault="007D3E89">
            <w:pPr>
              <w:jc w:val="right"/>
              <w:rPr>
                <w:rFonts w:eastAsiaTheme="minorHAnsi"/>
                <w:color w:val="000000"/>
                <w:sz w:val="20"/>
                <w:lang w:val="en-CA"/>
              </w:rPr>
            </w:pPr>
            <w:r>
              <w:rPr>
                <w:rFonts w:eastAsiaTheme="minorHAnsi"/>
                <w:color w:val="000000"/>
                <w:sz w:val="20"/>
              </w:rPr>
              <w:t>5.07</w:t>
            </w:r>
          </w:p>
        </w:tc>
        <w:tc>
          <w:tcPr>
            <w:tcW w:w="410" w:type="pct"/>
            <w:tcBorders>
              <w:top w:val="single" w:sz="4" w:space="0" w:color="auto"/>
              <w:left w:val="single" w:sz="4" w:space="0" w:color="auto"/>
              <w:bottom w:val="single" w:sz="4" w:space="0" w:color="auto"/>
              <w:right w:val="single" w:sz="4" w:space="0" w:color="auto"/>
            </w:tcBorders>
            <w:hideMark/>
          </w:tcPr>
          <w:p w14:paraId="18A07EC7" w14:textId="77777777" w:rsidR="007D3E89" w:rsidRDefault="007D3E89">
            <w:pPr>
              <w:jc w:val="right"/>
              <w:rPr>
                <w:color w:val="000000"/>
                <w:sz w:val="20"/>
                <w:lang w:val="en-CA"/>
              </w:rPr>
            </w:pPr>
            <w:r>
              <w:rPr>
                <w:color w:val="000000"/>
                <w:sz w:val="20"/>
              </w:rPr>
              <w:t>3.65</w:t>
            </w:r>
          </w:p>
        </w:tc>
        <w:tc>
          <w:tcPr>
            <w:tcW w:w="411" w:type="pct"/>
            <w:tcBorders>
              <w:top w:val="single" w:sz="4" w:space="0" w:color="auto"/>
              <w:left w:val="single" w:sz="4" w:space="0" w:color="auto"/>
              <w:bottom w:val="single" w:sz="4" w:space="0" w:color="auto"/>
              <w:right w:val="single" w:sz="4" w:space="0" w:color="auto"/>
            </w:tcBorders>
            <w:hideMark/>
          </w:tcPr>
          <w:p w14:paraId="18A07EC8" w14:textId="77777777" w:rsidR="007D3E89" w:rsidRDefault="007D3E89">
            <w:pPr>
              <w:jc w:val="right"/>
              <w:rPr>
                <w:rFonts w:eastAsiaTheme="minorHAnsi"/>
                <w:color w:val="000000"/>
                <w:sz w:val="20"/>
                <w:lang w:val="en-CA"/>
              </w:rPr>
            </w:pPr>
            <w:r>
              <w:rPr>
                <w:rFonts w:eastAsiaTheme="minorHAnsi"/>
                <w:color w:val="000000"/>
                <w:sz w:val="20"/>
              </w:rPr>
              <w:t>3.49</w:t>
            </w:r>
          </w:p>
        </w:tc>
        <w:tc>
          <w:tcPr>
            <w:tcW w:w="550" w:type="pct"/>
            <w:tcBorders>
              <w:top w:val="single" w:sz="4" w:space="0" w:color="auto"/>
              <w:left w:val="single" w:sz="4" w:space="0" w:color="auto"/>
              <w:bottom w:val="single" w:sz="4" w:space="0" w:color="auto"/>
              <w:right w:val="single" w:sz="4" w:space="0" w:color="auto"/>
            </w:tcBorders>
            <w:noWrap/>
            <w:hideMark/>
          </w:tcPr>
          <w:p w14:paraId="18A07EC9" w14:textId="77777777" w:rsidR="007D3E89" w:rsidRDefault="007D3E89">
            <w:pPr>
              <w:jc w:val="right"/>
              <w:rPr>
                <w:rFonts w:eastAsiaTheme="minorHAnsi"/>
                <w:color w:val="000000"/>
                <w:sz w:val="20"/>
                <w:lang w:val="en-CA"/>
              </w:rPr>
            </w:pPr>
            <w:r>
              <w:rPr>
                <w:sz w:val="20"/>
              </w:rPr>
              <w:t>5.33</w:t>
            </w:r>
            <w:r>
              <w:rPr>
                <w:rFonts w:eastAsiaTheme="minorHAnsi"/>
                <w:color w:val="000000"/>
                <w:sz w:val="20"/>
              </w:rPr>
              <w:t>**</w:t>
            </w:r>
          </w:p>
        </w:tc>
      </w:tr>
    </w:tbl>
    <w:p w14:paraId="18A07ECB" w14:textId="77777777" w:rsidR="00525F06" w:rsidRDefault="00346C64" w:rsidP="002E0961">
      <w:pPr>
        <w:pStyle w:val="StyleHeader4Para4Left0Firstline0"/>
        <w:numPr>
          <w:ilvl w:val="0"/>
          <w:numId w:val="0"/>
        </w:numPr>
        <w:bidi/>
        <w:rPr>
          <w:rtl/>
        </w:rPr>
      </w:pPr>
      <w:r>
        <w:rPr>
          <w:rFonts w:hint="cs"/>
          <w:rtl/>
        </w:rPr>
        <w:t>* بيانات البرنامج القطرى</w:t>
      </w:r>
    </w:p>
    <w:p w14:paraId="18A07ECC" w14:textId="78156DD7" w:rsidR="00FD5EAE" w:rsidRDefault="00FD5EAE" w:rsidP="001743F8">
      <w:pPr>
        <w:bidi/>
        <w:rPr>
          <w:sz w:val="26"/>
          <w:szCs w:val="26"/>
          <w:rtl/>
          <w:lang w:bidi="ar-SA"/>
        </w:rPr>
      </w:pPr>
      <w:r>
        <w:rPr>
          <w:sz w:val="26"/>
          <w:szCs w:val="26"/>
        </w:rPr>
        <w:t>3</w:t>
      </w:r>
      <w:r>
        <w:rPr>
          <w:sz w:val="26"/>
          <w:szCs w:val="26"/>
        </w:rPr>
        <w:tab/>
      </w:r>
      <w:r w:rsidR="00FC7FE9">
        <w:rPr>
          <w:rFonts w:hint="cs"/>
          <w:sz w:val="26"/>
          <w:szCs w:val="26"/>
          <w:rtl/>
          <w:lang w:bidi="ar-SA"/>
        </w:rPr>
        <w:t>و</w:t>
      </w:r>
      <w:r w:rsidR="00EA1761">
        <w:rPr>
          <w:rFonts w:hint="cs"/>
          <w:sz w:val="26"/>
          <w:szCs w:val="26"/>
          <w:rtl/>
          <w:lang w:bidi="ar-SA"/>
        </w:rPr>
        <w:t xml:space="preserve">يرجع </w:t>
      </w:r>
      <w:r w:rsidR="00FC7FE9">
        <w:rPr>
          <w:rFonts w:hint="cs"/>
          <w:sz w:val="26"/>
          <w:szCs w:val="26"/>
          <w:rtl/>
          <w:lang w:bidi="ar-SA"/>
        </w:rPr>
        <w:t>انخف</w:t>
      </w:r>
      <w:r w:rsidR="00EA1761">
        <w:rPr>
          <w:rFonts w:hint="cs"/>
          <w:sz w:val="26"/>
          <w:szCs w:val="26"/>
          <w:rtl/>
          <w:lang w:bidi="ar-SA"/>
        </w:rPr>
        <w:t>ا</w:t>
      </w:r>
      <w:r w:rsidR="00FC7FE9">
        <w:rPr>
          <w:rFonts w:hint="cs"/>
          <w:sz w:val="26"/>
          <w:szCs w:val="26"/>
          <w:rtl/>
          <w:lang w:bidi="ar-SA"/>
        </w:rPr>
        <w:t xml:space="preserve">ض استهلاك </w:t>
      </w:r>
      <w:r w:rsidR="00FC7FE9">
        <w:rPr>
          <w:sz w:val="26"/>
          <w:szCs w:val="26"/>
          <w:rtl/>
          <w:lang w:bidi="ar-SA"/>
        </w:rPr>
        <w:t>الهيدروكلوروفلوروكربون</w:t>
      </w:r>
      <w:r w:rsidR="00FC7FE9">
        <w:rPr>
          <w:rFonts w:hint="cs"/>
          <w:sz w:val="26"/>
          <w:szCs w:val="26"/>
          <w:rtl/>
          <w:lang w:bidi="ar-SA"/>
        </w:rPr>
        <w:t xml:space="preserve"> نتيجة </w:t>
      </w:r>
      <w:r w:rsidR="001743F8">
        <w:rPr>
          <w:rFonts w:hint="cs"/>
          <w:sz w:val="26"/>
          <w:szCs w:val="26"/>
          <w:rtl/>
          <w:lang w:bidi="ar-SA"/>
        </w:rPr>
        <w:t>لإنفاذ</w:t>
      </w:r>
      <w:r w:rsidR="00FC7FE9">
        <w:rPr>
          <w:rFonts w:hint="cs"/>
          <w:sz w:val="26"/>
          <w:szCs w:val="26"/>
          <w:rtl/>
          <w:lang w:bidi="ar-SA"/>
        </w:rPr>
        <w:t xml:space="preserve"> نظام الترخيص والحصص</w:t>
      </w:r>
      <w:r w:rsidR="008819C7">
        <w:rPr>
          <w:rFonts w:hint="cs"/>
          <w:sz w:val="26"/>
          <w:szCs w:val="26"/>
          <w:rtl/>
          <w:lang w:bidi="ar-SA"/>
        </w:rPr>
        <w:t xml:space="preserve"> </w:t>
      </w:r>
      <w:r w:rsidR="00FF138D">
        <w:rPr>
          <w:rFonts w:hint="cs"/>
          <w:sz w:val="26"/>
          <w:szCs w:val="26"/>
          <w:rtl/>
          <w:lang w:bidi="ar-SA"/>
        </w:rPr>
        <w:t xml:space="preserve">وتنفيذ أنشطة </w:t>
      </w:r>
      <w:r w:rsidR="00EA1761">
        <w:rPr>
          <w:sz w:val="26"/>
          <w:szCs w:val="26"/>
          <w:rtl/>
          <w:lang w:bidi="ar-SA"/>
        </w:rPr>
        <w:t>خطة إدارة إزالة المواد الھيدروكلوروفلوروكربونية</w:t>
      </w:r>
      <w:r w:rsidR="00D87048">
        <w:rPr>
          <w:rFonts w:hint="cs"/>
          <w:sz w:val="26"/>
          <w:szCs w:val="26"/>
          <w:rtl/>
          <w:lang w:bidi="ar-SA"/>
        </w:rPr>
        <w:t xml:space="preserve">، خاصة تدريب تقنيي التبريد وتكييف الهواء والمساعدة </w:t>
      </w:r>
      <w:r w:rsidR="008819C7">
        <w:rPr>
          <w:rFonts w:hint="cs"/>
          <w:sz w:val="26"/>
          <w:szCs w:val="26"/>
          <w:rtl/>
          <w:lang w:bidi="ar-SA"/>
        </w:rPr>
        <w:t xml:space="preserve"> </w:t>
      </w:r>
      <w:r w:rsidR="00D87048">
        <w:rPr>
          <w:rFonts w:hint="cs"/>
          <w:sz w:val="26"/>
          <w:szCs w:val="26"/>
          <w:rtl/>
          <w:lang w:bidi="ar-SA"/>
        </w:rPr>
        <w:t xml:space="preserve">التقنية التى قدمت إلى قطاع خدمة </w:t>
      </w:r>
      <w:r w:rsidR="00D87048">
        <w:rPr>
          <w:sz w:val="26"/>
          <w:szCs w:val="26"/>
          <w:rtl/>
          <w:lang w:bidi="ar-SA"/>
        </w:rPr>
        <w:t>التبريد وتكييف الهواء</w:t>
      </w:r>
      <w:r w:rsidR="00D87048">
        <w:rPr>
          <w:rFonts w:hint="cs"/>
          <w:sz w:val="26"/>
          <w:szCs w:val="26"/>
          <w:rtl/>
          <w:lang w:bidi="ar-SA"/>
        </w:rPr>
        <w:t xml:space="preserve">. ونتج عن الهبوط الحاد في الأسعار في عام 2018 زيادة حادة في استهلاك </w:t>
      </w:r>
      <w:r w:rsidR="00D87048">
        <w:rPr>
          <w:sz w:val="26"/>
          <w:szCs w:val="26"/>
          <w:rtl/>
          <w:lang w:bidi="ar-SA"/>
        </w:rPr>
        <w:t>الھيدروكلوروفلوروكربون</w:t>
      </w:r>
      <w:r w:rsidR="00D87048">
        <w:rPr>
          <w:rFonts w:hint="cs"/>
          <w:sz w:val="26"/>
          <w:szCs w:val="26"/>
          <w:rtl/>
          <w:lang w:bidi="ar-SA"/>
        </w:rPr>
        <w:t xml:space="preserve">؛ </w:t>
      </w:r>
      <w:r w:rsidR="008965FC">
        <w:rPr>
          <w:rFonts w:hint="cs"/>
          <w:sz w:val="26"/>
          <w:szCs w:val="26"/>
          <w:rtl/>
          <w:lang w:bidi="ar-SA"/>
        </w:rPr>
        <w:t xml:space="preserve">ولما استعاد البلد عافيته، تمكن المستوردون من استيراد مقدار كامل من </w:t>
      </w:r>
      <w:r w:rsidR="008965FC">
        <w:rPr>
          <w:sz w:val="26"/>
          <w:szCs w:val="26"/>
          <w:rtl/>
          <w:lang w:bidi="ar-SA"/>
        </w:rPr>
        <w:t>المواد الھيدروكلوروفلوروكربونية</w:t>
      </w:r>
      <w:r w:rsidR="008965FC">
        <w:rPr>
          <w:rFonts w:hint="cs"/>
          <w:sz w:val="26"/>
          <w:szCs w:val="26"/>
          <w:rtl/>
          <w:lang w:bidi="ar-SA"/>
        </w:rPr>
        <w:t xml:space="preserve"> بموجب حصص</w:t>
      </w:r>
      <w:r w:rsidR="001743F8">
        <w:rPr>
          <w:rFonts w:hint="cs"/>
          <w:sz w:val="26"/>
          <w:szCs w:val="26"/>
          <w:rtl/>
          <w:lang w:bidi="ar-SA"/>
        </w:rPr>
        <w:t>هم</w:t>
      </w:r>
      <w:r w:rsidR="00B70586">
        <w:rPr>
          <w:rFonts w:hint="cs"/>
          <w:sz w:val="26"/>
          <w:szCs w:val="26"/>
          <w:rtl/>
          <w:lang w:bidi="ar-SA"/>
        </w:rPr>
        <w:t xml:space="preserve"> </w:t>
      </w:r>
      <w:r w:rsidR="008965FC">
        <w:rPr>
          <w:rFonts w:hint="cs"/>
          <w:sz w:val="26"/>
          <w:szCs w:val="26"/>
          <w:rtl/>
          <w:lang w:bidi="ar-SA"/>
        </w:rPr>
        <w:t xml:space="preserve">منذ عام 2019. وترجع الزيادة في استهلاك </w:t>
      </w:r>
      <w:r w:rsidR="008965FC">
        <w:rPr>
          <w:sz w:val="26"/>
          <w:szCs w:val="26"/>
          <w:rtl/>
          <w:lang w:bidi="ar-SA"/>
        </w:rPr>
        <w:t>الھيدروكلوروفلوروكربون</w:t>
      </w:r>
      <w:r w:rsidR="008965FC">
        <w:rPr>
          <w:rFonts w:hint="cs"/>
          <w:sz w:val="26"/>
          <w:szCs w:val="26"/>
          <w:rtl/>
          <w:lang w:bidi="ar-SA"/>
        </w:rPr>
        <w:t xml:space="preserve">-141ب في عام 2022 إلى </w:t>
      </w:r>
      <w:r w:rsidR="00703A90">
        <w:rPr>
          <w:rFonts w:hint="cs"/>
          <w:sz w:val="26"/>
          <w:szCs w:val="26"/>
          <w:rtl/>
          <w:lang w:bidi="ar-SA"/>
        </w:rPr>
        <w:t xml:space="preserve">الطلب ومشاكل النقل منذ جائحة كوفيد-19، التى تسببت في تأخير تسليم الواردات من السنة السابقة، التى وصلت إلى البلد في أوائل عام 2022 فقط ومن ثم زاد استهلاك </w:t>
      </w:r>
      <w:r w:rsidR="00703A90">
        <w:rPr>
          <w:sz w:val="26"/>
          <w:szCs w:val="26"/>
          <w:rtl/>
          <w:lang w:bidi="ar-SA"/>
        </w:rPr>
        <w:t>الھيدروكلوروفلوروكربون-141ب</w:t>
      </w:r>
      <w:r w:rsidR="00703A90">
        <w:rPr>
          <w:rFonts w:hint="cs"/>
          <w:sz w:val="26"/>
          <w:szCs w:val="26"/>
          <w:rtl/>
          <w:lang w:bidi="ar-SA"/>
        </w:rPr>
        <w:t xml:space="preserve"> لتلك السنة. وبناء على ذلك، كان</w:t>
      </w:r>
      <w:r w:rsidR="001743F8">
        <w:rPr>
          <w:rFonts w:hint="cs"/>
          <w:sz w:val="26"/>
          <w:szCs w:val="26"/>
          <w:rtl/>
          <w:lang w:bidi="ar-SA"/>
        </w:rPr>
        <w:t>ت</w:t>
      </w:r>
      <w:r w:rsidR="00703A90">
        <w:rPr>
          <w:rFonts w:hint="cs"/>
          <w:sz w:val="26"/>
          <w:szCs w:val="26"/>
          <w:rtl/>
          <w:lang w:bidi="ar-SA"/>
        </w:rPr>
        <w:t xml:space="preserve"> بعض الواردات هذه للتخزين نظرا لأن هذه السنة كانت السنة الأخيرة حيث سمح للواردات لهذه المادة، وأصبح الحظر على استيراد </w:t>
      </w:r>
      <w:r w:rsidR="00703A90">
        <w:rPr>
          <w:sz w:val="26"/>
          <w:szCs w:val="26"/>
          <w:rtl/>
          <w:lang w:bidi="ar-SA"/>
        </w:rPr>
        <w:t>الھيدروكلوروفلوروكربون-141ب</w:t>
      </w:r>
      <w:r w:rsidR="00703A90">
        <w:rPr>
          <w:rFonts w:hint="cs"/>
          <w:sz w:val="26"/>
          <w:szCs w:val="26"/>
          <w:rtl/>
          <w:lang w:bidi="ar-SA"/>
        </w:rPr>
        <w:t xml:space="preserve"> السائب فعالا في يناير/كانون الثانى 2023. وكان هناك أيضا انخفاض في الواردات من </w:t>
      </w:r>
      <w:r w:rsidR="00703A90">
        <w:rPr>
          <w:sz w:val="26"/>
          <w:szCs w:val="26"/>
          <w:rtl/>
          <w:lang w:bidi="ar-SA"/>
        </w:rPr>
        <w:t>الھيدروكلوروفلوروكربون-141ب</w:t>
      </w:r>
      <w:r w:rsidR="00703A90">
        <w:rPr>
          <w:rFonts w:hint="cs"/>
          <w:sz w:val="26"/>
          <w:szCs w:val="26"/>
          <w:rtl/>
          <w:lang w:bidi="ar-SA"/>
        </w:rPr>
        <w:t xml:space="preserve"> الموجود في البوليولات سابقة الخلط المستوردة نتيجة لانتهاء بعض مشروعات التحول. وتستخدم مقادير قليلة من </w:t>
      </w:r>
      <w:r w:rsidR="00703A90">
        <w:rPr>
          <w:sz w:val="26"/>
          <w:szCs w:val="26"/>
          <w:rtl/>
          <w:lang w:bidi="ar-SA"/>
        </w:rPr>
        <w:t>الھيدروكلوروفلوروكربون</w:t>
      </w:r>
      <w:r w:rsidR="00703A90">
        <w:rPr>
          <w:rFonts w:hint="cs"/>
          <w:sz w:val="26"/>
          <w:szCs w:val="26"/>
          <w:rtl/>
          <w:lang w:bidi="ar-SA"/>
        </w:rPr>
        <w:t>-123 و</w:t>
      </w:r>
      <w:r w:rsidR="00703A90" w:rsidRPr="00703A90">
        <w:rPr>
          <w:sz w:val="26"/>
          <w:szCs w:val="26"/>
          <w:rtl/>
          <w:lang w:bidi="ar-SA"/>
        </w:rPr>
        <w:t xml:space="preserve"> </w:t>
      </w:r>
      <w:r w:rsidR="00703A90">
        <w:rPr>
          <w:sz w:val="26"/>
          <w:szCs w:val="26"/>
          <w:rtl/>
          <w:lang w:bidi="ar-SA"/>
        </w:rPr>
        <w:t>الھيدروكلوروفلوروكربون</w:t>
      </w:r>
      <w:r w:rsidR="00703A90">
        <w:rPr>
          <w:rFonts w:hint="cs"/>
          <w:sz w:val="26"/>
          <w:szCs w:val="26"/>
          <w:rtl/>
          <w:lang w:bidi="ar-SA"/>
        </w:rPr>
        <w:t>-124 و</w:t>
      </w:r>
      <w:r w:rsidR="00703A90" w:rsidRPr="00703A90">
        <w:rPr>
          <w:sz w:val="26"/>
          <w:szCs w:val="26"/>
          <w:rtl/>
          <w:lang w:bidi="ar-SA"/>
        </w:rPr>
        <w:t xml:space="preserve"> </w:t>
      </w:r>
      <w:r w:rsidR="00703A90">
        <w:rPr>
          <w:sz w:val="26"/>
          <w:szCs w:val="26"/>
          <w:rtl/>
          <w:lang w:bidi="ar-SA"/>
        </w:rPr>
        <w:t>الھيدروكلوروفلوروكربون-14</w:t>
      </w:r>
      <w:r w:rsidR="00703A90">
        <w:rPr>
          <w:rFonts w:hint="cs"/>
          <w:sz w:val="26"/>
          <w:szCs w:val="26"/>
          <w:rtl/>
          <w:lang w:bidi="ar-SA"/>
        </w:rPr>
        <w:t>2</w:t>
      </w:r>
      <w:r w:rsidR="00703A90">
        <w:rPr>
          <w:sz w:val="26"/>
          <w:szCs w:val="26"/>
          <w:rtl/>
          <w:lang w:bidi="ar-SA"/>
        </w:rPr>
        <w:t>ب</w:t>
      </w:r>
      <w:r w:rsidR="00703A90">
        <w:rPr>
          <w:rFonts w:hint="cs"/>
          <w:sz w:val="26"/>
          <w:szCs w:val="26"/>
          <w:rtl/>
          <w:lang w:bidi="ar-SA"/>
        </w:rPr>
        <w:t xml:space="preserve"> في خدمة بعض معدات </w:t>
      </w:r>
      <w:r w:rsidR="00703A90">
        <w:rPr>
          <w:sz w:val="26"/>
          <w:szCs w:val="26"/>
          <w:rtl/>
          <w:lang w:bidi="ar-SA"/>
        </w:rPr>
        <w:t>التبريد وتكييف الهواء</w:t>
      </w:r>
      <w:r w:rsidR="00BF444D">
        <w:rPr>
          <w:rFonts w:hint="cs"/>
          <w:sz w:val="26"/>
          <w:szCs w:val="26"/>
          <w:rtl/>
          <w:lang w:bidi="ar-SA"/>
        </w:rPr>
        <w:t xml:space="preserve"> (تبريد المبانى ومضخات التسخي</w:t>
      </w:r>
      <w:r w:rsidR="00703A90">
        <w:rPr>
          <w:rFonts w:hint="cs"/>
          <w:sz w:val="26"/>
          <w:szCs w:val="26"/>
          <w:rtl/>
          <w:lang w:bidi="ar-SA"/>
        </w:rPr>
        <w:t xml:space="preserve">ن)، بينما </w:t>
      </w:r>
      <w:r w:rsidR="007B1BA9">
        <w:rPr>
          <w:sz w:val="26"/>
          <w:szCs w:val="26"/>
          <w:rtl/>
          <w:lang w:bidi="ar-SA"/>
        </w:rPr>
        <w:t>الھيدروكلوروفلوروكربون-141ب</w:t>
      </w:r>
      <w:r w:rsidR="007B1BA9">
        <w:rPr>
          <w:rFonts w:hint="cs"/>
          <w:sz w:val="26"/>
          <w:szCs w:val="26"/>
          <w:rtl/>
          <w:lang w:bidi="ar-SA"/>
        </w:rPr>
        <w:t xml:space="preserve"> يستخدم كعامل تنظيف.</w:t>
      </w:r>
    </w:p>
    <w:p w14:paraId="18A07ECD" w14:textId="77777777" w:rsidR="00703A90" w:rsidRDefault="00703A90" w:rsidP="00703A90">
      <w:pPr>
        <w:bidi/>
        <w:rPr>
          <w:sz w:val="26"/>
          <w:szCs w:val="26"/>
        </w:rPr>
      </w:pPr>
    </w:p>
    <w:p w14:paraId="18A07ECE" w14:textId="74D477A5" w:rsidR="00F15595" w:rsidRDefault="003C5A4B" w:rsidP="00F15595">
      <w:pPr>
        <w:bidi/>
        <w:rPr>
          <w:i/>
          <w:iCs/>
          <w:sz w:val="26"/>
          <w:szCs w:val="26"/>
          <w:lang w:bidi="ar-SA"/>
        </w:rPr>
      </w:pPr>
      <w:r>
        <w:rPr>
          <w:rFonts w:hint="cs"/>
          <w:i/>
          <w:iCs/>
          <w:sz w:val="26"/>
          <w:szCs w:val="26"/>
          <w:rtl/>
          <w:lang w:bidi="ar-SA"/>
        </w:rPr>
        <w:t>ت</w:t>
      </w:r>
      <w:r w:rsidR="00F15595">
        <w:rPr>
          <w:rFonts w:hint="cs"/>
          <w:i/>
          <w:iCs/>
          <w:sz w:val="26"/>
          <w:szCs w:val="26"/>
          <w:rtl/>
          <w:lang w:bidi="ar-SA"/>
        </w:rPr>
        <w:t>قريرعن  تنفيذ البرنامج القطري</w:t>
      </w:r>
    </w:p>
    <w:p w14:paraId="18A07ECF" w14:textId="77777777" w:rsidR="00F15595" w:rsidRDefault="003C5A4B" w:rsidP="00B41353">
      <w:pPr>
        <w:pStyle w:val="ListParagraph"/>
        <w:bidi/>
        <w:spacing w:before="240"/>
        <w:ind w:left="0"/>
        <w:rPr>
          <w:sz w:val="26"/>
          <w:szCs w:val="26"/>
          <w:rtl/>
          <w:lang w:val="en-US" w:bidi="ar-SA"/>
        </w:rPr>
      </w:pPr>
      <w:r>
        <w:rPr>
          <w:rFonts w:hint="cs"/>
          <w:sz w:val="26"/>
          <w:szCs w:val="26"/>
          <w:rtl/>
          <w:lang w:bidi="ar-SA"/>
        </w:rPr>
        <w:t>4</w:t>
      </w:r>
      <w:r>
        <w:rPr>
          <w:rFonts w:hint="cs"/>
          <w:sz w:val="26"/>
          <w:szCs w:val="26"/>
          <w:rtl/>
          <w:lang w:bidi="ar-SA"/>
        </w:rPr>
        <w:tab/>
      </w:r>
      <w:r w:rsidR="00F15595" w:rsidRPr="003C5A4B">
        <w:rPr>
          <w:rFonts w:hint="cs"/>
          <w:sz w:val="26"/>
          <w:szCs w:val="26"/>
          <w:rtl/>
          <w:lang w:bidi="ar-SA"/>
        </w:rPr>
        <w:t xml:space="preserve">أبلغت حكومة </w:t>
      </w:r>
      <w:r w:rsidR="00B41353">
        <w:rPr>
          <w:rFonts w:hint="cs"/>
          <w:sz w:val="26"/>
          <w:szCs w:val="26"/>
          <w:rtl/>
          <w:lang w:val="en-US" w:bidi="ar-SA"/>
        </w:rPr>
        <w:t>أوروغواى</w:t>
      </w:r>
      <w:r w:rsidR="00A929EF" w:rsidRPr="003C5A4B">
        <w:rPr>
          <w:rFonts w:hint="cs"/>
          <w:sz w:val="26"/>
          <w:szCs w:val="26"/>
          <w:rtl/>
          <w:lang w:val="en-US" w:bidi="ar-SA"/>
        </w:rPr>
        <w:t xml:space="preserve"> </w:t>
      </w:r>
      <w:r w:rsidR="00F15595" w:rsidRPr="003C5A4B">
        <w:rPr>
          <w:rFonts w:hint="cs"/>
          <w:sz w:val="26"/>
          <w:szCs w:val="26"/>
          <w:rtl/>
          <w:lang w:bidi="ar-SA"/>
        </w:rPr>
        <w:t>عن ال</w:t>
      </w:r>
      <w:r w:rsidR="00F15595" w:rsidRPr="003C5A4B">
        <w:rPr>
          <w:rFonts w:hint="cs"/>
          <w:sz w:val="26"/>
          <w:szCs w:val="26"/>
          <w:rtl/>
          <w:lang w:bidi="ar-EG"/>
        </w:rPr>
        <w:t>بيانات</w:t>
      </w:r>
      <w:r w:rsidR="00F15595" w:rsidRPr="003C5A4B">
        <w:rPr>
          <w:rFonts w:hint="cs"/>
          <w:sz w:val="26"/>
          <w:szCs w:val="26"/>
          <w:rtl/>
          <w:lang w:bidi="ar-SA"/>
        </w:rPr>
        <w:t xml:space="preserve"> القطاعية لاستهلاك المواد الهيدروكلوروفلوروكربونية بموجب تقرير تنفيذ البرنامج القطري لعام </w:t>
      </w:r>
      <w:r w:rsidR="00A617BA" w:rsidRPr="003C5A4B">
        <w:rPr>
          <w:rFonts w:hint="cs"/>
          <w:sz w:val="26"/>
          <w:szCs w:val="26"/>
          <w:rtl/>
          <w:lang w:bidi="ar-SA"/>
        </w:rPr>
        <w:t>202</w:t>
      </w:r>
      <w:r w:rsidR="00B41353">
        <w:rPr>
          <w:rFonts w:hint="cs"/>
          <w:sz w:val="26"/>
          <w:szCs w:val="26"/>
          <w:rtl/>
          <w:lang w:bidi="ar-SA"/>
        </w:rPr>
        <w:t>1</w:t>
      </w:r>
      <w:r w:rsidR="00A929EF" w:rsidRPr="003C5A4B">
        <w:rPr>
          <w:rFonts w:hint="cs"/>
          <w:sz w:val="26"/>
          <w:szCs w:val="26"/>
          <w:rtl/>
          <w:lang w:bidi="ar-SA"/>
        </w:rPr>
        <w:t xml:space="preserve"> </w:t>
      </w:r>
      <w:r w:rsidR="00F15595" w:rsidRPr="003C5A4B">
        <w:rPr>
          <w:rFonts w:hint="cs"/>
          <w:sz w:val="26"/>
          <w:szCs w:val="26"/>
          <w:rtl/>
          <w:lang w:val="en-US" w:bidi="ar-LB"/>
        </w:rPr>
        <w:t xml:space="preserve">التى كانت متسقة مع البيانات </w:t>
      </w:r>
      <w:r w:rsidR="00F15595" w:rsidRPr="003C5A4B">
        <w:rPr>
          <w:rFonts w:hint="cs"/>
          <w:sz w:val="26"/>
          <w:szCs w:val="26"/>
          <w:rtl/>
          <w:lang w:bidi="ar-SA"/>
        </w:rPr>
        <w:t xml:space="preserve">المبلغ عنها بموجب المادة </w:t>
      </w:r>
      <w:r w:rsidR="00F15595" w:rsidRPr="003C5A4B">
        <w:rPr>
          <w:sz w:val="26"/>
          <w:szCs w:val="26"/>
          <w:lang w:val="en-US" w:bidi="ar-SA"/>
        </w:rPr>
        <w:t>7</w:t>
      </w:r>
      <w:r w:rsidR="00F15595" w:rsidRPr="003C5A4B">
        <w:rPr>
          <w:rFonts w:hint="cs"/>
          <w:sz w:val="26"/>
          <w:szCs w:val="26"/>
          <w:rtl/>
          <w:lang w:val="en-US" w:bidi="ar-SA"/>
        </w:rPr>
        <w:t xml:space="preserve"> من برو</w:t>
      </w:r>
      <w:r w:rsidR="00A929EF" w:rsidRPr="003C5A4B">
        <w:rPr>
          <w:rFonts w:hint="cs"/>
          <w:sz w:val="26"/>
          <w:szCs w:val="26"/>
          <w:rtl/>
          <w:lang w:val="en-US" w:bidi="ar-SA"/>
        </w:rPr>
        <w:t>توكول مونتريال</w:t>
      </w:r>
      <w:r w:rsidRPr="003C5A4B">
        <w:rPr>
          <w:rFonts w:hint="cs"/>
          <w:sz w:val="26"/>
          <w:szCs w:val="26"/>
          <w:rtl/>
          <w:lang w:val="en-US" w:bidi="ar-SA"/>
        </w:rPr>
        <w:t>.</w:t>
      </w:r>
      <w:r w:rsidR="00A929EF" w:rsidRPr="003C5A4B">
        <w:rPr>
          <w:rFonts w:hint="cs"/>
          <w:sz w:val="26"/>
          <w:szCs w:val="26"/>
          <w:rtl/>
          <w:lang w:val="en-US" w:bidi="ar-SA"/>
        </w:rPr>
        <w:t xml:space="preserve"> </w:t>
      </w:r>
    </w:p>
    <w:p w14:paraId="18A07ED0" w14:textId="77777777" w:rsidR="003C5A4B" w:rsidRDefault="003C5A4B" w:rsidP="003C5A4B">
      <w:pPr>
        <w:pStyle w:val="ListParagraph"/>
        <w:bidi/>
        <w:spacing w:before="240"/>
        <w:ind w:left="0"/>
        <w:jc w:val="left"/>
        <w:rPr>
          <w:rtl/>
        </w:rPr>
      </w:pPr>
    </w:p>
    <w:p w14:paraId="18A07ED1" w14:textId="77777777" w:rsidR="00F15595" w:rsidRDefault="00F15595" w:rsidP="00F15595">
      <w:pPr>
        <w:bidi/>
        <w:rPr>
          <w:i/>
          <w:iCs/>
          <w:sz w:val="26"/>
          <w:szCs w:val="26"/>
          <w:lang w:bidi="ar-SA"/>
        </w:rPr>
      </w:pPr>
      <w:r>
        <w:rPr>
          <w:rFonts w:hint="cs"/>
          <w:i/>
          <w:iCs/>
          <w:sz w:val="26"/>
          <w:szCs w:val="26"/>
          <w:rtl/>
          <w:lang w:bidi="ar-SA"/>
        </w:rPr>
        <w:t>تقرير التحقق</w:t>
      </w:r>
    </w:p>
    <w:p w14:paraId="18A07ED2" w14:textId="77777777" w:rsidR="00F15595" w:rsidRDefault="00F15595" w:rsidP="00C3532C">
      <w:pPr>
        <w:bidi/>
        <w:spacing w:before="240"/>
        <w:rPr>
          <w:sz w:val="26"/>
          <w:szCs w:val="26"/>
          <w:lang w:bidi="ar-EG"/>
        </w:rPr>
      </w:pPr>
      <w:r>
        <w:rPr>
          <w:rFonts w:hint="cs"/>
          <w:sz w:val="26"/>
          <w:szCs w:val="26"/>
          <w:rtl/>
          <w:lang w:bidi="ar-SA"/>
        </w:rPr>
        <w:t>5</w:t>
      </w:r>
      <w:r>
        <w:rPr>
          <w:rFonts w:hint="cs"/>
          <w:sz w:val="26"/>
          <w:szCs w:val="26"/>
          <w:rtl/>
          <w:lang w:bidi="ar-SA"/>
        </w:rPr>
        <w:tab/>
      </w:r>
      <w:r w:rsidR="00A90E43">
        <w:rPr>
          <w:rFonts w:hint="cs"/>
          <w:sz w:val="26"/>
          <w:szCs w:val="26"/>
          <w:rtl/>
          <w:lang w:bidi="ar-SA"/>
        </w:rPr>
        <w:t>أبلغ</w:t>
      </w:r>
      <w:r w:rsidR="003C5A4B">
        <w:rPr>
          <w:rFonts w:hint="cs"/>
          <w:sz w:val="26"/>
          <w:szCs w:val="26"/>
          <w:rtl/>
          <w:lang w:bidi="ar-SA"/>
        </w:rPr>
        <w:t xml:space="preserve"> </w:t>
      </w:r>
      <w:r w:rsidR="00C3532C">
        <w:rPr>
          <w:rFonts w:hint="cs"/>
          <w:sz w:val="26"/>
          <w:szCs w:val="26"/>
          <w:rtl/>
          <w:lang w:bidi="ar-SA"/>
        </w:rPr>
        <w:t>اليونديبي</w:t>
      </w:r>
      <w:r w:rsidR="003C5A4B">
        <w:rPr>
          <w:rFonts w:hint="cs"/>
          <w:sz w:val="26"/>
          <w:szCs w:val="26"/>
          <w:rtl/>
          <w:lang w:bidi="ar-SA"/>
        </w:rPr>
        <w:t xml:space="preserve"> أن التحقق من استهلاك </w:t>
      </w:r>
      <w:r w:rsidR="003C5A4B">
        <w:rPr>
          <w:sz w:val="26"/>
          <w:szCs w:val="26"/>
          <w:rtl/>
          <w:lang w:bidi="ar-SA"/>
        </w:rPr>
        <w:t>الهيدروكلوروفلوروكربون</w:t>
      </w:r>
      <w:r w:rsidR="003C5A4B">
        <w:rPr>
          <w:rFonts w:hint="cs"/>
          <w:sz w:val="26"/>
          <w:szCs w:val="26"/>
          <w:rtl/>
          <w:lang w:bidi="ar-SA"/>
        </w:rPr>
        <w:t xml:space="preserve"> للسنوات من 2020 إلى 2022 مازال جاريا </w:t>
      </w:r>
      <w:r w:rsidR="00A90E43">
        <w:rPr>
          <w:rFonts w:hint="cs"/>
          <w:sz w:val="26"/>
          <w:szCs w:val="26"/>
          <w:rtl/>
          <w:lang w:bidi="ar-SA"/>
        </w:rPr>
        <w:t>ومن المتوقع أن يقدم</w:t>
      </w:r>
      <w:r w:rsidR="003C5A4B">
        <w:rPr>
          <w:rFonts w:hint="cs"/>
          <w:sz w:val="26"/>
          <w:szCs w:val="26"/>
          <w:rtl/>
          <w:lang w:bidi="ar-SA"/>
        </w:rPr>
        <w:t xml:space="preserve"> تقرير التحقق </w:t>
      </w:r>
      <w:r w:rsidR="00A90E43">
        <w:rPr>
          <w:rFonts w:hint="cs"/>
          <w:sz w:val="26"/>
          <w:szCs w:val="26"/>
          <w:rtl/>
          <w:lang w:bidi="ar-SA"/>
        </w:rPr>
        <w:t>بحلول منتصف</w:t>
      </w:r>
      <w:r w:rsidR="003C5A4B">
        <w:rPr>
          <w:rFonts w:hint="cs"/>
          <w:sz w:val="26"/>
          <w:szCs w:val="26"/>
          <w:rtl/>
          <w:lang w:bidi="ar-SA"/>
        </w:rPr>
        <w:t xml:space="preserve"> </w:t>
      </w:r>
      <w:r w:rsidR="00A90E43">
        <w:rPr>
          <w:rFonts w:hint="cs"/>
          <w:sz w:val="26"/>
          <w:szCs w:val="26"/>
          <w:rtl/>
          <w:lang w:bidi="ar-SA"/>
        </w:rPr>
        <w:t>يونية/حزيران</w:t>
      </w:r>
      <w:r w:rsidR="003C5A4B">
        <w:rPr>
          <w:rFonts w:hint="cs"/>
          <w:sz w:val="26"/>
          <w:szCs w:val="26"/>
          <w:rtl/>
          <w:lang w:bidi="ar-SA"/>
        </w:rPr>
        <w:t xml:space="preserve"> 2023 ولا يتجاوز 12 شهرا قبل الاجتماع الثالث والتسعين.</w:t>
      </w:r>
    </w:p>
    <w:p w14:paraId="18A07ED3" w14:textId="77777777" w:rsidR="00FD5EAE" w:rsidRPr="00B37CC5" w:rsidRDefault="00B37CC5" w:rsidP="00BE2753">
      <w:pPr>
        <w:bidi/>
        <w:spacing w:before="240"/>
        <w:rPr>
          <w:sz w:val="26"/>
          <w:szCs w:val="26"/>
          <w:u w:val="single"/>
          <w:rtl/>
          <w:lang w:bidi="ar-SA"/>
        </w:rPr>
      </w:pPr>
      <w:r w:rsidRPr="00B37CC5">
        <w:rPr>
          <w:rFonts w:hint="cs"/>
          <w:sz w:val="26"/>
          <w:szCs w:val="26"/>
          <w:u w:val="single"/>
          <w:rtl/>
          <w:lang w:bidi="ar-EG"/>
        </w:rPr>
        <w:t xml:space="preserve">حالة </w:t>
      </w:r>
      <w:r w:rsidR="00BE2753">
        <w:rPr>
          <w:rFonts w:hint="cs"/>
          <w:sz w:val="26"/>
          <w:szCs w:val="26"/>
          <w:u w:val="single"/>
          <w:rtl/>
          <w:lang w:bidi="ar-EG"/>
        </w:rPr>
        <w:t>تنفيذ</w:t>
      </w:r>
      <w:r w:rsidRPr="00B37CC5">
        <w:rPr>
          <w:rFonts w:hint="cs"/>
          <w:sz w:val="26"/>
          <w:szCs w:val="26"/>
          <w:u w:val="single"/>
          <w:rtl/>
          <w:lang w:bidi="ar-EG"/>
        </w:rPr>
        <w:t xml:space="preserve"> المرحلة الثانية من </w:t>
      </w:r>
      <w:r w:rsidRPr="00B37CC5">
        <w:rPr>
          <w:sz w:val="26"/>
          <w:szCs w:val="26"/>
          <w:u w:val="single"/>
          <w:rtl/>
          <w:lang w:bidi="ar-SA"/>
        </w:rPr>
        <w:t>خطة إدارة إزالة المواد الھيدروكلوروفلوروكربونية</w:t>
      </w:r>
    </w:p>
    <w:p w14:paraId="18A07ED4" w14:textId="77777777" w:rsidR="00B37CC5" w:rsidRDefault="00B37CC5" w:rsidP="00290D00">
      <w:pPr>
        <w:bidi/>
        <w:spacing w:before="240"/>
        <w:rPr>
          <w:sz w:val="26"/>
          <w:szCs w:val="26"/>
          <w:lang w:bidi="ar-SA"/>
        </w:rPr>
      </w:pPr>
      <w:r>
        <w:rPr>
          <w:rFonts w:hint="cs"/>
          <w:sz w:val="26"/>
          <w:szCs w:val="26"/>
          <w:rtl/>
          <w:lang w:bidi="ar-SA"/>
        </w:rPr>
        <w:t>6</w:t>
      </w:r>
      <w:r>
        <w:rPr>
          <w:rFonts w:hint="cs"/>
          <w:sz w:val="26"/>
          <w:szCs w:val="26"/>
          <w:rtl/>
          <w:lang w:bidi="ar-SA"/>
        </w:rPr>
        <w:tab/>
      </w:r>
      <w:r w:rsidR="00B81DF1">
        <w:rPr>
          <w:rFonts w:hint="cs"/>
          <w:sz w:val="26"/>
          <w:szCs w:val="26"/>
          <w:rtl/>
          <w:lang w:bidi="ar-SA"/>
        </w:rPr>
        <w:t>في الاجتماع الحادى والتسعين، وافقت اللجنة التنفيذية، على أساس استثنائي، التمديد حتى 31 ديسمبر/كانون الأول 2023 تاريخ إنتهاء</w:t>
      </w:r>
      <w:r>
        <w:rPr>
          <w:rFonts w:hint="cs"/>
          <w:sz w:val="26"/>
          <w:szCs w:val="26"/>
          <w:rtl/>
          <w:lang w:bidi="ar-SA"/>
        </w:rPr>
        <w:t xml:space="preserve"> </w:t>
      </w:r>
      <w:r>
        <w:rPr>
          <w:rFonts w:hint="cs"/>
          <w:sz w:val="26"/>
          <w:szCs w:val="26"/>
          <w:rtl/>
          <w:lang w:bidi="ar-EG"/>
        </w:rPr>
        <w:t xml:space="preserve">المرحلة </w:t>
      </w:r>
      <w:r w:rsidR="00B81DF1">
        <w:rPr>
          <w:rFonts w:hint="cs"/>
          <w:sz w:val="26"/>
          <w:szCs w:val="26"/>
          <w:rtl/>
          <w:lang w:bidi="ar-EG"/>
        </w:rPr>
        <w:t>الثانية</w:t>
      </w:r>
      <w:r>
        <w:rPr>
          <w:rFonts w:hint="cs"/>
          <w:sz w:val="26"/>
          <w:szCs w:val="26"/>
          <w:rtl/>
          <w:lang w:bidi="ar-EG"/>
        </w:rPr>
        <w:t xml:space="preserve"> من </w:t>
      </w:r>
      <w:r>
        <w:rPr>
          <w:rFonts w:hint="cs"/>
          <w:sz w:val="26"/>
          <w:szCs w:val="26"/>
          <w:rtl/>
          <w:lang w:bidi="ar-SA"/>
        </w:rPr>
        <w:t xml:space="preserve">خطة إدارة إزالة المواد الھيدروكلوروفلوروكربونية </w:t>
      </w:r>
      <w:r w:rsidR="00B81DF1">
        <w:rPr>
          <w:rFonts w:hint="cs"/>
          <w:sz w:val="26"/>
          <w:szCs w:val="26"/>
          <w:rtl/>
          <w:lang w:bidi="ar-SA"/>
        </w:rPr>
        <w:t>(المقرر 91/25(ب)).</w:t>
      </w:r>
    </w:p>
    <w:p w14:paraId="18A07ED5" w14:textId="77777777" w:rsidR="00FD5EAE" w:rsidRPr="00FD5EAE" w:rsidRDefault="00FD5EAE" w:rsidP="00D36028">
      <w:pPr>
        <w:bidi/>
        <w:spacing w:before="240"/>
        <w:rPr>
          <w:sz w:val="26"/>
          <w:szCs w:val="26"/>
          <w:u w:val="single"/>
          <w:rtl/>
          <w:lang w:bidi="ar-SA"/>
        </w:rPr>
      </w:pPr>
      <w:r w:rsidRPr="00FD5EAE">
        <w:rPr>
          <w:rFonts w:hint="cs"/>
          <w:sz w:val="26"/>
          <w:szCs w:val="26"/>
          <w:u w:val="single"/>
          <w:rtl/>
          <w:lang w:bidi="ar-EG"/>
        </w:rPr>
        <w:t xml:space="preserve">تقرير مرحلى عن تنفيذ الشريحة الأولى من المرحلة </w:t>
      </w:r>
      <w:r w:rsidR="00D36028">
        <w:rPr>
          <w:rFonts w:hint="cs"/>
          <w:sz w:val="26"/>
          <w:szCs w:val="26"/>
          <w:u w:val="single"/>
          <w:rtl/>
          <w:lang w:bidi="ar-EG"/>
        </w:rPr>
        <w:t>الثالثة</w:t>
      </w:r>
      <w:r w:rsidRPr="00FD5EAE">
        <w:rPr>
          <w:rFonts w:hint="cs"/>
          <w:sz w:val="26"/>
          <w:szCs w:val="26"/>
          <w:u w:val="single"/>
          <w:rtl/>
          <w:lang w:bidi="ar-EG"/>
        </w:rPr>
        <w:t xml:space="preserve"> من </w:t>
      </w:r>
      <w:r w:rsidRPr="00FD5EAE">
        <w:rPr>
          <w:sz w:val="26"/>
          <w:szCs w:val="26"/>
          <w:u w:val="single"/>
          <w:rtl/>
          <w:lang w:bidi="ar-SA"/>
        </w:rPr>
        <w:t>خطة إدارة إزالة المواد الھيدروكلوروفلوروكربونية</w:t>
      </w:r>
    </w:p>
    <w:p w14:paraId="18A07ED6" w14:textId="77777777" w:rsidR="00FD5EAE" w:rsidRPr="00FD5EAE" w:rsidRDefault="00FD5EAE" w:rsidP="00FD5EAE">
      <w:pPr>
        <w:bidi/>
        <w:spacing w:before="240"/>
        <w:rPr>
          <w:i/>
          <w:iCs/>
          <w:sz w:val="26"/>
          <w:szCs w:val="26"/>
          <w:rtl/>
          <w:lang w:bidi="ar-SA"/>
        </w:rPr>
      </w:pPr>
      <w:r w:rsidRPr="00FD5EAE">
        <w:rPr>
          <w:rFonts w:hint="cs"/>
          <w:i/>
          <w:iCs/>
          <w:sz w:val="26"/>
          <w:szCs w:val="26"/>
          <w:rtl/>
          <w:lang w:bidi="ar-SA"/>
        </w:rPr>
        <w:t>الإطار القانونى</w:t>
      </w:r>
    </w:p>
    <w:p w14:paraId="18A07ED7" w14:textId="77777777" w:rsidR="00FD5EAE" w:rsidRDefault="00B37CC5" w:rsidP="005D318F">
      <w:pPr>
        <w:bidi/>
        <w:spacing w:before="240"/>
        <w:rPr>
          <w:sz w:val="26"/>
          <w:szCs w:val="26"/>
          <w:rtl/>
          <w:lang w:bidi="ar-SA"/>
        </w:rPr>
      </w:pPr>
      <w:r>
        <w:rPr>
          <w:rFonts w:hint="cs"/>
          <w:sz w:val="26"/>
          <w:szCs w:val="26"/>
          <w:rtl/>
          <w:lang w:bidi="ar-SA"/>
        </w:rPr>
        <w:t>7</w:t>
      </w:r>
      <w:r w:rsidR="00FD5EAE">
        <w:rPr>
          <w:rFonts w:hint="cs"/>
          <w:sz w:val="26"/>
          <w:szCs w:val="26"/>
          <w:rtl/>
          <w:lang w:bidi="ar-SA"/>
        </w:rPr>
        <w:tab/>
      </w:r>
      <w:r w:rsidR="00C0334A">
        <w:rPr>
          <w:rFonts w:hint="cs"/>
          <w:sz w:val="26"/>
          <w:szCs w:val="26"/>
          <w:rtl/>
          <w:lang w:bidi="ar-SA"/>
        </w:rPr>
        <w:t>يوجد لدى</w:t>
      </w:r>
      <w:r w:rsidR="0068136A">
        <w:rPr>
          <w:rFonts w:hint="cs"/>
          <w:sz w:val="26"/>
          <w:szCs w:val="26"/>
          <w:rtl/>
          <w:lang w:bidi="ar-SA"/>
        </w:rPr>
        <w:t xml:space="preserve"> حكومة </w:t>
      </w:r>
      <w:r w:rsidR="00C0334A">
        <w:rPr>
          <w:rFonts w:hint="cs"/>
          <w:sz w:val="26"/>
          <w:szCs w:val="26"/>
          <w:rtl/>
          <w:lang w:bidi="ar-SA"/>
        </w:rPr>
        <w:t>أوروغواى إطار</w:t>
      </w:r>
      <w:r w:rsidR="002A4973">
        <w:rPr>
          <w:rFonts w:hint="cs"/>
          <w:sz w:val="26"/>
          <w:szCs w:val="26"/>
          <w:rtl/>
          <w:lang w:bidi="ar-SA"/>
        </w:rPr>
        <w:t>ا</w:t>
      </w:r>
      <w:r w:rsidR="00C0334A">
        <w:rPr>
          <w:rFonts w:hint="cs"/>
          <w:sz w:val="26"/>
          <w:szCs w:val="26"/>
          <w:rtl/>
          <w:lang w:bidi="ar-SA"/>
        </w:rPr>
        <w:t xml:space="preserve"> ناظم</w:t>
      </w:r>
      <w:r w:rsidR="002A4973">
        <w:rPr>
          <w:rFonts w:hint="cs"/>
          <w:sz w:val="26"/>
          <w:szCs w:val="26"/>
          <w:rtl/>
          <w:lang w:bidi="ar-SA"/>
        </w:rPr>
        <w:t>ا</w:t>
      </w:r>
      <w:r w:rsidR="00C0334A">
        <w:rPr>
          <w:rFonts w:hint="cs"/>
          <w:sz w:val="26"/>
          <w:szCs w:val="26"/>
          <w:rtl/>
          <w:lang w:bidi="ar-SA"/>
        </w:rPr>
        <w:t xml:space="preserve"> للرقابة على استهلاك المواد المستنفدة للأوزون</w:t>
      </w:r>
      <w:r w:rsidR="0068136A">
        <w:rPr>
          <w:rFonts w:hint="cs"/>
          <w:sz w:val="26"/>
          <w:szCs w:val="26"/>
          <w:rtl/>
          <w:lang w:bidi="ar-SA"/>
        </w:rPr>
        <w:t xml:space="preserve"> </w:t>
      </w:r>
      <w:r w:rsidR="00B70586">
        <w:rPr>
          <w:rFonts w:hint="cs"/>
          <w:sz w:val="26"/>
          <w:szCs w:val="26"/>
          <w:rtl/>
          <w:lang w:bidi="ar-SA"/>
        </w:rPr>
        <w:t xml:space="preserve">منذ عام 2023 ونظام حصص للواردات والصادرات من </w:t>
      </w:r>
      <w:r w:rsidR="00B70586">
        <w:rPr>
          <w:sz w:val="26"/>
          <w:szCs w:val="26"/>
          <w:rtl/>
          <w:lang w:bidi="ar-SA"/>
        </w:rPr>
        <w:t xml:space="preserve">المواد الھيدروكلوروفلوروكربونية </w:t>
      </w:r>
      <w:r w:rsidR="00B70586">
        <w:rPr>
          <w:rFonts w:hint="cs"/>
          <w:sz w:val="26"/>
          <w:szCs w:val="26"/>
          <w:rtl/>
          <w:lang w:bidi="ar-SA"/>
        </w:rPr>
        <w:t>منذ عام 2013. ويسمح نظام الترخيص الإلكترونى لسلطات الجمارك بالحصول على معلومات تتعلق ب</w:t>
      </w:r>
      <w:r w:rsidR="00B70586">
        <w:rPr>
          <w:sz w:val="26"/>
          <w:szCs w:val="26"/>
          <w:rtl/>
          <w:lang w:bidi="ar-SA"/>
        </w:rPr>
        <w:t xml:space="preserve">المواد الھيدروكلوروفلوروكربونية </w:t>
      </w:r>
      <w:r w:rsidR="002A4973">
        <w:rPr>
          <w:rFonts w:hint="cs"/>
          <w:sz w:val="26"/>
          <w:szCs w:val="26"/>
          <w:rtl/>
          <w:lang w:bidi="ar-SA"/>
        </w:rPr>
        <w:t>ب</w:t>
      </w:r>
      <w:r w:rsidR="00B70586">
        <w:rPr>
          <w:rFonts w:hint="cs"/>
          <w:sz w:val="26"/>
          <w:szCs w:val="26"/>
          <w:rtl/>
          <w:lang w:bidi="ar-SA"/>
        </w:rPr>
        <w:t>الوقت الحقيقى وتيسر جمع البيانات و</w:t>
      </w:r>
      <w:r w:rsidR="002A4973">
        <w:rPr>
          <w:rFonts w:hint="cs"/>
          <w:sz w:val="26"/>
          <w:szCs w:val="26"/>
          <w:rtl/>
          <w:lang w:bidi="ar-SA"/>
        </w:rPr>
        <w:t>ال</w:t>
      </w:r>
      <w:r w:rsidR="00B70586">
        <w:rPr>
          <w:rFonts w:hint="cs"/>
          <w:sz w:val="26"/>
          <w:szCs w:val="26"/>
          <w:rtl/>
          <w:lang w:bidi="ar-SA"/>
        </w:rPr>
        <w:t xml:space="preserve">سجلات الاحصائية واستخدامات مدونات التعريفة المحدثة لتحسين الرقابة. ودخل الحظر على استيراد معدات تكييف الهواء القائمة على </w:t>
      </w:r>
      <w:r w:rsidR="00B70586">
        <w:rPr>
          <w:sz w:val="26"/>
          <w:szCs w:val="26"/>
          <w:rtl/>
          <w:lang w:bidi="ar-SA"/>
        </w:rPr>
        <w:t>الهيدروكلوروفلوروكربون</w:t>
      </w:r>
      <w:r w:rsidR="00B70586">
        <w:rPr>
          <w:rFonts w:hint="cs"/>
          <w:sz w:val="26"/>
          <w:szCs w:val="26"/>
          <w:rtl/>
          <w:lang w:bidi="ar-SA"/>
        </w:rPr>
        <w:t xml:space="preserve">-22 حيز التنفيذ في 1 يناير/كانون الثانى 2017؛ </w:t>
      </w:r>
      <w:r w:rsidR="00DD14C8">
        <w:rPr>
          <w:rFonts w:hint="cs"/>
          <w:sz w:val="26"/>
          <w:szCs w:val="26"/>
          <w:rtl/>
          <w:lang w:bidi="ar-SA"/>
        </w:rPr>
        <w:t xml:space="preserve">وتم تنفيذ سياسة لتوفير حوافز مالية (مثل، تخفيضات تعريفية للواردات أو قروض ذات معدلات تفضيلية) للمشروعات التى تستخدم تكنولوجيات خالية من </w:t>
      </w:r>
      <w:r w:rsidR="00DD14C8">
        <w:rPr>
          <w:sz w:val="26"/>
          <w:szCs w:val="26"/>
          <w:rtl/>
          <w:lang w:bidi="ar-SA"/>
        </w:rPr>
        <w:t>الهيدروكلوروفلوروكربون</w:t>
      </w:r>
      <w:r w:rsidR="00DD14C8">
        <w:rPr>
          <w:rFonts w:hint="cs"/>
          <w:sz w:val="26"/>
          <w:szCs w:val="26"/>
          <w:rtl/>
          <w:lang w:bidi="ar-SA"/>
        </w:rPr>
        <w:t xml:space="preserve"> وذات احتمالية احترار عالمى منخفضة وكفاءة في الطاقة؛ وتم تنفيذ حظرا على استيراد </w:t>
      </w:r>
      <w:r w:rsidR="00DD14C8">
        <w:rPr>
          <w:sz w:val="26"/>
          <w:szCs w:val="26"/>
          <w:rtl/>
          <w:lang w:bidi="ar-SA"/>
        </w:rPr>
        <w:t>الهيدروكلوروفلوروكربون</w:t>
      </w:r>
      <w:r w:rsidR="00DD14C8">
        <w:rPr>
          <w:rFonts w:hint="cs"/>
          <w:sz w:val="26"/>
          <w:szCs w:val="26"/>
          <w:rtl/>
          <w:lang w:bidi="ar-SA"/>
        </w:rPr>
        <w:t xml:space="preserve">-141ب السائب منذ </w:t>
      </w:r>
      <w:r w:rsidR="00DD14C8">
        <w:rPr>
          <w:sz w:val="26"/>
          <w:szCs w:val="26"/>
          <w:rtl/>
          <w:lang w:bidi="ar-SA"/>
        </w:rPr>
        <w:t>1 يناير/كانون الثانى</w:t>
      </w:r>
      <w:r w:rsidR="00DD14C8">
        <w:rPr>
          <w:rFonts w:hint="cs"/>
          <w:sz w:val="26"/>
          <w:szCs w:val="26"/>
          <w:rtl/>
          <w:lang w:bidi="ar-SA"/>
        </w:rPr>
        <w:t xml:space="preserve"> 2023 وسوف ينفذ الحظر على استيراد </w:t>
      </w:r>
      <w:r w:rsidR="00DD14C8">
        <w:rPr>
          <w:sz w:val="26"/>
          <w:szCs w:val="26"/>
          <w:rtl/>
          <w:lang w:bidi="ar-SA"/>
        </w:rPr>
        <w:t>الهيدروكلوروفلوروكربون</w:t>
      </w:r>
      <w:r w:rsidR="00DD14C8">
        <w:rPr>
          <w:rFonts w:hint="cs"/>
          <w:sz w:val="26"/>
          <w:szCs w:val="26"/>
          <w:rtl/>
          <w:lang w:bidi="ar-SA"/>
        </w:rPr>
        <w:t xml:space="preserve">-141ب الموجود في البوليولات سابقة الخلط إبتداء من </w:t>
      </w:r>
      <w:r w:rsidR="00DD14C8">
        <w:rPr>
          <w:sz w:val="26"/>
          <w:szCs w:val="26"/>
          <w:rtl/>
          <w:lang w:bidi="ar-SA"/>
        </w:rPr>
        <w:t>1 يناير/كانون الثانى</w:t>
      </w:r>
      <w:r w:rsidR="00DD14C8">
        <w:rPr>
          <w:rFonts w:hint="cs"/>
          <w:sz w:val="26"/>
          <w:szCs w:val="26"/>
          <w:rtl/>
          <w:lang w:bidi="ar-SA"/>
        </w:rPr>
        <w:t xml:space="preserve"> 2024. </w:t>
      </w:r>
      <w:r w:rsidR="003D52C6">
        <w:rPr>
          <w:rFonts w:hint="cs"/>
          <w:sz w:val="26"/>
          <w:szCs w:val="26"/>
          <w:rtl/>
          <w:lang w:bidi="ar-SA"/>
        </w:rPr>
        <w:t xml:space="preserve">وقد صدقت حكومة </w:t>
      </w:r>
      <w:r w:rsidR="00C0334A">
        <w:rPr>
          <w:rFonts w:hint="cs"/>
          <w:sz w:val="26"/>
          <w:szCs w:val="26"/>
          <w:rtl/>
          <w:lang w:bidi="ar-SA"/>
        </w:rPr>
        <w:t>أوروغواى</w:t>
      </w:r>
      <w:r w:rsidR="003D52C6">
        <w:rPr>
          <w:rFonts w:hint="cs"/>
          <w:sz w:val="26"/>
          <w:szCs w:val="26"/>
          <w:rtl/>
          <w:lang w:bidi="ar-SA"/>
        </w:rPr>
        <w:t xml:space="preserve"> على تعديل كيغالى في عام 201</w:t>
      </w:r>
      <w:r w:rsidR="005D318F">
        <w:rPr>
          <w:rFonts w:hint="cs"/>
          <w:sz w:val="26"/>
          <w:szCs w:val="26"/>
          <w:rtl/>
          <w:lang w:bidi="ar-SA"/>
        </w:rPr>
        <w:t>8</w:t>
      </w:r>
      <w:r w:rsidR="003D52C6">
        <w:rPr>
          <w:rFonts w:hint="cs"/>
          <w:sz w:val="26"/>
          <w:szCs w:val="26"/>
          <w:rtl/>
          <w:lang w:bidi="ar-SA"/>
        </w:rPr>
        <w:t>.</w:t>
      </w:r>
    </w:p>
    <w:p w14:paraId="18A07ED9" w14:textId="6A6E44EB" w:rsidR="00BE2753" w:rsidRDefault="00BE2753" w:rsidP="00AE2D08">
      <w:pPr>
        <w:bidi/>
        <w:spacing w:before="240"/>
        <w:rPr>
          <w:sz w:val="26"/>
          <w:szCs w:val="26"/>
          <w:rtl/>
          <w:lang w:bidi="ar-SA"/>
        </w:rPr>
      </w:pPr>
      <w:r>
        <w:rPr>
          <w:rFonts w:hint="cs"/>
          <w:sz w:val="26"/>
          <w:szCs w:val="26"/>
          <w:rtl/>
          <w:lang w:bidi="ar-SA"/>
        </w:rPr>
        <w:t>8</w:t>
      </w:r>
      <w:r>
        <w:rPr>
          <w:rFonts w:hint="cs"/>
          <w:sz w:val="26"/>
          <w:szCs w:val="26"/>
          <w:rtl/>
          <w:lang w:bidi="ar-SA"/>
        </w:rPr>
        <w:tab/>
      </w:r>
      <w:r w:rsidR="00073E22">
        <w:rPr>
          <w:rFonts w:hint="cs"/>
          <w:sz w:val="26"/>
          <w:szCs w:val="26"/>
          <w:rtl/>
          <w:lang w:bidi="ar-SA"/>
        </w:rPr>
        <w:t xml:space="preserve">تلقى 150 موظف جمارك ووسيط التدريب على إدارة الواردات من </w:t>
      </w:r>
      <w:r w:rsidR="00073E22">
        <w:rPr>
          <w:sz w:val="26"/>
          <w:szCs w:val="26"/>
          <w:rtl/>
          <w:lang w:bidi="ar-SA"/>
        </w:rPr>
        <w:t xml:space="preserve">المواد الھيدروكلوروفلوروكربونية </w:t>
      </w:r>
      <w:r w:rsidR="00073E22">
        <w:rPr>
          <w:rFonts w:hint="cs"/>
          <w:sz w:val="26"/>
          <w:szCs w:val="26"/>
          <w:rtl/>
          <w:lang w:bidi="ar-SA"/>
        </w:rPr>
        <w:t xml:space="preserve">والمعدات القائمة على </w:t>
      </w:r>
      <w:r w:rsidR="00073E22">
        <w:rPr>
          <w:sz w:val="26"/>
          <w:szCs w:val="26"/>
          <w:rtl/>
          <w:lang w:bidi="ar-SA"/>
        </w:rPr>
        <w:t>الھيدروكلوروفلوروكربون</w:t>
      </w:r>
      <w:r w:rsidR="00073E22">
        <w:rPr>
          <w:rFonts w:hint="cs"/>
          <w:sz w:val="26"/>
          <w:szCs w:val="26"/>
          <w:rtl/>
          <w:lang w:bidi="ar-SA"/>
        </w:rPr>
        <w:t xml:space="preserve">. وبالاضافة إلى ذلك، عقدت اجتماعات منتظمة بين الوحدة الوطنية للأوزون والإدارة الوطنية للجمارك لرصد العمليات وإنشاء خط مباشر بين </w:t>
      </w:r>
      <w:r w:rsidR="00073E22">
        <w:rPr>
          <w:sz w:val="26"/>
          <w:szCs w:val="26"/>
          <w:rtl/>
          <w:lang w:bidi="ar-SA"/>
        </w:rPr>
        <w:t>الوحدة الوطنية للأوزون</w:t>
      </w:r>
      <w:r w:rsidR="00073E22">
        <w:rPr>
          <w:rFonts w:hint="cs"/>
          <w:sz w:val="26"/>
          <w:szCs w:val="26"/>
          <w:rtl/>
          <w:lang w:bidi="ar-SA"/>
        </w:rPr>
        <w:t xml:space="preserve"> وإدارة التفتيش المادى لتقديم حلول سريعة في حالة </w:t>
      </w:r>
      <w:r w:rsidR="00DB263A">
        <w:rPr>
          <w:rFonts w:hint="cs"/>
          <w:sz w:val="26"/>
          <w:szCs w:val="26"/>
          <w:rtl/>
          <w:lang w:bidi="ar-SA"/>
        </w:rPr>
        <w:t>الشواغل</w:t>
      </w:r>
      <w:r w:rsidR="00073E22">
        <w:rPr>
          <w:rFonts w:hint="cs"/>
          <w:sz w:val="26"/>
          <w:szCs w:val="26"/>
          <w:rtl/>
          <w:lang w:bidi="ar-SA"/>
        </w:rPr>
        <w:t xml:space="preserve"> المتعلق</w:t>
      </w:r>
      <w:r w:rsidR="00DB263A">
        <w:rPr>
          <w:rFonts w:hint="cs"/>
          <w:sz w:val="26"/>
          <w:szCs w:val="26"/>
          <w:rtl/>
          <w:lang w:bidi="ar-SA"/>
        </w:rPr>
        <w:t>ة</w:t>
      </w:r>
      <w:r w:rsidR="00073E22">
        <w:rPr>
          <w:rFonts w:hint="cs"/>
          <w:sz w:val="26"/>
          <w:szCs w:val="26"/>
          <w:rtl/>
          <w:lang w:bidi="ar-SA"/>
        </w:rPr>
        <w:t xml:space="preserve"> بتصنيف التعريفة أو الاتجار غير القانونى.</w:t>
      </w:r>
    </w:p>
    <w:p w14:paraId="18A07EDA" w14:textId="77777777" w:rsidR="00BE2753" w:rsidRDefault="00BE2753" w:rsidP="00B8309B">
      <w:pPr>
        <w:bidi/>
        <w:spacing w:before="240"/>
        <w:rPr>
          <w:sz w:val="26"/>
          <w:szCs w:val="26"/>
          <w:rtl/>
          <w:lang w:bidi="ar-SA"/>
        </w:rPr>
      </w:pPr>
      <w:r>
        <w:rPr>
          <w:rFonts w:hint="cs"/>
          <w:sz w:val="26"/>
          <w:szCs w:val="26"/>
          <w:rtl/>
          <w:lang w:bidi="ar-SA"/>
        </w:rPr>
        <w:t>9</w:t>
      </w:r>
      <w:r>
        <w:rPr>
          <w:rFonts w:hint="cs"/>
          <w:sz w:val="26"/>
          <w:szCs w:val="26"/>
          <w:rtl/>
          <w:lang w:bidi="ar-SA"/>
        </w:rPr>
        <w:tab/>
      </w:r>
      <w:r w:rsidR="00545B11">
        <w:rPr>
          <w:rFonts w:hint="cs"/>
          <w:sz w:val="26"/>
          <w:szCs w:val="26"/>
          <w:rtl/>
          <w:lang w:bidi="ar-SA"/>
        </w:rPr>
        <w:t xml:space="preserve">عقدت العديد من الاجتماعات مع وكالات ناظمة تعمل على وضع إطار لإنشاء </w:t>
      </w:r>
      <w:r w:rsidR="0081181B">
        <w:rPr>
          <w:rFonts w:hint="cs"/>
          <w:sz w:val="26"/>
          <w:szCs w:val="26"/>
          <w:rtl/>
          <w:lang w:bidi="ar-SA"/>
        </w:rPr>
        <w:t xml:space="preserve">نظام رسمى لإصدار الشهادات لتقنيي </w:t>
      </w:r>
      <w:r w:rsidR="0081181B">
        <w:rPr>
          <w:sz w:val="26"/>
          <w:szCs w:val="26"/>
          <w:rtl/>
          <w:lang w:bidi="ar-SA"/>
        </w:rPr>
        <w:t>التبريد وتكييف الهواء</w:t>
      </w:r>
      <w:r w:rsidR="0081181B">
        <w:rPr>
          <w:rFonts w:hint="cs"/>
          <w:sz w:val="26"/>
          <w:szCs w:val="26"/>
          <w:rtl/>
          <w:lang w:bidi="ar-SA"/>
        </w:rPr>
        <w:t xml:space="preserve">. وفي ما يتعلق بوضع معايير تقنية بشأن متطلبات السلامة في استخدام البدائل القابلة للاشتعال والبدائل الأخرى في نظم التبريد، عقدت ثلاثة اجتماعات مع معهد أوروغواى للمعايير التقنية، وهو الهيئة الناظمة في البلد التى تعمل نحو الارتقاء </w:t>
      </w:r>
      <w:r w:rsidR="00B8309B">
        <w:rPr>
          <w:rFonts w:hint="cs"/>
          <w:sz w:val="26"/>
          <w:szCs w:val="26"/>
          <w:rtl/>
          <w:lang w:bidi="ar-SA"/>
        </w:rPr>
        <w:t>بهذا المعيار وتنفيذه.</w:t>
      </w:r>
    </w:p>
    <w:p w14:paraId="18A07EDB" w14:textId="77777777" w:rsidR="00B37CC5" w:rsidRDefault="00B37CC5" w:rsidP="00B37CC5">
      <w:pPr>
        <w:bidi/>
        <w:spacing w:before="240"/>
        <w:rPr>
          <w:i/>
          <w:iCs/>
          <w:sz w:val="26"/>
          <w:szCs w:val="26"/>
          <w:lang w:bidi="ar-EG"/>
        </w:rPr>
      </w:pPr>
      <w:r>
        <w:rPr>
          <w:rFonts w:hint="cs"/>
          <w:i/>
          <w:iCs/>
          <w:sz w:val="26"/>
          <w:szCs w:val="26"/>
          <w:rtl/>
          <w:lang w:bidi="ar-EG"/>
        </w:rPr>
        <w:t>قطاع خدمة التبريد</w:t>
      </w:r>
    </w:p>
    <w:p w14:paraId="18A07EDC" w14:textId="77777777" w:rsidR="00B37CC5" w:rsidRPr="005F326C" w:rsidRDefault="00BE2753" w:rsidP="005F326C">
      <w:pPr>
        <w:bidi/>
        <w:spacing w:before="240"/>
        <w:rPr>
          <w:sz w:val="26"/>
          <w:szCs w:val="26"/>
          <w:rtl/>
          <w:lang w:val="en-US" w:bidi="ar-SA"/>
        </w:rPr>
      </w:pPr>
      <w:r>
        <w:rPr>
          <w:rFonts w:hint="cs"/>
          <w:sz w:val="26"/>
          <w:szCs w:val="26"/>
          <w:rtl/>
          <w:lang w:bidi="ar-EG"/>
        </w:rPr>
        <w:t>10</w:t>
      </w:r>
      <w:r w:rsidR="00FD5EAE">
        <w:rPr>
          <w:rFonts w:hint="cs"/>
          <w:sz w:val="26"/>
          <w:szCs w:val="26"/>
          <w:rtl/>
          <w:lang w:bidi="ar-EG"/>
        </w:rPr>
        <w:tab/>
      </w:r>
      <w:r w:rsidR="005F326C">
        <w:rPr>
          <w:rFonts w:hint="cs"/>
          <w:sz w:val="26"/>
          <w:szCs w:val="26"/>
          <w:rtl/>
          <w:lang w:bidi="ar-EG"/>
        </w:rPr>
        <w:t xml:space="preserve">تم تنفيذ التدريب على ممارسات التبريد الجيدة للاستخدام والمناولة الآمنة لسائل التبريد </w:t>
      </w:r>
      <w:r w:rsidR="005F326C">
        <w:rPr>
          <w:sz w:val="26"/>
          <w:szCs w:val="26"/>
          <w:lang w:val="en-US" w:bidi="ar-EG"/>
        </w:rPr>
        <w:t>R-32</w:t>
      </w:r>
      <w:r w:rsidR="005F326C">
        <w:rPr>
          <w:rFonts w:hint="cs"/>
          <w:sz w:val="26"/>
          <w:szCs w:val="26"/>
          <w:rtl/>
          <w:lang w:val="en-US" w:bidi="ar-EG"/>
        </w:rPr>
        <w:t xml:space="preserve"> نظرا لأن هذا أكثر البدائل إنتشارا بسرعة في البلد. وتم عقد مجموع 15 دورة تدريبية نتج عنها حصول 262 تقنيا على خبرة مباشرة في استخدام هذا النوع من المعدات وسوائل التبريد.</w:t>
      </w:r>
    </w:p>
    <w:p w14:paraId="18A07EDD" w14:textId="77777777" w:rsidR="00BE2753" w:rsidRDefault="00BE2753" w:rsidP="001527B0">
      <w:pPr>
        <w:bidi/>
        <w:spacing w:before="240"/>
        <w:rPr>
          <w:sz w:val="26"/>
          <w:szCs w:val="26"/>
          <w:rtl/>
          <w:lang w:val="en-US" w:bidi="ar-SA"/>
        </w:rPr>
      </w:pPr>
      <w:r>
        <w:rPr>
          <w:rFonts w:hint="cs"/>
          <w:sz w:val="26"/>
          <w:szCs w:val="26"/>
          <w:rtl/>
          <w:lang w:val="en-US" w:bidi="ar-SA"/>
        </w:rPr>
        <w:t>11</w:t>
      </w:r>
      <w:r>
        <w:rPr>
          <w:rFonts w:hint="cs"/>
          <w:sz w:val="26"/>
          <w:szCs w:val="26"/>
          <w:rtl/>
          <w:lang w:val="en-US" w:bidi="ar-SA"/>
        </w:rPr>
        <w:tab/>
      </w:r>
      <w:r w:rsidR="00385C09">
        <w:rPr>
          <w:rFonts w:hint="cs"/>
          <w:sz w:val="26"/>
          <w:szCs w:val="26"/>
          <w:rtl/>
          <w:lang w:val="en-US" w:bidi="ar-SA"/>
        </w:rPr>
        <w:t xml:space="preserve">وفي ما يتعلق بالمشروع التجريبي لاستخدام ثانى أكسيد الكربون كتكنولوجيا بديلة في المتاجر الكبيرة، تناقش </w:t>
      </w:r>
      <w:r w:rsidR="00385C09">
        <w:rPr>
          <w:sz w:val="26"/>
          <w:szCs w:val="26"/>
          <w:rtl/>
          <w:lang w:bidi="ar-SA"/>
        </w:rPr>
        <w:t>الوحدة الوطنية للأوزون</w:t>
      </w:r>
      <w:r w:rsidR="00385C09">
        <w:rPr>
          <w:rFonts w:hint="cs"/>
          <w:sz w:val="26"/>
          <w:szCs w:val="26"/>
          <w:rtl/>
          <w:lang w:bidi="ar-SA"/>
        </w:rPr>
        <w:t xml:space="preserve"> مع متجرين كبيرين تحديد أى منهما يمكن </w:t>
      </w:r>
      <w:r w:rsidR="001527B0">
        <w:rPr>
          <w:rFonts w:hint="cs"/>
          <w:sz w:val="26"/>
          <w:szCs w:val="26"/>
          <w:rtl/>
          <w:lang w:bidi="ar-SA"/>
        </w:rPr>
        <w:t>أن يطبق</w:t>
      </w:r>
      <w:r w:rsidR="00385C09">
        <w:rPr>
          <w:rFonts w:hint="cs"/>
          <w:sz w:val="26"/>
          <w:szCs w:val="26"/>
          <w:rtl/>
          <w:lang w:bidi="ar-SA"/>
        </w:rPr>
        <w:t xml:space="preserve"> المشروع التجريبي</w:t>
      </w:r>
      <w:r w:rsidR="001527B0">
        <w:rPr>
          <w:rFonts w:hint="cs"/>
          <w:sz w:val="26"/>
          <w:szCs w:val="26"/>
          <w:rtl/>
          <w:lang w:bidi="ar-SA"/>
        </w:rPr>
        <w:t xml:space="preserve"> فيه</w:t>
      </w:r>
      <w:r w:rsidR="00385C09">
        <w:rPr>
          <w:rFonts w:hint="cs"/>
          <w:sz w:val="26"/>
          <w:szCs w:val="26"/>
          <w:rtl/>
          <w:lang w:bidi="ar-SA"/>
        </w:rPr>
        <w:t xml:space="preserve">؛ قام خبير دولى بزيارة شركات منشآت محلية لتقديم الدعم للمشروعات القائمة فعلا؛ وعقدت </w:t>
      </w:r>
      <w:r w:rsidR="00385C09">
        <w:rPr>
          <w:sz w:val="26"/>
          <w:szCs w:val="26"/>
          <w:rtl/>
          <w:lang w:bidi="ar-SA"/>
        </w:rPr>
        <w:t>الوحدة الوطنية للأوزون</w:t>
      </w:r>
      <w:r w:rsidR="00385C09">
        <w:rPr>
          <w:rFonts w:hint="cs"/>
          <w:sz w:val="26"/>
          <w:szCs w:val="26"/>
          <w:rtl/>
          <w:lang w:bidi="ar-SA"/>
        </w:rPr>
        <w:t xml:space="preserve"> اجتماعات عديدة مع ممثلين لسلسلة من المتاجر الكبيرة في البد لتحليل فرص خفض استهلاك </w:t>
      </w:r>
      <w:r w:rsidR="00385C09">
        <w:rPr>
          <w:sz w:val="26"/>
          <w:szCs w:val="26"/>
          <w:rtl/>
          <w:lang w:bidi="ar-SA"/>
        </w:rPr>
        <w:t>الھيدروكلوروفلوروكربون</w:t>
      </w:r>
      <w:r w:rsidR="00385C09">
        <w:rPr>
          <w:rFonts w:hint="cs"/>
          <w:sz w:val="26"/>
          <w:szCs w:val="26"/>
          <w:rtl/>
          <w:lang w:bidi="ar-SA"/>
        </w:rPr>
        <w:t xml:space="preserve">-22 في تلك المتاجر التى قد لا تتحول إلى تكنولوجيا جديدة في الأجل القصير؛ وتم تشجيع التقنيين من هذه المتاجر على النظر في كيفية </w:t>
      </w:r>
      <w:r w:rsidR="00A159B2">
        <w:rPr>
          <w:rFonts w:hint="cs"/>
          <w:sz w:val="26"/>
          <w:szCs w:val="26"/>
          <w:rtl/>
          <w:lang w:bidi="ar-SA"/>
        </w:rPr>
        <w:t xml:space="preserve">إعادة </w:t>
      </w:r>
      <w:r w:rsidR="00385C09">
        <w:rPr>
          <w:rFonts w:hint="cs"/>
          <w:sz w:val="26"/>
          <w:szCs w:val="26"/>
          <w:rtl/>
          <w:lang w:bidi="ar-SA"/>
        </w:rPr>
        <w:t xml:space="preserve">استخدام </w:t>
      </w:r>
      <w:r w:rsidR="00A159B2">
        <w:rPr>
          <w:sz w:val="26"/>
          <w:szCs w:val="26"/>
          <w:rtl/>
          <w:lang w:bidi="ar-SA"/>
        </w:rPr>
        <w:t>الھيدروكلوروفلوروكربون</w:t>
      </w:r>
      <w:r w:rsidR="00A159B2">
        <w:rPr>
          <w:rFonts w:hint="cs"/>
          <w:sz w:val="26"/>
          <w:szCs w:val="26"/>
          <w:rtl/>
          <w:lang w:bidi="ar-SA"/>
        </w:rPr>
        <w:t>-22 في مرافقهم، وبالتالى الخفض التدريجى ل</w:t>
      </w:r>
      <w:r w:rsidR="00A159B2">
        <w:rPr>
          <w:sz w:val="26"/>
          <w:szCs w:val="26"/>
          <w:rtl/>
          <w:lang w:bidi="ar-SA"/>
        </w:rPr>
        <w:t>لھيدروكلوروفلوروكربون</w:t>
      </w:r>
      <w:r w:rsidR="00A159B2">
        <w:rPr>
          <w:rFonts w:hint="cs"/>
          <w:sz w:val="26"/>
          <w:szCs w:val="26"/>
          <w:rtl/>
          <w:lang w:bidi="ar-SA"/>
        </w:rPr>
        <w:t>؛ ويجرى تحديد المعدات المطلوبة لإعادة الاستخدام وإعادة التدوير في المنشآت الكبيرة.</w:t>
      </w:r>
    </w:p>
    <w:p w14:paraId="18A07EDE" w14:textId="77777777" w:rsidR="00BE2753" w:rsidRPr="00B038BA" w:rsidRDefault="00BE2753" w:rsidP="003C406F">
      <w:pPr>
        <w:bidi/>
        <w:spacing w:before="240"/>
        <w:rPr>
          <w:sz w:val="26"/>
          <w:szCs w:val="26"/>
          <w:rtl/>
          <w:lang w:val="en-US" w:bidi="ar-EG"/>
        </w:rPr>
      </w:pPr>
      <w:r>
        <w:rPr>
          <w:rFonts w:hint="cs"/>
          <w:sz w:val="26"/>
          <w:szCs w:val="26"/>
          <w:rtl/>
          <w:lang w:val="en-US" w:bidi="ar-SA"/>
        </w:rPr>
        <w:t>12</w:t>
      </w:r>
      <w:r>
        <w:rPr>
          <w:rFonts w:hint="cs"/>
          <w:sz w:val="26"/>
          <w:szCs w:val="26"/>
          <w:rtl/>
          <w:lang w:val="en-US" w:bidi="ar-SA"/>
        </w:rPr>
        <w:tab/>
      </w:r>
      <w:r w:rsidR="00B038BA">
        <w:rPr>
          <w:rFonts w:hint="cs"/>
          <w:sz w:val="26"/>
          <w:szCs w:val="26"/>
          <w:rtl/>
          <w:lang w:val="en-US" w:bidi="ar-SA"/>
        </w:rPr>
        <w:t xml:space="preserve">اجتمعت </w:t>
      </w:r>
      <w:r w:rsidR="00B038BA">
        <w:rPr>
          <w:sz w:val="26"/>
          <w:szCs w:val="26"/>
          <w:rtl/>
          <w:lang w:bidi="ar-SA"/>
        </w:rPr>
        <w:t>الوحدة الوطنية للأوزون</w:t>
      </w:r>
      <w:r w:rsidR="00B038BA">
        <w:rPr>
          <w:rFonts w:hint="cs"/>
          <w:sz w:val="26"/>
          <w:szCs w:val="26"/>
          <w:rtl/>
          <w:lang w:bidi="ar-SA"/>
        </w:rPr>
        <w:t xml:space="preserve"> مع ست شركات تصمم </w:t>
      </w:r>
      <w:r w:rsidR="00BB2138">
        <w:rPr>
          <w:rFonts w:hint="cs"/>
          <w:sz w:val="26"/>
          <w:szCs w:val="26"/>
          <w:rtl/>
          <w:lang w:bidi="ar-SA"/>
        </w:rPr>
        <w:t>و</w:t>
      </w:r>
      <w:r w:rsidR="00B038BA">
        <w:rPr>
          <w:rFonts w:hint="cs"/>
          <w:sz w:val="26"/>
          <w:szCs w:val="26"/>
          <w:rtl/>
          <w:lang w:bidi="ar-SA"/>
        </w:rPr>
        <w:t>ترك</w:t>
      </w:r>
      <w:r w:rsidR="003C406F">
        <w:rPr>
          <w:rFonts w:hint="cs"/>
          <w:sz w:val="26"/>
          <w:szCs w:val="26"/>
          <w:rtl/>
          <w:lang w:bidi="ar-SA"/>
        </w:rPr>
        <w:t>ي</w:t>
      </w:r>
      <w:r w:rsidR="00B038BA">
        <w:rPr>
          <w:rFonts w:hint="cs"/>
          <w:sz w:val="26"/>
          <w:szCs w:val="26"/>
          <w:rtl/>
          <w:lang w:bidi="ar-SA"/>
        </w:rPr>
        <w:t xml:space="preserve">ب غرف باردة لتوفير المساعدة التقنية </w:t>
      </w:r>
      <w:r w:rsidR="003C406F">
        <w:rPr>
          <w:rFonts w:hint="cs"/>
          <w:sz w:val="26"/>
          <w:szCs w:val="26"/>
          <w:rtl/>
          <w:lang w:bidi="ar-SA"/>
        </w:rPr>
        <w:t>واستخدام</w:t>
      </w:r>
      <w:r w:rsidR="00B038BA">
        <w:rPr>
          <w:rFonts w:hint="cs"/>
          <w:sz w:val="26"/>
          <w:szCs w:val="26"/>
          <w:rtl/>
          <w:lang w:bidi="ar-SA"/>
        </w:rPr>
        <w:t xml:space="preserve"> بدائل </w:t>
      </w:r>
      <w:r w:rsidR="00B038BA">
        <w:rPr>
          <w:sz w:val="26"/>
          <w:szCs w:val="26"/>
          <w:rtl/>
          <w:lang w:bidi="ar-SA"/>
        </w:rPr>
        <w:t>ذات احتمالية احترار عالمى منخفضة</w:t>
      </w:r>
      <w:r w:rsidR="00B038BA">
        <w:rPr>
          <w:rFonts w:hint="cs"/>
          <w:sz w:val="26"/>
          <w:szCs w:val="26"/>
          <w:rtl/>
          <w:lang w:bidi="ar-SA"/>
        </w:rPr>
        <w:t xml:space="preserve"> بدلا من </w:t>
      </w:r>
      <w:r w:rsidR="00B038BA">
        <w:rPr>
          <w:sz w:val="26"/>
          <w:szCs w:val="26"/>
          <w:rtl/>
          <w:lang w:bidi="ar-SA"/>
        </w:rPr>
        <w:t>الھيدروكلوروفلوروكربون</w:t>
      </w:r>
      <w:r w:rsidR="00B038BA">
        <w:rPr>
          <w:rFonts w:hint="cs"/>
          <w:sz w:val="26"/>
          <w:szCs w:val="26"/>
          <w:rtl/>
          <w:lang w:bidi="ar-SA"/>
        </w:rPr>
        <w:t xml:space="preserve">-22؛ وتم إجراء بعض الاختبارات على </w:t>
      </w:r>
      <w:r w:rsidR="00B038BA">
        <w:rPr>
          <w:sz w:val="26"/>
          <w:szCs w:val="26"/>
          <w:lang w:val="en-US" w:bidi="ar-SA"/>
        </w:rPr>
        <w:t>R-290</w:t>
      </w:r>
      <w:r w:rsidR="00B038BA">
        <w:rPr>
          <w:rFonts w:hint="cs"/>
          <w:sz w:val="26"/>
          <w:szCs w:val="26"/>
          <w:rtl/>
          <w:lang w:val="en-US" w:bidi="ar-SA"/>
        </w:rPr>
        <w:t xml:space="preserve"> في ما يتعلق بمتطلبات السلامة؛ وعقدت اجتماعات مع </w:t>
      </w:r>
      <w:r w:rsidR="00B038BA">
        <w:rPr>
          <w:sz w:val="26"/>
          <w:szCs w:val="26"/>
          <w:rtl/>
          <w:lang w:bidi="ar-SA"/>
        </w:rPr>
        <w:t>معهد أوروغواى للمعايير ال</w:t>
      </w:r>
      <w:r w:rsidR="00B038BA">
        <w:rPr>
          <w:rFonts w:hint="cs"/>
          <w:sz w:val="26"/>
          <w:szCs w:val="26"/>
          <w:rtl/>
          <w:lang w:bidi="ar-SA"/>
        </w:rPr>
        <w:t>تقنية</w:t>
      </w:r>
      <w:r w:rsidR="00504BFE">
        <w:rPr>
          <w:rFonts w:hint="cs"/>
          <w:sz w:val="26"/>
          <w:szCs w:val="26"/>
          <w:rtl/>
          <w:lang w:bidi="ar-SA"/>
        </w:rPr>
        <w:t xml:space="preserve"> لوضع معايير لتجميع وتركيب غرف باردة.</w:t>
      </w:r>
    </w:p>
    <w:p w14:paraId="18A07EDF" w14:textId="15FEE82F" w:rsidR="00BE2753" w:rsidRDefault="00BE2753" w:rsidP="00BE2753">
      <w:pPr>
        <w:bidi/>
        <w:spacing w:before="240"/>
        <w:rPr>
          <w:sz w:val="26"/>
          <w:szCs w:val="26"/>
          <w:rtl/>
          <w:lang w:val="en-US" w:bidi="ar-SA"/>
        </w:rPr>
      </w:pPr>
      <w:r>
        <w:rPr>
          <w:rFonts w:hint="cs"/>
          <w:sz w:val="26"/>
          <w:szCs w:val="26"/>
          <w:rtl/>
          <w:lang w:val="en-US" w:bidi="ar-SA"/>
        </w:rPr>
        <w:t>13</w:t>
      </w:r>
      <w:r>
        <w:rPr>
          <w:rFonts w:hint="cs"/>
          <w:sz w:val="26"/>
          <w:szCs w:val="26"/>
          <w:rtl/>
          <w:lang w:val="en-US" w:bidi="ar-SA"/>
        </w:rPr>
        <w:tab/>
      </w:r>
      <w:r w:rsidR="00504BFE">
        <w:rPr>
          <w:rFonts w:hint="cs"/>
          <w:sz w:val="26"/>
          <w:szCs w:val="26"/>
          <w:rtl/>
          <w:lang w:val="en-US" w:bidi="ar-SA"/>
        </w:rPr>
        <w:t>وفي ما يتعلق ببناء قدرات المختبر التكنولوجى لأوروغواى، عقدت مناقشات لتحديد الأدوات والمعدات الضرورية لمواصلة توفير التدريب على ممارسات التبريد الجيدة واستخدام تكنولوجيات بديلة والمناولة الآمنة لسوائل التبريد القابلة للاشتعال.</w:t>
      </w:r>
    </w:p>
    <w:p w14:paraId="18A07EE0" w14:textId="77777777" w:rsidR="00BE2753" w:rsidRDefault="00BE2753" w:rsidP="008248BE">
      <w:pPr>
        <w:bidi/>
        <w:spacing w:before="240"/>
        <w:rPr>
          <w:sz w:val="26"/>
          <w:szCs w:val="26"/>
          <w:rtl/>
          <w:lang w:val="en-US" w:bidi="ar-SA"/>
        </w:rPr>
      </w:pPr>
      <w:r>
        <w:rPr>
          <w:rFonts w:hint="cs"/>
          <w:sz w:val="26"/>
          <w:szCs w:val="26"/>
          <w:rtl/>
          <w:lang w:val="en-US" w:bidi="ar-SA"/>
        </w:rPr>
        <w:t>14</w:t>
      </w:r>
      <w:r>
        <w:rPr>
          <w:rFonts w:hint="cs"/>
          <w:sz w:val="26"/>
          <w:szCs w:val="26"/>
          <w:rtl/>
          <w:lang w:val="en-US" w:bidi="ar-SA"/>
        </w:rPr>
        <w:tab/>
      </w:r>
      <w:r w:rsidR="00E87FCC">
        <w:rPr>
          <w:rFonts w:hint="cs"/>
          <w:sz w:val="26"/>
          <w:szCs w:val="26"/>
          <w:rtl/>
          <w:lang w:val="en-US" w:bidi="ar-SA"/>
        </w:rPr>
        <w:t xml:space="preserve">تم تنفيذ حملة </w:t>
      </w:r>
      <w:r w:rsidR="003C406F">
        <w:rPr>
          <w:rFonts w:hint="cs"/>
          <w:sz w:val="26"/>
          <w:szCs w:val="26"/>
          <w:rtl/>
          <w:lang w:val="en-US" w:bidi="ar-SA"/>
        </w:rPr>
        <w:t>ل</w:t>
      </w:r>
      <w:r w:rsidR="00E87FCC">
        <w:rPr>
          <w:rFonts w:hint="cs"/>
          <w:sz w:val="26"/>
          <w:szCs w:val="26"/>
          <w:rtl/>
          <w:lang w:val="en-US" w:bidi="ar-SA"/>
        </w:rPr>
        <w:t>لوعى العام عبر وسائل الإعلام الاجتماعية ومن خلال إعادة تصميم موقع ويب وزارة البيئة ومكون حماية الأوزون</w:t>
      </w:r>
      <w:r w:rsidR="008248BE">
        <w:rPr>
          <w:rFonts w:hint="cs"/>
          <w:sz w:val="26"/>
          <w:szCs w:val="26"/>
          <w:rtl/>
          <w:lang w:val="en-US" w:bidi="ar-SA"/>
        </w:rPr>
        <w:t xml:space="preserve"> في</w:t>
      </w:r>
      <w:r w:rsidR="00E87FCC">
        <w:rPr>
          <w:rFonts w:hint="cs"/>
          <w:sz w:val="26"/>
          <w:szCs w:val="26"/>
          <w:rtl/>
          <w:lang w:val="en-US" w:bidi="ar-SA"/>
        </w:rPr>
        <w:t xml:space="preserve"> </w:t>
      </w:r>
      <w:r w:rsidR="008248BE">
        <w:rPr>
          <w:rFonts w:hint="cs"/>
          <w:sz w:val="26"/>
          <w:szCs w:val="26"/>
          <w:rtl/>
          <w:lang w:val="en-US" w:bidi="ar-SA"/>
        </w:rPr>
        <w:t>ا</w:t>
      </w:r>
      <w:r w:rsidR="00E87FCC">
        <w:rPr>
          <w:rFonts w:hint="cs"/>
          <w:sz w:val="26"/>
          <w:szCs w:val="26"/>
          <w:rtl/>
          <w:lang w:val="en-US" w:bidi="ar-SA"/>
        </w:rPr>
        <w:t>لموقع. واستخدمت الطرائق لنشر المعلومات عن الأنشطة التقنية ل</w:t>
      </w:r>
      <w:r w:rsidR="00E87FCC">
        <w:rPr>
          <w:sz w:val="26"/>
          <w:szCs w:val="26"/>
          <w:rtl/>
          <w:lang w:val="en-US" w:bidi="ar-SA"/>
        </w:rPr>
        <w:t>لمختبر التكنولوجى لأوروغواى</w:t>
      </w:r>
      <w:r w:rsidR="00E87FCC">
        <w:rPr>
          <w:rFonts w:hint="cs"/>
          <w:sz w:val="26"/>
          <w:szCs w:val="26"/>
          <w:rtl/>
          <w:lang w:val="en-US" w:bidi="ar-SA"/>
        </w:rPr>
        <w:t xml:space="preserve"> وعن استخدام </w:t>
      </w:r>
      <w:r w:rsidR="00E87FCC">
        <w:rPr>
          <w:sz w:val="26"/>
          <w:szCs w:val="26"/>
          <w:lang w:val="en-US" w:bidi="ar-EG"/>
        </w:rPr>
        <w:t>R-32</w:t>
      </w:r>
      <w:r w:rsidR="00E87FCC">
        <w:rPr>
          <w:rFonts w:hint="cs"/>
          <w:sz w:val="26"/>
          <w:szCs w:val="26"/>
          <w:rtl/>
          <w:lang w:val="en-US" w:bidi="ar-EG"/>
        </w:rPr>
        <w:t xml:space="preserve"> في تكييف الهواء المنزلى ومضخات التسخين والأنشطة المنفذة لدعم استخدام ثانى أكسيد الكربون كبدائل في </w:t>
      </w:r>
      <w:r w:rsidR="00056AF9">
        <w:rPr>
          <w:rFonts w:hint="cs"/>
          <w:sz w:val="26"/>
          <w:szCs w:val="26"/>
          <w:rtl/>
          <w:lang w:val="en-US" w:bidi="ar-EG"/>
        </w:rPr>
        <w:t>القطاعات التجارية واللوجست</w:t>
      </w:r>
      <w:r w:rsidR="00406299">
        <w:rPr>
          <w:rFonts w:hint="cs"/>
          <w:sz w:val="26"/>
          <w:szCs w:val="26"/>
          <w:rtl/>
          <w:lang w:val="en-US" w:bidi="ar-EG"/>
        </w:rPr>
        <w:t>ي</w:t>
      </w:r>
      <w:r w:rsidR="00056AF9">
        <w:rPr>
          <w:rFonts w:hint="cs"/>
          <w:sz w:val="26"/>
          <w:szCs w:val="26"/>
          <w:rtl/>
          <w:lang w:val="en-US" w:bidi="ar-EG"/>
        </w:rPr>
        <w:t>كية الباردة.</w:t>
      </w:r>
    </w:p>
    <w:p w14:paraId="18A07EE1" w14:textId="77777777" w:rsidR="00B37CC5" w:rsidRPr="00B37CC5" w:rsidRDefault="00B37CC5" w:rsidP="00B37CC5">
      <w:pPr>
        <w:bidi/>
        <w:spacing w:before="240"/>
        <w:rPr>
          <w:i/>
          <w:iCs/>
          <w:sz w:val="26"/>
          <w:szCs w:val="26"/>
          <w:rtl/>
          <w:lang w:val="en-US" w:bidi="ar-EG"/>
        </w:rPr>
      </w:pPr>
      <w:r w:rsidRPr="00B37CC5">
        <w:rPr>
          <w:rFonts w:hint="cs"/>
          <w:i/>
          <w:iCs/>
          <w:sz w:val="26"/>
          <w:szCs w:val="26"/>
          <w:rtl/>
          <w:lang w:val="en-US" w:bidi="ar-EG"/>
        </w:rPr>
        <w:t>تنفيذ المشروع ورصده</w:t>
      </w:r>
    </w:p>
    <w:p w14:paraId="18A07EE2" w14:textId="77777777" w:rsidR="002A6CE6" w:rsidRPr="00690F4A" w:rsidRDefault="002A6CE6" w:rsidP="002A6CE6">
      <w:pPr>
        <w:bidi/>
        <w:rPr>
          <w:i/>
          <w:iCs/>
          <w:sz w:val="26"/>
          <w:szCs w:val="26"/>
          <w:rtl/>
        </w:rPr>
      </w:pPr>
    </w:p>
    <w:p w14:paraId="18A07EE3" w14:textId="77777777" w:rsidR="00690F4A" w:rsidRDefault="00BE2753" w:rsidP="00F87782">
      <w:pPr>
        <w:pStyle w:val="Heading3"/>
        <w:numPr>
          <w:ilvl w:val="0"/>
          <w:numId w:val="0"/>
        </w:numPr>
        <w:bidi/>
        <w:rPr>
          <w:sz w:val="26"/>
          <w:szCs w:val="26"/>
          <w:rtl/>
        </w:rPr>
      </w:pPr>
      <w:r>
        <w:rPr>
          <w:rFonts w:hint="cs"/>
          <w:sz w:val="26"/>
          <w:szCs w:val="26"/>
          <w:rtl/>
        </w:rPr>
        <w:t>15</w:t>
      </w:r>
      <w:r w:rsidR="00690F4A">
        <w:rPr>
          <w:rFonts w:hint="cs"/>
          <w:sz w:val="26"/>
          <w:szCs w:val="26"/>
          <w:rtl/>
        </w:rPr>
        <w:tab/>
      </w:r>
      <w:r w:rsidR="00647DDA">
        <w:rPr>
          <w:rFonts w:hint="cs"/>
          <w:sz w:val="26"/>
          <w:szCs w:val="26"/>
          <w:rtl/>
        </w:rPr>
        <w:t xml:space="preserve">تم صرف مبلغ </w:t>
      </w:r>
      <w:r w:rsidR="00056AF9">
        <w:rPr>
          <w:rFonts w:hint="cs"/>
          <w:sz w:val="26"/>
          <w:szCs w:val="26"/>
          <w:rtl/>
        </w:rPr>
        <w:t>500</w:t>
      </w:r>
      <w:r w:rsidR="00647DDA">
        <w:rPr>
          <w:rFonts w:hint="cs"/>
          <w:sz w:val="26"/>
          <w:szCs w:val="26"/>
          <w:rtl/>
        </w:rPr>
        <w:t xml:space="preserve"> </w:t>
      </w:r>
      <w:r w:rsidR="00056AF9">
        <w:rPr>
          <w:rFonts w:hint="cs"/>
          <w:sz w:val="26"/>
          <w:szCs w:val="26"/>
          <w:rtl/>
        </w:rPr>
        <w:t>31</w:t>
      </w:r>
      <w:r w:rsidR="00647DDA">
        <w:rPr>
          <w:rFonts w:hint="cs"/>
          <w:sz w:val="26"/>
          <w:szCs w:val="26"/>
          <w:rtl/>
        </w:rPr>
        <w:t xml:space="preserve"> </w:t>
      </w:r>
      <w:r w:rsidR="00647DDA">
        <w:rPr>
          <w:sz w:val="26"/>
          <w:szCs w:val="26"/>
          <w:rtl/>
        </w:rPr>
        <w:t>دولار أمريكي</w:t>
      </w:r>
      <w:r w:rsidR="00647DDA">
        <w:rPr>
          <w:rFonts w:hint="cs"/>
          <w:sz w:val="26"/>
          <w:szCs w:val="26"/>
          <w:rtl/>
        </w:rPr>
        <w:t xml:space="preserve"> الموافق عليه</w:t>
      </w:r>
      <w:r w:rsidR="00056AF9">
        <w:rPr>
          <w:rFonts w:hint="cs"/>
          <w:sz w:val="26"/>
          <w:szCs w:val="26"/>
          <w:rtl/>
        </w:rPr>
        <w:t xml:space="preserve"> لتنفيذ المشروع</w:t>
      </w:r>
      <w:r w:rsidR="00647DDA">
        <w:rPr>
          <w:rFonts w:hint="cs"/>
          <w:sz w:val="26"/>
          <w:szCs w:val="26"/>
          <w:rtl/>
        </w:rPr>
        <w:t xml:space="preserve"> </w:t>
      </w:r>
      <w:r w:rsidR="00056AF9">
        <w:rPr>
          <w:rFonts w:hint="cs"/>
          <w:sz w:val="26"/>
          <w:szCs w:val="26"/>
          <w:rtl/>
        </w:rPr>
        <w:t>و</w:t>
      </w:r>
      <w:r w:rsidR="00647DDA">
        <w:rPr>
          <w:rFonts w:hint="cs"/>
          <w:sz w:val="26"/>
          <w:szCs w:val="26"/>
          <w:rtl/>
        </w:rPr>
        <w:t>رصد</w:t>
      </w:r>
      <w:r w:rsidR="00056AF9">
        <w:rPr>
          <w:rFonts w:hint="cs"/>
          <w:sz w:val="26"/>
          <w:szCs w:val="26"/>
          <w:rtl/>
        </w:rPr>
        <w:t>ه</w:t>
      </w:r>
      <w:r w:rsidR="00647DDA">
        <w:rPr>
          <w:rFonts w:hint="cs"/>
          <w:sz w:val="26"/>
          <w:szCs w:val="26"/>
          <w:rtl/>
        </w:rPr>
        <w:t xml:space="preserve"> </w:t>
      </w:r>
      <w:r w:rsidR="00056AF9">
        <w:rPr>
          <w:rFonts w:hint="cs"/>
          <w:sz w:val="26"/>
          <w:szCs w:val="26"/>
          <w:rtl/>
        </w:rPr>
        <w:t>108 17 دولار أمريكي</w:t>
      </w:r>
      <w:r w:rsidR="00647DDA">
        <w:rPr>
          <w:rFonts w:hint="cs"/>
          <w:sz w:val="26"/>
          <w:szCs w:val="26"/>
          <w:rtl/>
        </w:rPr>
        <w:t xml:space="preserve"> </w:t>
      </w:r>
      <w:r w:rsidR="00056AF9">
        <w:rPr>
          <w:rFonts w:hint="cs"/>
          <w:sz w:val="26"/>
          <w:szCs w:val="26"/>
          <w:rtl/>
        </w:rPr>
        <w:t xml:space="preserve">على </w:t>
      </w:r>
      <w:r w:rsidR="00647DDA">
        <w:rPr>
          <w:rFonts w:hint="cs"/>
          <w:sz w:val="26"/>
          <w:szCs w:val="26"/>
          <w:rtl/>
        </w:rPr>
        <w:t xml:space="preserve">الموظفين والاستشاريين </w:t>
      </w:r>
      <w:r w:rsidR="00056AF9">
        <w:rPr>
          <w:rFonts w:hint="cs"/>
          <w:sz w:val="26"/>
          <w:szCs w:val="26"/>
          <w:rtl/>
        </w:rPr>
        <w:t>وإعداد التقرير المرحلى و</w:t>
      </w:r>
      <w:r w:rsidR="00F87782">
        <w:rPr>
          <w:rFonts w:hint="cs"/>
          <w:sz w:val="26"/>
          <w:szCs w:val="26"/>
          <w:rtl/>
        </w:rPr>
        <w:t xml:space="preserve">تقرير </w:t>
      </w:r>
      <w:r w:rsidR="00056AF9">
        <w:rPr>
          <w:rFonts w:hint="cs"/>
          <w:sz w:val="26"/>
          <w:szCs w:val="26"/>
          <w:rtl/>
        </w:rPr>
        <w:t>التحقق والاجتماعات وحلقات العمل مع الأطراف الفاعلة.</w:t>
      </w:r>
    </w:p>
    <w:p w14:paraId="18A07EE4" w14:textId="77777777" w:rsidR="00690F4A" w:rsidRPr="00690F4A" w:rsidRDefault="00690F4A" w:rsidP="00690F4A">
      <w:pPr>
        <w:pStyle w:val="Heading3"/>
        <w:numPr>
          <w:ilvl w:val="0"/>
          <w:numId w:val="0"/>
        </w:numPr>
        <w:bidi/>
        <w:jc w:val="left"/>
        <w:rPr>
          <w:sz w:val="26"/>
          <w:szCs w:val="26"/>
          <w:u w:val="single"/>
          <w:rtl/>
          <w:lang w:bidi="ar-EG"/>
        </w:rPr>
      </w:pPr>
      <w:r w:rsidRPr="00690F4A">
        <w:rPr>
          <w:rFonts w:hint="cs"/>
          <w:sz w:val="26"/>
          <w:szCs w:val="26"/>
          <w:u w:val="single"/>
          <w:rtl/>
        </w:rPr>
        <w:t>مستوىى صرف التمويل</w:t>
      </w:r>
    </w:p>
    <w:p w14:paraId="18A07EE6" w14:textId="5F268E2C" w:rsidR="00056AF9" w:rsidRDefault="00BE2753" w:rsidP="00840A81">
      <w:pPr>
        <w:bidi/>
        <w:rPr>
          <w:sz w:val="26"/>
          <w:szCs w:val="26"/>
        </w:rPr>
      </w:pPr>
      <w:r>
        <w:rPr>
          <w:rFonts w:hint="cs"/>
          <w:sz w:val="26"/>
          <w:szCs w:val="26"/>
          <w:rtl/>
        </w:rPr>
        <w:t>16</w:t>
      </w:r>
      <w:r w:rsidR="00690F4A" w:rsidRPr="00690F4A">
        <w:rPr>
          <w:rFonts w:hint="cs"/>
          <w:sz w:val="26"/>
          <w:szCs w:val="26"/>
          <w:rtl/>
        </w:rPr>
        <w:tab/>
      </w:r>
      <w:r w:rsidR="00B24926">
        <w:rPr>
          <w:rFonts w:hint="cs"/>
          <w:sz w:val="26"/>
          <w:szCs w:val="26"/>
          <w:rtl/>
        </w:rPr>
        <w:t>حتى</w:t>
      </w:r>
      <w:r w:rsidR="00056AF9">
        <w:rPr>
          <w:rFonts w:hint="cs"/>
          <w:sz w:val="26"/>
          <w:szCs w:val="26"/>
          <w:rtl/>
        </w:rPr>
        <w:t xml:space="preserve"> 15</w:t>
      </w:r>
      <w:r w:rsidR="00B24926">
        <w:rPr>
          <w:rFonts w:hint="cs"/>
          <w:sz w:val="26"/>
          <w:szCs w:val="26"/>
          <w:rtl/>
        </w:rPr>
        <w:t xml:space="preserve"> </w:t>
      </w:r>
      <w:r w:rsidR="00351A57">
        <w:rPr>
          <w:rFonts w:hint="cs"/>
          <w:sz w:val="26"/>
          <w:szCs w:val="26"/>
          <w:rtl/>
        </w:rPr>
        <w:t>مارس/آذار</w:t>
      </w:r>
      <w:r w:rsidR="00B24926">
        <w:rPr>
          <w:rFonts w:hint="cs"/>
          <w:sz w:val="26"/>
          <w:szCs w:val="26"/>
          <w:rtl/>
        </w:rPr>
        <w:t xml:space="preserve"> 2023، تم صرف مبلغ </w:t>
      </w:r>
      <w:r w:rsidR="00056AF9">
        <w:rPr>
          <w:rFonts w:hint="cs"/>
          <w:sz w:val="26"/>
          <w:szCs w:val="26"/>
          <w:rtl/>
        </w:rPr>
        <w:t>400</w:t>
      </w:r>
      <w:r w:rsidR="00B24926">
        <w:rPr>
          <w:rFonts w:hint="cs"/>
          <w:sz w:val="26"/>
          <w:szCs w:val="26"/>
          <w:rtl/>
        </w:rPr>
        <w:t xml:space="preserve"> </w:t>
      </w:r>
      <w:r w:rsidR="00056AF9">
        <w:rPr>
          <w:rFonts w:hint="cs"/>
          <w:sz w:val="26"/>
          <w:szCs w:val="26"/>
          <w:rtl/>
        </w:rPr>
        <w:t>98</w:t>
      </w:r>
      <w:r w:rsidR="00B24926">
        <w:rPr>
          <w:rFonts w:hint="cs"/>
          <w:sz w:val="26"/>
          <w:szCs w:val="26"/>
          <w:rtl/>
        </w:rPr>
        <w:t xml:space="preserve"> </w:t>
      </w:r>
      <w:r w:rsidR="00B24926">
        <w:rPr>
          <w:sz w:val="26"/>
          <w:szCs w:val="26"/>
          <w:rtl/>
        </w:rPr>
        <w:t>دولار أمريكي</w:t>
      </w:r>
      <w:r w:rsidR="00056AF9">
        <w:rPr>
          <w:rFonts w:hint="cs"/>
          <w:sz w:val="26"/>
          <w:szCs w:val="26"/>
          <w:rtl/>
        </w:rPr>
        <w:t xml:space="preserve"> (28 في المائة) من مبلغ 601 350 دولار أمريكي</w:t>
      </w:r>
      <w:r w:rsidR="00121921">
        <w:rPr>
          <w:rFonts w:hint="cs"/>
          <w:sz w:val="26"/>
          <w:szCs w:val="26"/>
          <w:rtl/>
        </w:rPr>
        <w:t xml:space="preserve"> الموافق عليه حتى الآن</w:t>
      </w:r>
      <w:r w:rsidR="00056AF9">
        <w:rPr>
          <w:rFonts w:hint="cs"/>
          <w:sz w:val="26"/>
          <w:szCs w:val="26"/>
          <w:rtl/>
        </w:rPr>
        <w:t>. وسوف يصرف الرصيد البالغ 201 252 دولار أمريكى في عامى 2023 و2024.</w:t>
      </w:r>
    </w:p>
    <w:p w14:paraId="77483FD5" w14:textId="77777777" w:rsidR="00840A81" w:rsidRDefault="00840A81" w:rsidP="00840A81">
      <w:pPr>
        <w:bidi/>
        <w:rPr>
          <w:sz w:val="26"/>
          <w:szCs w:val="26"/>
        </w:rPr>
      </w:pPr>
    </w:p>
    <w:p w14:paraId="22205812" w14:textId="77777777" w:rsidR="00840A81" w:rsidRDefault="00840A81" w:rsidP="00840A81">
      <w:pPr>
        <w:bidi/>
        <w:spacing w:after="360"/>
        <w:rPr>
          <w:sz w:val="26"/>
          <w:szCs w:val="26"/>
          <w:rtl/>
        </w:rPr>
      </w:pPr>
    </w:p>
    <w:p w14:paraId="18A07EE8" w14:textId="07AD92BF" w:rsidR="00BE2753" w:rsidRPr="00BE2753" w:rsidRDefault="00BE2753" w:rsidP="00DA2A39">
      <w:pPr>
        <w:bidi/>
        <w:rPr>
          <w:sz w:val="26"/>
          <w:szCs w:val="26"/>
          <w:u w:val="single"/>
          <w:rtl/>
        </w:rPr>
      </w:pPr>
      <w:r w:rsidRPr="00BE2753">
        <w:rPr>
          <w:rFonts w:hint="cs"/>
          <w:sz w:val="26"/>
          <w:szCs w:val="26"/>
          <w:u w:val="single"/>
          <w:rtl/>
        </w:rPr>
        <w:t>إدراج وكالة تنفيذ متعاونة</w:t>
      </w:r>
    </w:p>
    <w:p w14:paraId="18A07EE9" w14:textId="77777777" w:rsidR="00BE2753" w:rsidRDefault="00BE2753" w:rsidP="00BE2753">
      <w:pPr>
        <w:bidi/>
        <w:rPr>
          <w:sz w:val="26"/>
          <w:szCs w:val="26"/>
          <w:rtl/>
        </w:rPr>
      </w:pPr>
    </w:p>
    <w:p w14:paraId="18A07EEA" w14:textId="77777777" w:rsidR="00BE2753" w:rsidRDefault="00BE2753" w:rsidP="00BB2138">
      <w:pPr>
        <w:bidi/>
        <w:rPr>
          <w:sz w:val="26"/>
          <w:szCs w:val="26"/>
          <w:rtl/>
        </w:rPr>
      </w:pPr>
      <w:r>
        <w:rPr>
          <w:rFonts w:hint="cs"/>
          <w:sz w:val="26"/>
          <w:szCs w:val="26"/>
          <w:rtl/>
        </w:rPr>
        <w:t>17</w:t>
      </w:r>
      <w:r>
        <w:rPr>
          <w:rFonts w:hint="cs"/>
          <w:sz w:val="26"/>
          <w:szCs w:val="26"/>
          <w:rtl/>
        </w:rPr>
        <w:tab/>
      </w:r>
      <w:r w:rsidR="000B1E53">
        <w:rPr>
          <w:rFonts w:hint="cs"/>
          <w:sz w:val="26"/>
          <w:szCs w:val="26"/>
          <w:rtl/>
        </w:rPr>
        <w:t xml:space="preserve">أبلغ </w:t>
      </w:r>
      <w:r w:rsidR="00BB2138">
        <w:rPr>
          <w:rFonts w:hint="cs"/>
          <w:sz w:val="26"/>
          <w:szCs w:val="26"/>
          <w:rtl/>
        </w:rPr>
        <w:t>اليونديبي</w:t>
      </w:r>
      <w:r w:rsidR="000B1E53">
        <w:rPr>
          <w:rFonts w:hint="cs"/>
          <w:sz w:val="26"/>
          <w:szCs w:val="26"/>
          <w:rtl/>
        </w:rPr>
        <w:t xml:space="preserve"> باعتباره وكالة التنفيذ الرئيسة الأمانة بطلب من حكومة أوروغواى </w:t>
      </w:r>
      <w:r w:rsidR="00710057">
        <w:rPr>
          <w:rFonts w:hint="cs"/>
          <w:sz w:val="26"/>
          <w:szCs w:val="26"/>
          <w:rtl/>
        </w:rPr>
        <w:t>ل</w:t>
      </w:r>
      <w:r w:rsidR="000B1E53">
        <w:rPr>
          <w:rFonts w:hint="cs"/>
          <w:sz w:val="26"/>
          <w:szCs w:val="26"/>
          <w:rtl/>
        </w:rPr>
        <w:t xml:space="preserve">إدراج اليونيدو كوكالة تنفيذ متعاونة في المرحلة الثالثة من </w:t>
      </w:r>
      <w:r w:rsidR="000B1E53">
        <w:rPr>
          <w:sz w:val="26"/>
          <w:szCs w:val="26"/>
          <w:rtl/>
          <w:lang w:val="en-CA" w:bidi="ar-EG"/>
        </w:rPr>
        <w:t>خطة إدارة إزالة المواد الهيدروكلوروفلوروكربونبة</w:t>
      </w:r>
      <w:r w:rsidR="000B1E53">
        <w:rPr>
          <w:rFonts w:hint="cs"/>
          <w:sz w:val="26"/>
          <w:szCs w:val="26"/>
          <w:rtl/>
          <w:lang w:val="en-CA" w:bidi="ar-EG"/>
        </w:rPr>
        <w:t xml:space="preserve"> إبتداء من الشريحة الثانية هذه. ودعم الطلب رسالة من الحكومة. ويبلغ مجموع المبلغ الذي يحول إلى اليونيدو 400 142 </w:t>
      </w:r>
      <w:r w:rsidR="000B1E53">
        <w:rPr>
          <w:sz w:val="26"/>
          <w:szCs w:val="26"/>
          <w:rtl/>
          <w:lang w:bidi="ar-SA"/>
        </w:rPr>
        <w:t>دولار أمريكي</w:t>
      </w:r>
      <w:r w:rsidR="000B1E53">
        <w:rPr>
          <w:rFonts w:hint="cs"/>
          <w:sz w:val="26"/>
          <w:szCs w:val="26"/>
          <w:rtl/>
          <w:lang w:bidi="ar-SA"/>
        </w:rPr>
        <w:t xml:space="preserve"> زائدا تكاليف الدعم البالغة 816 12 </w:t>
      </w:r>
      <w:r w:rsidR="000B1E53">
        <w:rPr>
          <w:sz w:val="26"/>
          <w:szCs w:val="26"/>
          <w:rtl/>
          <w:lang w:bidi="ar-SA"/>
        </w:rPr>
        <w:t>دولار أمريكي</w:t>
      </w:r>
      <w:r w:rsidR="000B1E53">
        <w:rPr>
          <w:rFonts w:hint="cs"/>
          <w:sz w:val="26"/>
          <w:szCs w:val="26"/>
          <w:rtl/>
          <w:lang w:bidi="ar-SA"/>
        </w:rPr>
        <w:t xml:space="preserve">، ويتالف من مكونين فرعيين: مساعدة تقنية للرقابة على الاتجار غير القانونى في </w:t>
      </w:r>
      <w:r w:rsidR="000B1E53">
        <w:rPr>
          <w:sz w:val="26"/>
          <w:szCs w:val="26"/>
          <w:rtl/>
          <w:lang w:bidi="ar-SA"/>
        </w:rPr>
        <w:t>المواد المستنفدة للأوزون</w:t>
      </w:r>
      <w:r w:rsidR="000B1E53">
        <w:rPr>
          <w:rFonts w:hint="cs"/>
          <w:sz w:val="26"/>
          <w:szCs w:val="26"/>
          <w:rtl/>
          <w:lang w:bidi="ar-SA"/>
        </w:rPr>
        <w:t xml:space="preserve"> ودعم قدرات مكتب الجمارك (400 92 </w:t>
      </w:r>
      <w:r w:rsidR="000B1E53">
        <w:rPr>
          <w:sz w:val="26"/>
          <w:szCs w:val="26"/>
          <w:rtl/>
          <w:lang w:bidi="ar-SA"/>
        </w:rPr>
        <w:t>دولار أمريكي</w:t>
      </w:r>
      <w:r w:rsidR="00494D3A">
        <w:rPr>
          <w:rFonts w:hint="cs"/>
          <w:sz w:val="26"/>
          <w:szCs w:val="26"/>
          <w:rtl/>
          <w:lang w:bidi="ar-SA"/>
        </w:rPr>
        <w:t xml:space="preserve">)؛ ومساعدة تقنية لخدمة الشركات في تجميع الغرف الباردة (000 50 </w:t>
      </w:r>
      <w:r w:rsidR="00494D3A">
        <w:rPr>
          <w:sz w:val="26"/>
          <w:szCs w:val="26"/>
          <w:rtl/>
          <w:lang w:bidi="ar-SA"/>
        </w:rPr>
        <w:t>دولار أمريكي</w:t>
      </w:r>
      <w:r w:rsidR="00494D3A">
        <w:rPr>
          <w:rFonts w:hint="cs"/>
          <w:sz w:val="26"/>
          <w:szCs w:val="26"/>
          <w:rtl/>
          <w:lang w:bidi="ar-SA"/>
        </w:rPr>
        <w:t>).</w:t>
      </w:r>
    </w:p>
    <w:p w14:paraId="18A07EEB" w14:textId="77777777" w:rsidR="00BE2753" w:rsidRDefault="00BE2753" w:rsidP="00BE2753">
      <w:pPr>
        <w:bidi/>
        <w:rPr>
          <w:sz w:val="26"/>
          <w:szCs w:val="26"/>
          <w:rtl/>
        </w:rPr>
      </w:pPr>
    </w:p>
    <w:p w14:paraId="18A07EEC" w14:textId="77777777" w:rsidR="00690F4A" w:rsidRPr="00690F4A" w:rsidRDefault="00690F4A" w:rsidP="003E251F">
      <w:pPr>
        <w:bidi/>
        <w:rPr>
          <w:sz w:val="26"/>
          <w:szCs w:val="26"/>
          <w:u w:val="single"/>
          <w:rtl/>
          <w:lang w:bidi="ar-SA"/>
        </w:rPr>
      </w:pPr>
      <w:r w:rsidRPr="00690F4A">
        <w:rPr>
          <w:rFonts w:hint="cs"/>
          <w:sz w:val="26"/>
          <w:szCs w:val="26"/>
          <w:u w:val="single"/>
          <w:rtl/>
        </w:rPr>
        <w:t xml:space="preserve">خطة تنفيذ الشريحة الثانية من المرحلة </w:t>
      </w:r>
      <w:r w:rsidR="003E251F">
        <w:rPr>
          <w:rFonts w:hint="cs"/>
          <w:sz w:val="26"/>
          <w:szCs w:val="26"/>
          <w:u w:val="single"/>
          <w:rtl/>
        </w:rPr>
        <w:t>الثالثة</w:t>
      </w:r>
      <w:r w:rsidRPr="00690F4A">
        <w:rPr>
          <w:rFonts w:hint="cs"/>
          <w:sz w:val="26"/>
          <w:szCs w:val="26"/>
          <w:u w:val="single"/>
          <w:rtl/>
        </w:rPr>
        <w:t xml:space="preserve"> من </w:t>
      </w:r>
      <w:r w:rsidRPr="00690F4A">
        <w:rPr>
          <w:sz w:val="26"/>
          <w:szCs w:val="26"/>
          <w:u w:val="single"/>
          <w:rtl/>
          <w:lang w:bidi="ar-SA"/>
        </w:rPr>
        <w:t>خطة إدارة إزالة المواد الھيدروكلوروفلوروكربونية</w:t>
      </w:r>
    </w:p>
    <w:p w14:paraId="18A07EED" w14:textId="77777777" w:rsidR="00690F4A" w:rsidRDefault="00690F4A" w:rsidP="00690F4A">
      <w:pPr>
        <w:bidi/>
        <w:rPr>
          <w:sz w:val="26"/>
          <w:szCs w:val="26"/>
          <w:rtl/>
          <w:lang w:bidi="ar-SA"/>
        </w:rPr>
      </w:pPr>
    </w:p>
    <w:p w14:paraId="18A07EEE" w14:textId="77777777" w:rsidR="00B24926" w:rsidRDefault="003E251F" w:rsidP="00AA70DB">
      <w:pPr>
        <w:bidi/>
        <w:rPr>
          <w:sz w:val="26"/>
          <w:szCs w:val="26"/>
          <w:rtl/>
          <w:lang w:bidi="ar-SA"/>
        </w:rPr>
      </w:pPr>
      <w:r>
        <w:rPr>
          <w:rFonts w:hint="cs"/>
          <w:sz w:val="26"/>
          <w:szCs w:val="26"/>
          <w:rtl/>
          <w:lang w:bidi="ar-SA"/>
        </w:rPr>
        <w:t>18</w:t>
      </w:r>
      <w:r w:rsidR="00690F4A">
        <w:rPr>
          <w:rFonts w:hint="cs"/>
          <w:sz w:val="26"/>
          <w:szCs w:val="26"/>
          <w:rtl/>
          <w:lang w:bidi="ar-SA"/>
        </w:rPr>
        <w:tab/>
      </w:r>
      <w:r w:rsidR="00B24926">
        <w:rPr>
          <w:rFonts w:hint="cs"/>
          <w:sz w:val="26"/>
          <w:szCs w:val="26"/>
          <w:rtl/>
          <w:lang w:bidi="ar-SA"/>
        </w:rPr>
        <w:t xml:space="preserve">سيجرى تنفيذ الأنشطة التالية بين </w:t>
      </w:r>
      <w:r w:rsidR="00AA70DB">
        <w:rPr>
          <w:rFonts w:hint="cs"/>
          <w:sz w:val="26"/>
          <w:szCs w:val="26"/>
          <w:rtl/>
          <w:lang w:bidi="ar-SA"/>
        </w:rPr>
        <w:t>يونية</w:t>
      </w:r>
      <w:r w:rsidR="00B24926">
        <w:rPr>
          <w:rFonts w:hint="cs"/>
          <w:sz w:val="26"/>
          <w:szCs w:val="26"/>
          <w:rtl/>
          <w:lang w:bidi="ar-SA"/>
        </w:rPr>
        <w:t>/</w:t>
      </w:r>
      <w:r w:rsidR="00AA70DB">
        <w:rPr>
          <w:rFonts w:hint="cs"/>
          <w:sz w:val="26"/>
          <w:szCs w:val="26"/>
          <w:rtl/>
          <w:lang w:bidi="ar-SA"/>
        </w:rPr>
        <w:t>حزيران</w:t>
      </w:r>
      <w:r w:rsidR="00B24926">
        <w:rPr>
          <w:rFonts w:hint="cs"/>
          <w:sz w:val="26"/>
          <w:szCs w:val="26"/>
          <w:rtl/>
          <w:lang w:bidi="ar-SA"/>
        </w:rPr>
        <w:t xml:space="preserve"> 2023 </w:t>
      </w:r>
      <w:r w:rsidR="00AA70DB">
        <w:rPr>
          <w:rFonts w:hint="cs"/>
          <w:sz w:val="26"/>
          <w:szCs w:val="26"/>
          <w:rtl/>
          <w:lang w:bidi="ar-SA"/>
        </w:rPr>
        <w:t>و</w:t>
      </w:r>
      <w:r w:rsidR="00AA70DB">
        <w:rPr>
          <w:sz w:val="26"/>
          <w:szCs w:val="26"/>
          <w:rtl/>
          <w:lang w:bidi="ar-SA"/>
        </w:rPr>
        <w:t>يونية/حزيران</w:t>
      </w:r>
      <w:r w:rsidR="00AA70DB">
        <w:rPr>
          <w:rFonts w:hint="cs"/>
          <w:sz w:val="26"/>
          <w:szCs w:val="26"/>
          <w:rtl/>
          <w:lang w:bidi="ar-SA"/>
        </w:rPr>
        <w:t xml:space="preserve"> 2026:</w:t>
      </w:r>
    </w:p>
    <w:p w14:paraId="18A07EEF" w14:textId="77777777" w:rsidR="00AA70DB" w:rsidRDefault="00AA70DB" w:rsidP="00AA70DB">
      <w:pPr>
        <w:bidi/>
        <w:rPr>
          <w:sz w:val="26"/>
          <w:szCs w:val="26"/>
          <w:rtl/>
          <w:lang w:bidi="ar-SA"/>
        </w:rPr>
      </w:pPr>
    </w:p>
    <w:p w14:paraId="18A07EF0" w14:textId="77777777" w:rsidR="00B24926" w:rsidRDefault="002C2082" w:rsidP="00DA2A39">
      <w:pPr>
        <w:pStyle w:val="ListParagraph"/>
        <w:numPr>
          <w:ilvl w:val="0"/>
          <w:numId w:val="13"/>
        </w:numPr>
        <w:bidi/>
        <w:rPr>
          <w:sz w:val="26"/>
          <w:szCs w:val="26"/>
          <w:lang w:bidi="ar-SA"/>
        </w:rPr>
      </w:pPr>
      <w:r>
        <w:rPr>
          <w:rFonts w:hint="cs"/>
          <w:sz w:val="26"/>
          <w:szCs w:val="26"/>
          <w:rtl/>
          <w:lang w:bidi="ar-SA"/>
        </w:rPr>
        <w:t xml:space="preserve">أنشطة لتحسين الرقابة على الاتجار غير القانونى في </w:t>
      </w:r>
      <w:r>
        <w:rPr>
          <w:sz w:val="26"/>
          <w:szCs w:val="26"/>
          <w:rtl/>
          <w:lang w:bidi="ar-SA"/>
        </w:rPr>
        <w:t>المواد المستنفدة للأوزون</w:t>
      </w:r>
      <w:r>
        <w:rPr>
          <w:rFonts w:hint="cs"/>
          <w:sz w:val="26"/>
          <w:szCs w:val="26"/>
          <w:rtl/>
          <w:lang w:bidi="ar-SA"/>
        </w:rPr>
        <w:t xml:space="preserve"> </w:t>
      </w:r>
      <w:r>
        <w:rPr>
          <w:sz w:val="26"/>
          <w:szCs w:val="26"/>
          <w:rtl/>
          <w:lang w:bidi="ar-SA"/>
        </w:rPr>
        <w:t>ودعم قدرات مكتب الجمارك</w:t>
      </w:r>
      <w:r>
        <w:rPr>
          <w:rFonts w:hint="cs"/>
          <w:sz w:val="26"/>
          <w:szCs w:val="26"/>
          <w:rtl/>
          <w:lang w:bidi="ar-SA"/>
        </w:rPr>
        <w:t xml:space="preserve"> بما في ذلك دورة تدريبية لعدد 100 موظف جمارك ووسيط جمركى واستعراض العمليات الداخلية للواردات وتحديث دليل موظفى الجمارك</w:t>
      </w:r>
      <w:r w:rsidR="00C76BF2">
        <w:rPr>
          <w:rFonts w:hint="cs"/>
          <w:sz w:val="26"/>
          <w:szCs w:val="26"/>
          <w:rtl/>
          <w:lang w:bidi="ar-SA"/>
        </w:rPr>
        <w:t xml:space="preserve"> (</w:t>
      </w:r>
      <w:r>
        <w:rPr>
          <w:rFonts w:hint="cs"/>
          <w:sz w:val="26"/>
          <w:szCs w:val="26"/>
          <w:rtl/>
          <w:lang w:bidi="ar-SA"/>
        </w:rPr>
        <w:t>يونيدو</w:t>
      </w:r>
      <w:r w:rsidR="00C76BF2">
        <w:rPr>
          <w:rFonts w:hint="cs"/>
          <w:sz w:val="26"/>
          <w:szCs w:val="26"/>
          <w:rtl/>
          <w:lang w:bidi="ar-SA"/>
        </w:rPr>
        <w:t>) (</w:t>
      </w:r>
      <w:r>
        <w:rPr>
          <w:rFonts w:hint="cs"/>
          <w:sz w:val="26"/>
          <w:szCs w:val="26"/>
          <w:rtl/>
          <w:lang w:bidi="ar-SA"/>
        </w:rPr>
        <w:t>200</w:t>
      </w:r>
      <w:r w:rsidR="00C76BF2">
        <w:rPr>
          <w:rFonts w:hint="cs"/>
          <w:sz w:val="26"/>
          <w:szCs w:val="26"/>
          <w:rtl/>
          <w:lang w:bidi="ar-SA"/>
        </w:rPr>
        <w:t xml:space="preserve"> </w:t>
      </w:r>
      <w:r>
        <w:rPr>
          <w:rFonts w:hint="cs"/>
          <w:sz w:val="26"/>
          <w:szCs w:val="26"/>
          <w:rtl/>
          <w:lang w:bidi="ar-SA"/>
        </w:rPr>
        <w:t>46</w:t>
      </w:r>
      <w:r w:rsidR="00C76BF2">
        <w:rPr>
          <w:rFonts w:hint="cs"/>
          <w:sz w:val="26"/>
          <w:szCs w:val="26"/>
          <w:rtl/>
          <w:lang w:bidi="ar-SA"/>
        </w:rPr>
        <w:t xml:space="preserve"> </w:t>
      </w:r>
      <w:r w:rsidR="00C76BF2">
        <w:rPr>
          <w:sz w:val="26"/>
          <w:szCs w:val="26"/>
          <w:rtl/>
        </w:rPr>
        <w:t>دولار أمريكي</w:t>
      </w:r>
      <w:r w:rsidR="00C76BF2">
        <w:rPr>
          <w:rFonts w:hint="cs"/>
          <w:sz w:val="26"/>
          <w:szCs w:val="26"/>
          <w:rtl/>
        </w:rPr>
        <w:t>)؛</w:t>
      </w:r>
    </w:p>
    <w:p w14:paraId="18A07EF1" w14:textId="77777777" w:rsidR="00C76BF2" w:rsidRPr="00562DCD" w:rsidRDefault="00C76BF2" w:rsidP="00C76BF2">
      <w:pPr>
        <w:bidi/>
        <w:ind w:left="720"/>
        <w:rPr>
          <w:sz w:val="26"/>
          <w:szCs w:val="26"/>
          <w:rtl/>
          <w:lang w:bidi="ar-SA"/>
        </w:rPr>
      </w:pPr>
    </w:p>
    <w:p w14:paraId="18A07EF2" w14:textId="77777777" w:rsidR="00690F4A" w:rsidRDefault="00C76BF2" w:rsidP="00DA2A39">
      <w:pPr>
        <w:pStyle w:val="ListParagraph"/>
        <w:numPr>
          <w:ilvl w:val="0"/>
          <w:numId w:val="13"/>
        </w:numPr>
        <w:bidi/>
        <w:rPr>
          <w:sz w:val="26"/>
          <w:szCs w:val="26"/>
          <w:lang w:bidi="ar-SA"/>
        </w:rPr>
      </w:pPr>
      <w:r>
        <w:rPr>
          <w:rFonts w:hint="cs"/>
          <w:sz w:val="26"/>
          <w:szCs w:val="26"/>
          <w:rtl/>
          <w:lang w:bidi="ar-SA"/>
        </w:rPr>
        <w:t xml:space="preserve"> </w:t>
      </w:r>
      <w:r w:rsidR="00253540">
        <w:rPr>
          <w:rFonts w:hint="cs"/>
          <w:sz w:val="26"/>
          <w:szCs w:val="26"/>
          <w:rtl/>
          <w:lang w:bidi="ar-SA"/>
        </w:rPr>
        <w:t xml:space="preserve">مواصلة العمل </w:t>
      </w:r>
      <w:r w:rsidR="007E52C4">
        <w:rPr>
          <w:rFonts w:hint="cs"/>
          <w:sz w:val="26"/>
          <w:szCs w:val="26"/>
          <w:rtl/>
          <w:lang w:bidi="ar-SA"/>
        </w:rPr>
        <w:t>لوضع برنامج لإصدار الشهادات لتقنيي التبريد وتكييف الهواء</w:t>
      </w:r>
      <w:r w:rsidR="00253540">
        <w:rPr>
          <w:rFonts w:hint="cs"/>
          <w:sz w:val="26"/>
          <w:szCs w:val="26"/>
          <w:rtl/>
          <w:lang w:bidi="ar-SA"/>
        </w:rPr>
        <w:t xml:space="preserve"> </w:t>
      </w:r>
      <w:r w:rsidR="007E52C4">
        <w:rPr>
          <w:rFonts w:hint="cs"/>
          <w:sz w:val="26"/>
          <w:szCs w:val="26"/>
          <w:rtl/>
          <w:lang w:bidi="ar-SA"/>
        </w:rPr>
        <w:t>بما في ذلك توظيف استشارى لدعم بدأ العملية و ثمانى اجتماعات للأطراف الفاعلة وحلقة عمل واحدة لوضع واختبار عملية ومتطلبات إصدار الشهادات وتواصل الاجتماعات مع معهد أوروغواى للمعايير التقنية في فريق عمل تقنى؛ مزيد من العمل لوضع وتنفيذ معايير تقنية بشأن متطلبات السلامة لاستخدام بدائل قابلة للاشتعال وبدائل أخرى في نظم التبريد بما في ذلك اجتماعات الأطراف الفاعلة والترويج للمعايير بمجرد ال</w:t>
      </w:r>
      <w:r w:rsidR="00710057">
        <w:rPr>
          <w:rFonts w:hint="cs"/>
          <w:sz w:val="26"/>
          <w:szCs w:val="26"/>
          <w:rtl/>
          <w:lang w:bidi="ar-SA"/>
        </w:rPr>
        <w:t>م</w:t>
      </w:r>
      <w:r w:rsidR="007E52C4">
        <w:rPr>
          <w:rFonts w:hint="cs"/>
          <w:sz w:val="26"/>
          <w:szCs w:val="26"/>
          <w:rtl/>
          <w:lang w:bidi="ar-SA"/>
        </w:rPr>
        <w:t xml:space="preserve">وافقة عليها </w:t>
      </w:r>
      <w:r w:rsidR="0068047C">
        <w:rPr>
          <w:rFonts w:hint="cs"/>
          <w:sz w:val="26"/>
          <w:szCs w:val="26"/>
          <w:rtl/>
          <w:lang w:bidi="ar-SA"/>
        </w:rPr>
        <w:t>(</w:t>
      </w:r>
      <w:r w:rsidR="00BB2138">
        <w:rPr>
          <w:rFonts w:hint="cs"/>
          <w:sz w:val="26"/>
          <w:szCs w:val="26"/>
          <w:rtl/>
          <w:lang w:bidi="ar-SA"/>
        </w:rPr>
        <w:t>يونديبي</w:t>
      </w:r>
      <w:r w:rsidR="0068047C">
        <w:rPr>
          <w:rFonts w:hint="cs"/>
          <w:sz w:val="26"/>
          <w:szCs w:val="26"/>
          <w:rtl/>
          <w:lang w:bidi="ar-SA"/>
        </w:rPr>
        <w:t>) (</w:t>
      </w:r>
      <w:r w:rsidR="00253540">
        <w:rPr>
          <w:rFonts w:hint="cs"/>
          <w:sz w:val="26"/>
          <w:szCs w:val="26"/>
          <w:rtl/>
          <w:lang w:bidi="ar-SA"/>
        </w:rPr>
        <w:t>900</w:t>
      </w:r>
      <w:r w:rsidR="0068047C">
        <w:rPr>
          <w:rFonts w:hint="cs"/>
          <w:sz w:val="26"/>
          <w:szCs w:val="26"/>
          <w:rtl/>
          <w:lang w:bidi="ar-SA"/>
        </w:rPr>
        <w:t xml:space="preserve"> </w:t>
      </w:r>
      <w:r w:rsidR="00253540">
        <w:rPr>
          <w:rFonts w:hint="cs"/>
          <w:sz w:val="26"/>
          <w:szCs w:val="26"/>
          <w:rtl/>
          <w:lang w:bidi="ar-SA"/>
        </w:rPr>
        <w:t>46</w:t>
      </w:r>
      <w:r w:rsidR="0068047C">
        <w:rPr>
          <w:rFonts w:hint="cs"/>
          <w:sz w:val="26"/>
          <w:szCs w:val="26"/>
          <w:rtl/>
          <w:lang w:bidi="ar-SA"/>
        </w:rPr>
        <w:t xml:space="preserve"> </w:t>
      </w:r>
      <w:r w:rsidR="0068047C">
        <w:rPr>
          <w:sz w:val="26"/>
          <w:szCs w:val="26"/>
          <w:rtl/>
        </w:rPr>
        <w:t>دولار أمريكي</w:t>
      </w:r>
      <w:r w:rsidR="007E52C4">
        <w:rPr>
          <w:rFonts w:hint="cs"/>
          <w:sz w:val="26"/>
          <w:szCs w:val="26"/>
          <w:rtl/>
        </w:rPr>
        <w:t>) زائدا أموال من شريحة سابقة؛</w:t>
      </w:r>
    </w:p>
    <w:p w14:paraId="18A07EF3" w14:textId="77777777" w:rsidR="00C83C37" w:rsidRPr="00C83C37" w:rsidRDefault="00C83C37" w:rsidP="00C83C37">
      <w:pPr>
        <w:pStyle w:val="ListParagraph"/>
        <w:rPr>
          <w:sz w:val="26"/>
          <w:szCs w:val="26"/>
          <w:rtl/>
          <w:lang w:bidi="ar-SA"/>
        </w:rPr>
      </w:pPr>
    </w:p>
    <w:p w14:paraId="18A07EF4" w14:textId="77777777" w:rsidR="00C83C37" w:rsidRDefault="004875E5" w:rsidP="00DA2A39">
      <w:pPr>
        <w:pStyle w:val="ListParagraph"/>
        <w:numPr>
          <w:ilvl w:val="0"/>
          <w:numId w:val="14"/>
        </w:numPr>
        <w:bidi/>
        <w:rPr>
          <w:sz w:val="26"/>
          <w:szCs w:val="26"/>
          <w:lang w:bidi="ar-SA"/>
        </w:rPr>
      </w:pPr>
      <w:r>
        <w:rPr>
          <w:rFonts w:hint="cs"/>
          <w:sz w:val="26"/>
          <w:szCs w:val="26"/>
          <w:rtl/>
          <w:lang w:bidi="ar-SA"/>
        </w:rPr>
        <w:t>حلقات عمل لتدريب المدربين لعدد 15 مدرب على الأقل؛ تدريب تقنيي التبريد وتكييف الهوا</w:t>
      </w:r>
      <w:r w:rsidR="00F46B12">
        <w:rPr>
          <w:rFonts w:hint="cs"/>
          <w:sz w:val="26"/>
          <w:szCs w:val="26"/>
          <w:rtl/>
          <w:lang w:bidi="ar-SA"/>
        </w:rPr>
        <w:t>ء بما في ذلك 10 حلقات تدارس تقنية</w:t>
      </w:r>
      <w:r>
        <w:rPr>
          <w:rFonts w:hint="cs"/>
          <w:sz w:val="26"/>
          <w:szCs w:val="26"/>
          <w:rtl/>
          <w:lang w:bidi="ar-SA"/>
        </w:rPr>
        <w:t xml:space="preserve"> لعدد 360 تقنى؛ إعداد قائمة معدات </w:t>
      </w:r>
      <w:r w:rsidR="00DE5868">
        <w:rPr>
          <w:rFonts w:hint="cs"/>
          <w:sz w:val="26"/>
          <w:szCs w:val="26"/>
          <w:rtl/>
          <w:lang w:bidi="ar-SA"/>
        </w:rPr>
        <w:t>واختصاصات؛ ستة أنشطة تدريب على الأقل للقائمين على التركيبات</w:t>
      </w:r>
      <w:r w:rsidR="00576A77">
        <w:rPr>
          <w:rFonts w:hint="cs"/>
          <w:sz w:val="26"/>
          <w:szCs w:val="26"/>
          <w:rtl/>
          <w:lang w:bidi="ar-SA"/>
        </w:rPr>
        <w:t xml:space="preserve"> </w:t>
      </w:r>
      <w:r w:rsidR="00C40FC5">
        <w:rPr>
          <w:rFonts w:hint="cs"/>
          <w:sz w:val="26"/>
          <w:szCs w:val="26"/>
          <w:rtl/>
          <w:lang w:bidi="ar-SA"/>
        </w:rPr>
        <w:t>(</w:t>
      </w:r>
      <w:r w:rsidR="00BB2138">
        <w:rPr>
          <w:rFonts w:hint="cs"/>
          <w:sz w:val="26"/>
          <w:szCs w:val="26"/>
          <w:rtl/>
          <w:lang w:bidi="ar-SA"/>
        </w:rPr>
        <w:t>يونديبي</w:t>
      </w:r>
      <w:r w:rsidR="00C40FC5">
        <w:rPr>
          <w:rFonts w:hint="cs"/>
          <w:sz w:val="26"/>
          <w:szCs w:val="26"/>
          <w:rtl/>
          <w:lang w:bidi="ar-SA"/>
        </w:rPr>
        <w:t xml:space="preserve">) (000 </w:t>
      </w:r>
      <w:r>
        <w:rPr>
          <w:rFonts w:hint="cs"/>
          <w:sz w:val="26"/>
          <w:szCs w:val="26"/>
          <w:rtl/>
          <w:lang w:bidi="ar-SA"/>
        </w:rPr>
        <w:t>106</w:t>
      </w:r>
      <w:r w:rsidR="00C40FC5">
        <w:rPr>
          <w:rFonts w:hint="cs"/>
          <w:sz w:val="26"/>
          <w:szCs w:val="26"/>
          <w:rtl/>
          <w:lang w:bidi="ar-SA"/>
        </w:rPr>
        <w:t xml:space="preserve"> </w:t>
      </w:r>
      <w:r w:rsidR="00C40FC5">
        <w:rPr>
          <w:sz w:val="26"/>
          <w:szCs w:val="26"/>
          <w:rtl/>
        </w:rPr>
        <w:t>دولار أمريكي</w:t>
      </w:r>
      <w:r w:rsidR="00C40FC5">
        <w:rPr>
          <w:rFonts w:hint="cs"/>
          <w:sz w:val="26"/>
          <w:szCs w:val="26"/>
          <w:rtl/>
        </w:rPr>
        <w:t>)</w:t>
      </w:r>
      <w:r>
        <w:rPr>
          <w:rFonts w:hint="cs"/>
          <w:sz w:val="26"/>
          <w:szCs w:val="26"/>
          <w:rtl/>
        </w:rPr>
        <w:t xml:space="preserve"> </w:t>
      </w:r>
      <w:r>
        <w:rPr>
          <w:sz w:val="26"/>
          <w:szCs w:val="26"/>
          <w:rtl/>
        </w:rPr>
        <w:t>زائدا أموال من شريحة سابقة</w:t>
      </w:r>
      <w:r w:rsidR="00C40FC5">
        <w:rPr>
          <w:rFonts w:hint="cs"/>
          <w:sz w:val="26"/>
          <w:szCs w:val="26"/>
          <w:rtl/>
        </w:rPr>
        <w:t>؛</w:t>
      </w:r>
    </w:p>
    <w:p w14:paraId="18A07EF5" w14:textId="77777777" w:rsidR="00C52A1B" w:rsidRDefault="00C52A1B" w:rsidP="00C52A1B">
      <w:pPr>
        <w:bidi/>
        <w:rPr>
          <w:sz w:val="26"/>
          <w:szCs w:val="26"/>
          <w:rtl/>
          <w:lang w:bidi="ar-SA"/>
        </w:rPr>
      </w:pPr>
    </w:p>
    <w:p w14:paraId="18A07EF6" w14:textId="77777777" w:rsidR="00A90B9E" w:rsidRDefault="00C52A1B" w:rsidP="00BB2138">
      <w:pPr>
        <w:bidi/>
        <w:ind w:left="1170" w:hanging="450"/>
        <w:rPr>
          <w:sz w:val="26"/>
          <w:szCs w:val="26"/>
          <w:rtl/>
        </w:rPr>
      </w:pPr>
      <w:r w:rsidRPr="00825F4F">
        <w:rPr>
          <w:rFonts w:hint="cs"/>
          <w:sz w:val="26"/>
          <w:szCs w:val="26"/>
          <w:rtl/>
          <w:lang w:bidi="ar-SA"/>
        </w:rPr>
        <w:t xml:space="preserve">(د) </w:t>
      </w:r>
      <w:r w:rsidR="00051498">
        <w:rPr>
          <w:rFonts w:hint="cs"/>
          <w:sz w:val="26"/>
          <w:szCs w:val="26"/>
          <w:rtl/>
          <w:lang w:bidi="ar-SA"/>
        </w:rPr>
        <w:t xml:space="preserve">تصميم وتنفيذ ثلاث حلقات عمل بشأن استرداد وإعادة تدوير سوائل التبريد للمستعملين النهائيين؛ شراء خمس مجموعات من معدات </w:t>
      </w:r>
      <w:r w:rsidR="00051498">
        <w:rPr>
          <w:sz w:val="26"/>
          <w:szCs w:val="26"/>
          <w:rtl/>
          <w:lang w:bidi="ar-SA"/>
        </w:rPr>
        <w:t>ا</w:t>
      </w:r>
      <w:r w:rsidR="00051498">
        <w:rPr>
          <w:rFonts w:hint="cs"/>
          <w:sz w:val="26"/>
          <w:szCs w:val="26"/>
          <w:rtl/>
          <w:lang w:bidi="ar-SA"/>
        </w:rPr>
        <w:t>لا</w:t>
      </w:r>
      <w:r w:rsidR="00051498">
        <w:rPr>
          <w:sz w:val="26"/>
          <w:szCs w:val="26"/>
          <w:rtl/>
          <w:lang w:bidi="ar-SA"/>
        </w:rPr>
        <w:t xml:space="preserve">سترداد وإعادة </w:t>
      </w:r>
      <w:r w:rsidR="00051498">
        <w:rPr>
          <w:rFonts w:hint="cs"/>
          <w:sz w:val="26"/>
          <w:szCs w:val="26"/>
          <w:rtl/>
          <w:lang w:bidi="ar-SA"/>
        </w:rPr>
        <w:t>ال</w:t>
      </w:r>
      <w:r w:rsidR="00051498">
        <w:rPr>
          <w:sz w:val="26"/>
          <w:szCs w:val="26"/>
          <w:rtl/>
          <w:lang w:bidi="ar-SA"/>
        </w:rPr>
        <w:t>تدوير</w:t>
      </w:r>
      <w:r w:rsidR="00051498">
        <w:rPr>
          <w:rFonts w:hint="cs"/>
          <w:sz w:val="26"/>
          <w:szCs w:val="26"/>
          <w:rtl/>
          <w:lang w:bidi="ar-SA"/>
        </w:rPr>
        <w:t xml:space="preserve"> وآلات </w:t>
      </w:r>
      <w:r w:rsidR="00051498">
        <w:rPr>
          <w:sz w:val="26"/>
          <w:szCs w:val="26"/>
          <w:rtl/>
          <w:lang w:bidi="ar-SA"/>
        </w:rPr>
        <w:t>ا</w:t>
      </w:r>
      <w:r w:rsidR="00051498">
        <w:rPr>
          <w:rFonts w:hint="cs"/>
          <w:sz w:val="26"/>
          <w:szCs w:val="26"/>
          <w:rtl/>
          <w:lang w:bidi="ar-SA"/>
        </w:rPr>
        <w:t>لا</w:t>
      </w:r>
      <w:r w:rsidR="00051498">
        <w:rPr>
          <w:sz w:val="26"/>
          <w:szCs w:val="26"/>
          <w:rtl/>
          <w:lang w:bidi="ar-SA"/>
        </w:rPr>
        <w:t>سترداد وإعادة</w:t>
      </w:r>
      <w:r w:rsidR="00051498">
        <w:rPr>
          <w:rFonts w:hint="cs"/>
          <w:sz w:val="26"/>
          <w:szCs w:val="26"/>
          <w:rtl/>
          <w:lang w:bidi="ar-SA"/>
        </w:rPr>
        <w:t xml:space="preserve"> التدوير</w:t>
      </w:r>
      <w:r w:rsidR="00051498">
        <w:rPr>
          <w:sz w:val="26"/>
          <w:szCs w:val="26"/>
          <w:rtl/>
          <w:lang w:bidi="ar-SA"/>
        </w:rPr>
        <w:t xml:space="preserve"> </w:t>
      </w:r>
      <w:r w:rsidR="00051498">
        <w:rPr>
          <w:rFonts w:hint="cs"/>
          <w:sz w:val="26"/>
          <w:szCs w:val="26"/>
          <w:rtl/>
          <w:lang w:bidi="ar-SA"/>
        </w:rPr>
        <w:t>يقوم على إدارتها رابطة</w:t>
      </w:r>
      <w:r w:rsidR="007B1971">
        <w:rPr>
          <w:rStyle w:val="FootnoteReference"/>
          <w:sz w:val="26"/>
          <w:szCs w:val="26"/>
          <w:rtl/>
          <w:lang w:bidi="ar-SA"/>
        </w:rPr>
        <w:footnoteReference w:id="3"/>
      </w:r>
      <w:r w:rsidR="00051498">
        <w:rPr>
          <w:rFonts w:hint="cs"/>
          <w:sz w:val="26"/>
          <w:szCs w:val="26"/>
          <w:rtl/>
          <w:lang w:bidi="ar-SA"/>
        </w:rPr>
        <w:t xml:space="preserve"> التبريد وتكييف الهواء</w:t>
      </w:r>
      <w:r w:rsidR="000346EE">
        <w:rPr>
          <w:rFonts w:hint="cs"/>
          <w:sz w:val="26"/>
          <w:szCs w:val="26"/>
          <w:rtl/>
          <w:lang w:bidi="ar-SA"/>
        </w:rPr>
        <w:t xml:space="preserve"> </w:t>
      </w:r>
      <w:r w:rsidR="00051498">
        <w:rPr>
          <w:rFonts w:hint="cs"/>
          <w:sz w:val="26"/>
          <w:szCs w:val="26"/>
          <w:rtl/>
          <w:lang w:bidi="ar-SA"/>
        </w:rPr>
        <w:t xml:space="preserve">وشراء معدات وأدوات </w:t>
      </w:r>
      <w:r w:rsidR="007B1971">
        <w:rPr>
          <w:rFonts w:hint="cs"/>
          <w:sz w:val="26"/>
          <w:szCs w:val="26"/>
          <w:rtl/>
          <w:lang w:bidi="ar-SA"/>
        </w:rPr>
        <w:t>ل</w:t>
      </w:r>
      <w:r w:rsidR="007B1971">
        <w:rPr>
          <w:sz w:val="26"/>
          <w:szCs w:val="26"/>
          <w:rtl/>
          <w:lang w:bidi="ar-SA"/>
        </w:rPr>
        <w:t xml:space="preserve">لتبريد وتكييف الهواء </w:t>
      </w:r>
      <w:r w:rsidR="007B1971">
        <w:rPr>
          <w:rFonts w:hint="cs"/>
          <w:sz w:val="26"/>
          <w:szCs w:val="26"/>
          <w:rtl/>
          <w:lang w:bidi="ar-SA"/>
        </w:rPr>
        <w:t>لبناء قدرات المختبر التقنى لأوروغواى</w:t>
      </w:r>
      <w:r w:rsidR="007B1971">
        <w:rPr>
          <w:rStyle w:val="FootnoteReference"/>
          <w:sz w:val="26"/>
          <w:szCs w:val="26"/>
          <w:rtl/>
          <w:lang w:bidi="ar-SA"/>
        </w:rPr>
        <w:footnoteReference w:id="4"/>
      </w:r>
      <w:r w:rsidR="0044379E">
        <w:rPr>
          <w:rFonts w:hint="cs"/>
          <w:sz w:val="26"/>
          <w:szCs w:val="26"/>
          <w:rtl/>
          <w:lang w:bidi="ar-SA"/>
        </w:rPr>
        <w:t xml:space="preserve">؛ شراء معدات وإعداد اختصاصات للمختبر الجديد </w:t>
      </w:r>
      <w:r w:rsidR="00F1695F">
        <w:rPr>
          <w:rFonts w:hint="cs"/>
          <w:sz w:val="26"/>
          <w:szCs w:val="26"/>
          <w:rtl/>
          <w:lang w:bidi="ar-SA"/>
        </w:rPr>
        <w:t>ل</w:t>
      </w:r>
      <w:r w:rsidR="0044379E">
        <w:rPr>
          <w:sz w:val="26"/>
          <w:szCs w:val="26"/>
          <w:rtl/>
          <w:lang w:bidi="ar-SA"/>
        </w:rPr>
        <w:t>لمختبر التقنى لأوروغواى</w:t>
      </w:r>
      <w:r w:rsidR="00F1695F">
        <w:rPr>
          <w:rStyle w:val="FootnoteReference"/>
          <w:sz w:val="26"/>
          <w:szCs w:val="26"/>
          <w:rtl/>
          <w:lang w:bidi="ar-SA"/>
        </w:rPr>
        <w:footnoteReference w:id="5"/>
      </w:r>
      <w:r w:rsidR="007B1971">
        <w:rPr>
          <w:sz w:val="26"/>
          <w:szCs w:val="26"/>
          <w:rtl/>
          <w:lang w:bidi="ar-SA"/>
        </w:rPr>
        <w:t xml:space="preserve"> </w:t>
      </w:r>
      <w:r w:rsidR="00825F4F" w:rsidRPr="00825F4F">
        <w:rPr>
          <w:rFonts w:hint="cs"/>
          <w:sz w:val="26"/>
          <w:szCs w:val="26"/>
          <w:rtl/>
          <w:lang w:bidi="ar-SA"/>
        </w:rPr>
        <w:t>(</w:t>
      </w:r>
      <w:r w:rsidR="00BB2138">
        <w:rPr>
          <w:rFonts w:hint="cs"/>
          <w:sz w:val="26"/>
          <w:szCs w:val="26"/>
          <w:rtl/>
          <w:lang w:bidi="ar-SA"/>
        </w:rPr>
        <w:t>يونديبي</w:t>
      </w:r>
      <w:r w:rsidR="00825F4F" w:rsidRPr="00825F4F">
        <w:rPr>
          <w:rFonts w:hint="cs"/>
          <w:sz w:val="26"/>
          <w:szCs w:val="26"/>
          <w:rtl/>
          <w:lang w:bidi="ar-SA"/>
        </w:rPr>
        <w:t xml:space="preserve">) </w:t>
      </w:r>
      <w:r w:rsidR="00051498">
        <w:rPr>
          <w:rFonts w:hint="cs"/>
          <w:sz w:val="26"/>
          <w:szCs w:val="26"/>
          <w:rtl/>
          <w:lang w:bidi="ar-SA"/>
        </w:rPr>
        <w:t>050</w:t>
      </w:r>
      <w:r w:rsidR="00825F4F" w:rsidRPr="00825F4F">
        <w:rPr>
          <w:rFonts w:hint="cs"/>
          <w:sz w:val="26"/>
          <w:szCs w:val="26"/>
          <w:rtl/>
          <w:lang w:bidi="ar-SA"/>
        </w:rPr>
        <w:t xml:space="preserve"> </w:t>
      </w:r>
      <w:r w:rsidR="00051498">
        <w:rPr>
          <w:rFonts w:hint="cs"/>
          <w:sz w:val="26"/>
          <w:szCs w:val="26"/>
          <w:rtl/>
          <w:lang w:bidi="ar-SA"/>
        </w:rPr>
        <w:t>74</w:t>
      </w:r>
      <w:r w:rsidR="00825F4F" w:rsidRPr="00825F4F">
        <w:rPr>
          <w:rFonts w:hint="cs"/>
          <w:sz w:val="26"/>
          <w:szCs w:val="26"/>
          <w:rtl/>
          <w:lang w:bidi="ar-SA"/>
        </w:rPr>
        <w:t xml:space="preserve"> </w:t>
      </w:r>
      <w:r w:rsidR="00825F4F" w:rsidRPr="00825F4F">
        <w:rPr>
          <w:sz w:val="26"/>
          <w:szCs w:val="26"/>
          <w:rtl/>
        </w:rPr>
        <w:t>دولار أمريكي</w:t>
      </w:r>
      <w:r w:rsidR="00825F4F" w:rsidRPr="00825F4F">
        <w:rPr>
          <w:rFonts w:hint="cs"/>
          <w:sz w:val="26"/>
          <w:szCs w:val="26"/>
          <w:rtl/>
        </w:rPr>
        <w:t>)</w:t>
      </w:r>
      <w:r w:rsidR="00406299">
        <w:rPr>
          <w:rFonts w:hint="cs"/>
          <w:sz w:val="26"/>
          <w:szCs w:val="26"/>
          <w:rtl/>
        </w:rPr>
        <w:t xml:space="preserve"> </w:t>
      </w:r>
      <w:r w:rsidR="00406299">
        <w:rPr>
          <w:sz w:val="26"/>
          <w:szCs w:val="26"/>
          <w:rtl/>
        </w:rPr>
        <w:t>زائدا أموال من شريحة سابقة</w:t>
      </w:r>
      <w:r w:rsidR="00406299" w:rsidRPr="00825F4F">
        <w:rPr>
          <w:rFonts w:hint="cs"/>
          <w:sz w:val="26"/>
          <w:szCs w:val="26"/>
          <w:rtl/>
        </w:rPr>
        <w:t xml:space="preserve"> </w:t>
      </w:r>
      <w:r w:rsidR="00406299">
        <w:rPr>
          <w:rFonts w:hint="cs"/>
          <w:sz w:val="26"/>
          <w:szCs w:val="26"/>
          <w:rtl/>
        </w:rPr>
        <w:t>)</w:t>
      </w:r>
      <w:r w:rsidR="00825F4F" w:rsidRPr="00825F4F">
        <w:rPr>
          <w:rFonts w:hint="cs"/>
          <w:sz w:val="26"/>
          <w:szCs w:val="26"/>
          <w:rtl/>
        </w:rPr>
        <w:t>؛</w:t>
      </w:r>
    </w:p>
    <w:p w14:paraId="18A07EF7" w14:textId="77777777" w:rsidR="00825F4F" w:rsidRDefault="00825F4F" w:rsidP="00825F4F">
      <w:pPr>
        <w:bidi/>
        <w:ind w:left="720"/>
        <w:rPr>
          <w:sz w:val="26"/>
          <w:szCs w:val="26"/>
          <w:rtl/>
        </w:rPr>
      </w:pPr>
    </w:p>
    <w:p w14:paraId="18A07EF8" w14:textId="77777777" w:rsidR="00825F4F" w:rsidRDefault="00825F4F" w:rsidP="00BB2138">
      <w:pPr>
        <w:bidi/>
        <w:ind w:left="1170" w:hanging="450"/>
        <w:rPr>
          <w:sz w:val="26"/>
          <w:szCs w:val="26"/>
          <w:rtl/>
        </w:rPr>
      </w:pPr>
      <w:r>
        <w:rPr>
          <w:rFonts w:hint="cs"/>
          <w:sz w:val="26"/>
          <w:szCs w:val="26"/>
          <w:rtl/>
        </w:rPr>
        <w:t xml:space="preserve">(هـ) </w:t>
      </w:r>
      <w:r w:rsidR="00406299">
        <w:rPr>
          <w:rFonts w:hint="cs"/>
          <w:sz w:val="26"/>
          <w:szCs w:val="26"/>
          <w:rtl/>
        </w:rPr>
        <w:t xml:space="preserve">مشروع تجريبي لاعتماد سوائل تبريد ذات احتمالية احترار عالمى منخفضة وذات كفاءة في الطاقة في المتاجر الكبيرة؛ توظيف خبير دولى واختيار </w:t>
      </w:r>
      <w:r w:rsidR="00103EB9">
        <w:rPr>
          <w:rFonts w:hint="cs"/>
          <w:sz w:val="26"/>
          <w:szCs w:val="26"/>
          <w:rtl/>
        </w:rPr>
        <w:t xml:space="preserve">الشركة المستفيدة والمساعدة التقنية لتصميم نظام </w:t>
      </w:r>
      <w:r w:rsidR="00103EB9">
        <w:rPr>
          <w:sz w:val="26"/>
          <w:szCs w:val="26"/>
          <w:rtl/>
          <w:lang w:bidi="ar-SA"/>
        </w:rPr>
        <w:t xml:space="preserve">التبريد وتكييف الهواء  </w:t>
      </w:r>
      <w:r w:rsidR="00810A66">
        <w:rPr>
          <w:rFonts w:hint="cs"/>
          <w:sz w:val="26"/>
          <w:szCs w:val="26"/>
          <w:rtl/>
          <w:lang w:bidi="ar-EG"/>
        </w:rPr>
        <w:t>(</w:t>
      </w:r>
      <w:r w:rsidR="00BB2138">
        <w:rPr>
          <w:rFonts w:hint="cs"/>
          <w:sz w:val="26"/>
          <w:szCs w:val="26"/>
          <w:rtl/>
          <w:lang w:bidi="ar-EG"/>
        </w:rPr>
        <w:t>يونديبي</w:t>
      </w:r>
      <w:r w:rsidR="00810A66">
        <w:rPr>
          <w:rFonts w:hint="cs"/>
          <w:sz w:val="26"/>
          <w:szCs w:val="26"/>
          <w:rtl/>
          <w:lang w:bidi="ar-EG"/>
        </w:rPr>
        <w:t>) (</w:t>
      </w:r>
      <w:r w:rsidR="00406299">
        <w:rPr>
          <w:rFonts w:hint="cs"/>
          <w:sz w:val="26"/>
          <w:szCs w:val="26"/>
          <w:rtl/>
          <w:lang w:bidi="ar-EG"/>
        </w:rPr>
        <w:t>500</w:t>
      </w:r>
      <w:r w:rsidR="001A004B">
        <w:rPr>
          <w:rFonts w:hint="cs"/>
          <w:sz w:val="26"/>
          <w:szCs w:val="26"/>
          <w:rtl/>
          <w:lang w:bidi="ar-EG"/>
        </w:rPr>
        <w:t xml:space="preserve"> </w:t>
      </w:r>
      <w:r w:rsidR="00406299">
        <w:rPr>
          <w:rFonts w:hint="cs"/>
          <w:sz w:val="26"/>
          <w:szCs w:val="26"/>
          <w:rtl/>
          <w:lang w:bidi="ar-EG"/>
        </w:rPr>
        <w:t>72</w:t>
      </w:r>
      <w:r w:rsidR="00810A66">
        <w:rPr>
          <w:rFonts w:hint="cs"/>
          <w:sz w:val="26"/>
          <w:szCs w:val="26"/>
          <w:rtl/>
          <w:lang w:bidi="ar-EG"/>
        </w:rPr>
        <w:t xml:space="preserve"> </w:t>
      </w:r>
      <w:r w:rsidR="00810A66">
        <w:rPr>
          <w:sz w:val="26"/>
          <w:szCs w:val="26"/>
          <w:rtl/>
        </w:rPr>
        <w:t>دولار أمريكي</w:t>
      </w:r>
      <w:r w:rsidR="00810A66">
        <w:rPr>
          <w:rFonts w:hint="cs"/>
          <w:sz w:val="26"/>
          <w:szCs w:val="26"/>
          <w:rtl/>
        </w:rPr>
        <w:t>)</w:t>
      </w:r>
      <w:r w:rsidR="00C35DA2">
        <w:rPr>
          <w:rFonts w:hint="cs"/>
          <w:sz w:val="26"/>
          <w:szCs w:val="26"/>
          <w:rtl/>
        </w:rPr>
        <w:t xml:space="preserve"> </w:t>
      </w:r>
      <w:r w:rsidR="00810A66">
        <w:rPr>
          <w:rFonts w:hint="cs"/>
          <w:sz w:val="26"/>
          <w:szCs w:val="26"/>
          <w:rtl/>
        </w:rPr>
        <w:t>؛</w:t>
      </w:r>
    </w:p>
    <w:p w14:paraId="18A07EF9" w14:textId="77777777" w:rsidR="00C35DA2" w:rsidRDefault="00C35DA2" w:rsidP="00C35DA2">
      <w:pPr>
        <w:bidi/>
        <w:ind w:left="1170" w:hanging="450"/>
        <w:rPr>
          <w:sz w:val="26"/>
          <w:szCs w:val="26"/>
          <w:rtl/>
        </w:rPr>
      </w:pPr>
    </w:p>
    <w:p w14:paraId="18A07EFA" w14:textId="77777777" w:rsidR="00C35DA2" w:rsidRDefault="00C35DA2" w:rsidP="00276ABF">
      <w:pPr>
        <w:bidi/>
        <w:ind w:left="1170" w:hanging="450"/>
        <w:rPr>
          <w:sz w:val="26"/>
          <w:szCs w:val="26"/>
          <w:rtl/>
        </w:rPr>
      </w:pPr>
      <w:r>
        <w:rPr>
          <w:rFonts w:hint="cs"/>
          <w:sz w:val="26"/>
          <w:szCs w:val="26"/>
          <w:rtl/>
        </w:rPr>
        <w:t>(</w:t>
      </w:r>
      <w:r w:rsidR="00B37CC5">
        <w:rPr>
          <w:rFonts w:hint="cs"/>
          <w:sz w:val="26"/>
          <w:szCs w:val="26"/>
          <w:rtl/>
        </w:rPr>
        <w:t>و</w:t>
      </w:r>
      <w:r>
        <w:rPr>
          <w:rFonts w:hint="cs"/>
          <w:sz w:val="26"/>
          <w:szCs w:val="26"/>
          <w:rtl/>
        </w:rPr>
        <w:t>)</w:t>
      </w:r>
      <w:r>
        <w:rPr>
          <w:rFonts w:hint="cs"/>
          <w:sz w:val="26"/>
          <w:szCs w:val="26"/>
          <w:rtl/>
        </w:rPr>
        <w:tab/>
      </w:r>
      <w:r w:rsidR="00276ABF">
        <w:rPr>
          <w:rFonts w:hint="cs"/>
          <w:sz w:val="26"/>
          <w:szCs w:val="26"/>
          <w:rtl/>
        </w:rPr>
        <w:t xml:space="preserve">مساعدة تقنية لخدمة الشركات العاملة في تجميع الغرف الباردة بما في ذلك حلقة عمل لعدد 40 مشاركا للقائمين على تركيب الغرف الباردة ووضع دليل عن الممارسات الجيدة في تجميع وصيانة الغرف الباردة باستخدام تكنولوجيا </w:t>
      </w:r>
      <w:r w:rsidR="00276ABF">
        <w:rPr>
          <w:sz w:val="26"/>
          <w:szCs w:val="26"/>
          <w:rtl/>
        </w:rPr>
        <w:t>ذات احتمالية احترار عالمى منخفضة</w:t>
      </w:r>
      <w:r w:rsidR="00276ABF">
        <w:rPr>
          <w:rFonts w:hint="cs"/>
          <w:sz w:val="26"/>
          <w:szCs w:val="26"/>
          <w:rtl/>
        </w:rPr>
        <w:t>؛ زيارة ميدانية لمنشأة إقليمية</w:t>
      </w:r>
      <w:r w:rsidR="008C3D77">
        <w:rPr>
          <w:rFonts w:hint="cs"/>
          <w:sz w:val="26"/>
          <w:szCs w:val="26"/>
          <w:rtl/>
        </w:rPr>
        <w:t xml:space="preserve"> (</w:t>
      </w:r>
      <w:r w:rsidR="00276ABF">
        <w:rPr>
          <w:rFonts w:hint="cs"/>
          <w:sz w:val="26"/>
          <w:szCs w:val="26"/>
          <w:rtl/>
        </w:rPr>
        <w:t>يونيدو</w:t>
      </w:r>
      <w:r w:rsidR="008C3D77">
        <w:rPr>
          <w:rFonts w:hint="cs"/>
          <w:sz w:val="26"/>
          <w:szCs w:val="26"/>
          <w:rtl/>
        </w:rPr>
        <w:t xml:space="preserve">) (000 </w:t>
      </w:r>
      <w:r w:rsidR="00276ABF">
        <w:rPr>
          <w:rFonts w:hint="cs"/>
          <w:sz w:val="26"/>
          <w:szCs w:val="26"/>
          <w:rtl/>
        </w:rPr>
        <w:t>50</w:t>
      </w:r>
      <w:r w:rsidR="008C3D77">
        <w:rPr>
          <w:rFonts w:hint="cs"/>
          <w:sz w:val="26"/>
          <w:szCs w:val="26"/>
          <w:rtl/>
        </w:rPr>
        <w:t xml:space="preserve"> </w:t>
      </w:r>
      <w:r>
        <w:rPr>
          <w:rFonts w:hint="cs"/>
          <w:sz w:val="26"/>
          <w:szCs w:val="26"/>
          <w:rtl/>
        </w:rPr>
        <w:t xml:space="preserve"> </w:t>
      </w:r>
      <w:r w:rsidR="008C3D77">
        <w:rPr>
          <w:sz w:val="26"/>
          <w:szCs w:val="26"/>
          <w:rtl/>
        </w:rPr>
        <w:t>دولار أمريكي</w:t>
      </w:r>
      <w:r w:rsidR="003E251F">
        <w:rPr>
          <w:rFonts w:hint="cs"/>
          <w:sz w:val="26"/>
          <w:szCs w:val="26"/>
          <w:rtl/>
        </w:rPr>
        <w:t>)؛</w:t>
      </w:r>
    </w:p>
    <w:p w14:paraId="18A07EFB" w14:textId="77777777" w:rsidR="003E251F" w:rsidRDefault="003E251F" w:rsidP="00AE2D08">
      <w:pPr>
        <w:bidi/>
        <w:rPr>
          <w:sz w:val="26"/>
          <w:szCs w:val="26"/>
          <w:rtl/>
        </w:rPr>
      </w:pPr>
    </w:p>
    <w:p w14:paraId="18A07EFC" w14:textId="77777777" w:rsidR="003E251F" w:rsidRDefault="003E251F" w:rsidP="00BB2138">
      <w:pPr>
        <w:bidi/>
        <w:ind w:left="1170" w:hanging="450"/>
        <w:rPr>
          <w:sz w:val="26"/>
          <w:szCs w:val="26"/>
          <w:rtl/>
        </w:rPr>
      </w:pPr>
      <w:r>
        <w:rPr>
          <w:rFonts w:hint="cs"/>
          <w:sz w:val="26"/>
          <w:szCs w:val="26"/>
          <w:rtl/>
        </w:rPr>
        <w:t>(ز)</w:t>
      </w:r>
      <w:r>
        <w:rPr>
          <w:rFonts w:hint="cs"/>
          <w:sz w:val="26"/>
          <w:szCs w:val="26"/>
          <w:rtl/>
        </w:rPr>
        <w:tab/>
      </w:r>
      <w:r w:rsidR="00276ABF">
        <w:rPr>
          <w:rFonts w:hint="cs"/>
          <w:sz w:val="26"/>
          <w:szCs w:val="26"/>
          <w:rtl/>
        </w:rPr>
        <w:t xml:space="preserve">حملة لبناء الوعى للترويج لإزالة </w:t>
      </w:r>
      <w:r w:rsidR="00276ABF">
        <w:rPr>
          <w:sz w:val="26"/>
          <w:szCs w:val="26"/>
          <w:rtl/>
          <w:lang w:bidi="ar-SA"/>
        </w:rPr>
        <w:t>المواد الھيدروكلوروفلوروكربونية</w:t>
      </w:r>
      <w:r w:rsidR="00276ABF">
        <w:rPr>
          <w:rFonts w:hint="cs"/>
          <w:sz w:val="26"/>
          <w:szCs w:val="26"/>
          <w:rtl/>
          <w:lang w:bidi="ar-SA"/>
        </w:rPr>
        <w:t xml:space="preserve"> وعن استخدام بدائل </w:t>
      </w:r>
      <w:r w:rsidR="00276ABF">
        <w:rPr>
          <w:sz w:val="26"/>
          <w:szCs w:val="26"/>
          <w:rtl/>
        </w:rPr>
        <w:t>ذات احتمالية احترار عالمى منخفضة</w:t>
      </w:r>
      <w:r w:rsidR="00276ABF">
        <w:rPr>
          <w:rFonts w:hint="cs"/>
          <w:sz w:val="26"/>
          <w:szCs w:val="26"/>
          <w:rtl/>
        </w:rPr>
        <w:t xml:space="preserve"> (</w:t>
      </w:r>
      <w:r w:rsidR="00BB2138">
        <w:rPr>
          <w:rFonts w:hint="cs"/>
          <w:sz w:val="26"/>
          <w:szCs w:val="26"/>
          <w:rtl/>
        </w:rPr>
        <w:t>يونديبي</w:t>
      </w:r>
      <w:r w:rsidR="00276ABF">
        <w:rPr>
          <w:rFonts w:hint="cs"/>
          <w:sz w:val="26"/>
          <w:szCs w:val="26"/>
          <w:rtl/>
        </w:rPr>
        <w:t>) (168 18 دولار أمريكي)؛</w:t>
      </w:r>
    </w:p>
    <w:p w14:paraId="18A07EFD" w14:textId="77777777" w:rsidR="003E251F" w:rsidRDefault="003E251F" w:rsidP="003E251F">
      <w:pPr>
        <w:bidi/>
        <w:ind w:left="1170" w:hanging="450"/>
        <w:rPr>
          <w:sz w:val="26"/>
          <w:szCs w:val="26"/>
          <w:rtl/>
        </w:rPr>
      </w:pPr>
    </w:p>
    <w:p w14:paraId="18A07EFE" w14:textId="77777777" w:rsidR="00276ABF" w:rsidRPr="006D7843" w:rsidRDefault="00276ABF" w:rsidP="00DA2A39">
      <w:pPr>
        <w:pStyle w:val="ListParagraph"/>
        <w:numPr>
          <w:ilvl w:val="0"/>
          <w:numId w:val="14"/>
        </w:numPr>
        <w:bidi/>
        <w:rPr>
          <w:sz w:val="26"/>
          <w:szCs w:val="26"/>
        </w:rPr>
      </w:pPr>
      <w:r w:rsidRPr="006D7843">
        <w:rPr>
          <w:rFonts w:hint="cs"/>
          <w:sz w:val="26"/>
          <w:szCs w:val="26"/>
          <w:rtl/>
        </w:rPr>
        <w:t xml:space="preserve">أنشطة رصد المشروع وتنفيذه بما في ذلك اجتماعات الرصد والتقييم وإعداد تقرير التحقق والتقارير المرحلية الربع سنوية والاجتماعات مع الأطراف الفاعلة </w:t>
      </w:r>
      <w:r w:rsidR="006D7843" w:rsidRPr="006D7843">
        <w:rPr>
          <w:rFonts w:hint="cs"/>
          <w:sz w:val="26"/>
          <w:szCs w:val="26"/>
          <w:rtl/>
        </w:rPr>
        <w:t>(</w:t>
      </w:r>
      <w:r w:rsidR="00BB2138">
        <w:rPr>
          <w:rFonts w:hint="cs"/>
          <w:sz w:val="26"/>
          <w:szCs w:val="26"/>
          <w:rtl/>
          <w:lang w:bidi="ar-SA"/>
        </w:rPr>
        <w:t>يونديبي</w:t>
      </w:r>
      <w:r w:rsidRPr="006D7843">
        <w:rPr>
          <w:rFonts w:hint="cs"/>
          <w:sz w:val="26"/>
          <w:szCs w:val="26"/>
          <w:rtl/>
          <w:lang w:bidi="ar-SA"/>
        </w:rPr>
        <w:t xml:space="preserve">) </w:t>
      </w:r>
      <w:r w:rsidR="006D7843" w:rsidRPr="006D7843">
        <w:rPr>
          <w:rFonts w:hint="cs"/>
          <w:sz w:val="26"/>
          <w:szCs w:val="26"/>
          <w:rtl/>
          <w:lang w:bidi="ar-SA"/>
        </w:rPr>
        <w:t>500 31</w:t>
      </w:r>
      <w:r w:rsidRPr="006D7843">
        <w:rPr>
          <w:rFonts w:hint="cs"/>
          <w:sz w:val="26"/>
          <w:szCs w:val="26"/>
          <w:rtl/>
          <w:lang w:bidi="ar-SA"/>
        </w:rPr>
        <w:t xml:space="preserve">  </w:t>
      </w:r>
      <w:r w:rsidRPr="006D7843">
        <w:rPr>
          <w:rFonts w:hint="cs"/>
          <w:sz w:val="26"/>
          <w:szCs w:val="26"/>
          <w:rtl/>
        </w:rPr>
        <w:t>دولار أمريك</w:t>
      </w:r>
      <w:r w:rsidR="006D7843">
        <w:rPr>
          <w:rFonts w:hint="cs"/>
          <w:sz w:val="26"/>
          <w:szCs w:val="26"/>
          <w:rtl/>
        </w:rPr>
        <w:t>ي) زائدا أموال من شريحة سابقة ).</w:t>
      </w:r>
    </w:p>
    <w:p w14:paraId="18A07EFF" w14:textId="77777777" w:rsidR="00690F4A" w:rsidRPr="006A6F6E" w:rsidRDefault="00690F4A" w:rsidP="00690F4A">
      <w:pPr>
        <w:bidi/>
        <w:rPr>
          <w:b/>
          <w:bCs/>
          <w:sz w:val="26"/>
          <w:szCs w:val="26"/>
          <w:rtl/>
        </w:rPr>
      </w:pPr>
    </w:p>
    <w:p w14:paraId="18A07F00" w14:textId="77777777" w:rsidR="00995694" w:rsidRDefault="00995694" w:rsidP="00995694">
      <w:pPr>
        <w:bidi/>
        <w:rPr>
          <w:sz w:val="26"/>
          <w:szCs w:val="26"/>
          <w:rtl/>
        </w:rPr>
      </w:pPr>
    </w:p>
    <w:p w14:paraId="18A07F01" w14:textId="77777777" w:rsidR="00690F4A" w:rsidRDefault="00556216" w:rsidP="00556216">
      <w:pPr>
        <w:bidi/>
        <w:jc w:val="center"/>
        <w:rPr>
          <w:b/>
          <w:bCs/>
          <w:sz w:val="32"/>
          <w:szCs w:val="32"/>
          <w:rtl/>
        </w:rPr>
      </w:pPr>
      <w:r w:rsidRPr="00556216">
        <w:rPr>
          <w:rFonts w:hint="cs"/>
          <w:b/>
          <w:bCs/>
          <w:sz w:val="32"/>
          <w:szCs w:val="32"/>
          <w:rtl/>
        </w:rPr>
        <w:t>تعليقات الأمانة والتوصية</w:t>
      </w:r>
    </w:p>
    <w:p w14:paraId="18A07F02" w14:textId="77777777" w:rsidR="00556216" w:rsidRDefault="00556216" w:rsidP="00556216">
      <w:pPr>
        <w:bidi/>
        <w:jc w:val="center"/>
        <w:rPr>
          <w:b/>
          <w:bCs/>
          <w:sz w:val="32"/>
          <w:szCs w:val="32"/>
          <w:rtl/>
        </w:rPr>
      </w:pPr>
    </w:p>
    <w:p w14:paraId="18A07F03" w14:textId="77777777" w:rsidR="00556216" w:rsidRPr="00556216" w:rsidRDefault="00556216" w:rsidP="00556216">
      <w:pPr>
        <w:bidi/>
        <w:jc w:val="left"/>
        <w:rPr>
          <w:b/>
          <w:bCs/>
          <w:sz w:val="28"/>
          <w:szCs w:val="28"/>
          <w:rtl/>
        </w:rPr>
      </w:pPr>
      <w:r w:rsidRPr="00556216">
        <w:rPr>
          <w:rFonts w:hint="cs"/>
          <w:b/>
          <w:bCs/>
          <w:sz w:val="28"/>
          <w:szCs w:val="28"/>
          <w:rtl/>
        </w:rPr>
        <w:t>التعليقات</w:t>
      </w:r>
    </w:p>
    <w:p w14:paraId="18A07F04" w14:textId="77777777" w:rsidR="00556216" w:rsidRDefault="00556216" w:rsidP="00556216">
      <w:pPr>
        <w:bidi/>
        <w:jc w:val="left"/>
        <w:rPr>
          <w:b/>
          <w:bCs/>
          <w:sz w:val="32"/>
          <w:szCs w:val="32"/>
          <w:rtl/>
        </w:rPr>
      </w:pPr>
    </w:p>
    <w:p w14:paraId="18A07F05" w14:textId="77777777" w:rsidR="00556216" w:rsidRPr="0077181A" w:rsidRDefault="00556216" w:rsidP="00B37CC5">
      <w:pPr>
        <w:bidi/>
        <w:jc w:val="left"/>
        <w:rPr>
          <w:sz w:val="26"/>
          <w:szCs w:val="26"/>
          <w:u w:val="single"/>
          <w:rtl/>
          <w:lang w:bidi="ar-SA"/>
        </w:rPr>
      </w:pPr>
      <w:r w:rsidRPr="00556216">
        <w:rPr>
          <w:rFonts w:hint="cs"/>
          <w:sz w:val="26"/>
          <w:szCs w:val="26"/>
          <w:u w:val="single"/>
          <w:rtl/>
        </w:rPr>
        <w:t xml:space="preserve">تقرير عن استهلاك </w:t>
      </w:r>
      <w:r w:rsidRPr="0077181A">
        <w:rPr>
          <w:sz w:val="26"/>
          <w:szCs w:val="26"/>
          <w:u w:val="single"/>
          <w:rtl/>
          <w:lang w:bidi="ar-SA"/>
        </w:rPr>
        <w:t>الھيدروكلوروفلوروكربون</w:t>
      </w:r>
      <w:r w:rsidRPr="0077181A">
        <w:rPr>
          <w:rFonts w:hint="cs"/>
          <w:sz w:val="26"/>
          <w:szCs w:val="26"/>
          <w:u w:val="single"/>
          <w:rtl/>
          <w:lang w:bidi="ar-SA"/>
        </w:rPr>
        <w:t xml:space="preserve"> </w:t>
      </w:r>
    </w:p>
    <w:p w14:paraId="18A07F06" w14:textId="77777777" w:rsidR="00B37CC5" w:rsidRDefault="00B37CC5" w:rsidP="00B37CC5">
      <w:pPr>
        <w:bidi/>
        <w:jc w:val="left"/>
        <w:rPr>
          <w:sz w:val="26"/>
          <w:szCs w:val="26"/>
          <w:u w:val="single"/>
          <w:rtl/>
          <w:lang w:bidi="ar-SA"/>
        </w:rPr>
      </w:pPr>
    </w:p>
    <w:p w14:paraId="18A07F07" w14:textId="77777777" w:rsidR="00556216" w:rsidRDefault="00556216" w:rsidP="00556216">
      <w:pPr>
        <w:bidi/>
        <w:jc w:val="left"/>
        <w:rPr>
          <w:sz w:val="26"/>
          <w:szCs w:val="26"/>
          <w:rtl/>
          <w:lang w:bidi="ar-SA"/>
        </w:rPr>
      </w:pPr>
    </w:p>
    <w:p w14:paraId="18A07F08" w14:textId="77777777" w:rsidR="0077181A" w:rsidRDefault="003E251F" w:rsidP="008F3CAA">
      <w:pPr>
        <w:bidi/>
        <w:rPr>
          <w:sz w:val="26"/>
          <w:szCs w:val="26"/>
          <w:rtl/>
          <w:lang w:bidi="ar-SA"/>
        </w:rPr>
      </w:pPr>
      <w:r>
        <w:rPr>
          <w:rFonts w:hint="cs"/>
          <w:sz w:val="26"/>
          <w:szCs w:val="26"/>
          <w:rtl/>
          <w:lang w:bidi="ar-SA"/>
        </w:rPr>
        <w:t>19</w:t>
      </w:r>
      <w:r w:rsidR="00556216">
        <w:rPr>
          <w:rFonts w:hint="cs"/>
          <w:sz w:val="26"/>
          <w:szCs w:val="26"/>
          <w:rtl/>
          <w:lang w:bidi="ar-SA"/>
        </w:rPr>
        <w:tab/>
      </w:r>
      <w:r w:rsidR="0077181A">
        <w:rPr>
          <w:rFonts w:hint="cs"/>
          <w:sz w:val="26"/>
          <w:szCs w:val="26"/>
          <w:rtl/>
          <w:lang w:bidi="ar-EG"/>
        </w:rPr>
        <w:t xml:space="preserve">يشترط طلب الشريحة الثانية من المرحلة </w:t>
      </w:r>
      <w:r w:rsidR="00523733">
        <w:rPr>
          <w:rFonts w:hint="cs"/>
          <w:sz w:val="26"/>
          <w:szCs w:val="26"/>
          <w:rtl/>
          <w:lang w:bidi="ar-EG"/>
        </w:rPr>
        <w:t>الثالثة</w:t>
      </w:r>
      <w:r w:rsidR="0077181A">
        <w:rPr>
          <w:rFonts w:hint="cs"/>
          <w:sz w:val="26"/>
          <w:szCs w:val="26"/>
          <w:rtl/>
          <w:lang w:bidi="ar-EG"/>
        </w:rPr>
        <w:t xml:space="preserve"> من </w:t>
      </w:r>
      <w:r w:rsidR="0077181A">
        <w:rPr>
          <w:sz w:val="26"/>
          <w:szCs w:val="26"/>
          <w:rtl/>
          <w:lang w:bidi="ar-SA"/>
        </w:rPr>
        <w:t>خطة إدارة إزالة المواد الھيدروكلوروفلوروكربونية</w:t>
      </w:r>
      <w:r w:rsidR="0077181A">
        <w:rPr>
          <w:rFonts w:hint="cs"/>
          <w:sz w:val="26"/>
          <w:szCs w:val="26"/>
          <w:rtl/>
          <w:lang w:bidi="ar-SA"/>
        </w:rPr>
        <w:t xml:space="preserve"> </w:t>
      </w:r>
      <w:r w:rsidR="00CC7724">
        <w:rPr>
          <w:rFonts w:hint="cs"/>
          <w:sz w:val="26"/>
          <w:szCs w:val="26"/>
          <w:rtl/>
          <w:lang w:bidi="ar-SA"/>
        </w:rPr>
        <w:t>لأوروغواى</w:t>
      </w:r>
      <w:r w:rsidR="0077181A">
        <w:rPr>
          <w:rFonts w:hint="cs"/>
          <w:sz w:val="26"/>
          <w:szCs w:val="26"/>
          <w:rtl/>
          <w:lang w:bidi="ar-SA"/>
        </w:rPr>
        <w:t xml:space="preserve"> تقديم تقرير تحقق </w:t>
      </w:r>
      <w:r w:rsidR="000D2C97">
        <w:rPr>
          <w:rFonts w:hint="cs"/>
          <w:sz w:val="26"/>
          <w:szCs w:val="26"/>
          <w:rtl/>
          <w:lang w:bidi="ar-SA"/>
        </w:rPr>
        <w:t>ع</w:t>
      </w:r>
      <w:r w:rsidR="0077181A">
        <w:rPr>
          <w:rFonts w:hint="cs"/>
          <w:sz w:val="26"/>
          <w:szCs w:val="26"/>
          <w:rtl/>
          <w:lang w:bidi="ar-SA"/>
        </w:rPr>
        <w:t>ن استهلاك الھيدروكلوروفلوروكربون في البلد في الفترة 2020-2022. ونظرا لأن طلب الشريحة يجرى تقديمه إلى ا</w:t>
      </w:r>
      <w:r w:rsidR="002F1531">
        <w:rPr>
          <w:rFonts w:hint="cs"/>
          <w:sz w:val="26"/>
          <w:szCs w:val="26"/>
          <w:rtl/>
          <w:lang w:bidi="ar-SA"/>
        </w:rPr>
        <w:t>لا</w:t>
      </w:r>
      <w:r w:rsidR="0077181A">
        <w:rPr>
          <w:rFonts w:hint="cs"/>
          <w:sz w:val="26"/>
          <w:szCs w:val="26"/>
          <w:rtl/>
          <w:lang w:bidi="ar-SA"/>
        </w:rPr>
        <w:t>جتماع</w:t>
      </w:r>
      <w:r w:rsidR="00CC7724">
        <w:rPr>
          <w:rFonts w:hint="cs"/>
          <w:sz w:val="26"/>
          <w:szCs w:val="26"/>
          <w:rtl/>
          <w:lang w:bidi="ar-SA"/>
        </w:rPr>
        <w:t xml:space="preserve"> الأول</w:t>
      </w:r>
      <w:r w:rsidR="0077181A">
        <w:rPr>
          <w:rFonts w:hint="cs"/>
          <w:sz w:val="26"/>
          <w:szCs w:val="26"/>
          <w:rtl/>
          <w:lang w:bidi="ar-SA"/>
        </w:rPr>
        <w:t xml:space="preserve"> للجنة التنفيذية ، </w:t>
      </w:r>
      <w:r w:rsidR="00CC7724">
        <w:rPr>
          <w:rFonts w:hint="cs"/>
          <w:sz w:val="26"/>
          <w:szCs w:val="26"/>
          <w:rtl/>
          <w:lang w:bidi="ar-SA"/>
        </w:rPr>
        <w:t>مع ملاحظة</w:t>
      </w:r>
      <w:r w:rsidR="0077181A">
        <w:rPr>
          <w:rFonts w:hint="cs"/>
          <w:sz w:val="26"/>
          <w:szCs w:val="26"/>
          <w:rtl/>
          <w:lang w:bidi="ar-SA"/>
        </w:rPr>
        <w:t xml:space="preserve"> أن استهلاك الھيدروكلوروفلوروكربون لعام 2022 </w:t>
      </w:r>
      <w:r w:rsidR="002F1531">
        <w:rPr>
          <w:rFonts w:hint="cs"/>
          <w:sz w:val="26"/>
          <w:szCs w:val="26"/>
          <w:rtl/>
          <w:lang w:bidi="ar-SA"/>
        </w:rPr>
        <w:t xml:space="preserve"> كما أبلغ عنه في بيانات البرنامج القطري </w:t>
      </w:r>
      <w:r w:rsidR="0077181A">
        <w:rPr>
          <w:rFonts w:hint="cs"/>
          <w:sz w:val="26"/>
          <w:szCs w:val="26"/>
          <w:rtl/>
          <w:lang w:bidi="ar-SA"/>
        </w:rPr>
        <w:t xml:space="preserve">هو أقل بنسبة </w:t>
      </w:r>
      <w:r w:rsidR="002F1531">
        <w:rPr>
          <w:rFonts w:hint="cs"/>
          <w:sz w:val="26"/>
          <w:szCs w:val="26"/>
          <w:rtl/>
          <w:lang w:bidi="ar-SA"/>
        </w:rPr>
        <w:t>45</w:t>
      </w:r>
      <w:r w:rsidR="0077181A">
        <w:rPr>
          <w:rFonts w:hint="cs"/>
          <w:sz w:val="26"/>
          <w:szCs w:val="26"/>
          <w:rtl/>
          <w:lang w:bidi="ar-SA"/>
        </w:rPr>
        <w:t xml:space="preserve"> في المائة من خط الأساس،</w:t>
      </w:r>
      <w:r w:rsidR="002F1531">
        <w:rPr>
          <w:rFonts w:hint="cs"/>
          <w:sz w:val="26"/>
          <w:szCs w:val="26"/>
          <w:rtl/>
          <w:lang w:bidi="ar-SA"/>
        </w:rPr>
        <w:t xml:space="preserve"> و15 في المائة أقل من الحد الأقصي للاستهلاك المؤهل للبلد بموجب الاتفاق مع اللجنة التنفيذية، </w:t>
      </w:r>
      <w:r w:rsidR="0077181A">
        <w:rPr>
          <w:rFonts w:hint="cs"/>
          <w:sz w:val="26"/>
          <w:szCs w:val="26"/>
          <w:rtl/>
          <w:lang w:bidi="ar-SA"/>
        </w:rPr>
        <w:t>توصي الأمانة بالموافقة على تمويل طلب الشريحة هذه تمشيا مع المقرر 72/19(ب)</w:t>
      </w:r>
      <w:r w:rsidR="005D7DE4">
        <w:rPr>
          <w:rStyle w:val="FootnoteReference"/>
          <w:sz w:val="26"/>
          <w:szCs w:val="26"/>
          <w:rtl/>
          <w:lang w:bidi="ar-SA"/>
        </w:rPr>
        <w:footnoteReference w:id="6"/>
      </w:r>
      <w:r w:rsidR="00B373CB">
        <w:rPr>
          <w:rFonts w:hint="cs"/>
          <w:sz w:val="26"/>
          <w:szCs w:val="26"/>
          <w:rtl/>
          <w:lang w:bidi="ar-SA"/>
        </w:rPr>
        <w:t xml:space="preserve"> دون سابقة، على أن يكون من المفهوم أن:</w:t>
      </w:r>
    </w:p>
    <w:p w14:paraId="18A07F09" w14:textId="77777777" w:rsidR="00B373CB" w:rsidRDefault="00B373CB" w:rsidP="00B373CB">
      <w:pPr>
        <w:bidi/>
        <w:rPr>
          <w:sz w:val="26"/>
          <w:szCs w:val="26"/>
          <w:rtl/>
          <w:lang w:bidi="ar-SA"/>
        </w:rPr>
      </w:pPr>
    </w:p>
    <w:p w14:paraId="18A07F0A" w14:textId="77777777" w:rsidR="00B373CB" w:rsidRDefault="00B373CB" w:rsidP="00DA2A39">
      <w:pPr>
        <w:pStyle w:val="ListParagraph"/>
        <w:numPr>
          <w:ilvl w:val="0"/>
          <w:numId w:val="16"/>
        </w:numPr>
        <w:bidi/>
        <w:jc w:val="left"/>
        <w:rPr>
          <w:sz w:val="26"/>
          <w:szCs w:val="26"/>
          <w:lang w:bidi="ar-SA"/>
        </w:rPr>
      </w:pPr>
      <w:r>
        <w:rPr>
          <w:rFonts w:hint="cs"/>
          <w:sz w:val="26"/>
          <w:szCs w:val="26"/>
          <w:rtl/>
          <w:lang w:bidi="ar-SA"/>
        </w:rPr>
        <w:t xml:space="preserve">يطلب من أمين الخزانة تحويل الأموال التى تمت الموافقة عليها إلى </w:t>
      </w:r>
      <w:r w:rsidR="00BB2138">
        <w:rPr>
          <w:rFonts w:hint="cs"/>
          <w:sz w:val="26"/>
          <w:szCs w:val="26"/>
          <w:rtl/>
          <w:lang w:bidi="ar-SA"/>
        </w:rPr>
        <w:t>اليونديبي</w:t>
      </w:r>
      <w:r>
        <w:rPr>
          <w:rFonts w:hint="cs"/>
          <w:sz w:val="26"/>
          <w:szCs w:val="26"/>
          <w:rtl/>
          <w:lang w:bidi="ar-SA"/>
        </w:rPr>
        <w:t xml:space="preserve"> واليونيدو فقط عقب تلقى </w:t>
      </w:r>
      <w:r w:rsidR="000D2C97">
        <w:rPr>
          <w:rFonts w:hint="cs"/>
          <w:sz w:val="26"/>
          <w:szCs w:val="26"/>
          <w:rtl/>
          <w:lang w:bidi="ar-SA"/>
        </w:rPr>
        <w:t xml:space="preserve">واستعراض </w:t>
      </w:r>
      <w:r>
        <w:rPr>
          <w:rFonts w:hint="cs"/>
          <w:sz w:val="26"/>
          <w:szCs w:val="26"/>
          <w:rtl/>
          <w:lang w:bidi="ar-SA"/>
        </w:rPr>
        <w:t>الأمانة تقرير التحقق</w:t>
      </w:r>
      <w:r w:rsidR="000D2C97">
        <w:rPr>
          <w:rFonts w:hint="cs"/>
          <w:sz w:val="26"/>
          <w:szCs w:val="26"/>
          <w:rtl/>
          <w:lang w:bidi="ar-SA"/>
        </w:rPr>
        <w:t xml:space="preserve"> الذي</w:t>
      </w:r>
      <w:r>
        <w:rPr>
          <w:rFonts w:hint="cs"/>
          <w:sz w:val="26"/>
          <w:szCs w:val="26"/>
          <w:rtl/>
          <w:lang w:bidi="ar-SA"/>
        </w:rPr>
        <w:t xml:space="preserve"> يؤكد أن البلد</w:t>
      </w:r>
      <w:r w:rsidR="000D2C97">
        <w:rPr>
          <w:rFonts w:hint="cs"/>
          <w:sz w:val="26"/>
          <w:szCs w:val="26"/>
          <w:rtl/>
          <w:lang w:bidi="ar-SA"/>
        </w:rPr>
        <w:t xml:space="preserve"> كان</w:t>
      </w:r>
      <w:r>
        <w:rPr>
          <w:rFonts w:hint="cs"/>
          <w:sz w:val="26"/>
          <w:szCs w:val="26"/>
          <w:rtl/>
          <w:lang w:bidi="ar-SA"/>
        </w:rPr>
        <w:t xml:space="preserve"> ممتث</w:t>
      </w:r>
      <w:r w:rsidR="000D2C97">
        <w:rPr>
          <w:rFonts w:hint="cs"/>
          <w:sz w:val="26"/>
          <w:szCs w:val="26"/>
          <w:rtl/>
          <w:lang w:bidi="ar-SA"/>
        </w:rPr>
        <w:t>لا</w:t>
      </w:r>
      <w:r>
        <w:rPr>
          <w:rFonts w:hint="cs"/>
          <w:sz w:val="26"/>
          <w:szCs w:val="26"/>
          <w:rtl/>
          <w:lang w:bidi="ar-SA"/>
        </w:rPr>
        <w:t>؛</w:t>
      </w:r>
    </w:p>
    <w:p w14:paraId="18A07F0B" w14:textId="77777777" w:rsidR="00B373CB" w:rsidRDefault="00B373CB" w:rsidP="00B373CB">
      <w:pPr>
        <w:bidi/>
        <w:ind w:left="720"/>
        <w:jc w:val="left"/>
        <w:rPr>
          <w:sz w:val="26"/>
          <w:szCs w:val="26"/>
          <w:lang w:bidi="ar-SA"/>
        </w:rPr>
      </w:pPr>
    </w:p>
    <w:p w14:paraId="18A07F0C" w14:textId="77777777" w:rsidR="00B373CB" w:rsidRDefault="00B373CB" w:rsidP="00DA2A39">
      <w:pPr>
        <w:pStyle w:val="ListParagraph"/>
        <w:numPr>
          <w:ilvl w:val="0"/>
          <w:numId w:val="16"/>
        </w:numPr>
        <w:bidi/>
        <w:jc w:val="left"/>
        <w:rPr>
          <w:sz w:val="26"/>
          <w:szCs w:val="26"/>
          <w:rtl/>
          <w:lang w:bidi="ar-SA"/>
        </w:rPr>
      </w:pPr>
      <w:r>
        <w:rPr>
          <w:rFonts w:hint="cs"/>
          <w:sz w:val="26"/>
          <w:szCs w:val="26"/>
          <w:rtl/>
          <w:lang w:bidi="ar-SA"/>
        </w:rPr>
        <w:t xml:space="preserve"> </w:t>
      </w:r>
      <w:r w:rsidR="00C570BD">
        <w:rPr>
          <w:rFonts w:hint="cs"/>
          <w:sz w:val="26"/>
          <w:szCs w:val="26"/>
          <w:rtl/>
          <w:lang w:bidi="ar-SA"/>
        </w:rPr>
        <w:t>التزم</w:t>
      </w:r>
      <w:r>
        <w:rPr>
          <w:rFonts w:hint="cs"/>
          <w:sz w:val="26"/>
          <w:szCs w:val="26"/>
          <w:rtl/>
          <w:lang w:bidi="ar-SA"/>
        </w:rPr>
        <w:t xml:space="preserve"> </w:t>
      </w:r>
      <w:r w:rsidR="00BB2138">
        <w:rPr>
          <w:rFonts w:hint="cs"/>
          <w:sz w:val="26"/>
          <w:szCs w:val="26"/>
          <w:rtl/>
          <w:lang w:bidi="ar-SA"/>
        </w:rPr>
        <w:t>اليونديبي</w:t>
      </w:r>
      <w:r>
        <w:rPr>
          <w:rFonts w:hint="cs"/>
          <w:sz w:val="26"/>
          <w:szCs w:val="26"/>
          <w:rtl/>
          <w:lang w:bidi="ar-SA"/>
        </w:rPr>
        <w:t xml:space="preserve"> بتقديم تقرير التحقق بحلول نهاية </w:t>
      </w:r>
      <w:r w:rsidR="002F1531">
        <w:rPr>
          <w:rFonts w:hint="cs"/>
          <w:sz w:val="26"/>
          <w:szCs w:val="26"/>
          <w:rtl/>
          <w:lang w:bidi="ar-SA"/>
        </w:rPr>
        <w:t>يونية</w:t>
      </w:r>
      <w:r>
        <w:rPr>
          <w:rFonts w:hint="cs"/>
          <w:sz w:val="26"/>
          <w:szCs w:val="26"/>
          <w:rtl/>
          <w:lang w:bidi="ar-SA"/>
        </w:rPr>
        <w:t>/</w:t>
      </w:r>
      <w:r w:rsidR="002F1531">
        <w:rPr>
          <w:rFonts w:hint="cs"/>
          <w:sz w:val="26"/>
          <w:szCs w:val="26"/>
          <w:rtl/>
          <w:lang w:bidi="ar-SA"/>
        </w:rPr>
        <w:t>حزيران</w:t>
      </w:r>
      <w:r>
        <w:rPr>
          <w:rFonts w:hint="cs"/>
          <w:sz w:val="26"/>
          <w:szCs w:val="26"/>
          <w:rtl/>
          <w:lang w:bidi="ar-SA"/>
        </w:rPr>
        <w:t xml:space="preserve"> 2023 ولا يتجاوز 12 أسبوعا قبل الاجتماع الثالث والتسعين؛</w:t>
      </w:r>
    </w:p>
    <w:p w14:paraId="18A07F0D" w14:textId="77777777" w:rsidR="00B373CB" w:rsidRDefault="00B373CB" w:rsidP="00B373CB">
      <w:pPr>
        <w:pStyle w:val="ListParagraph"/>
        <w:rPr>
          <w:sz w:val="26"/>
          <w:szCs w:val="26"/>
          <w:lang w:bidi="ar-SA"/>
        </w:rPr>
      </w:pPr>
    </w:p>
    <w:p w14:paraId="18A07F0E" w14:textId="77777777" w:rsidR="00B373CB" w:rsidRDefault="00B373CB" w:rsidP="00DA2A39">
      <w:pPr>
        <w:pStyle w:val="ListParagraph"/>
        <w:numPr>
          <w:ilvl w:val="0"/>
          <w:numId w:val="17"/>
        </w:numPr>
        <w:bidi/>
        <w:jc w:val="left"/>
        <w:rPr>
          <w:sz w:val="26"/>
          <w:szCs w:val="26"/>
          <w:rtl/>
          <w:lang w:bidi="ar-SA"/>
        </w:rPr>
      </w:pPr>
      <w:r>
        <w:rPr>
          <w:rFonts w:hint="cs"/>
          <w:sz w:val="26"/>
          <w:szCs w:val="26"/>
          <w:rtl/>
          <w:lang w:bidi="ar-SA"/>
        </w:rPr>
        <w:t xml:space="preserve"> سوف يجرى تناول التوصيات في تقرير التحقق خلال تنفيذ الشريحة الثانية وسوف تتضمن </w:t>
      </w:r>
      <w:r w:rsidR="00AA3B54">
        <w:rPr>
          <w:rFonts w:hint="cs"/>
          <w:sz w:val="26"/>
          <w:szCs w:val="26"/>
          <w:rtl/>
          <w:lang w:bidi="ar-SA"/>
        </w:rPr>
        <w:t>الأعمال</w:t>
      </w:r>
      <w:r>
        <w:rPr>
          <w:rFonts w:hint="cs"/>
          <w:sz w:val="26"/>
          <w:szCs w:val="26"/>
          <w:rtl/>
          <w:lang w:bidi="ar-SA"/>
        </w:rPr>
        <w:t xml:space="preserve"> المنفذة نحو نلك الغاية في التقرير المرحلى للشريحة الثانية من المرحلة </w:t>
      </w:r>
      <w:r w:rsidR="00B7222E">
        <w:rPr>
          <w:rFonts w:hint="cs"/>
          <w:sz w:val="26"/>
          <w:szCs w:val="26"/>
          <w:rtl/>
          <w:lang w:bidi="ar-SA"/>
        </w:rPr>
        <w:t>الثالثة</w:t>
      </w:r>
      <w:r>
        <w:rPr>
          <w:rFonts w:hint="cs"/>
          <w:sz w:val="26"/>
          <w:szCs w:val="26"/>
          <w:rtl/>
          <w:lang w:bidi="ar-SA"/>
        </w:rPr>
        <w:t xml:space="preserve"> من خطة إدارة إزالة المواد الھيدروكلوروفلوروكربونية التى تقدم مع طلب</w:t>
      </w:r>
      <w:r w:rsidR="00AA3B54">
        <w:rPr>
          <w:rFonts w:hint="cs"/>
          <w:sz w:val="26"/>
          <w:szCs w:val="26"/>
          <w:rtl/>
          <w:lang w:bidi="ar-SA"/>
        </w:rPr>
        <w:t xml:space="preserve"> البلد</w:t>
      </w:r>
      <w:r>
        <w:rPr>
          <w:rFonts w:hint="cs"/>
          <w:sz w:val="26"/>
          <w:szCs w:val="26"/>
          <w:rtl/>
          <w:lang w:bidi="ar-SA"/>
        </w:rPr>
        <w:t xml:space="preserve"> </w:t>
      </w:r>
      <w:r w:rsidR="00AA3B54">
        <w:rPr>
          <w:rFonts w:hint="cs"/>
          <w:sz w:val="26"/>
          <w:szCs w:val="26"/>
          <w:rtl/>
          <w:lang w:bidi="ar-SA"/>
        </w:rPr>
        <w:t>ل</w:t>
      </w:r>
      <w:r>
        <w:rPr>
          <w:rFonts w:hint="cs"/>
          <w:sz w:val="26"/>
          <w:szCs w:val="26"/>
          <w:rtl/>
          <w:lang w:bidi="ar-SA"/>
        </w:rPr>
        <w:t>لشريحة الثالثة؛</w:t>
      </w:r>
    </w:p>
    <w:p w14:paraId="18A07F0F" w14:textId="77777777" w:rsidR="00B373CB" w:rsidRDefault="00B373CB" w:rsidP="00B373CB">
      <w:pPr>
        <w:bidi/>
        <w:ind w:left="720"/>
        <w:jc w:val="left"/>
        <w:rPr>
          <w:sz w:val="26"/>
          <w:szCs w:val="26"/>
          <w:lang w:bidi="ar-SA"/>
        </w:rPr>
      </w:pPr>
    </w:p>
    <w:p w14:paraId="18A07F10" w14:textId="77777777" w:rsidR="00B373CB" w:rsidRDefault="00B373CB" w:rsidP="008F3CAA">
      <w:pPr>
        <w:bidi/>
        <w:ind w:left="720"/>
        <w:rPr>
          <w:sz w:val="26"/>
          <w:szCs w:val="26"/>
          <w:rtl/>
          <w:lang w:bidi="ar-SA"/>
        </w:rPr>
      </w:pPr>
      <w:r>
        <w:rPr>
          <w:rFonts w:hint="cs"/>
          <w:sz w:val="26"/>
          <w:szCs w:val="26"/>
          <w:rtl/>
          <w:lang w:bidi="ar-SA"/>
        </w:rPr>
        <w:t xml:space="preserve">(د) في حالة احتمال عدم امتثال حكومة </w:t>
      </w:r>
      <w:r w:rsidR="00D951EF">
        <w:rPr>
          <w:rFonts w:hint="cs"/>
          <w:sz w:val="26"/>
          <w:szCs w:val="26"/>
          <w:rtl/>
          <w:lang w:bidi="ar-SA"/>
        </w:rPr>
        <w:t>أوروغواى</w:t>
      </w:r>
      <w:r>
        <w:rPr>
          <w:rFonts w:hint="cs"/>
          <w:sz w:val="26"/>
          <w:szCs w:val="26"/>
          <w:rtl/>
          <w:lang w:bidi="ar-SA"/>
        </w:rPr>
        <w:t xml:space="preserve"> لاتفاقها مع اللجنة التنفيذية، تتخذ اللجنة التنفيذية الإجراءات ذات العلاقة.</w:t>
      </w:r>
      <w:r>
        <w:rPr>
          <w:rFonts w:hint="cs"/>
          <w:sz w:val="26"/>
          <w:szCs w:val="26"/>
          <w:rtl/>
          <w:lang w:bidi="ar-SA"/>
        </w:rPr>
        <w:tab/>
      </w:r>
    </w:p>
    <w:p w14:paraId="18A07F11" w14:textId="77777777" w:rsidR="00556216" w:rsidRDefault="00556216" w:rsidP="00B77C75">
      <w:pPr>
        <w:bidi/>
        <w:rPr>
          <w:sz w:val="26"/>
          <w:szCs w:val="26"/>
          <w:rtl/>
          <w:lang w:bidi="ar-SA"/>
        </w:rPr>
      </w:pPr>
    </w:p>
    <w:p w14:paraId="18A07F12" w14:textId="77777777" w:rsidR="00556216" w:rsidRPr="00556216" w:rsidRDefault="00556216" w:rsidP="003E251F">
      <w:pPr>
        <w:bidi/>
        <w:jc w:val="left"/>
        <w:rPr>
          <w:sz w:val="26"/>
          <w:szCs w:val="26"/>
          <w:u w:val="single"/>
          <w:rtl/>
          <w:lang w:bidi="ar-SA"/>
        </w:rPr>
      </w:pPr>
      <w:r w:rsidRPr="00556216">
        <w:rPr>
          <w:rFonts w:hint="cs"/>
          <w:sz w:val="26"/>
          <w:szCs w:val="26"/>
          <w:u w:val="single"/>
          <w:rtl/>
          <w:lang w:bidi="ar-SA"/>
        </w:rPr>
        <w:t xml:space="preserve">تقرير مرحلى عن تنفيذ الشريحة الأولى </w:t>
      </w:r>
      <w:r w:rsidR="00B37CC5">
        <w:rPr>
          <w:rFonts w:hint="cs"/>
          <w:sz w:val="26"/>
          <w:szCs w:val="26"/>
          <w:u w:val="single"/>
          <w:rtl/>
          <w:lang w:bidi="ar-SA"/>
        </w:rPr>
        <w:t xml:space="preserve">من </w:t>
      </w:r>
      <w:r w:rsidR="00B37CC5" w:rsidRPr="0077181A">
        <w:rPr>
          <w:sz w:val="26"/>
          <w:szCs w:val="26"/>
          <w:u w:val="single"/>
          <w:rtl/>
          <w:lang w:bidi="ar-SA"/>
        </w:rPr>
        <w:t>خطة إدارة إزالة المواد الھيدروكلوروفلوروكربونية</w:t>
      </w:r>
    </w:p>
    <w:p w14:paraId="18A07F13" w14:textId="77777777" w:rsidR="00556216" w:rsidRDefault="00556216" w:rsidP="00556216">
      <w:pPr>
        <w:bidi/>
        <w:jc w:val="left"/>
        <w:rPr>
          <w:sz w:val="26"/>
          <w:szCs w:val="26"/>
          <w:rtl/>
          <w:lang w:bidi="ar-SA"/>
        </w:rPr>
      </w:pPr>
    </w:p>
    <w:p w14:paraId="18A07F15" w14:textId="466EF029" w:rsidR="00BB2138" w:rsidRPr="00556216" w:rsidRDefault="00556216" w:rsidP="001E5F1D">
      <w:pPr>
        <w:bidi/>
        <w:jc w:val="left"/>
        <w:rPr>
          <w:i/>
          <w:iCs/>
          <w:sz w:val="26"/>
          <w:szCs w:val="26"/>
          <w:rtl/>
          <w:lang w:bidi="ar-SA"/>
        </w:rPr>
      </w:pPr>
      <w:r w:rsidRPr="00556216">
        <w:rPr>
          <w:rFonts w:hint="cs"/>
          <w:i/>
          <w:iCs/>
          <w:sz w:val="26"/>
          <w:szCs w:val="26"/>
          <w:rtl/>
          <w:lang w:bidi="ar-SA"/>
        </w:rPr>
        <w:t>الإطار القانونى</w:t>
      </w:r>
    </w:p>
    <w:p w14:paraId="18A07F17" w14:textId="5119C977" w:rsidR="00556216" w:rsidRDefault="003E251F" w:rsidP="00AE2D08">
      <w:pPr>
        <w:bidi/>
        <w:rPr>
          <w:sz w:val="26"/>
          <w:szCs w:val="26"/>
          <w:rtl/>
          <w:lang w:bidi="ar-SA"/>
        </w:rPr>
      </w:pPr>
      <w:r>
        <w:rPr>
          <w:rFonts w:hint="cs"/>
          <w:sz w:val="26"/>
          <w:szCs w:val="26"/>
          <w:rtl/>
          <w:lang w:bidi="ar-SA"/>
        </w:rPr>
        <w:t>20</w:t>
      </w:r>
      <w:r w:rsidR="00556216">
        <w:rPr>
          <w:rFonts w:hint="cs"/>
          <w:sz w:val="26"/>
          <w:szCs w:val="26"/>
          <w:rtl/>
          <w:lang w:bidi="ar-SA"/>
        </w:rPr>
        <w:tab/>
      </w:r>
      <w:r w:rsidR="00B77C75">
        <w:rPr>
          <w:rFonts w:hint="cs"/>
          <w:sz w:val="26"/>
          <w:szCs w:val="26"/>
          <w:rtl/>
          <w:lang w:bidi="ar-SA"/>
        </w:rPr>
        <w:t xml:space="preserve">أصدرت حكومة </w:t>
      </w:r>
      <w:r w:rsidR="00385C09">
        <w:rPr>
          <w:rFonts w:hint="cs"/>
          <w:sz w:val="26"/>
          <w:szCs w:val="26"/>
          <w:rtl/>
          <w:lang w:bidi="ar-SA"/>
        </w:rPr>
        <w:t>أوروغواى</w:t>
      </w:r>
      <w:r w:rsidR="00B77C75">
        <w:rPr>
          <w:rFonts w:hint="cs"/>
          <w:sz w:val="26"/>
          <w:szCs w:val="26"/>
          <w:rtl/>
          <w:lang w:bidi="ar-SA"/>
        </w:rPr>
        <w:t xml:space="preserve"> حصص استيراد ل</w:t>
      </w:r>
      <w:r w:rsidR="00B77C75" w:rsidRPr="00B77C75">
        <w:rPr>
          <w:sz w:val="26"/>
          <w:szCs w:val="26"/>
          <w:rtl/>
          <w:lang w:bidi="ar-SA"/>
        </w:rPr>
        <w:t>لمواد الھيدروكلوروفلوروكربونية</w:t>
      </w:r>
      <w:r w:rsidR="00B77C75">
        <w:rPr>
          <w:rFonts w:hint="cs"/>
          <w:sz w:val="26"/>
          <w:szCs w:val="26"/>
          <w:rtl/>
          <w:lang w:bidi="ar-SA"/>
        </w:rPr>
        <w:t xml:space="preserve"> لعام 2023 عند مقدار </w:t>
      </w:r>
      <w:r w:rsidR="00716BBE">
        <w:rPr>
          <w:rFonts w:hint="cs"/>
          <w:sz w:val="26"/>
          <w:szCs w:val="26"/>
          <w:rtl/>
          <w:lang w:bidi="ar-SA"/>
        </w:rPr>
        <w:t>12.6</w:t>
      </w:r>
      <w:r w:rsidR="00B77C75">
        <w:rPr>
          <w:rFonts w:hint="cs"/>
          <w:sz w:val="26"/>
          <w:szCs w:val="26"/>
          <w:rtl/>
          <w:lang w:bidi="ar-SA"/>
        </w:rPr>
        <w:t xml:space="preserve"> طن من قدرات استنفاد الأوزون، وهو أقل من أهداف الرقابة لبروتوكول مونتريال.</w:t>
      </w:r>
    </w:p>
    <w:p w14:paraId="18A07F18" w14:textId="77777777" w:rsidR="00556216" w:rsidRPr="00556216" w:rsidRDefault="00556216" w:rsidP="005C22B4">
      <w:pPr>
        <w:bidi/>
        <w:rPr>
          <w:i/>
          <w:iCs/>
          <w:sz w:val="26"/>
          <w:szCs w:val="26"/>
          <w:rtl/>
          <w:lang w:bidi="ar-SA"/>
        </w:rPr>
      </w:pPr>
      <w:r w:rsidRPr="00556216">
        <w:rPr>
          <w:rFonts w:hint="cs"/>
          <w:i/>
          <w:iCs/>
          <w:sz w:val="26"/>
          <w:szCs w:val="26"/>
          <w:rtl/>
          <w:lang w:bidi="ar-SA"/>
        </w:rPr>
        <w:t>قطاع خدمة التبريد</w:t>
      </w:r>
    </w:p>
    <w:p w14:paraId="18A07F19" w14:textId="77777777" w:rsidR="00556216" w:rsidRDefault="00556216" w:rsidP="00556216">
      <w:pPr>
        <w:bidi/>
        <w:jc w:val="left"/>
        <w:rPr>
          <w:sz w:val="26"/>
          <w:szCs w:val="26"/>
          <w:rtl/>
          <w:lang w:bidi="ar-SA"/>
        </w:rPr>
      </w:pPr>
    </w:p>
    <w:p w14:paraId="18A07F1A" w14:textId="77777777" w:rsidR="00556216" w:rsidRDefault="003E251F" w:rsidP="00C2718B">
      <w:pPr>
        <w:bidi/>
        <w:rPr>
          <w:sz w:val="26"/>
          <w:szCs w:val="26"/>
          <w:rtl/>
          <w:lang w:bidi="ar-SA"/>
        </w:rPr>
      </w:pPr>
      <w:r>
        <w:rPr>
          <w:rFonts w:hint="cs"/>
          <w:sz w:val="26"/>
          <w:szCs w:val="26"/>
          <w:rtl/>
          <w:lang w:bidi="ar-SA"/>
        </w:rPr>
        <w:t>21</w:t>
      </w:r>
      <w:r w:rsidR="00556216">
        <w:rPr>
          <w:rFonts w:hint="cs"/>
          <w:sz w:val="26"/>
          <w:szCs w:val="26"/>
          <w:rtl/>
          <w:lang w:bidi="ar-SA"/>
        </w:rPr>
        <w:tab/>
      </w:r>
      <w:r w:rsidR="00C2718B">
        <w:rPr>
          <w:rFonts w:hint="cs"/>
          <w:sz w:val="26"/>
          <w:szCs w:val="26"/>
          <w:rtl/>
          <w:lang w:bidi="ar-SA"/>
        </w:rPr>
        <w:t xml:space="preserve">عند توضيح كيفية القيام بتحويل الأنشطة إلى اليونيدو، بين اليونديبي أن التمويل المتبقى المرتبط بهذه الأنشطة في الشريحة الأولى سوف يخصص </w:t>
      </w:r>
      <w:r w:rsidR="00A63793">
        <w:rPr>
          <w:rFonts w:hint="cs"/>
          <w:sz w:val="26"/>
          <w:szCs w:val="26"/>
          <w:rtl/>
          <w:lang w:bidi="ar-SA"/>
        </w:rPr>
        <w:t>تناسبيا مع أنشطة اليونديبي الأخرى لمكونات المشروع الرئيسة وأن اليونديبي قد عدل مجموع التمويل المطلوب في الشريحة الثانية وذلك لتمكين اليونيدو من طلب مجموع مبلغ هذه الإنشطة من الشريحتين الأولى والثانية نظرا لأن هذه الأنشطة لم تبدأ بعد. وأعدت خطة عمل لتوضيح هذا مع الميزانية لليونيدو.</w:t>
      </w:r>
    </w:p>
    <w:p w14:paraId="18A07F1B" w14:textId="77777777" w:rsidR="00556216" w:rsidRDefault="00556216" w:rsidP="00CB44B5">
      <w:pPr>
        <w:bidi/>
        <w:rPr>
          <w:sz w:val="26"/>
          <w:szCs w:val="26"/>
          <w:rtl/>
          <w:lang w:bidi="ar-SA"/>
        </w:rPr>
      </w:pPr>
    </w:p>
    <w:p w14:paraId="18A07F1C" w14:textId="77777777" w:rsidR="00003B4B" w:rsidRDefault="003E251F" w:rsidP="00A469B4">
      <w:pPr>
        <w:bidi/>
        <w:rPr>
          <w:sz w:val="26"/>
          <w:szCs w:val="26"/>
          <w:rtl/>
          <w:lang w:bidi="ar-SA"/>
        </w:rPr>
      </w:pPr>
      <w:r>
        <w:rPr>
          <w:rFonts w:hint="cs"/>
          <w:sz w:val="26"/>
          <w:szCs w:val="26"/>
          <w:rtl/>
          <w:lang w:bidi="ar-SA"/>
        </w:rPr>
        <w:t>22</w:t>
      </w:r>
      <w:r w:rsidR="00556216">
        <w:rPr>
          <w:rFonts w:hint="cs"/>
          <w:sz w:val="26"/>
          <w:szCs w:val="26"/>
          <w:rtl/>
          <w:lang w:bidi="ar-SA"/>
        </w:rPr>
        <w:tab/>
      </w:r>
      <w:r w:rsidR="007E1C5C">
        <w:rPr>
          <w:rFonts w:hint="cs"/>
          <w:sz w:val="26"/>
          <w:szCs w:val="26"/>
          <w:rtl/>
          <w:lang w:bidi="ar-SA"/>
        </w:rPr>
        <w:t xml:space="preserve">وفي ما يتعلق </w:t>
      </w:r>
      <w:r w:rsidR="00191854">
        <w:rPr>
          <w:rFonts w:hint="cs"/>
          <w:sz w:val="26"/>
          <w:szCs w:val="26"/>
          <w:rtl/>
          <w:lang w:bidi="ar-SA"/>
        </w:rPr>
        <w:t>بتدريب المدربين لتقنيي الخدمة ولماذا لم يتم تحقيق أهداف الشريحة الأولى، اوضح اليونديبي حدوث بعض التأخيرات في تنظيم هذه الدورات المتعلقة بالمشتروات؛ وقد تم حل هذه الآن وسوف يستكمل النشاط كجزء من أنشطة الشريحة الثانية مع تمويل من الشريحة الأولى. وقامت الأمانة أيضا بالسعى لتوضيح و</w:t>
      </w:r>
      <w:r w:rsidR="00A469B4">
        <w:rPr>
          <w:rFonts w:hint="cs"/>
          <w:sz w:val="26"/>
          <w:szCs w:val="26"/>
          <w:rtl/>
          <w:lang w:bidi="ar-SA"/>
        </w:rPr>
        <w:t>و</w:t>
      </w:r>
      <w:r w:rsidR="00191854">
        <w:rPr>
          <w:rFonts w:hint="cs"/>
          <w:sz w:val="26"/>
          <w:szCs w:val="26"/>
          <w:rtl/>
          <w:lang w:bidi="ar-SA"/>
        </w:rPr>
        <w:t>ضع برنامج إصدار شهادات لتقنيي التبريد وتكييف الهواء، سواء إذا كان هناك خط زمنى نهائي لانتهائه أم لا. وأشار اليونديبي بما أن المناقشات مازالت جارية</w:t>
      </w:r>
      <w:r w:rsidR="00A04673">
        <w:rPr>
          <w:rFonts w:hint="cs"/>
          <w:sz w:val="26"/>
          <w:szCs w:val="26"/>
          <w:rtl/>
          <w:lang w:bidi="ar-SA"/>
        </w:rPr>
        <w:t>، لا تستطيع الوحدة الوطنية للأوزون في هذا الوقت تقديم خط زمنى لهذا، ولكن سوف تنتهى منه كجزء من المرحلة الثالثة.</w:t>
      </w:r>
      <w:r w:rsidR="00191854">
        <w:rPr>
          <w:rFonts w:hint="cs"/>
          <w:sz w:val="26"/>
          <w:szCs w:val="26"/>
          <w:rtl/>
          <w:lang w:bidi="ar-SA"/>
        </w:rPr>
        <w:t xml:space="preserve"> </w:t>
      </w:r>
    </w:p>
    <w:p w14:paraId="18A07F1D" w14:textId="77777777" w:rsidR="002C6536" w:rsidRDefault="002C6536" w:rsidP="002C6536">
      <w:pPr>
        <w:bidi/>
        <w:rPr>
          <w:sz w:val="26"/>
          <w:szCs w:val="26"/>
          <w:rtl/>
          <w:lang w:bidi="ar-SA"/>
        </w:rPr>
      </w:pPr>
    </w:p>
    <w:p w14:paraId="18A07F1E" w14:textId="77777777" w:rsidR="00003B4B" w:rsidRDefault="003E251F" w:rsidP="00A8299A">
      <w:pPr>
        <w:bidi/>
        <w:rPr>
          <w:sz w:val="26"/>
          <w:szCs w:val="26"/>
          <w:rtl/>
          <w:lang w:bidi="ar-SA"/>
        </w:rPr>
      </w:pPr>
      <w:r>
        <w:rPr>
          <w:rFonts w:hint="cs"/>
          <w:sz w:val="26"/>
          <w:szCs w:val="26"/>
          <w:rtl/>
          <w:lang w:bidi="ar-SA"/>
        </w:rPr>
        <w:t>23</w:t>
      </w:r>
      <w:r w:rsidR="00003B4B">
        <w:rPr>
          <w:rFonts w:hint="cs"/>
          <w:sz w:val="26"/>
          <w:szCs w:val="26"/>
          <w:rtl/>
          <w:lang w:bidi="ar-SA"/>
        </w:rPr>
        <w:tab/>
      </w:r>
      <w:r w:rsidR="00833E9A">
        <w:rPr>
          <w:rFonts w:hint="cs"/>
          <w:sz w:val="26"/>
          <w:szCs w:val="26"/>
          <w:rtl/>
          <w:lang w:bidi="ar-SA"/>
        </w:rPr>
        <w:t xml:space="preserve">أوضح اليونديبي أيضا أن المعدات لمراكز الاسترداد وإعادة التدوير والمختبر التقنى لأوروغواى لم يتم شرائها خلال الشريحة الأولى بسبب الحاجة إلى تحديد حاجات </w:t>
      </w:r>
      <w:r w:rsidR="00A8299A">
        <w:rPr>
          <w:rFonts w:hint="cs"/>
          <w:sz w:val="26"/>
          <w:szCs w:val="26"/>
          <w:rtl/>
          <w:lang w:bidi="ar-SA"/>
        </w:rPr>
        <w:t>الأطراف</w:t>
      </w:r>
      <w:r w:rsidR="00833E9A">
        <w:rPr>
          <w:rFonts w:hint="cs"/>
          <w:sz w:val="26"/>
          <w:szCs w:val="26"/>
          <w:rtl/>
          <w:lang w:bidi="ar-SA"/>
        </w:rPr>
        <w:t xml:space="preserve"> الفاعلة من المعدات أولا؛ وقام خبير دولى باجراء مشاورات بهذا الشأن مع أطراف فاعلة مختلفة وسوف يعد المواصفات الضرورية للمشتروات النهائية في ربع السنة القادمة. </w:t>
      </w:r>
    </w:p>
    <w:p w14:paraId="18A07F1F" w14:textId="77777777" w:rsidR="00B567B3" w:rsidRDefault="00B567B3" w:rsidP="00B567B3">
      <w:pPr>
        <w:bidi/>
        <w:rPr>
          <w:sz w:val="26"/>
          <w:szCs w:val="26"/>
          <w:rtl/>
          <w:lang w:bidi="ar-SA"/>
        </w:rPr>
      </w:pPr>
    </w:p>
    <w:p w14:paraId="18A07F20" w14:textId="77777777" w:rsidR="0052769C" w:rsidRDefault="003E251F" w:rsidP="00952950">
      <w:pPr>
        <w:bidi/>
        <w:rPr>
          <w:sz w:val="26"/>
          <w:szCs w:val="26"/>
          <w:rtl/>
          <w:lang w:bidi="ar-SA"/>
        </w:rPr>
      </w:pPr>
      <w:r>
        <w:rPr>
          <w:rFonts w:hint="cs"/>
          <w:sz w:val="26"/>
          <w:szCs w:val="26"/>
          <w:rtl/>
          <w:lang w:bidi="ar-SA"/>
        </w:rPr>
        <w:t>24</w:t>
      </w:r>
      <w:r w:rsidR="00003B4B">
        <w:rPr>
          <w:rFonts w:hint="cs"/>
          <w:sz w:val="26"/>
          <w:szCs w:val="26"/>
          <w:rtl/>
          <w:lang w:bidi="ar-SA"/>
        </w:rPr>
        <w:tab/>
      </w:r>
      <w:r w:rsidR="00C365C8">
        <w:rPr>
          <w:rFonts w:hint="cs"/>
          <w:sz w:val="26"/>
          <w:szCs w:val="26"/>
          <w:rtl/>
          <w:lang w:bidi="ar-SA"/>
        </w:rPr>
        <w:t xml:space="preserve">في ما يتعلق بالمشروع التجريبي للمتاجر الكبيرة، قامت </w:t>
      </w:r>
      <w:r w:rsidR="00C365C8">
        <w:rPr>
          <w:sz w:val="26"/>
          <w:szCs w:val="26"/>
          <w:rtl/>
          <w:lang w:bidi="ar-SA"/>
        </w:rPr>
        <w:t>الوحدة الوطنية للأوزون</w:t>
      </w:r>
      <w:r w:rsidR="00C365C8">
        <w:rPr>
          <w:rFonts w:hint="cs"/>
          <w:sz w:val="26"/>
          <w:szCs w:val="26"/>
          <w:rtl/>
          <w:lang w:bidi="ar-SA"/>
        </w:rPr>
        <w:t xml:space="preserve"> باستشارة متجرين كبيرين أعربا عن اهتمامهما </w:t>
      </w:r>
      <w:r w:rsidR="00747408">
        <w:rPr>
          <w:rFonts w:hint="cs"/>
          <w:sz w:val="26"/>
          <w:szCs w:val="26"/>
          <w:rtl/>
          <w:lang w:bidi="ar-SA"/>
        </w:rPr>
        <w:t>بالاستفادة من المشروع. وقام ال</w:t>
      </w:r>
      <w:r w:rsidR="00952950">
        <w:rPr>
          <w:rFonts w:hint="cs"/>
          <w:sz w:val="26"/>
          <w:szCs w:val="26"/>
          <w:rtl/>
          <w:lang w:bidi="ar-SA"/>
        </w:rPr>
        <w:t>خ</w:t>
      </w:r>
      <w:r w:rsidR="00747408">
        <w:rPr>
          <w:rFonts w:hint="cs"/>
          <w:sz w:val="26"/>
          <w:szCs w:val="26"/>
          <w:rtl/>
          <w:lang w:bidi="ar-SA"/>
        </w:rPr>
        <w:t>بير الدولى باستشارات مع هذين المتجرين لتحديد المساعدة التقنية المطلوبة، وتم توقيع اتفاق ثقة بين الشركات والاستشارى. وأوضح اليونديبي أن التحديات الرئيس</w:t>
      </w:r>
      <w:r w:rsidR="00952950">
        <w:rPr>
          <w:rFonts w:hint="cs"/>
          <w:sz w:val="26"/>
          <w:szCs w:val="26"/>
          <w:rtl/>
          <w:lang w:bidi="ar-SA"/>
        </w:rPr>
        <w:t>ي</w:t>
      </w:r>
      <w:r w:rsidR="00747408">
        <w:rPr>
          <w:rFonts w:hint="cs"/>
          <w:sz w:val="26"/>
          <w:szCs w:val="26"/>
          <w:rtl/>
          <w:lang w:bidi="ar-SA"/>
        </w:rPr>
        <w:t>ة الناتجة عن التأخر في تنفيذ هذا المكون شملت الافتقار إلى خبرة تقنية لدى المتاجر الكبيرة وشدد على الحاجة إلى المساعدة التقنية، التى سوف يقدمها الاستشارى الدولى.</w:t>
      </w:r>
    </w:p>
    <w:p w14:paraId="18A07F21" w14:textId="77777777" w:rsidR="0037245D" w:rsidRDefault="0037245D" w:rsidP="0037245D">
      <w:pPr>
        <w:bidi/>
        <w:rPr>
          <w:sz w:val="26"/>
          <w:szCs w:val="26"/>
          <w:rtl/>
          <w:lang w:bidi="ar-SA"/>
        </w:rPr>
      </w:pPr>
    </w:p>
    <w:p w14:paraId="18A07F22" w14:textId="77777777" w:rsidR="0037245D" w:rsidRPr="00453EF1" w:rsidRDefault="003E251F" w:rsidP="005D3CC7">
      <w:pPr>
        <w:pStyle w:val="Heading5"/>
        <w:numPr>
          <w:ilvl w:val="0"/>
          <w:numId w:val="0"/>
        </w:numPr>
        <w:bidi/>
        <w:rPr>
          <w:sz w:val="26"/>
          <w:szCs w:val="26"/>
          <w:rtl/>
          <w:lang w:val="en-US" w:bidi="ar-EG"/>
        </w:rPr>
      </w:pPr>
      <w:r w:rsidRPr="00453EF1">
        <w:rPr>
          <w:rFonts w:hint="cs"/>
          <w:sz w:val="26"/>
          <w:szCs w:val="26"/>
          <w:rtl/>
          <w:lang w:bidi="ar-SA"/>
        </w:rPr>
        <w:t>25</w:t>
      </w:r>
      <w:r w:rsidR="0037245D" w:rsidRPr="00453EF1">
        <w:rPr>
          <w:rFonts w:hint="cs"/>
          <w:sz w:val="26"/>
          <w:szCs w:val="26"/>
          <w:rtl/>
          <w:lang w:bidi="ar-SA"/>
        </w:rPr>
        <w:tab/>
      </w:r>
      <w:r w:rsidR="004C72C1" w:rsidRPr="00453EF1">
        <w:rPr>
          <w:rFonts w:hint="cs"/>
          <w:sz w:val="26"/>
          <w:szCs w:val="26"/>
          <w:rtl/>
          <w:lang w:bidi="ar-SA"/>
        </w:rPr>
        <w:t xml:space="preserve">في ما يتعلق بمكون المساعدة التقنية للشركات العاملة في تجميع الغرف الباردة، أشار التقرير إلى وجود بعض الأنشطة المضطلع بها لبيان استخدام </w:t>
      </w:r>
      <w:r w:rsidR="00453EF1" w:rsidRPr="00453EF1">
        <w:rPr>
          <w:sz w:val="26"/>
          <w:szCs w:val="26"/>
          <w:lang w:val="en-US" w:bidi="ar-SA"/>
        </w:rPr>
        <w:t>R-290</w:t>
      </w:r>
      <w:r w:rsidR="00453EF1" w:rsidRPr="00453EF1">
        <w:rPr>
          <w:rFonts w:hint="cs"/>
          <w:sz w:val="26"/>
          <w:szCs w:val="26"/>
          <w:rtl/>
          <w:lang w:val="en-US" w:bidi="ar-EG"/>
        </w:rPr>
        <w:t xml:space="preserve"> </w:t>
      </w:r>
      <w:r w:rsidR="00453EF1">
        <w:rPr>
          <w:rFonts w:hint="cs"/>
          <w:sz w:val="26"/>
          <w:szCs w:val="26"/>
          <w:rtl/>
          <w:lang w:val="en-US" w:bidi="ar-EG"/>
        </w:rPr>
        <w:t>والمواد الهيدروفلوروكربوني</w:t>
      </w:r>
      <w:r w:rsidR="00453EF1" w:rsidRPr="00453EF1">
        <w:rPr>
          <w:rFonts w:hint="cs"/>
          <w:sz w:val="26"/>
          <w:szCs w:val="26"/>
          <w:rtl/>
          <w:lang w:val="en-US" w:bidi="ar-EG"/>
        </w:rPr>
        <w:t xml:space="preserve">ة </w:t>
      </w:r>
      <w:r w:rsidR="00453EF1">
        <w:rPr>
          <w:rFonts w:hint="cs"/>
          <w:sz w:val="26"/>
          <w:szCs w:val="26"/>
          <w:rtl/>
          <w:lang w:val="en-US" w:bidi="ar-EG"/>
        </w:rPr>
        <w:t xml:space="preserve">في هذه المنشآت. وعلى أساس المناقشة التى عقدتها </w:t>
      </w:r>
      <w:r w:rsidR="00453EF1">
        <w:rPr>
          <w:sz w:val="26"/>
          <w:szCs w:val="26"/>
          <w:rtl/>
          <w:lang w:bidi="ar-SA"/>
        </w:rPr>
        <w:t>الوحدة الوطنية للأوزون</w:t>
      </w:r>
      <w:r w:rsidR="00453EF1">
        <w:rPr>
          <w:rFonts w:hint="cs"/>
          <w:sz w:val="26"/>
          <w:szCs w:val="26"/>
          <w:rtl/>
          <w:lang w:bidi="ar-SA"/>
        </w:rPr>
        <w:t>، ينفتح القائمون على التركيب</w:t>
      </w:r>
      <w:r w:rsidR="005D3CC7">
        <w:rPr>
          <w:rFonts w:hint="cs"/>
          <w:sz w:val="26"/>
          <w:szCs w:val="26"/>
          <w:rtl/>
          <w:lang w:bidi="ar-SA"/>
        </w:rPr>
        <w:t xml:space="preserve"> على</w:t>
      </w:r>
      <w:r w:rsidR="00453EF1">
        <w:rPr>
          <w:rFonts w:hint="cs"/>
          <w:sz w:val="26"/>
          <w:szCs w:val="26"/>
          <w:rtl/>
          <w:lang w:bidi="ar-SA"/>
        </w:rPr>
        <w:t xml:space="preserve"> استعمال </w:t>
      </w:r>
      <w:r w:rsidR="00453EF1">
        <w:rPr>
          <w:sz w:val="26"/>
          <w:szCs w:val="26"/>
          <w:lang w:val="en-US" w:bidi="ar-SA"/>
        </w:rPr>
        <w:t>R-290</w:t>
      </w:r>
      <w:r w:rsidR="00453EF1">
        <w:rPr>
          <w:rFonts w:hint="cs"/>
          <w:sz w:val="26"/>
          <w:szCs w:val="26"/>
          <w:rtl/>
          <w:lang w:val="en-US" w:bidi="ar-SA"/>
        </w:rPr>
        <w:t xml:space="preserve"> في الغرف الباردة الصغيرة حيث اعتبارات السلامة يمكن إدارتها على نحو صحيح. وفي ما يتعلق ب</w:t>
      </w:r>
      <w:r w:rsidR="00453EF1">
        <w:rPr>
          <w:sz w:val="26"/>
          <w:szCs w:val="26"/>
          <w:rtl/>
          <w:lang w:val="en-US" w:bidi="ar-EG"/>
        </w:rPr>
        <w:t>المواد الهيدروفلوروكربونية</w:t>
      </w:r>
      <w:r w:rsidR="00453EF1">
        <w:rPr>
          <w:rFonts w:hint="cs"/>
          <w:sz w:val="26"/>
          <w:szCs w:val="26"/>
          <w:rtl/>
          <w:lang w:val="en-US" w:bidi="ar-EG"/>
        </w:rPr>
        <w:t xml:space="preserve">، يسود القلق لدى </w:t>
      </w:r>
      <w:r w:rsidR="00453EF1">
        <w:rPr>
          <w:sz w:val="26"/>
          <w:szCs w:val="26"/>
          <w:rtl/>
          <w:lang w:bidi="ar-SA"/>
        </w:rPr>
        <w:t>القائم</w:t>
      </w:r>
      <w:r w:rsidR="005D3CC7">
        <w:rPr>
          <w:rFonts w:hint="cs"/>
          <w:sz w:val="26"/>
          <w:szCs w:val="26"/>
          <w:rtl/>
          <w:lang w:bidi="ar-SA"/>
        </w:rPr>
        <w:t>ين</w:t>
      </w:r>
      <w:r w:rsidR="00453EF1">
        <w:rPr>
          <w:sz w:val="26"/>
          <w:szCs w:val="26"/>
          <w:rtl/>
          <w:lang w:bidi="ar-SA"/>
        </w:rPr>
        <w:t xml:space="preserve"> على التركيب</w:t>
      </w:r>
      <w:r w:rsidR="005D3CC7">
        <w:rPr>
          <w:rFonts w:hint="cs"/>
          <w:sz w:val="26"/>
          <w:szCs w:val="26"/>
          <w:rtl/>
          <w:lang w:bidi="ar-SA"/>
        </w:rPr>
        <w:t xml:space="preserve"> بالنسبة</w:t>
      </w:r>
      <w:r w:rsidR="00453EF1">
        <w:rPr>
          <w:rFonts w:hint="cs"/>
          <w:sz w:val="26"/>
          <w:szCs w:val="26"/>
          <w:rtl/>
          <w:lang w:bidi="ar-SA"/>
        </w:rPr>
        <w:t xml:space="preserve"> للتكاليف المرتفعة لسوائل التبريد. ومن ثم توجه المساعدة التقنية نحو زيادة معرفة وقدرات </w:t>
      </w:r>
      <w:r w:rsidR="00453EF1">
        <w:rPr>
          <w:sz w:val="26"/>
          <w:szCs w:val="26"/>
          <w:rtl/>
          <w:lang w:bidi="ar-SA"/>
        </w:rPr>
        <w:t>القائم</w:t>
      </w:r>
      <w:r w:rsidR="005D3CC7">
        <w:rPr>
          <w:rFonts w:hint="cs"/>
          <w:sz w:val="26"/>
          <w:szCs w:val="26"/>
          <w:rtl/>
          <w:lang w:bidi="ar-SA"/>
        </w:rPr>
        <w:t>ي</w:t>
      </w:r>
      <w:r w:rsidR="00453EF1">
        <w:rPr>
          <w:sz w:val="26"/>
          <w:szCs w:val="26"/>
          <w:rtl/>
          <w:lang w:bidi="ar-SA"/>
        </w:rPr>
        <w:t>ن على التركيب</w:t>
      </w:r>
      <w:r w:rsidR="00BA1DF2">
        <w:rPr>
          <w:rFonts w:hint="cs"/>
          <w:sz w:val="26"/>
          <w:szCs w:val="26"/>
          <w:rtl/>
          <w:lang w:bidi="ar-SA"/>
        </w:rPr>
        <w:t xml:space="preserve"> لاتخاذ قرارات بشأن البدائل التى تستعمل. إن </w:t>
      </w:r>
      <w:r w:rsidR="005D3CC7">
        <w:rPr>
          <w:rFonts w:hint="cs"/>
          <w:sz w:val="26"/>
          <w:szCs w:val="26"/>
          <w:rtl/>
          <w:lang w:bidi="ar-SA"/>
        </w:rPr>
        <w:t>م</w:t>
      </w:r>
      <w:r w:rsidR="00BA1DF2">
        <w:rPr>
          <w:rFonts w:hint="cs"/>
          <w:sz w:val="26"/>
          <w:szCs w:val="26"/>
          <w:rtl/>
          <w:lang w:bidi="ar-SA"/>
        </w:rPr>
        <w:t>عايير استخدام سوائل تبريد قابلة للاشتعال عن اكتمال</w:t>
      </w:r>
      <w:r w:rsidR="005D3CC7">
        <w:rPr>
          <w:rFonts w:hint="cs"/>
          <w:sz w:val="26"/>
          <w:szCs w:val="26"/>
          <w:rtl/>
          <w:lang w:bidi="ar-SA"/>
        </w:rPr>
        <w:t>ه</w:t>
      </w:r>
      <w:r w:rsidR="00BA1DF2">
        <w:rPr>
          <w:rFonts w:hint="cs"/>
          <w:sz w:val="26"/>
          <w:szCs w:val="26"/>
          <w:rtl/>
          <w:lang w:bidi="ar-SA"/>
        </w:rPr>
        <w:t>ا سوف تدعم أيضا العمل في هذا القطاع الفرعى.</w:t>
      </w:r>
    </w:p>
    <w:p w14:paraId="18A07F23"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تنفيذ السياسة الجنسانية</w:t>
      </w:r>
      <w:r w:rsidR="00B75DDA">
        <w:rPr>
          <w:rStyle w:val="FootnoteReference"/>
          <w:sz w:val="26"/>
          <w:szCs w:val="26"/>
          <w:u w:val="single"/>
          <w:rtl/>
          <w:lang w:bidi="ar-SA"/>
        </w:rPr>
        <w:footnoteReference w:id="7"/>
      </w:r>
    </w:p>
    <w:p w14:paraId="18A07F24" w14:textId="77777777" w:rsidR="00003B4B" w:rsidRDefault="003E251F" w:rsidP="00BA1DF2">
      <w:pPr>
        <w:bidi/>
        <w:rPr>
          <w:sz w:val="26"/>
          <w:szCs w:val="26"/>
          <w:rtl/>
          <w:lang w:bidi="ar-SA"/>
        </w:rPr>
      </w:pPr>
      <w:r>
        <w:rPr>
          <w:rFonts w:hint="cs"/>
          <w:sz w:val="26"/>
          <w:szCs w:val="26"/>
          <w:rtl/>
          <w:lang w:bidi="ar-SA"/>
        </w:rPr>
        <w:t>26</w:t>
      </w:r>
      <w:r w:rsidR="00003B4B">
        <w:rPr>
          <w:rFonts w:hint="cs"/>
          <w:sz w:val="26"/>
          <w:szCs w:val="26"/>
          <w:rtl/>
          <w:lang w:bidi="ar-SA"/>
        </w:rPr>
        <w:tab/>
      </w:r>
      <w:r w:rsidR="00BA1DF2">
        <w:rPr>
          <w:rFonts w:hint="cs"/>
          <w:sz w:val="26"/>
          <w:szCs w:val="26"/>
          <w:rtl/>
          <w:lang w:bidi="ar-SA"/>
        </w:rPr>
        <w:t xml:space="preserve">تمشيا مع سياسات الصندوق المتعدد الأطراف، تم أخذ التوازن الجنسانى في اعتبار </w:t>
      </w:r>
      <w:r w:rsidR="00BA1DF2">
        <w:rPr>
          <w:sz w:val="26"/>
          <w:szCs w:val="26"/>
          <w:rtl/>
          <w:lang w:bidi="ar-SA"/>
        </w:rPr>
        <w:t>الوحدة الوطنية للأوزون</w:t>
      </w:r>
      <w:r w:rsidR="00BA1DF2">
        <w:rPr>
          <w:rFonts w:hint="cs"/>
          <w:sz w:val="26"/>
          <w:szCs w:val="26"/>
          <w:rtl/>
          <w:lang w:bidi="ar-SA"/>
        </w:rPr>
        <w:t xml:space="preserve"> والآن تبلغ نسبة العاملين فيها حاليا 60 في المائة من</w:t>
      </w:r>
      <w:r w:rsidR="002C5219">
        <w:rPr>
          <w:rFonts w:hint="cs"/>
          <w:sz w:val="26"/>
          <w:szCs w:val="26"/>
          <w:rtl/>
          <w:lang w:bidi="ar-SA"/>
        </w:rPr>
        <w:t>هم من</w:t>
      </w:r>
      <w:r w:rsidR="00BA1DF2">
        <w:rPr>
          <w:rFonts w:hint="cs"/>
          <w:sz w:val="26"/>
          <w:szCs w:val="26"/>
          <w:rtl/>
          <w:lang w:bidi="ar-SA"/>
        </w:rPr>
        <w:t xml:space="preserve"> النساء. وبشكل خاص، كان جميع الموظفين الوطنيين الذين قامت </w:t>
      </w:r>
      <w:r w:rsidR="00BA1DF2">
        <w:rPr>
          <w:sz w:val="26"/>
          <w:szCs w:val="26"/>
          <w:rtl/>
          <w:lang w:bidi="ar-SA"/>
        </w:rPr>
        <w:t>خطة إدارة إزالة المواد الھيدروكلوروفلوروكربونية</w:t>
      </w:r>
      <w:r w:rsidR="00BA1DF2">
        <w:rPr>
          <w:rFonts w:hint="cs"/>
          <w:sz w:val="26"/>
          <w:szCs w:val="26"/>
          <w:rtl/>
          <w:lang w:bidi="ar-SA"/>
        </w:rPr>
        <w:t xml:space="preserve"> بتوظيفهم من النساء، والقصد من هذا الاجراء التأثير والترويج للوجود المتزايد للنساء في قطاع التبريد وتكييف الهواء</w:t>
      </w:r>
      <w:r w:rsidR="00642E6C">
        <w:rPr>
          <w:rFonts w:hint="cs"/>
          <w:sz w:val="26"/>
          <w:szCs w:val="26"/>
          <w:rtl/>
          <w:lang w:bidi="ar-SA"/>
        </w:rPr>
        <w:t xml:space="preserve">، وإلا يوجد القليل لعدم مشاركة النساء في قطاع خدمة </w:t>
      </w:r>
      <w:r w:rsidR="00642E6C">
        <w:rPr>
          <w:sz w:val="26"/>
          <w:szCs w:val="26"/>
          <w:rtl/>
          <w:lang w:bidi="ar-SA"/>
        </w:rPr>
        <w:t>التبريد وتكييف الهواء</w:t>
      </w:r>
      <w:r w:rsidR="00642E6C">
        <w:rPr>
          <w:rFonts w:hint="cs"/>
          <w:sz w:val="26"/>
          <w:szCs w:val="26"/>
          <w:rtl/>
          <w:lang w:bidi="ar-SA"/>
        </w:rPr>
        <w:t>. وفي الشريحة الثانية، سيجرى الاضطلاع بانشطة لتحديد مجالات زيادة مشاركة النساء من خلال المعهد الوطنى للعمالة والتدريب المهنى.</w:t>
      </w:r>
    </w:p>
    <w:p w14:paraId="18A07F26" w14:textId="77777777" w:rsidR="00003B4B" w:rsidRPr="00003B4B" w:rsidRDefault="003E251F" w:rsidP="00003B4B">
      <w:pPr>
        <w:bidi/>
        <w:jc w:val="left"/>
        <w:rPr>
          <w:sz w:val="26"/>
          <w:szCs w:val="26"/>
          <w:u w:val="single"/>
          <w:rtl/>
          <w:lang w:bidi="ar-SA"/>
        </w:rPr>
      </w:pPr>
      <w:r>
        <w:rPr>
          <w:rFonts w:hint="cs"/>
          <w:sz w:val="26"/>
          <w:szCs w:val="26"/>
          <w:u w:val="single"/>
          <w:rtl/>
          <w:lang w:bidi="ar-SA"/>
        </w:rPr>
        <w:t>تنقيح</w:t>
      </w:r>
      <w:r w:rsidR="00003B4B" w:rsidRPr="00003B4B">
        <w:rPr>
          <w:rFonts w:hint="cs"/>
          <w:sz w:val="26"/>
          <w:szCs w:val="26"/>
          <w:u w:val="single"/>
          <w:rtl/>
          <w:lang w:bidi="ar-SA"/>
        </w:rPr>
        <w:t xml:space="preserve"> الاتفاق</w:t>
      </w:r>
    </w:p>
    <w:p w14:paraId="18A07F27" w14:textId="77777777" w:rsidR="00003B4B" w:rsidRDefault="00003B4B" w:rsidP="00003B4B">
      <w:pPr>
        <w:bidi/>
        <w:jc w:val="left"/>
        <w:rPr>
          <w:sz w:val="26"/>
          <w:szCs w:val="26"/>
          <w:rtl/>
          <w:lang w:bidi="ar-SA"/>
        </w:rPr>
      </w:pPr>
    </w:p>
    <w:p w14:paraId="18A07F28" w14:textId="77777777" w:rsidR="00003B4B" w:rsidRDefault="003E251F" w:rsidP="00642E6C">
      <w:pPr>
        <w:bidi/>
        <w:rPr>
          <w:sz w:val="26"/>
          <w:szCs w:val="26"/>
          <w:rtl/>
          <w:lang w:bidi="ar-SA"/>
        </w:rPr>
      </w:pPr>
      <w:r>
        <w:rPr>
          <w:rFonts w:hint="cs"/>
          <w:sz w:val="26"/>
          <w:szCs w:val="26"/>
          <w:rtl/>
          <w:lang w:bidi="ar-SA"/>
        </w:rPr>
        <w:t>27</w:t>
      </w:r>
      <w:r w:rsidR="00003B4B">
        <w:rPr>
          <w:rFonts w:hint="cs"/>
          <w:sz w:val="26"/>
          <w:szCs w:val="26"/>
          <w:rtl/>
          <w:lang w:bidi="ar-SA"/>
        </w:rPr>
        <w:tab/>
      </w:r>
      <w:r w:rsidR="00210D5E">
        <w:rPr>
          <w:rFonts w:hint="cs"/>
          <w:sz w:val="26"/>
          <w:szCs w:val="26"/>
          <w:rtl/>
          <w:lang w:bidi="ar-SA"/>
        </w:rPr>
        <w:t xml:space="preserve">نظرا </w:t>
      </w:r>
      <w:r w:rsidR="00642E6C">
        <w:rPr>
          <w:rFonts w:hint="cs"/>
          <w:sz w:val="26"/>
          <w:szCs w:val="26"/>
          <w:rtl/>
          <w:lang w:bidi="ar-SA"/>
        </w:rPr>
        <w:t>لطلب حكومة أوروغواى ب</w:t>
      </w:r>
      <w:r w:rsidR="00210D5E">
        <w:rPr>
          <w:rFonts w:hint="cs"/>
          <w:sz w:val="26"/>
          <w:szCs w:val="26"/>
          <w:rtl/>
          <w:lang w:bidi="ar-SA"/>
        </w:rPr>
        <w:t xml:space="preserve">إدراج </w:t>
      </w:r>
      <w:r w:rsidR="00642E6C">
        <w:rPr>
          <w:rFonts w:hint="cs"/>
          <w:sz w:val="26"/>
          <w:szCs w:val="26"/>
          <w:rtl/>
          <w:lang w:bidi="ar-SA"/>
        </w:rPr>
        <w:t xml:space="preserve">اليونيدو كوكالة منفذة متعاونة للمرحلة الثالثة من </w:t>
      </w:r>
      <w:r w:rsidR="00642E6C">
        <w:rPr>
          <w:sz w:val="26"/>
          <w:szCs w:val="26"/>
          <w:rtl/>
          <w:lang w:bidi="ar-SA"/>
        </w:rPr>
        <w:t>خطة إدارة إزالة المواد الھيدروكلوروفلوروكربونية</w:t>
      </w:r>
      <w:r w:rsidR="00642E6C">
        <w:rPr>
          <w:rFonts w:hint="cs"/>
          <w:sz w:val="26"/>
          <w:szCs w:val="26"/>
          <w:rtl/>
          <w:lang w:bidi="ar-SA"/>
        </w:rPr>
        <w:t xml:space="preserve"> </w:t>
      </w:r>
      <w:r w:rsidR="00210D5E">
        <w:rPr>
          <w:rFonts w:hint="cs"/>
          <w:sz w:val="26"/>
          <w:szCs w:val="26"/>
          <w:rtl/>
          <w:lang w:bidi="ar-SA"/>
        </w:rPr>
        <w:t xml:space="preserve">، تم تحديث الاتفاق بين حكومة </w:t>
      </w:r>
      <w:r w:rsidR="00642E6C">
        <w:rPr>
          <w:rFonts w:hint="cs"/>
          <w:sz w:val="26"/>
          <w:szCs w:val="26"/>
          <w:rtl/>
          <w:lang w:bidi="ar-SA"/>
        </w:rPr>
        <w:t>أوروغواى</w:t>
      </w:r>
      <w:r w:rsidR="00210D5E">
        <w:rPr>
          <w:rFonts w:hint="cs"/>
          <w:sz w:val="26"/>
          <w:szCs w:val="26"/>
          <w:rtl/>
          <w:lang w:bidi="ar-SA"/>
        </w:rPr>
        <w:t xml:space="preserve"> واللجنة التنفيذية كما ورد في المرفق الأول بهذه الوثيقة. </w:t>
      </w:r>
    </w:p>
    <w:p w14:paraId="18A07F29" w14:textId="77777777" w:rsidR="00003B4B" w:rsidRDefault="00003B4B" w:rsidP="00210D5E">
      <w:pPr>
        <w:bidi/>
        <w:rPr>
          <w:sz w:val="26"/>
          <w:szCs w:val="26"/>
          <w:rtl/>
          <w:lang w:bidi="ar-SA"/>
        </w:rPr>
      </w:pPr>
    </w:p>
    <w:p w14:paraId="18A07F2A"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 xml:space="preserve">استدامة </w:t>
      </w:r>
      <w:r w:rsidRPr="00003B4B">
        <w:rPr>
          <w:sz w:val="26"/>
          <w:szCs w:val="26"/>
          <w:u w:val="single"/>
          <w:rtl/>
          <w:lang w:bidi="ar-SA"/>
        </w:rPr>
        <w:t>إزالة المواد الھيدروكلوروفلوروكربونية</w:t>
      </w:r>
      <w:r w:rsidRPr="00003B4B">
        <w:rPr>
          <w:rFonts w:hint="cs"/>
          <w:sz w:val="26"/>
          <w:szCs w:val="26"/>
          <w:u w:val="single"/>
          <w:rtl/>
          <w:lang w:bidi="ar-SA"/>
        </w:rPr>
        <w:t xml:space="preserve"> وتقييم المخاطر</w:t>
      </w:r>
    </w:p>
    <w:p w14:paraId="18A07F2B" w14:textId="77777777" w:rsidR="00003B4B" w:rsidRDefault="00003B4B" w:rsidP="00003B4B">
      <w:pPr>
        <w:bidi/>
        <w:jc w:val="left"/>
        <w:rPr>
          <w:sz w:val="26"/>
          <w:szCs w:val="26"/>
          <w:rtl/>
          <w:lang w:bidi="ar-SA"/>
        </w:rPr>
      </w:pPr>
    </w:p>
    <w:p w14:paraId="18A07F2C" w14:textId="77777777" w:rsidR="00003B4B" w:rsidRDefault="003E251F" w:rsidP="001555DD">
      <w:pPr>
        <w:bidi/>
        <w:rPr>
          <w:sz w:val="26"/>
          <w:szCs w:val="26"/>
          <w:rtl/>
          <w:lang w:val="en-US" w:bidi="ar-EG"/>
        </w:rPr>
      </w:pPr>
      <w:r>
        <w:rPr>
          <w:rFonts w:hint="cs"/>
          <w:sz w:val="26"/>
          <w:szCs w:val="26"/>
          <w:rtl/>
          <w:lang w:bidi="ar-SA"/>
        </w:rPr>
        <w:t>28</w:t>
      </w:r>
      <w:r w:rsidR="00003B4B">
        <w:rPr>
          <w:rFonts w:hint="cs"/>
          <w:sz w:val="26"/>
          <w:szCs w:val="26"/>
          <w:rtl/>
          <w:lang w:bidi="ar-SA"/>
        </w:rPr>
        <w:tab/>
      </w:r>
      <w:r w:rsidR="00387F95">
        <w:rPr>
          <w:rFonts w:hint="cs"/>
          <w:sz w:val="26"/>
          <w:szCs w:val="26"/>
          <w:rtl/>
          <w:lang w:bidi="ar-SA"/>
        </w:rPr>
        <w:t>تلتزم</w:t>
      </w:r>
      <w:r w:rsidR="00717F99">
        <w:rPr>
          <w:rFonts w:hint="cs"/>
          <w:sz w:val="26"/>
          <w:szCs w:val="26"/>
          <w:rtl/>
          <w:lang w:bidi="ar-SA"/>
        </w:rPr>
        <w:t xml:space="preserve"> حكومة </w:t>
      </w:r>
      <w:r w:rsidR="00387F95">
        <w:rPr>
          <w:rFonts w:hint="cs"/>
          <w:sz w:val="26"/>
          <w:szCs w:val="26"/>
          <w:rtl/>
          <w:lang w:bidi="ar-SA"/>
        </w:rPr>
        <w:t>أوروغواى</w:t>
      </w:r>
      <w:r w:rsidR="00717F99">
        <w:rPr>
          <w:rFonts w:hint="cs"/>
          <w:sz w:val="26"/>
          <w:szCs w:val="26"/>
          <w:rtl/>
          <w:lang w:bidi="ar-SA"/>
        </w:rPr>
        <w:t xml:space="preserve"> </w:t>
      </w:r>
      <w:r w:rsidR="00387F95">
        <w:rPr>
          <w:rFonts w:hint="cs"/>
          <w:sz w:val="26"/>
          <w:szCs w:val="26"/>
          <w:rtl/>
          <w:lang w:bidi="ar-SA"/>
        </w:rPr>
        <w:t xml:space="preserve">بتحقيق الاستدامة طويلة الأجل في إزالة </w:t>
      </w:r>
      <w:r w:rsidR="00387F95">
        <w:rPr>
          <w:sz w:val="26"/>
          <w:szCs w:val="26"/>
          <w:rtl/>
          <w:lang w:bidi="ar-SA"/>
        </w:rPr>
        <w:t xml:space="preserve">المواد الھيدروكلوروفلوروكربونية </w:t>
      </w:r>
      <w:r w:rsidR="00387F95">
        <w:rPr>
          <w:rFonts w:hint="cs"/>
          <w:sz w:val="26"/>
          <w:szCs w:val="26"/>
          <w:rtl/>
          <w:lang w:val="en-US" w:bidi="ar-EG"/>
        </w:rPr>
        <w:t xml:space="preserve">بواسطة الرقابة الفعالة وذات الكفاءة في الرقابة على </w:t>
      </w:r>
      <w:r w:rsidR="00387F95">
        <w:rPr>
          <w:sz w:val="26"/>
          <w:szCs w:val="26"/>
          <w:rtl/>
          <w:lang w:bidi="ar-SA"/>
        </w:rPr>
        <w:t xml:space="preserve">المواد الھيدروكلوروفلوروكربونية </w:t>
      </w:r>
      <w:r w:rsidR="00387F95">
        <w:rPr>
          <w:rFonts w:hint="cs"/>
          <w:sz w:val="26"/>
          <w:szCs w:val="26"/>
          <w:rtl/>
          <w:lang w:val="en-US" w:bidi="ar-EG"/>
        </w:rPr>
        <w:t xml:space="preserve">من خلال نظام إلكترونى للترخيص والحصص وإنفاذ حظر استيراد معدات تكييف الهواء القائمة على </w:t>
      </w:r>
      <w:r w:rsidR="00387F95">
        <w:rPr>
          <w:sz w:val="26"/>
          <w:szCs w:val="26"/>
          <w:rtl/>
          <w:lang w:bidi="ar-SA"/>
        </w:rPr>
        <w:t>الھيدروكلوروفلوروكربون</w:t>
      </w:r>
      <w:r w:rsidR="00387F95">
        <w:rPr>
          <w:rFonts w:hint="cs"/>
          <w:sz w:val="26"/>
          <w:szCs w:val="26"/>
          <w:rtl/>
          <w:lang w:bidi="ar-SA"/>
        </w:rPr>
        <w:t xml:space="preserve"> والحظر على استيراد </w:t>
      </w:r>
      <w:r w:rsidR="00387F95">
        <w:rPr>
          <w:sz w:val="26"/>
          <w:szCs w:val="26"/>
          <w:rtl/>
          <w:lang w:bidi="ar-SA"/>
        </w:rPr>
        <w:t>الھيدروكلوروفلوروكربون</w:t>
      </w:r>
      <w:r w:rsidR="00387F95">
        <w:rPr>
          <w:rFonts w:hint="cs"/>
          <w:sz w:val="26"/>
          <w:szCs w:val="26"/>
          <w:rtl/>
          <w:lang w:bidi="ar-SA"/>
        </w:rPr>
        <w:t xml:space="preserve">-141ب السائب منذ 1 يناير/كانون الثانى 2023 وحظر </w:t>
      </w:r>
      <w:r w:rsidR="00387F95">
        <w:rPr>
          <w:sz w:val="26"/>
          <w:szCs w:val="26"/>
          <w:rtl/>
          <w:lang w:bidi="ar-SA"/>
        </w:rPr>
        <w:t>الھيدروكلوروفلوروكربون</w:t>
      </w:r>
      <w:r w:rsidR="00387F95">
        <w:rPr>
          <w:rFonts w:hint="cs"/>
          <w:sz w:val="26"/>
          <w:szCs w:val="26"/>
          <w:rtl/>
          <w:lang w:bidi="ar-SA"/>
        </w:rPr>
        <w:t xml:space="preserve">-141ب في البوليولات سابقة الخلط المستوردة الذي سيبدأ في </w:t>
      </w:r>
      <w:r w:rsidR="00387F95">
        <w:rPr>
          <w:sz w:val="26"/>
          <w:szCs w:val="26"/>
          <w:rtl/>
          <w:lang w:bidi="ar-SA"/>
        </w:rPr>
        <w:t>1 يناير/كانون</w:t>
      </w:r>
      <w:r w:rsidR="00387F95">
        <w:rPr>
          <w:rFonts w:hint="cs"/>
          <w:sz w:val="26"/>
          <w:szCs w:val="26"/>
          <w:rtl/>
          <w:lang w:bidi="ar-SA"/>
        </w:rPr>
        <w:t xml:space="preserve"> 2024. </w:t>
      </w:r>
      <w:r w:rsidR="001555DD">
        <w:rPr>
          <w:rFonts w:hint="cs"/>
          <w:sz w:val="26"/>
          <w:szCs w:val="26"/>
          <w:rtl/>
          <w:lang w:bidi="ar-SA"/>
        </w:rPr>
        <w:t>وتنفذ</w:t>
      </w:r>
      <w:r w:rsidR="00387F95">
        <w:rPr>
          <w:rFonts w:hint="cs"/>
          <w:sz w:val="26"/>
          <w:szCs w:val="26"/>
          <w:rtl/>
          <w:lang w:bidi="ar-SA"/>
        </w:rPr>
        <w:t xml:space="preserve"> الحكومة أيضا</w:t>
      </w:r>
      <w:r w:rsidR="001555DD">
        <w:rPr>
          <w:rFonts w:hint="cs"/>
          <w:sz w:val="26"/>
          <w:szCs w:val="26"/>
          <w:rtl/>
          <w:lang w:bidi="ar-SA"/>
        </w:rPr>
        <w:t xml:space="preserve"> نظام اجبارى لإصدار الشهادات للتقنيين كجزء من المرحلة الثالثة لدعم التدريب الجارى على ممارسات الخدمة الجيدة. ويجرى إضفاء الطابع المؤسسي على أنشطة بناء القدرات لموظفى الجمارك في إدارة الجمارك كجزء من برنامجها العادى للتدريب.</w:t>
      </w:r>
      <w:r w:rsidR="00387F95">
        <w:rPr>
          <w:rFonts w:hint="cs"/>
          <w:sz w:val="26"/>
          <w:szCs w:val="26"/>
          <w:rtl/>
          <w:lang w:bidi="ar-SA"/>
        </w:rPr>
        <w:t xml:space="preserve">   </w:t>
      </w:r>
    </w:p>
    <w:p w14:paraId="18A07F2D" w14:textId="77777777" w:rsidR="00387F95" w:rsidRDefault="00387F95" w:rsidP="00387F95">
      <w:pPr>
        <w:bidi/>
        <w:rPr>
          <w:sz w:val="26"/>
          <w:szCs w:val="26"/>
          <w:rtl/>
          <w:lang w:bidi="ar-SA"/>
        </w:rPr>
      </w:pPr>
    </w:p>
    <w:p w14:paraId="18A07F2E" w14:textId="77777777" w:rsidR="003E251F" w:rsidRDefault="003E251F" w:rsidP="00B90398">
      <w:pPr>
        <w:bidi/>
        <w:rPr>
          <w:sz w:val="26"/>
          <w:szCs w:val="26"/>
          <w:rtl/>
          <w:lang w:bidi="ar-SA"/>
        </w:rPr>
      </w:pPr>
      <w:r>
        <w:rPr>
          <w:rFonts w:hint="cs"/>
          <w:sz w:val="26"/>
          <w:szCs w:val="26"/>
          <w:rtl/>
          <w:lang w:bidi="ar-SA"/>
        </w:rPr>
        <w:t>29</w:t>
      </w:r>
      <w:r>
        <w:rPr>
          <w:rFonts w:hint="cs"/>
          <w:sz w:val="26"/>
          <w:szCs w:val="26"/>
          <w:rtl/>
          <w:lang w:bidi="ar-SA"/>
        </w:rPr>
        <w:tab/>
      </w:r>
      <w:r w:rsidR="00CE0DF4">
        <w:rPr>
          <w:rFonts w:hint="cs"/>
          <w:sz w:val="26"/>
          <w:szCs w:val="26"/>
          <w:rtl/>
          <w:lang w:bidi="ar-SA"/>
        </w:rPr>
        <w:t xml:space="preserve">قام اليونديبي بتقييم المخاطر المرتبطة بتنفيذ المرحلة الثالثة من </w:t>
      </w:r>
      <w:r w:rsidR="00CE0DF4">
        <w:rPr>
          <w:sz w:val="26"/>
          <w:szCs w:val="26"/>
          <w:rtl/>
          <w:lang w:bidi="ar-SA"/>
        </w:rPr>
        <w:t>خطة إدارة إزالة المواد الھيدروكلوروفلوروكربونية</w:t>
      </w:r>
      <w:r w:rsidR="00CE0DF4">
        <w:rPr>
          <w:rFonts w:hint="cs"/>
          <w:sz w:val="26"/>
          <w:szCs w:val="26"/>
          <w:rtl/>
          <w:lang w:bidi="ar-SA"/>
        </w:rPr>
        <w:t xml:space="preserve"> ولاحظ أن تنفيذ الخطة يدعمها </w:t>
      </w:r>
      <w:r w:rsidR="00B90398">
        <w:rPr>
          <w:rFonts w:hint="cs"/>
          <w:sz w:val="26"/>
          <w:szCs w:val="26"/>
          <w:rtl/>
          <w:lang w:bidi="ar-SA"/>
        </w:rPr>
        <w:t>ش</w:t>
      </w:r>
      <w:r w:rsidR="00CE0DF4">
        <w:rPr>
          <w:rFonts w:hint="cs"/>
          <w:sz w:val="26"/>
          <w:szCs w:val="26"/>
          <w:rtl/>
          <w:lang w:bidi="ar-SA"/>
        </w:rPr>
        <w:t xml:space="preserve">بكة واسعة من الأطراف الفاعلة، حيث الاتصالات واتفاق الاراء يضمن نجاح </w:t>
      </w:r>
      <w:r w:rsidR="00CE0DF4">
        <w:rPr>
          <w:sz w:val="26"/>
          <w:szCs w:val="26"/>
          <w:rtl/>
          <w:lang w:bidi="ar-SA"/>
        </w:rPr>
        <w:t>خطة إدارة إزالة المواد الھيدروكلوروفلوروكربونية</w:t>
      </w:r>
      <w:r w:rsidR="00CE0DF4">
        <w:rPr>
          <w:rFonts w:hint="cs"/>
          <w:sz w:val="26"/>
          <w:szCs w:val="26"/>
          <w:rtl/>
          <w:lang w:bidi="ar-SA"/>
        </w:rPr>
        <w:t xml:space="preserve"> ويقوى اعتماد تكنولوجيات</w:t>
      </w:r>
      <w:r w:rsidR="00B90398">
        <w:rPr>
          <w:rFonts w:hint="cs"/>
          <w:sz w:val="26"/>
          <w:szCs w:val="26"/>
          <w:rtl/>
          <w:lang w:bidi="ar-SA"/>
        </w:rPr>
        <w:t xml:space="preserve"> </w:t>
      </w:r>
      <w:r w:rsidR="00CE0DF4">
        <w:rPr>
          <w:rFonts w:hint="cs"/>
          <w:sz w:val="26"/>
          <w:szCs w:val="26"/>
          <w:rtl/>
          <w:lang w:bidi="ar-SA"/>
        </w:rPr>
        <w:t xml:space="preserve">وسياسات وتدابير جديدة وأن </w:t>
      </w:r>
      <w:r w:rsidR="00CE0DF4">
        <w:rPr>
          <w:sz w:val="26"/>
          <w:szCs w:val="26"/>
          <w:rtl/>
          <w:lang w:bidi="ar-SA"/>
        </w:rPr>
        <w:t>الوحدة الوطنية للأوزون</w:t>
      </w:r>
      <w:r w:rsidR="00CE0DF4">
        <w:rPr>
          <w:rFonts w:hint="cs"/>
          <w:sz w:val="26"/>
          <w:szCs w:val="26"/>
          <w:rtl/>
          <w:lang w:bidi="ar-SA"/>
        </w:rPr>
        <w:t xml:space="preserve"> في أوروغواى هى جزء من شعبة تغير المناخ</w:t>
      </w:r>
      <w:r w:rsidR="00C86601">
        <w:rPr>
          <w:rFonts w:hint="cs"/>
          <w:sz w:val="26"/>
          <w:szCs w:val="26"/>
          <w:rtl/>
          <w:lang w:bidi="ar-SA"/>
        </w:rPr>
        <w:t xml:space="preserve"> في وزارة البيئة المنشأة حديثا، التى تيسر الوصول إلى صانعى القرارات واعتماد سياسات وبرامج يجرى الترويج لها من خلال تنفيذ </w:t>
      </w:r>
      <w:r w:rsidR="00C86601">
        <w:rPr>
          <w:sz w:val="26"/>
          <w:szCs w:val="26"/>
          <w:rtl/>
          <w:lang w:bidi="ar-SA"/>
        </w:rPr>
        <w:t>خطة إدارة إزالة المواد الھيدروكلوروفلوروكربونية</w:t>
      </w:r>
      <w:r w:rsidR="00C86601">
        <w:rPr>
          <w:rFonts w:hint="cs"/>
          <w:sz w:val="26"/>
          <w:szCs w:val="26"/>
          <w:rtl/>
          <w:lang w:bidi="ar-SA"/>
        </w:rPr>
        <w:t xml:space="preserve"> وهى مفتاح الاستدامة طويلة الأجل لنتائجها.</w:t>
      </w:r>
    </w:p>
    <w:p w14:paraId="18A07F2F" w14:textId="77777777" w:rsidR="003E251F" w:rsidRDefault="003E251F" w:rsidP="003E251F">
      <w:pPr>
        <w:bidi/>
        <w:rPr>
          <w:sz w:val="26"/>
          <w:szCs w:val="26"/>
          <w:rtl/>
          <w:lang w:bidi="ar-SA"/>
        </w:rPr>
      </w:pPr>
    </w:p>
    <w:p w14:paraId="18A07F30"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الاستنتاج</w:t>
      </w:r>
    </w:p>
    <w:p w14:paraId="18A07F31" w14:textId="77777777" w:rsidR="00003B4B" w:rsidRDefault="00003B4B" w:rsidP="00003B4B">
      <w:pPr>
        <w:bidi/>
        <w:jc w:val="left"/>
        <w:rPr>
          <w:sz w:val="26"/>
          <w:szCs w:val="26"/>
          <w:rtl/>
          <w:lang w:bidi="ar-SA"/>
        </w:rPr>
      </w:pPr>
    </w:p>
    <w:p w14:paraId="18A07F32" w14:textId="28E362DC" w:rsidR="00003B4B" w:rsidRDefault="003E251F" w:rsidP="00363A8A">
      <w:pPr>
        <w:bidi/>
        <w:rPr>
          <w:sz w:val="26"/>
          <w:szCs w:val="26"/>
          <w:rtl/>
          <w:lang w:bidi="ar-SA"/>
        </w:rPr>
      </w:pPr>
      <w:r>
        <w:rPr>
          <w:rFonts w:hint="cs"/>
          <w:sz w:val="26"/>
          <w:szCs w:val="26"/>
          <w:rtl/>
          <w:lang w:bidi="ar-SA"/>
        </w:rPr>
        <w:t>30</w:t>
      </w:r>
      <w:r w:rsidR="00003B4B">
        <w:rPr>
          <w:rFonts w:hint="cs"/>
          <w:sz w:val="26"/>
          <w:szCs w:val="26"/>
          <w:rtl/>
          <w:lang w:bidi="ar-SA"/>
        </w:rPr>
        <w:tab/>
      </w:r>
      <w:r w:rsidR="00AD584C">
        <w:rPr>
          <w:rFonts w:hint="cs"/>
          <w:sz w:val="26"/>
          <w:szCs w:val="26"/>
          <w:rtl/>
          <w:lang w:bidi="ar-SA"/>
        </w:rPr>
        <w:t>تواصل</w:t>
      </w:r>
      <w:r w:rsidR="00EB73B9">
        <w:rPr>
          <w:rFonts w:hint="cs"/>
          <w:sz w:val="26"/>
          <w:szCs w:val="26"/>
          <w:rtl/>
          <w:lang w:bidi="ar-SA"/>
        </w:rPr>
        <w:t xml:space="preserve"> حكومة </w:t>
      </w:r>
      <w:r w:rsidR="00324AF6">
        <w:rPr>
          <w:rFonts w:hint="cs"/>
          <w:sz w:val="26"/>
          <w:szCs w:val="26"/>
          <w:rtl/>
          <w:lang w:bidi="ar-SA"/>
        </w:rPr>
        <w:t>أوروغواى</w:t>
      </w:r>
      <w:r w:rsidR="00EB73B9">
        <w:rPr>
          <w:rFonts w:hint="cs"/>
          <w:sz w:val="26"/>
          <w:szCs w:val="26"/>
          <w:rtl/>
          <w:lang w:bidi="ar-SA"/>
        </w:rPr>
        <w:t xml:space="preserve"> </w:t>
      </w:r>
      <w:r w:rsidR="00AD584C">
        <w:rPr>
          <w:rFonts w:hint="cs"/>
          <w:sz w:val="26"/>
          <w:szCs w:val="26"/>
          <w:rtl/>
          <w:lang w:bidi="ar-SA"/>
        </w:rPr>
        <w:t>الامتثال لبروتوكول مونتريال والاتفاق مع اللجنة التنفيذية. إن حصة الواردات من</w:t>
      </w:r>
      <w:r w:rsidR="007C5E9C">
        <w:rPr>
          <w:rFonts w:hint="cs"/>
          <w:sz w:val="26"/>
          <w:szCs w:val="26"/>
          <w:rtl/>
          <w:lang w:bidi="ar-SA"/>
        </w:rPr>
        <w:t xml:space="preserve"> </w:t>
      </w:r>
      <w:r w:rsidR="007C5E9C">
        <w:rPr>
          <w:sz w:val="26"/>
          <w:szCs w:val="26"/>
          <w:rtl/>
          <w:lang w:bidi="ar-SA"/>
        </w:rPr>
        <w:t>الھيدروكلوروفلوروكربون</w:t>
      </w:r>
      <w:r w:rsidR="007C5E9C">
        <w:rPr>
          <w:rFonts w:hint="cs"/>
          <w:sz w:val="26"/>
          <w:szCs w:val="26"/>
          <w:rtl/>
          <w:lang w:bidi="ar-SA"/>
        </w:rPr>
        <w:t xml:space="preserve"> </w:t>
      </w:r>
      <w:r w:rsidR="00AD584C">
        <w:rPr>
          <w:rFonts w:hint="cs"/>
          <w:sz w:val="26"/>
          <w:szCs w:val="26"/>
          <w:rtl/>
          <w:lang w:bidi="ar-SA"/>
        </w:rPr>
        <w:t>البالغة</w:t>
      </w:r>
      <w:r w:rsidR="00EB73B9">
        <w:rPr>
          <w:rFonts w:hint="cs"/>
          <w:sz w:val="26"/>
          <w:szCs w:val="26"/>
          <w:rtl/>
          <w:lang w:bidi="ar-SA"/>
        </w:rPr>
        <w:t xml:space="preserve"> </w:t>
      </w:r>
      <w:r w:rsidR="00AD584C">
        <w:rPr>
          <w:rFonts w:hint="cs"/>
          <w:sz w:val="26"/>
          <w:szCs w:val="26"/>
          <w:rtl/>
          <w:lang w:bidi="ar-SA"/>
        </w:rPr>
        <w:t>12.6</w:t>
      </w:r>
      <w:r w:rsidR="00EB73B9">
        <w:rPr>
          <w:rFonts w:hint="cs"/>
          <w:sz w:val="26"/>
          <w:szCs w:val="26"/>
          <w:rtl/>
          <w:lang w:bidi="ar-SA"/>
        </w:rPr>
        <w:t xml:space="preserve"> طن من قدرات استنفاد الأوزون</w:t>
      </w:r>
      <w:r w:rsidR="007C5E9C">
        <w:rPr>
          <w:rFonts w:hint="cs"/>
          <w:sz w:val="26"/>
          <w:szCs w:val="26"/>
          <w:rtl/>
          <w:lang w:bidi="ar-SA"/>
        </w:rPr>
        <w:t xml:space="preserve"> </w:t>
      </w:r>
      <w:r w:rsidR="00EB73B9">
        <w:rPr>
          <w:rFonts w:hint="cs"/>
          <w:sz w:val="26"/>
          <w:szCs w:val="26"/>
          <w:rtl/>
          <w:lang w:bidi="ar-SA"/>
        </w:rPr>
        <w:t xml:space="preserve">في عام </w:t>
      </w:r>
      <w:r w:rsidR="007C5E9C">
        <w:rPr>
          <w:rFonts w:hint="cs"/>
          <w:sz w:val="26"/>
          <w:szCs w:val="26"/>
          <w:rtl/>
          <w:lang w:bidi="ar-SA"/>
        </w:rPr>
        <w:t>202</w:t>
      </w:r>
      <w:r w:rsidR="00AD584C">
        <w:rPr>
          <w:rFonts w:hint="cs"/>
          <w:sz w:val="26"/>
          <w:szCs w:val="26"/>
          <w:rtl/>
          <w:lang w:bidi="ar-SA"/>
        </w:rPr>
        <w:t>3</w:t>
      </w:r>
      <w:r w:rsidR="007C5E9C">
        <w:rPr>
          <w:rFonts w:hint="cs"/>
          <w:sz w:val="26"/>
          <w:szCs w:val="26"/>
          <w:rtl/>
          <w:lang w:bidi="ar-SA"/>
        </w:rPr>
        <w:t xml:space="preserve">، </w:t>
      </w:r>
      <w:r w:rsidR="00AD584C">
        <w:rPr>
          <w:rFonts w:hint="cs"/>
          <w:sz w:val="26"/>
          <w:szCs w:val="26"/>
          <w:rtl/>
          <w:lang w:bidi="ar-SA"/>
        </w:rPr>
        <w:t>ت</w:t>
      </w:r>
      <w:r w:rsidR="00EB73B9">
        <w:rPr>
          <w:rFonts w:hint="cs"/>
          <w:sz w:val="26"/>
          <w:szCs w:val="26"/>
          <w:rtl/>
          <w:lang w:bidi="ar-SA"/>
        </w:rPr>
        <w:t xml:space="preserve">مثل </w:t>
      </w:r>
      <w:r w:rsidR="00AD584C">
        <w:rPr>
          <w:rFonts w:hint="cs"/>
          <w:sz w:val="26"/>
          <w:szCs w:val="26"/>
          <w:rtl/>
          <w:lang w:bidi="ar-SA"/>
        </w:rPr>
        <w:t>17</w:t>
      </w:r>
      <w:r w:rsidR="007C5E9C">
        <w:rPr>
          <w:rFonts w:hint="cs"/>
          <w:sz w:val="26"/>
          <w:szCs w:val="26"/>
          <w:rtl/>
          <w:lang w:bidi="ar-SA"/>
        </w:rPr>
        <w:t xml:space="preserve"> في المائة أقل من </w:t>
      </w:r>
      <w:r w:rsidR="00AD584C">
        <w:rPr>
          <w:rFonts w:hint="cs"/>
          <w:sz w:val="26"/>
          <w:szCs w:val="26"/>
          <w:rtl/>
          <w:lang w:bidi="ar-SA"/>
        </w:rPr>
        <w:t xml:space="preserve">هدف بروتوكول مونتريال البالغ 15.16 </w:t>
      </w:r>
      <w:r w:rsidR="00AD584C">
        <w:rPr>
          <w:sz w:val="26"/>
          <w:szCs w:val="26"/>
          <w:rtl/>
          <w:lang w:bidi="ar-SA"/>
        </w:rPr>
        <w:t>طن من قدرات استنفاد الأوزون</w:t>
      </w:r>
      <w:r w:rsidR="00AD584C">
        <w:rPr>
          <w:rFonts w:hint="cs"/>
          <w:sz w:val="26"/>
          <w:szCs w:val="26"/>
          <w:rtl/>
          <w:lang w:bidi="ar-SA"/>
        </w:rPr>
        <w:t>.</w:t>
      </w:r>
      <w:r w:rsidR="00AD584C">
        <w:rPr>
          <w:sz w:val="26"/>
          <w:szCs w:val="26"/>
          <w:rtl/>
          <w:lang w:bidi="ar-SA"/>
        </w:rPr>
        <w:t xml:space="preserve"> </w:t>
      </w:r>
      <w:r w:rsidR="007C5E9C">
        <w:rPr>
          <w:rFonts w:hint="cs"/>
          <w:sz w:val="26"/>
          <w:szCs w:val="26"/>
          <w:rtl/>
          <w:lang w:bidi="ar-SA"/>
        </w:rPr>
        <w:t xml:space="preserve"> </w:t>
      </w:r>
      <w:r w:rsidR="00AD584C">
        <w:rPr>
          <w:rFonts w:hint="cs"/>
          <w:sz w:val="26"/>
          <w:szCs w:val="26"/>
          <w:rtl/>
          <w:lang w:bidi="ar-SA"/>
        </w:rPr>
        <w:t xml:space="preserve">وتوجد لوائح تتعلق بالمواد المستنفدة للأوزون بما في ذلك حظر أجهزة تكييف الهواء الجديدة القائمة على </w:t>
      </w:r>
      <w:r w:rsidR="008C4022">
        <w:rPr>
          <w:sz w:val="26"/>
          <w:szCs w:val="26"/>
          <w:rtl/>
          <w:lang w:bidi="ar-SA"/>
        </w:rPr>
        <w:t>الھيدروكلوروفلوروكربون</w:t>
      </w:r>
      <w:r w:rsidR="008C4022">
        <w:rPr>
          <w:rFonts w:hint="cs"/>
          <w:sz w:val="26"/>
          <w:szCs w:val="26"/>
          <w:rtl/>
          <w:lang w:bidi="ar-SA"/>
        </w:rPr>
        <w:t xml:space="preserve"> وعلى الواردات من </w:t>
      </w:r>
      <w:r w:rsidR="008C4022">
        <w:rPr>
          <w:sz w:val="26"/>
          <w:szCs w:val="26"/>
          <w:rtl/>
          <w:lang w:bidi="ar-SA"/>
        </w:rPr>
        <w:t>الھيدروكلوروفلوروكربون</w:t>
      </w:r>
      <w:r w:rsidR="008C4022">
        <w:rPr>
          <w:rFonts w:hint="cs"/>
          <w:sz w:val="26"/>
          <w:szCs w:val="26"/>
          <w:rtl/>
          <w:lang w:bidi="ar-SA"/>
        </w:rPr>
        <w:t xml:space="preserve">-141ب السائب. وتحرز </w:t>
      </w:r>
      <w:r w:rsidR="008C4022">
        <w:rPr>
          <w:sz w:val="26"/>
          <w:szCs w:val="26"/>
          <w:rtl/>
          <w:lang w:bidi="ar-SA"/>
        </w:rPr>
        <w:t>خطة إدارة إزالة المواد الھيدروكلوروفلوروكربونية</w:t>
      </w:r>
      <w:r w:rsidR="008C4022">
        <w:rPr>
          <w:rFonts w:hint="cs"/>
          <w:sz w:val="26"/>
          <w:szCs w:val="26"/>
          <w:rtl/>
          <w:lang w:bidi="ar-SA"/>
        </w:rPr>
        <w:t xml:space="preserve"> تقدما مع تدريب 262 تقنيا خلال الشريحة الأولى على ممارسات التبريد الجيدة ومناولة سائل التبريد </w:t>
      </w:r>
      <w:r w:rsidR="008C4022">
        <w:rPr>
          <w:sz w:val="26"/>
          <w:szCs w:val="26"/>
          <w:lang w:val="en-US" w:bidi="ar-SA"/>
        </w:rPr>
        <w:t>R-32</w:t>
      </w:r>
      <w:r w:rsidR="008C4022">
        <w:rPr>
          <w:rFonts w:hint="cs"/>
          <w:sz w:val="26"/>
          <w:szCs w:val="26"/>
          <w:rtl/>
          <w:lang w:bidi="ar-SA"/>
        </w:rPr>
        <w:t xml:space="preserve"> ، الذي سيساهم </w:t>
      </w:r>
      <w:r w:rsidR="00950BC8">
        <w:rPr>
          <w:rFonts w:hint="cs"/>
          <w:sz w:val="26"/>
          <w:szCs w:val="26"/>
          <w:rtl/>
          <w:lang w:bidi="ar-SA"/>
        </w:rPr>
        <w:t xml:space="preserve"> </w:t>
      </w:r>
      <w:r w:rsidR="008C4022">
        <w:rPr>
          <w:rFonts w:hint="cs"/>
          <w:sz w:val="26"/>
          <w:szCs w:val="26"/>
          <w:rtl/>
          <w:lang w:bidi="ar-SA"/>
        </w:rPr>
        <w:t xml:space="preserve">في الاستدامة طويلة الأجل في خدمة المعدات. وتشمل الأنشطة المخططة للشريحة الثانية مواصلة برنامج التدريب وتوفير المعدات لخدمة التقنيين لدعم نظام إصدار الشهادات للتقنيين وسوف يركز على تنفيذ المشروع التجريبي في متجرين كبيرين. ووصل صرف الموال من الشريحة السابقة 28 في المائة. والتزم اليونديبي </w:t>
      </w:r>
      <w:r w:rsidR="00CE47C6">
        <w:rPr>
          <w:rFonts w:hint="cs"/>
          <w:sz w:val="26"/>
          <w:szCs w:val="26"/>
          <w:rtl/>
          <w:lang w:bidi="ar-SA"/>
        </w:rPr>
        <w:t>أن</w:t>
      </w:r>
      <w:r w:rsidR="008C4022">
        <w:rPr>
          <w:rFonts w:hint="cs"/>
          <w:sz w:val="26"/>
          <w:szCs w:val="26"/>
          <w:rtl/>
          <w:lang w:bidi="ar-SA"/>
        </w:rPr>
        <w:t xml:space="preserve"> يقدم تقرير تحقق للفترة 2020-2022 بحلول يونية/حزيران 2023؛ </w:t>
      </w:r>
      <w:r w:rsidR="00D557CF">
        <w:rPr>
          <w:rFonts w:hint="cs"/>
          <w:sz w:val="26"/>
          <w:szCs w:val="26"/>
          <w:rtl/>
          <w:lang w:bidi="ar-SA"/>
        </w:rPr>
        <w:t xml:space="preserve">وتوصي الأمانة، من بين أمور أخرى، أن </w:t>
      </w:r>
      <w:r w:rsidR="00CE47C6">
        <w:rPr>
          <w:rFonts w:hint="cs"/>
          <w:sz w:val="26"/>
          <w:szCs w:val="26"/>
          <w:rtl/>
          <w:lang w:bidi="ar-SA"/>
        </w:rPr>
        <w:t xml:space="preserve"> </w:t>
      </w:r>
      <w:r w:rsidR="00D557CF">
        <w:rPr>
          <w:rFonts w:hint="cs"/>
          <w:sz w:val="26"/>
          <w:szCs w:val="26"/>
          <w:rtl/>
          <w:lang w:bidi="ar-SA"/>
        </w:rPr>
        <w:t>يحول</w:t>
      </w:r>
      <w:r w:rsidR="00CE47C6">
        <w:rPr>
          <w:rFonts w:hint="cs"/>
          <w:sz w:val="26"/>
          <w:szCs w:val="26"/>
          <w:rtl/>
          <w:lang w:bidi="ar-SA"/>
        </w:rPr>
        <w:t xml:space="preserve"> أمين الخزانة الأموال</w:t>
      </w:r>
      <w:r w:rsidR="00D557CF">
        <w:rPr>
          <w:rFonts w:hint="cs"/>
          <w:sz w:val="26"/>
          <w:szCs w:val="26"/>
          <w:rtl/>
          <w:lang w:bidi="ar-SA"/>
        </w:rPr>
        <w:t xml:space="preserve"> الموافق عليها</w:t>
      </w:r>
      <w:r w:rsidR="00CE47C6">
        <w:rPr>
          <w:rFonts w:hint="cs"/>
          <w:sz w:val="26"/>
          <w:szCs w:val="26"/>
          <w:rtl/>
          <w:lang w:bidi="ar-SA"/>
        </w:rPr>
        <w:t xml:space="preserve"> إلى </w:t>
      </w:r>
      <w:r w:rsidR="00D557CF">
        <w:rPr>
          <w:rFonts w:hint="cs"/>
          <w:sz w:val="26"/>
          <w:szCs w:val="26"/>
          <w:rtl/>
          <w:lang w:bidi="ar-SA"/>
        </w:rPr>
        <w:t>اليونديبي</w:t>
      </w:r>
      <w:r w:rsidR="00CE47C6">
        <w:rPr>
          <w:rFonts w:hint="cs"/>
          <w:sz w:val="26"/>
          <w:szCs w:val="26"/>
          <w:rtl/>
          <w:lang w:bidi="ar-SA"/>
        </w:rPr>
        <w:t xml:space="preserve"> واليونيدو فقط بعد أن تتلقى الأمانة تقرير التحقق يؤكد على أن البلد كان متثلا في تلك الفترة.</w:t>
      </w:r>
    </w:p>
    <w:p w14:paraId="18A07F33" w14:textId="77777777" w:rsidR="00003B4B" w:rsidRDefault="00003B4B" w:rsidP="00312DBE">
      <w:pPr>
        <w:bidi/>
        <w:rPr>
          <w:sz w:val="26"/>
          <w:szCs w:val="26"/>
          <w:rtl/>
          <w:lang w:bidi="ar-SA"/>
        </w:rPr>
      </w:pPr>
    </w:p>
    <w:p w14:paraId="18A07F34" w14:textId="77777777" w:rsidR="00003B4B" w:rsidRPr="00003B4B" w:rsidRDefault="00003B4B" w:rsidP="0037479E">
      <w:pPr>
        <w:bidi/>
        <w:jc w:val="left"/>
        <w:rPr>
          <w:b/>
          <w:bCs/>
          <w:sz w:val="32"/>
          <w:szCs w:val="32"/>
          <w:rtl/>
          <w:lang w:bidi="ar-SA"/>
        </w:rPr>
      </w:pPr>
      <w:r w:rsidRPr="00003B4B">
        <w:rPr>
          <w:rFonts w:hint="cs"/>
          <w:b/>
          <w:bCs/>
          <w:sz w:val="32"/>
          <w:szCs w:val="32"/>
          <w:rtl/>
          <w:lang w:bidi="ar-SA"/>
        </w:rPr>
        <w:t>التوصية</w:t>
      </w:r>
    </w:p>
    <w:p w14:paraId="18A07F35" w14:textId="77777777" w:rsidR="00003B4B" w:rsidRDefault="00003B4B" w:rsidP="00003B4B">
      <w:pPr>
        <w:bidi/>
        <w:jc w:val="left"/>
        <w:rPr>
          <w:sz w:val="26"/>
          <w:szCs w:val="26"/>
          <w:rtl/>
          <w:lang w:bidi="ar-SA"/>
        </w:rPr>
      </w:pPr>
    </w:p>
    <w:p w14:paraId="18A07F36" w14:textId="77777777" w:rsidR="00324AF6" w:rsidRDefault="003E251F" w:rsidP="00003B4B">
      <w:pPr>
        <w:bidi/>
        <w:jc w:val="left"/>
        <w:rPr>
          <w:sz w:val="26"/>
          <w:szCs w:val="26"/>
          <w:rtl/>
          <w:lang w:bidi="ar-SA"/>
        </w:rPr>
      </w:pPr>
      <w:r>
        <w:rPr>
          <w:rFonts w:hint="cs"/>
          <w:sz w:val="26"/>
          <w:szCs w:val="26"/>
          <w:rtl/>
          <w:lang w:bidi="ar-SA"/>
        </w:rPr>
        <w:t>31</w:t>
      </w:r>
      <w:r w:rsidR="00003B4B">
        <w:rPr>
          <w:rFonts w:hint="cs"/>
          <w:sz w:val="26"/>
          <w:szCs w:val="26"/>
          <w:rtl/>
          <w:lang w:bidi="ar-SA"/>
        </w:rPr>
        <w:tab/>
      </w:r>
      <w:r w:rsidR="00D33D75">
        <w:rPr>
          <w:rFonts w:hint="cs"/>
          <w:sz w:val="26"/>
          <w:szCs w:val="26"/>
          <w:rtl/>
          <w:lang w:bidi="ar-SA"/>
        </w:rPr>
        <w:t>توصي أمانة الصندوق اللجنة التنفيذية</w:t>
      </w:r>
      <w:r w:rsidR="00324AF6">
        <w:rPr>
          <w:rFonts w:hint="cs"/>
          <w:sz w:val="26"/>
          <w:szCs w:val="26"/>
          <w:rtl/>
          <w:lang w:bidi="ar-SA"/>
        </w:rPr>
        <w:t>:</w:t>
      </w:r>
      <w:r w:rsidR="00956DDE">
        <w:rPr>
          <w:rFonts w:hint="cs"/>
          <w:sz w:val="26"/>
          <w:szCs w:val="26"/>
          <w:rtl/>
          <w:lang w:bidi="ar-SA"/>
        </w:rPr>
        <w:t xml:space="preserve"> </w:t>
      </w:r>
    </w:p>
    <w:p w14:paraId="18A07F37" w14:textId="77777777" w:rsidR="00324AF6" w:rsidRDefault="00324AF6" w:rsidP="00324AF6">
      <w:pPr>
        <w:bidi/>
        <w:jc w:val="left"/>
        <w:rPr>
          <w:sz w:val="26"/>
          <w:szCs w:val="26"/>
          <w:rtl/>
          <w:lang w:bidi="ar-SA"/>
        </w:rPr>
      </w:pPr>
    </w:p>
    <w:p w14:paraId="18A07F38" w14:textId="77777777" w:rsidR="00003B4B" w:rsidRPr="00324AF6" w:rsidRDefault="00956DDE" w:rsidP="00DA2A39">
      <w:pPr>
        <w:pStyle w:val="ListParagraph"/>
        <w:numPr>
          <w:ilvl w:val="0"/>
          <w:numId w:val="15"/>
        </w:numPr>
        <w:bidi/>
        <w:jc w:val="left"/>
        <w:rPr>
          <w:sz w:val="26"/>
          <w:szCs w:val="26"/>
          <w:rtl/>
          <w:lang w:bidi="ar-SA"/>
        </w:rPr>
      </w:pPr>
      <w:r w:rsidRPr="00324AF6">
        <w:rPr>
          <w:rFonts w:hint="cs"/>
          <w:sz w:val="26"/>
          <w:szCs w:val="26"/>
          <w:rtl/>
          <w:lang w:bidi="ar-SA"/>
        </w:rPr>
        <w:t>أن تحاط علما</w:t>
      </w:r>
      <w:r w:rsidR="00D33D75" w:rsidRPr="00324AF6">
        <w:rPr>
          <w:rFonts w:hint="cs"/>
          <w:sz w:val="26"/>
          <w:szCs w:val="26"/>
          <w:rtl/>
          <w:lang w:bidi="ar-SA"/>
        </w:rPr>
        <w:t>:</w:t>
      </w:r>
    </w:p>
    <w:p w14:paraId="18A07F39" w14:textId="77777777" w:rsidR="00D33D75" w:rsidRDefault="00D33D75" w:rsidP="00D33D75">
      <w:pPr>
        <w:bidi/>
        <w:jc w:val="left"/>
        <w:rPr>
          <w:sz w:val="26"/>
          <w:szCs w:val="26"/>
          <w:rtl/>
          <w:lang w:bidi="ar-SA"/>
        </w:rPr>
      </w:pPr>
    </w:p>
    <w:p w14:paraId="18A07F3A" w14:textId="77777777" w:rsidR="00D33D75" w:rsidRPr="00324AF6" w:rsidRDefault="00D33D75" w:rsidP="00DA2A39">
      <w:pPr>
        <w:pStyle w:val="ListParagraph"/>
        <w:numPr>
          <w:ilvl w:val="0"/>
          <w:numId w:val="20"/>
        </w:numPr>
        <w:bidi/>
        <w:rPr>
          <w:sz w:val="26"/>
          <w:szCs w:val="26"/>
          <w:lang w:bidi="ar-SA"/>
        </w:rPr>
      </w:pPr>
      <w:r w:rsidRPr="00324AF6">
        <w:rPr>
          <w:rFonts w:hint="cs"/>
          <w:sz w:val="26"/>
          <w:szCs w:val="26"/>
          <w:rtl/>
          <w:lang w:bidi="ar-SA"/>
        </w:rPr>
        <w:t xml:space="preserve">بالتقرير المرحلى بشأن تنفيذ الشريحة الأولى من المرحلة </w:t>
      </w:r>
      <w:r w:rsidR="00324AF6">
        <w:rPr>
          <w:rFonts w:hint="cs"/>
          <w:sz w:val="26"/>
          <w:szCs w:val="26"/>
          <w:rtl/>
          <w:lang w:bidi="ar-SA"/>
        </w:rPr>
        <w:t>الثالثة</w:t>
      </w:r>
      <w:r w:rsidRPr="00324AF6">
        <w:rPr>
          <w:rFonts w:hint="cs"/>
          <w:sz w:val="26"/>
          <w:szCs w:val="26"/>
          <w:rtl/>
          <w:lang w:bidi="ar-SA"/>
        </w:rPr>
        <w:t xml:space="preserve"> من </w:t>
      </w:r>
      <w:r w:rsidRPr="00324AF6">
        <w:rPr>
          <w:sz w:val="26"/>
          <w:szCs w:val="26"/>
          <w:rtl/>
          <w:lang w:bidi="ar-SA"/>
        </w:rPr>
        <w:t>خطة إدارة إزالة المواد الھيدروكلوروفلوروكربونية</w:t>
      </w:r>
      <w:r w:rsidRPr="00324AF6">
        <w:rPr>
          <w:rFonts w:hint="cs"/>
          <w:sz w:val="26"/>
          <w:szCs w:val="26"/>
          <w:rtl/>
          <w:lang w:bidi="ar-SA"/>
        </w:rPr>
        <w:t xml:space="preserve"> </w:t>
      </w:r>
      <w:r w:rsidR="00324AF6">
        <w:rPr>
          <w:rFonts w:hint="cs"/>
          <w:sz w:val="26"/>
          <w:szCs w:val="26"/>
          <w:rtl/>
          <w:lang w:bidi="ar-SA"/>
        </w:rPr>
        <w:t>لأوروغواى</w:t>
      </w:r>
      <w:r w:rsidRPr="00324AF6">
        <w:rPr>
          <w:rFonts w:hint="cs"/>
          <w:sz w:val="26"/>
          <w:szCs w:val="26"/>
          <w:rtl/>
          <w:lang w:bidi="ar-SA"/>
        </w:rPr>
        <w:t>؛</w:t>
      </w:r>
    </w:p>
    <w:p w14:paraId="18A07F3B" w14:textId="77777777" w:rsidR="00D33D75" w:rsidRDefault="00D33D75" w:rsidP="00D33D75">
      <w:pPr>
        <w:bidi/>
        <w:jc w:val="left"/>
        <w:rPr>
          <w:sz w:val="26"/>
          <w:szCs w:val="26"/>
          <w:rtl/>
          <w:lang w:bidi="ar-SA"/>
        </w:rPr>
      </w:pPr>
    </w:p>
    <w:p w14:paraId="18A07F3C" w14:textId="3E1D22F3" w:rsidR="002042EB" w:rsidRPr="00956DDE" w:rsidRDefault="00956DDE" w:rsidP="00363A8A">
      <w:pPr>
        <w:bidi/>
        <w:ind w:left="1170" w:hanging="90"/>
        <w:rPr>
          <w:sz w:val="26"/>
          <w:szCs w:val="26"/>
          <w:lang w:bidi="ar-SA"/>
        </w:rPr>
      </w:pPr>
      <w:r>
        <w:rPr>
          <w:rFonts w:hint="cs"/>
          <w:sz w:val="26"/>
          <w:szCs w:val="26"/>
          <w:rtl/>
          <w:lang w:bidi="ar-SA"/>
        </w:rPr>
        <w:t>(</w:t>
      </w:r>
      <w:r w:rsidR="00324AF6">
        <w:rPr>
          <w:rFonts w:hint="cs"/>
          <w:sz w:val="26"/>
          <w:szCs w:val="26"/>
          <w:rtl/>
          <w:lang w:bidi="ar-SA"/>
        </w:rPr>
        <w:t>2</w:t>
      </w:r>
      <w:r>
        <w:rPr>
          <w:rFonts w:hint="cs"/>
          <w:sz w:val="26"/>
          <w:szCs w:val="26"/>
          <w:rtl/>
          <w:lang w:bidi="ar-SA"/>
        </w:rPr>
        <w:t>)</w:t>
      </w:r>
      <w:r w:rsidR="002042EB" w:rsidRPr="00956DDE">
        <w:rPr>
          <w:rFonts w:hint="cs"/>
          <w:sz w:val="26"/>
          <w:szCs w:val="26"/>
          <w:rtl/>
          <w:lang w:bidi="ar-SA"/>
        </w:rPr>
        <w:t xml:space="preserve">بأن أمانة الصندوق قد قامت بتحديث الاتفاق بين حكومة </w:t>
      </w:r>
      <w:r w:rsidR="00324AF6">
        <w:rPr>
          <w:rFonts w:hint="cs"/>
          <w:sz w:val="26"/>
          <w:szCs w:val="26"/>
          <w:rtl/>
          <w:lang w:bidi="ar-SA"/>
        </w:rPr>
        <w:t>أوروغواى</w:t>
      </w:r>
      <w:r w:rsidR="002042EB" w:rsidRPr="00956DDE">
        <w:rPr>
          <w:rFonts w:hint="cs"/>
          <w:sz w:val="26"/>
          <w:szCs w:val="26"/>
          <w:rtl/>
          <w:lang w:bidi="ar-SA"/>
        </w:rPr>
        <w:t xml:space="preserve"> و</w:t>
      </w:r>
      <w:r w:rsidR="00324AF6">
        <w:rPr>
          <w:rFonts w:hint="cs"/>
          <w:sz w:val="26"/>
          <w:szCs w:val="26"/>
          <w:rtl/>
          <w:lang w:bidi="ar-SA"/>
        </w:rPr>
        <w:t xml:space="preserve">أن </w:t>
      </w:r>
      <w:r w:rsidR="002042EB" w:rsidRPr="00956DDE">
        <w:rPr>
          <w:rFonts w:hint="cs"/>
          <w:sz w:val="26"/>
          <w:szCs w:val="26"/>
          <w:rtl/>
          <w:lang w:bidi="ar-SA"/>
        </w:rPr>
        <w:t xml:space="preserve">اللجنة التنفيذية، كما ورد في المرفق الأول بهذه الوثيقة، </w:t>
      </w:r>
      <w:r w:rsidR="00363A8A">
        <w:rPr>
          <w:rFonts w:hint="cs"/>
          <w:sz w:val="26"/>
          <w:szCs w:val="26"/>
          <w:rtl/>
          <w:lang w:bidi="ar-SA"/>
        </w:rPr>
        <w:t>وأنها تعمل على اضافة</w:t>
      </w:r>
      <w:r w:rsidR="00324AF6">
        <w:rPr>
          <w:rFonts w:hint="cs"/>
          <w:sz w:val="26"/>
          <w:szCs w:val="26"/>
          <w:rtl/>
          <w:lang w:bidi="ar-SA"/>
        </w:rPr>
        <w:t xml:space="preserve"> اليونيدو كوكالة تنفيذ متعاونة.</w:t>
      </w:r>
    </w:p>
    <w:p w14:paraId="18A07F3D" w14:textId="77777777" w:rsidR="002042EB" w:rsidRPr="00AD02E8" w:rsidRDefault="002042EB" w:rsidP="00AD02E8">
      <w:pPr>
        <w:bidi/>
        <w:rPr>
          <w:sz w:val="26"/>
          <w:szCs w:val="26"/>
          <w:rtl/>
          <w:lang w:bidi="ar-SA"/>
        </w:rPr>
      </w:pPr>
    </w:p>
    <w:p w14:paraId="18A07F3E" w14:textId="77777777" w:rsidR="00003B4B" w:rsidRDefault="003E251F" w:rsidP="000547C7">
      <w:pPr>
        <w:bidi/>
        <w:rPr>
          <w:sz w:val="26"/>
          <w:szCs w:val="26"/>
          <w:rtl/>
          <w:lang w:bidi="ar-SA"/>
        </w:rPr>
      </w:pPr>
      <w:r>
        <w:rPr>
          <w:rFonts w:hint="cs"/>
          <w:sz w:val="26"/>
          <w:szCs w:val="26"/>
          <w:rtl/>
          <w:lang w:bidi="ar-SA"/>
        </w:rPr>
        <w:t>32</w:t>
      </w:r>
      <w:r w:rsidR="00003B4B">
        <w:rPr>
          <w:rFonts w:hint="cs"/>
          <w:sz w:val="26"/>
          <w:szCs w:val="26"/>
          <w:rtl/>
          <w:lang w:bidi="ar-SA"/>
        </w:rPr>
        <w:tab/>
      </w:r>
      <w:r w:rsidR="007B59D1">
        <w:rPr>
          <w:rFonts w:hint="cs"/>
          <w:sz w:val="26"/>
          <w:szCs w:val="26"/>
          <w:rtl/>
          <w:lang w:bidi="ar-SA"/>
        </w:rPr>
        <w:t xml:space="preserve">وتوصي أيضا أمانة الصندوق بالموافقة الشاملة على الشريحة الثانية من المرحلة </w:t>
      </w:r>
      <w:r w:rsidR="000547C7">
        <w:rPr>
          <w:rFonts w:hint="cs"/>
          <w:sz w:val="26"/>
          <w:szCs w:val="26"/>
          <w:rtl/>
          <w:lang w:bidi="ar-SA"/>
        </w:rPr>
        <w:t>الثالثة</w:t>
      </w:r>
      <w:r w:rsidR="007B59D1">
        <w:rPr>
          <w:rFonts w:hint="cs"/>
          <w:sz w:val="26"/>
          <w:szCs w:val="26"/>
          <w:rtl/>
          <w:lang w:bidi="ar-SA"/>
        </w:rPr>
        <w:t xml:space="preserve"> من </w:t>
      </w:r>
      <w:r w:rsidR="007B59D1">
        <w:rPr>
          <w:sz w:val="26"/>
          <w:szCs w:val="26"/>
          <w:rtl/>
          <w:lang w:bidi="ar-SA"/>
        </w:rPr>
        <w:t>خطة إدارة إزالة المواد الھيدروكلوروفلوروكربونية</w:t>
      </w:r>
      <w:r w:rsidR="007B59D1">
        <w:rPr>
          <w:rFonts w:hint="cs"/>
          <w:sz w:val="26"/>
          <w:szCs w:val="26"/>
          <w:rtl/>
          <w:lang w:bidi="ar-SA"/>
        </w:rPr>
        <w:t xml:space="preserve"> وخطة تنفيذ الشريحة للفترة 2023-202</w:t>
      </w:r>
      <w:r w:rsidR="00323E89">
        <w:rPr>
          <w:rFonts w:hint="cs"/>
          <w:sz w:val="26"/>
          <w:szCs w:val="26"/>
          <w:rtl/>
          <w:lang w:bidi="ar-SA"/>
        </w:rPr>
        <w:t>6</w:t>
      </w:r>
      <w:r w:rsidR="007B59D1">
        <w:rPr>
          <w:rFonts w:hint="cs"/>
          <w:sz w:val="26"/>
          <w:szCs w:val="26"/>
          <w:rtl/>
          <w:lang w:bidi="ar-SA"/>
        </w:rPr>
        <w:t xml:space="preserve"> </w:t>
      </w:r>
      <w:r w:rsidR="000547C7">
        <w:rPr>
          <w:rFonts w:hint="cs"/>
          <w:sz w:val="26"/>
          <w:szCs w:val="26"/>
          <w:rtl/>
          <w:lang w:bidi="ar-SA"/>
        </w:rPr>
        <w:t xml:space="preserve">لأوروغواى </w:t>
      </w:r>
      <w:r w:rsidR="007B59D1">
        <w:rPr>
          <w:rFonts w:hint="cs"/>
          <w:sz w:val="26"/>
          <w:szCs w:val="26"/>
          <w:rtl/>
          <w:lang w:bidi="ar-SA"/>
        </w:rPr>
        <w:t>عند مستويات</w:t>
      </w:r>
      <w:r w:rsidR="000547C7">
        <w:rPr>
          <w:rFonts w:hint="cs"/>
          <w:sz w:val="26"/>
          <w:szCs w:val="26"/>
          <w:rtl/>
          <w:lang w:bidi="ar-SA"/>
        </w:rPr>
        <w:t xml:space="preserve"> التمويل المبية في الجدول أدناه، على أن يكون من المفهوم أن:</w:t>
      </w:r>
    </w:p>
    <w:p w14:paraId="18A07F3F" w14:textId="77777777" w:rsidR="00323E89" w:rsidRDefault="00323E89" w:rsidP="00323E89">
      <w:pPr>
        <w:bidi/>
        <w:jc w:val="left"/>
        <w:rPr>
          <w:sz w:val="26"/>
          <w:szCs w:val="26"/>
          <w:rtl/>
          <w:lang w:bidi="ar-SA"/>
        </w:rPr>
      </w:pPr>
    </w:p>
    <w:p w14:paraId="18A07F40" w14:textId="77777777" w:rsidR="00323E89" w:rsidRPr="00EF775E" w:rsidRDefault="00323E89" w:rsidP="00DA2A39">
      <w:pPr>
        <w:pStyle w:val="ListParagraph"/>
        <w:numPr>
          <w:ilvl w:val="0"/>
          <w:numId w:val="18"/>
        </w:numPr>
        <w:bidi/>
        <w:jc w:val="left"/>
        <w:rPr>
          <w:sz w:val="26"/>
          <w:szCs w:val="26"/>
          <w:lang w:bidi="ar-SA"/>
        </w:rPr>
      </w:pPr>
      <w:r w:rsidRPr="00EF775E">
        <w:rPr>
          <w:rFonts w:hint="cs"/>
          <w:sz w:val="26"/>
          <w:szCs w:val="26"/>
          <w:rtl/>
          <w:lang w:bidi="ar-SA"/>
        </w:rPr>
        <w:t>يطلب من أمين الخزانة تحويل الأموال التى تمت الموافقة عليها إلى اليونيب واليونيدو فقط عقب تلقى الأمانة تقرير التحقق يؤكد أن البلد</w:t>
      </w:r>
      <w:r w:rsidR="000547C7">
        <w:rPr>
          <w:rFonts w:hint="cs"/>
          <w:sz w:val="26"/>
          <w:szCs w:val="26"/>
          <w:rtl/>
          <w:lang w:bidi="ar-SA"/>
        </w:rPr>
        <w:t xml:space="preserve"> كان</w:t>
      </w:r>
      <w:r w:rsidRPr="00EF775E">
        <w:rPr>
          <w:rFonts w:hint="cs"/>
          <w:sz w:val="26"/>
          <w:szCs w:val="26"/>
          <w:rtl/>
          <w:lang w:bidi="ar-SA"/>
        </w:rPr>
        <w:t xml:space="preserve"> ممتث</w:t>
      </w:r>
      <w:r w:rsidR="000547C7">
        <w:rPr>
          <w:rFonts w:hint="cs"/>
          <w:sz w:val="26"/>
          <w:szCs w:val="26"/>
          <w:rtl/>
          <w:lang w:bidi="ar-SA"/>
        </w:rPr>
        <w:t>لا</w:t>
      </w:r>
      <w:r w:rsidRPr="00EF775E">
        <w:rPr>
          <w:rFonts w:hint="cs"/>
          <w:sz w:val="26"/>
          <w:szCs w:val="26"/>
          <w:rtl/>
          <w:lang w:bidi="ar-SA"/>
        </w:rPr>
        <w:t>؛</w:t>
      </w:r>
    </w:p>
    <w:p w14:paraId="18A07F41" w14:textId="77777777" w:rsidR="00323E89" w:rsidRDefault="00323E89" w:rsidP="00323E89">
      <w:pPr>
        <w:bidi/>
        <w:ind w:left="720"/>
        <w:jc w:val="left"/>
        <w:rPr>
          <w:sz w:val="26"/>
          <w:szCs w:val="26"/>
          <w:rtl/>
          <w:lang w:bidi="ar-SA"/>
        </w:rPr>
      </w:pPr>
    </w:p>
    <w:p w14:paraId="18A07F42" w14:textId="77777777" w:rsidR="00323E89" w:rsidRPr="00EF775E" w:rsidRDefault="00323E89" w:rsidP="00DA2A39">
      <w:pPr>
        <w:pStyle w:val="ListParagraph"/>
        <w:numPr>
          <w:ilvl w:val="0"/>
          <w:numId w:val="18"/>
        </w:numPr>
        <w:bidi/>
        <w:jc w:val="left"/>
        <w:rPr>
          <w:sz w:val="26"/>
          <w:szCs w:val="26"/>
          <w:lang w:bidi="ar-SA"/>
        </w:rPr>
      </w:pPr>
      <w:r w:rsidRPr="00EF775E">
        <w:rPr>
          <w:rFonts w:hint="cs"/>
          <w:sz w:val="26"/>
          <w:szCs w:val="26"/>
          <w:rtl/>
          <w:lang w:bidi="ar-SA"/>
        </w:rPr>
        <w:t xml:space="preserve"> </w:t>
      </w:r>
      <w:r w:rsidR="00EF775E">
        <w:rPr>
          <w:rFonts w:hint="cs"/>
          <w:sz w:val="26"/>
          <w:szCs w:val="26"/>
          <w:rtl/>
          <w:lang w:bidi="ar-SA"/>
        </w:rPr>
        <w:t>التزم</w:t>
      </w:r>
      <w:r w:rsidRPr="00EF775E">
        <w:rPr>
          <w:rFonts w:hint="cs"/>
          <w:sz w:val="26"/>
          <w:szCs w:val="26"/>
          <w:rtl/>
          <w:lang w:bidi="ar-SA"/>
        </w:rPr>
        <w:t xml:space="preserve"> اليونيب بتقديم تقرير التحقق بحلول نهاية </w:t>
      </w:r>
      <w:r w:rsidR="000547C7">
        <w:rPr>
          <w:rFonts w:hint="cs"/>
          <w:sz w:val="26"/>
          <w:szCs w:val="26"/>
          <w:rtl/>
          <w:lang w:bidi="ar-SA"/>
        </w:rPr>
        <w:t>يونية</w:t>
      </w:r>
      <w:r w:rsidRPr="00EF775E">
        <w:rPr>
          <w:rFonts w:hint="cs"/>
          <w:sz w:val="26"/>
          <w:szCs w:val="26"/>
          <w:rtl/>
          <w:lang w:bidi="ar-SA"/>
        </w:rPr>
        <w:t>/</w:t>
      </w:r>
      <w:r w:rsidR="000547C7">
        <w:rPr>
          <w:rFonts w:hint="cs"/>
          <w:sz w:val="26"/>
          <w:szCs w:val="26"/>
          <w:rtl/>
          <w:lang w:bidi="ar-SA"/>
        </w:rPr>
        <w:t>حزيران</w:t>
      </w:r>
      <w:r w:rsidRPr="00EF775E">
        <w:rPr>
          <w:rFonts w:hint="cs"/>
          <w:sz w:val="26"/>
          <w:szCs w:val="26"/>
          <w:rtl/>
          <w:lang w:bidi="ar-SA"/>
        </w:rPr>
        <w:t xml:space="preserve"> 2023 ولا يتجاوز 12 أسبوعا قبل الاجتماع الثالث والتسعين؛</w:t>
      </w:r>
    </w:p>
    <w:p w14:paraId="18A07F43" w14:textId="77777777" w:rsidR="00323E89" w:rsidRPr="00323E89" w:rsidRDefault="00323E89" w:rsidP="00323E89">
      <w:pPr>
        <w:pStyle w:val="ListParagraph"/>
        <w:rPr>
          <w:sz w:val="26"/>
          <w:szCs w:val="26"/>
          <w:rtl/>
          <w:lang w:bidi="ar-SA"/>
        </w:rPr>
      </w:pPr>
    </w:p>
    <w:p w14:paraId="18A07F44" w14:textId="77777777" w:rsidR="00323E89" w:rsidRPr="00EF775E" w:rsidRDefault="00EF775E" w:rsidP="00DA2A39">
      <w:pPr>
        <w:pStyle w:val="ListParagraph"/>
        <w:numPr>
          <w:ilvl w:val="0"/>
          <w:numId w:val="19"/>
        </w:numPr>
        <w:bidi/>
        <w:rPr>
          <w:sz w:val="26"/>
          <w:szCs w:val="26"/>
          <w:lang w:bidi="ar-SA"/>
        </w:rPr>
      </w:pPr>
      <w:r>
        <w:rPr>
          <w:rFonts w:hint="cs"/>
          <w:sz w:val="26"/>
          <w:szCs w:val="26"/>
          <w:rtl/>
          <w:lang w:bidi="ar-SA"/>
        </w:rPr>
        <w:t>سوف يجرى تناول التوصيات في ت</w:t>
      </w:r>
      <w:r w:rsidR="00323E89" w:rsidRPr="00EF775E">
        <w:rPr>
          <w:rFonts w:hint="cs"/>
          <w:sz w:val="26"/>
          <w:szCs w:val="26"/>
          <w:rtl/>
          <w:lang w:bidi="ar-SA"/>
        </w:rPr>
        <w:t xml:space="preserve">قرير التحقق خلال تنفيذ الشريحة الثانية وسوف تتضمن </w:t>
      </w:r>
      <w:r>
        <w:rPr>
          <w:rFonts w:hint="cs"/>
          <w:sz w:val="26"/>
          <w:szCs w:val="26"/>
          <w:rtl/>
          <w:lang w:bidi="ar-SA"/>
        </w:rPr>
        <w:t>الأعمال</w:t>
      </w:r>
      <w:r w:rsidR="00323E89" w:rsidRPr="00EF775E">
        <w:rPr>
          <w:rFonts w:hint="cs"/>
          <w:sz w:val="26"/>
          <w:szCs w:val="26"/>
          <w:rtl/>
          <w:lang w:bidi="ar-SA"/>
        </w:rPr>
        <w:t xml:space="preserve"> المنفذة نحو </w:t>
      </w:r>
      <w:r w:rsidR="004B5809">
        <w:rPr>
          <w:rFonts w:hint="cs"/>
          <w:sz w:val="26"/>
          <w:szCs w:val="26"/>
          <w:rtl/>
          <w:lang w:bidi="ar-SA"/>
        </w:rPr>
        <w:t>ت</w:t>
      </w:r>
      <w:r w:rsidR="00323E89" w:rsidRPr="00EF775E">
        <w:rPr>
          <w:rFonts w:hint="cs"/>
          <w:sz w:val="26"/>
          <w:szCs w:val="26"/>
          <w:rtl/>
          <w:lang w:bidi="ar-SA"/>
        </w:rPr>
        <w:t xml:space="preserve">لك الغاية في التقرير المرحلى للشريحة الثانية من المرحلة </w:t>
      </w:r>
      <w:r w:rsidR="000547C7">
        <w:rPr>
          <w:rFonts w:hint="cs"/>
          <w:sz w:val="26"/>
          <w:szCs w:val="26"/>
          <w:rtl/>
          <w:lang w:bidi="ar-SA"/>
        </w:rPr>
        <w:t>الثالثة</w:t>
      </w:r>
      <w:r w:rsidR="00323E89" w:rsidRPr="00EF775E">
        <w:rPr>
          <w:rFonts w:hint="cs"/>
          <w:sz w:val="26"/>
          <w:szCs w:val="26"/>
          <w:rtl/>
          <w:lang w:bidi="ar-SA"/>
        </w:rPr>
        <w:t xml:space="preserve"> من </w:t>
      </w:r>
      <w:r w:rsidR="00323E89" w:rsidRPr="00EF775E">
        <w:rPr>
          <w:sz w:val="26"/>
          <w:szCs w:val="26"/>
          <w:rtl/>
          <w:lang w:bidi="ar-SA"/>
        </w:rPr>
        <w:t>خطة إدارة إزالة المواد الھيدروكلوروفلوروكربونية</w:t>
      </w:r>
      <w:r w:rsidR="00323E89" w:rsidRPr="00EF775E">
        <w:rPr>
          <w:rFonts w:hint="cs"/>
          <w:sz w:val="26"/>
          <w:szCs w:val="26"/>
          <w:rtl/>
          <w:lang w:bidi="ar-SA"/>
        </w:rPr>
        <w:t xml:space="preserve"> التى تقدم مع طلب الشريحة الثالثة؛</w:t>
      </w:r>
    </w:p>
    <w:p w14:paraId="18A07F45" w14:textId="77777777" w:rsidR="00323E89" w:rsidRDefault="00323E89" w:rsidP="00046D66">
      <w:pPr>
        <w:bidi/>
        <w:ind w:left="720"/>
        <w:jc w:val="left"/>
        <w:rPr>
          <w:sz w:val="26"/>
          <w:szCs w:val="26"/>
          <w:rtl/>
          <w:lang w:bidi="ar-SA"/>
        </w:rPr>
      </w:pPr>
    </w:p>
    <w:p w14:paraId="18A07F47" w14:textId="7ED28F5A" w:rsidR="00003B4B" w:rsidRDefault="00046D66" w:rsidP="00AE2D08">
      <w:pPr>
        <w:bidi/>
        <w:ind w:left="720"/>
        <w:jc w:val="left"/>
        <w:rPr>
          <w:sz w:val="26"/>
          <w:szCs w:val="26"/>
          <w:rtl/>
          <w:lang w:bidi="ar-SA"/>
        </w:rPr>
      </w:pPr>
      <w:r>
        <w:rPr>
          <w:rFonts w:hint="cs"/>
          <w:sz w:val="26"/>
          <w:szCs w:val="26"/>
          <w:rtl/>
          <w:lang w:bidi="ar-SA"/>
        </w:rPr>
        <w:t xml:space="preserve">(د) في حالة احتمال عدم امتثال حكومة </w:t>
      </w:r>
      <w:r w:rsidR="000547C7">
        <w:rPr>
          <w:rFonts w:hint="cs"/>
          <w:sz w:val="26"/>
          <w:szCs w:val="26"/>
          <w:rtl/>
          <w:lang w:bidi="ar-SA"/>
        </w:rPr>
        <w:t>أوروغواى</w:t>
      </w:r>
      <w:r>
        <w:rPr>
          <w:rFonts w:hint="cs"/>
          <w:sz w:val="26"/>
          <w:szCs w:val="26"/>
          <w:rtl/>
          <w:lang w:bidi="ar-SA"/>
        </w:rPr>
        <w:t xml:space="preserve"> لاتفاقها مع اللجنة التنفيذية، تتخذ اللجنة التنفيذية الإجراءات ذات العلاقة.</w:t>
      </w:r>
      <w:r>
        <w:rPr>
          <w:rFonts w:hint="cs"/>
          <w:sz w:val="26"/>
          <w:szCs w:val="26"/>
          <w:rtl/>
          <w:lang w:bidi="ar-SA"/>
        </w:rPr>
        <w:tab/>
      </w:r>
    </w:p>
    <w:p w14:paraId="18A07F48" w14:textId="77777777" w:rsidR="00003B4B" w:rsidRDefault="00003B4B" w:rsidP="00003B4B">
      <w:pPr>
        <w:bidi/>
        <w:jc w:val="left"/>
        <w:rPr>
          <w:sz w:val="26"/>
          <w:szCs w:val="26"/>
          <w:rtl/>
          <w:lang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03B4B" w14:paraId="18A07F4E" w14:textId="77777777" w:rsidTr="00003B4B">
        <w:trPr>
          <w:trHeight w:val="253"/>
        </w:trPr>
        <w:tc>
          <w:tcPr>
            <w:tcW w:w="536" w:type="dxa"/>
            <w:tcBorders>
              <w:top w:val="single" w:sz="4" w:space="0" w:color="auto"/>
              <w:left w:val="single" w:sz="4" w:space="0" w:color="auto"/>
              <w:bottom w:val="single" w:sz="4" w:space="0" w:color="auto"/>
              <w:right w:val="single" w:sz="4" w:space="0" w:color="auto"/>
            </w:tcBorders>
          </w:tcPr>
          <w:p w14:paraId="18A07F49" w14:textId="77777777" w:rsidR="00003B4B" w:rsidRDefault="00003B4B">
            <w:pPr>
              <w:keepNext/>
              <w:keepLines/>
              <w:jc w:val="center"/>
              <w:rPr>
                <w:b/>
                <w:bCs/>
                <w:sz w:val="20"/>
                <w:lang w:val="en-CA"/>
              </w:rPr>
            </w:pPr>
          </w:p>
        </w:tc>
        <w:tc>
          <w:tcPr>
            <w:tcW w:w="4260" w:type="dxa"/>
            <w:tcBorders>
              <w:top w:val="single" w:sz="4" w:space="0" w:color="auto"/>
              <w:left w:val="single" w:sz="4" w:space="0" w:color="auto"/>
              <w:bottom w:val="single" w:sz="4" w:space="0" w:color="auto"/>
              <w:right w:val="single" w:sz="4" w:space="0" w:color="auto"/>
            </w:tcBorders>
            <w:hideMark/>
          </w:tcPr>
          <w:p w14:paraId="18A07F4A" w14:textId="77777777" w:rsidR="00003B4B" w:rsidRDefault="007B59D1">
            <w:pPr>
              <w:keepNext/>
              <w:keepLines/>
              <w:jc w:val="center"/>
              <w:rPr>
                <w:b/>
                <w:bCs/>
                <w:sz w:val="20"/>
                <w:lang w:val="en-CA"/>
              </w:rPr>
            </w:pPr>
            <w:r>
              <w:rPr>
                <w:rFonts w:hint="cs"/>
                <w:b/>
                <w:bCs/>
                <w:sz w:val="20"/>
                <w:rtl/>
              </w:rPr>
              <w:t>عنوان المشروع</w:t>
            </w:r>
          </w:p>
        </w:tc>
        <w:tc>
          <w:tcPr>
            <w:tcW w:w="154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A07F4B" w14:textId="77777777" w:rsidR="00003B4B" w:rsidRPr="007B59D1" w:rsidRDefault="007B59D1">
            <w:pPr>
              <w:keepNext/>
              <w:keepLines/>
              <w:jc w:val="center"/>
              <w:rPr>
                <w:b/>
                <w:bCs/>
                <w:sz w:val="20"/>
                <w:lang w:val="en-CA"/>
              </w:rPr>
            </w:pPr>
            <w:r w:rsidRPr="007B59D1">
              <w:rPr>
                <w:rFonts w:hint="cs"/>
                <w:b/>
                <w:bCs/>
                <w:sz w:val="20"/>
                <w:rtl/>
              </w:rPr>
              <w:t>تمويل المشروع (</w:t>
            </w:r>
            <w:r w:rsidRPr="007B59D1">
              <w:rPr>
                <w:b/>
                <w:bCs/>
                <w:sz w:val="20"/>
                <w:rtl/>
                <w:lang w:bidi="ar-SA"/>
              </w:rPr>
              <w:t>دولار أمريكي</w:t>
            </w:r>
          </w:p>
        </w:tc>
        <w:tc>
          <w:tcPr>
            <w:tcW w:w="143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A07F4C" w14:textId="77777777" w:rsidR="00003B4B" w:rsidRPr="007B59D1" w:rsidRDefault="007B59D1">
            <w:pPr>
              <w:keepNext/>
              <w:keepLines/>
              <w:jc w:val="center"/>
              <w:rPr>
                <w:b/>
                <w:bCs/>
                <w:sz w:val="20"/>
                <w:lang w:val="en-CA"/>
              </w:rPr>
            </w:pPr>
            <w:r w:rsidRPr="007B59D1">
              <w:rPr>
                <w:rFonts w:hint="cs"/>
                <w:b/>
                <w:bCs/>
                <w:sz w:val="20"/>
                <w:rtl/>
              </w:rPr>
              <w:t xml:space="preserve">تكاليف الدعم </w:t>
            </w:r>
            <w:r w:rsidRPr="007B59D1">
              <w:rPr>
                <w:rFonts w:hint="cs"/>
                <w:sz w:val="20"/>
                <w:rtl/>
              </w:rPr>
              <w:t>(</w:t>
            </w:r>
            <w:r w:rsidRPr="007B59D1">
              <w:rPr>
                <w:sz w:val="20"/>
                <w:rtl/>
                <w:lang w:bidi="ar-SA"/>
              </w:rPr>
              <w:t>دولار أمريكي</w:t>
            </w:r>
            <w:r>
              <w:rPr>
                <w:rFonts w:hint="cs"/>
                <w:sz w:val="20"/>
                <w:rtl/>
                <w:lang w:bidi="ar-SA"/>
              </w:rPr>
              <w:t>)</w:t>
            </w:r>
          </w:p>
        </w:tc>
        <w:tc>
          <w:tcPr>
            <w:tcW w:w="15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A07F4D" w14:textId="77777777" w:rsidR="00003B4B" w:rsidRDefault="007B59D1">
            <w:pPr>
              <w:keepNext/>
              <w:keepLines/>
              <w:jc w:val="center"/>
              <w:rPr>
                <w:b/>
                <w:bCs/>
                <w:sz w:val="20"/>
                <w:lang w:val="en-CA"/>
              </w:rPr>
            </w:pPr>
            <w:r>
              <w:rPr>
                <w:rFonts w:hint="cs"/>
                <w:b/>
                <w:bCs/>
                <w:sz w:val="20"/>
                <w:rtl/>
              </w:rPr>
              <w:t>الوكالة المنفذة</w:t>
            </w:r>
          </w:p>
        </w:tc>
      </w:tr>
      <w:tr w:rsidR="00003B4B" w14:paraId="18A07F54"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18A07F4F" w14:textId="77777777" w:rsidR="00003B4B" w:rsidRDefault="00003B4B" w:rsidP="0035398D">
            <w:pPr>
              <w:keepNext/>
              <w:keepLines/>
              <w:rPr>
                <w:sz w:val="20"/>
                <w:lang w:val="en-CA"/>
              </w:rPr>
            </w:pPr>
            <w:r>
              <w:rPr>
                <w:sz w:val="20"/>
              </w:rPr>
              <w:t>(</w:t>
            </w:r>
            <w:r w:rsidR="0035398D">
              <w:rPr>
                <w:rFonts w:hint="cs"/>
                <w:sz w:val="20"/>
                <w:rtl/>
              </w:rPr>
              <w:t>أ</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18A07F50" w14:textId="77777777" w:rsidR="00003B4B" w:rsidRPr="0035398D" w:rsidRDefault="0035398D" w:rsidP="000547C7">
            <w:pPr>
              <w:keepNext/>
              <w:keepLines/>
              <w:bidi/>
              <w:jc w:val="left"/>
              <w:rPr>
                <w:sz w:val="20"/>
                <w:lang w:val="en-CA"/>
              </w:rPr>
            </w:pPr>
            <w:r w:rsidRPr="0035398D">
              <w:rPr>
                <w:sz w:val="20"/>
                <w:rtl/>
                <w:lang w:bidi="ar-SA"/>
              </w:rPr>
              <w:t>خطة إدارة إزالة المواد الھيدروكلوروفلوروكربونية</w:t>
            </w:r>
            <w:r>
              <w:rPr>
                <w:rFonts w:hint="cs"/>
                <w:sz w:val="20"/>
                <w:rtl/>
                <w:lang w:bidi="ar-SA"/>
              </w:rPr>
              <w:t xml:space="preserve"> (المرحلة </w:t>
            </w:r>
            <w:r w:rsidR="000547C7">
              <w:rPr>
                <w:rFonts w:hint="cs"/>
                <w:sz w:val="20"/>
                <w:rtl/>
                <w:lang w:bidi="ar-SA"/>
              </w:rPr>
              <w:t>الثالثة</w:t>
            </w:r>
            <w:r>
              <w:rPr>
                <w:rFonts w:hint="cs"/>
                <w:sz w:val="20"/>
                <w:rtl/>
                <w:lang w:bidi="ar-SA"/>
              </w:rPr>
              <w:t>،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18A07F51" w14:textId="77777777" w:rsidR="00003B4B" w:rsidRDefault="000547C7">
            <w:pPr>
              <w:keepNext/>
              <w:keepLines/>
              <w:jc w:val="right"/>
              <w:rPr>
                <w:sz w:val="20"/>
                <w:lang w:val="en-CA"/>
              </w:rPr>
            </w:pPr>
            <w:r>
              <w:rPr>
                <w:rFonts w:hint="cs"/>
                <w:sz w:val="20"/>
                <w:rtl/>
              </w:rPr>
              <w:t>118 349</w:t>
            </w:r>
          </w:p>
        </w:tc>
        <w:tc>
          <w:tcPr>
            <w:tcW w:w="1437" w:type="dxa"/>
            <w:tcBorders>
              <w:top w:val="single" w:sz="4" w:space="0" w:color="auto"/>
              <w:left w:val="single" w:sz="4" w:space="0" w:color="auto"/>
              <w:bottom w:val="single" w:sz="4" w:space="0" w:color="auto"/>
              <w:right w:val="single" w:sz="4" w:space="0" w:color="auto"/>
            </w:tcBorders>
            <w:hideMark/>
          </w:tcPr>
          <w:p w14:paraId="18A07F52" w14:textId="77777777" w:rsidR="00003B4B" w:rsidRDefault="000547C7">
            <w:pPr>
              <w:keepNext/>
              <w:keepLines/>
              <w:jc w:val="right"/>
              <w:rPr>
                <w:sz w:val="22"/>
                <w:szCs w:val="22"/>
                <w:lang w:val="en-CA"/>
              </w:rPr>
            </w:pPr>
            <w:r>
              <w:rPr>
                <w:rFonts w:hint="cs"/>
                <w:sz w:val="20"/>
                <w:rtl/>
              </w:rPr>
              <w:t>438 24</w:t>
            </w:r>
          </w:p>
        </w:tc>
        <w:tc>
          <w:tcPr>
            <w:tcW w:w="1574" w:type="dxa"/>
            <w:tcBorders>
              <w:top w:val="single" w:sz="4" w:space="0" w:color="auto"/>
              <w:left w:val="single" w:sz="4" w:space="0" w:color="auto"/>
              <w:bottom w:val="single" w:sz="4" w:space="0" w:color="auto"/>
              <w:right w:val="single" w:sz="4" w:space="0" w:color="auto"/>
            </w:tcBorders>
            <w:hideMark/>
          </w:tcPr>
          <w:p w14:paraId="18A07F53" w14:textId="77777777" w:rsidR="00003B4B" w:rsidRDefault="00046D66">
            <w:pPr>
              <w:keepNext/>
              <w:keepLines/>
              <w:ind w:right="175"/>
              <w:jc w:val="right"/>
              <w:rPr>
                <w:sz w:val="20"/>
                <w:lang w:val="en-CA"/>
              </w:rPr>
            </w:pPr>
            <w:r>
              <w:rPr>
                <w:rFonts w:hint="cs"/>
                <w:sz w:val="20"/>
                <w:rtl/>
              </w:rPr>
              <w:t>يونيب</w:t>
            </w:r>
          </w:p>
        </w:tc>
      </w:tr>
      <w:tr w:rsidR="00003B4B" w14:paraId="18A07F5A"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18A07F55" w14:textId="77777777" w:rsidR="00003B4B" w:rsidRDefault="00003B4B" w:rsidP="00EF3533">
            <w:pPr>
              <w:keepNext/>
              <w:keepLines/>
              <w:rPr>
                <w:sz w:val="20"/>
                <w:lang w:val="en-CA"/>
              </w:rPr>
            </w:pPr>
            <w:r>
              <w:rPr>
                <w:sz w:val="20"/>
              </w:rPr>
              <w:t>(</w:t>
            </w:r>
            <w:r w:rsidR="00EF3533">
              <w:rPr>
                <w:rFonts w:hint="cs"/>
                <w:sz w:val="20"/>
                <w:rtl/>
              </w:rPr>
              <w:t>ب</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18A07F56" w14:textId="77777777" w:rsidR="00003B4B" w:rsidRPr="0035398D" w:rsidRDefault="0035398D" w:rsidP="000547C7">
            <w:pPr>
              <w:keepNext/>
              <w:keepLines/>
              <w:bidi/>
              <w:jc w:val="left"/>
              <w:rPr>
                <w:sz w:val="20"/>
                <w:lang w:val="en-CA"/>
              </w:rPr>
            </w:pPr>
            <w:r>
              <w:rPr>
                <w:rFonts w:hint="cs"/>
                <w:sz w:val="20"/>
                <w:rtl/>
                <w:lang w:bidi="ar-SA"/>
              </w:rPr>
              <w:t xml:space="preserve">خطة إدارة إزالة المواد الھيدروكلوروفلوروكربونية (المرحلة </w:t>
            </w:r>
            <w:r w:rsidR="000547C7">
              <w:rPr>
                <w:rFonts w:hint="cs"/>
                <w:sz w:val="20"/>
                <w:rtl/>
                <w:lang w:bidi="ar-SA"/>
              </w:rPr>
              <w:t>الثالثة</w:t>
            </w:r>
            <w:r>
              <w:rPr>
                <w:rFonts w:hint="cs"/>
                <w:sz w:val="20"/>
                <w:rtl/>
                <w:lang w:bidi="ar-SA"/>
              </w:rPr>
              <w:t>،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18A07F57" w14:textId="77777777" w:rsidR="00003B4B" w:rsidRDefault="000547C7" w:rsidP="000547C7">
            <w:pPr>
              <w:keepNext/>
              <w:keepLines/>
              <w:jc w:val="right"/>
              <w:rPr>
                <w:sz w:val="20"/>
                <w:lang w:val="en-CA"/>
              </w:rPr>
            </w:pPr>
            <w:r>
              <w:rPr>
                <w:rFonts w:hint="cs"/>
                <w:sz w:val="20"/>
                <w:rtl/>
              </w:rPr>
              <w:t>200</w:t>
            </w:r>
            <w:r w:rsidR="00046D66">
              <w:rPr>
                <w:rFonts w:hint="cs"/>
                <w:sz w:val="20"/>
                <w:rtl/>
              </w:rPr>
              <w:t xml:space="preserve"> </w:t>
            </w:r>
            <w:r>
              <w:rPr>
                <w:rFonts w:hint="cs"/>
                <w:sz w:val="20"/>
                <w:rtl/>
              </w:rPr>
              <w:t>96</w:t>
            </w:r>
          </w:p>
        </w:tc>
        <w:tc>
          <w:tcPr>
            <w:tcW w:w="1437" w:type="dxa"/>
            <w:tcBorders>
              <w:top w:val="single" w:sz="4" w:space="0" w:color="auto"/>
              <w:left w:val="single" w:sz="4" w:space="0" w:color="auto"/>
              <w:bottom w:val="single" w:sz="4" w:space="0" w:color="auto"/>
              <w:right w:val="single" w:sz="4" w:space="0" w:color="auto"/>
            </w:tcBorders>
            <w:hideMark/>
          </w:tcPr>
          <w:p w14:paraId="18A07F58" w14:textId="77777777" w:rsidR="00003B4B" w:rsidRDefault="000547C7" w:rsidP="000547C7">
            <w:pPr>
              <w:keepNext/>
              <w:keepLines/>
              <w:jc w:val="right"/>
              <w:rPr>
                <w:sz w:val="22"/>
                <w:szCs w:val="22"/>
                <w:lang w:val="en-CA"/>
              </w:rPr>
            </w:pPr>
            <w:r>
              <w:rPr>
                <w:rFonts w:hint="cs"/>
                <w:sz w:val="20"/>
                <w:rtl/>
              </w:rPr>
              <w:t>658</w:t>
            </w:r>
            <w:r w:rsidR="00046D66">
              <w:rPr>
                <w:rFonts w:hint="cs"/>
                <w:sz w:val="20"/>
                <w:rtl/>
              </w:rPr>
              <w:t xml:space="preserve"> </w:t>
            </w:r>
            <w:r>
              <w:rPr>
                <w:rFonts w:hint="cs"/>
                <w:sz w:val="20"/>
                <w:rtl/>
              </w:rPr>
              <w:t>8</w:t>
            </w:r>
          </w:p>
        </w:tc>
        <w:tc>
          <w:tcPr>
            <w:tcW w:w="1574" w:type="dxa"/>
            <w:tcBorders>
              <w:top w:val="single" w:sz="4" w:space="0" w:color="auto"/>
              <w:left w:val="single" w:sz="4" w:space="0" w:color="auto"/>
              <w:bottom w:val="single" w:sz="4" w:space="0" w:color="auto"/>
              <w:right w:val="single" w:sz="4" w:space="0" w:color="auto"/>
            </w:tcBorders>
            <w:hideMark/>
          </w:tcPr>
          <w:p w14:paraId="18A07F59" w14:textId="77777777" w:rsidR="00003B4B" w:rsidRDefault="00046D66">
            <w:pPr>
              <w:keepNext/>
              <w:keepLines/>
              <w:ind w:right="175"/>
              <w:jc w:val="right"/>
              <w:rPr>
                <w:sz w:val="20"/>
                <w:lang w:val="en-CA"/>
              </w:rPr>
            </w:pPr>
            <w:r>
              <w:rPr>
                <w:rFonts w:hint="cs"/>
                <w:sz w:val="20"/>
                <w:rtl/>
              </w:rPr>
              <w:t>يونيدو</w:t>
            </w:r>
          </w:p>
        </w:tc>
      </w:tr>
    </w:tbl>
    <w:p w14:paraId="68C62C8F" w14:textId="77777777" w:rsidR="00B35726" w:rsidRDefault="00B35726" w:rsidP="00312DBE">
      <w:pPr>
        <w:bidi/>
        <w:jc w:val="left"/>
        <w:rPr>
          <w:sz w:val="26"/>
          <w:szCs w:val="26"/>
          <w:rtl/>
          <w:lang w:bidi="ar-SA"/>
        </w:rPr>
        <w:sectPr w:rsidR="00B35726" w:rsidSect="00AE2D08">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567" w:left="1440" w:header="720" w:footer="531" w:gutter="0"/>
          <w:cols w:space="720"/>
          <w:titlePg/>
          <w:docGrid w:linePitch="326"/>
        </w:sectPr>
      </w:pPr>
    </w:p>
    <w:p w14:paraId="24DD6288" w14:textId="77777777" w:rsidR="00B35726" w:rsidRPr="00B35726" w:rsidRDefault="00B35726" w:rsidP="00B35726">
      <w:pPr>
        <w:bidi/>
        <w:jc w:val="center"/>
        <w:rPr>
          <w:b/>
          <w:bCs/>
          <w:sz w:val="26"/>
          <w:szCs w:val="26"/>
          <w:lang w:val="en-CA"/>
        </w:rPr>
      </w:pPr>
      <w:r w:rsidRPr="00B35726">
        <w:rPr>
          <w:rFonts w:hint="cs"/>
          <w:b/>
          <w:bCs/>
          <w:sz w:val="26"/>
          <w:szCs w:val="26"/>
          <w:rtl/>
          <w:lang w:val="en-CA"/>
        </w:rPr>
        <w:t>المرفق الأول</w:t>
      </w:r>
    </w:p>
    <w:p w14:paraId="5C19B241" w14:textId="77777777" w:rsidR="00B35726" w:rsidRPr="00B35726" w:rsidRDefault="00B35726" w:rsidP="00B35726">
      <w:pPr>
        <w:tabs>
          <w:tab w:val="left" w:pos="4095"/>
          <w:tab w:val="center" w:pos="4680"/>
        </w:tabs>
        <w:bidi/>
        <w:jc w:val="center"/>
        <w:rPr>
          <w:b/>
          <w:bCs/>
          <w:sz w:val="26"/>
          <w:szCs w:val="26"/>
          <w:rtl/>
          <w:lang w:val="en-CA" w:bidi="ar-EG"/>
        </w:rPr>
      </w:pPr>
    </w:p>
    <w:p w14:paraId="60D83FF4" w14:textId="77777777" w:rsidR="00B35726" w:rsidRPr="00B35726" w:rsidRDefault="00B35726" w:rsidP="00B35726">
      <w:pPr>
        <w:bidi/>
        <w:jc w:val="center"/>
        <w:rPr>
          <w:b/>
          <w:bCs/>
          <w:sz w:val="26"/>
          <w:szCs w:val="26"/>
          <w:rtl/>
          <w:lang w:val="fr-CA" w:bidi="ar-EG"/>
        </w:rPr>
      </w:pPr>
      <w:r w:rsidRPr="00B35726">
        <w:rPr>
          <w:rFonts w:hint="cs"/>
          <w:b/>
          <w:bCs/>
          <w:sz w:val="26"/>
          <w:szCs w:val="26"/>
          <w:rtl/>
          <w:lang w:val="fr-CA" w:bidi="ar-SY"/>
        </w:rPr>
        <w:t>ال</w:t>
      </w:r>
      <w:r w:rsidRPr="00B35726">
        <w:rPr>
          <w:b/>
          <w:bCs/>
          <w:sz w:val="26"/>
          <w:szCs w:val="26"/>
          <w:rtl/>
          <w:lang w:val="fr-CA" w:bidi="ar-SY"/>
        </w:rPr>
        <w:t>اتّفاق</w:t>
      </w:r>
      <w:r w:rsidRPr="00B35726">
        <w:rPr>
          <w:rFonts w:hint="cs"/>
          <w:b/>
          <w:bCs/>
          <w:sz w:val="26"/>
          <w:szCs w:val="26"/>
          <w:rtl/>
          <w:lang w:val="fr-CA" w:bidi="ar-SY"/>
        </w:rPr>
        <w:t xml:space="preserve"> المنقح</w:t>
      </w:r>
      <w:r w:rsidRPr="00B35726">
        <w:rPr>
          <w:b/>
          <w:bCs/>
          <w:sz w:val="26"/>
          <w:szCs w:val="26"/>
          <w:rtl/>
          <w:lang w:val="fr-CA" w:bidi="ar-SY"/>
        </w:rPr>
        <w:t xml:space="preserve"> بين </w:t>
      </w:r>
      <w:r w:rsidRPr="00B35726">
        <w:rPr>
          <w:b/>
          <w:bCs/>
          <w:sz w:val="26"/>
          <w:szCs w:val="26"/>
          <w:rtl/>
          <w:lang w:val="fr-CA"/>
        </w:rPr>
        <w:t xml:space="preserve">حكومة </w:t>
      </w:r>
      <w:r w:rsidRPr="00B35726">
        <w:rPr>
          <w:rFonts w:hint="cs"/>
          <w:b/>
          <w:bCs/>
          <w:sz w:val="26"/>
          <w:szCs w:val="26"/>
          <w:rtl/>
        </w:rPr>
        <w:t xml:space="preserve">أوروغواي </w:t>
      </w:r>
      <w:r w:rsidRPr="00B35726">
        <w:rPr>
          <w:b/>
          <w:bCs/>
          <w:sz w:val="26"/>
          <w:szCs w:val="26"/>
          <w:rtl/>
          <w:lang w:val="fr-CA" w:bidi="ar-SY"/>
        </w:rPr>
        <w:t>واللجنة التنفيذية للصندوق المتعدد الأطراف</w:t>
      </w:r>
    </w:p>
    <w:p w14:paraId="631A5366" w14:textId="77777777" w:rsidR="00B35726" w:rsidRPr="00B35726" w:rsidRDefault="00B35726" w:rsidP="00B35726">
      <w:pPr>
        <w:tabs>
          <w:tab w:val="left" w:pos="4095"/>
          <w:tab w:val="center" w:pos="4680"/>
        </w:tabs>
        <w:bidi/>
        <w:jc w:val="center"/>
        <w:rPr>
          <w:b/>
          <w:bCs/>
          <w:sz w:val="26"/>
          <w:szCs w:val="26"/>
          <w:rtl/>
          <w:lang w:val="fr-CA" w:bidi="ar-SY"/>
        </w:rPr>
      </w:pPr>
      <w:r w:rsidRPr="00B35726">
        <w:rPr>
          <w:rFonts w:hint="cs"/>
          <w:b/>
          <w:bCs/>
          <w:sz w:val="26"/>
          <w:szCs w:val="26"/>
          <w:rtl/>
          <w:lang w:val="fr-CA" w:bidi="ar-EG"/>
        </w:rPr>
        <w:t>لخفض استهلاك المواد الهيدروكلوروفلوروكربونية وفقا ل</w:t>
      </w:r>
      <w:r w:rsidRPr="00B35726">
        <w:rPr>
          <w:rFonts w:hint="cs"/>
          <w:b/>
          <w:bCs/>
          <w:sz w:val="26"/>
          <w:szCs w:val="26"/>
          <w:rtl/>
          <w:lang w:val="fr-CA" w:bidi="ar-SY"/>
        </w:rPr>
        <w:t xml:space="preserve">لمرحلة الثالثة </w:t>
      </w:r>
    </w:p>
    <w:p w14:paraId="03FE4F25" w14:textId="77777777" w:rsidR="00B35726" w:rsidRPr="00B35726" w:rsidRDefault="00B35726" w:rsidP="00B35726">
      <w:pPr>
        <w:tabs>
          <w:tab w:val="left" w:pos="4095"/>
          <w:tab w:val="center" w:pos="4680"/>
        </w:tabs>
        <w:bidi/>
        <w:jc w:val="center"/>
        <w:rPr>
          <w:b/>
          <w:bCs/>
          <w:sz w:val="26"/>
          <w:szCs w:val="26"/>
          <w:rtl/>
          <w:lang w:val="fr-CA" w:bidi="ar-EG"/>
        </w:rPr>
      </w:pPr>
      <w:r w:rsidRPr="00B35726">
        <w:rPr>
          <w:rFonts w:hint="cs"/>
          <w:b/>
          <w:bCs/>
          <w:sz w:val="26"/>
          <w:szCs w:val="26"/>
          <w:rtl/>
          <w:lang w:val="fr-CA" w:bidi="ar-SY"/>
        </w:rPr>
        <w:t>من خطة إدارة إزالة</w:t>
      </w:r>
      <w:r w:rsidRPr="00B35726">
        <w:rPr>
          <w:b/>
          <w:bCs/>
          <w:sz w:val="26"/>
          <w:szCs w:val="26"/>
          <w:rtl/>
          <w:lang w:val="fr-CA" w:bidi="ar-SY"/>
        </w:rPr>
        <w:t xml:space="preserve"> المواد الهيدرو</w:t>
      </w:r>
      <w:r w:rsidRPr="00B35726">
        <w:rPr>
          <w:b/>
          <w:bCs/>
          <w:sz w:val="26"/>
          <w:szCs w:val="26"/>
          <w:rtl/>
          <w:lang w:val="fr-CA" w:bidi="ar-EG"/>
        </w:rPr>
        <w:t>كلوروفلوروكربونية</w:t>
      </w:r>
    </w:p>
    <w:p w14:paraId="4E2EDECF" w14:textId="77777777" w:rsidR="00B35726" w:rsidRPr="00B35726" w:rsidRDefault="00B35726" w:rsidP="00B35726">
      <w:pPr>
        <w:tabs>
          <w:tab w:val="left" w:pos="4095"/>
          <w:tab w:val="center" w:pos="4680"/>
        </w:tabs>
        <w:bidi/>
        <w:jc w:val="center"/>
        <w:rPr>
          <w:b/>
          <w:bCs/>
          <w:sz w:val="26"/>
          <w:szCs w:val="26"/>
          <w:rtl/>
          <w:lang w:val="fr-CA" w:bidi="ar-EG"/>
        </w:rPr>
      </w:pPr>
    </w:p>
    <w:p w14:paraId="77269705" w14:textId="77777777" w:rsidR="00B35726" w:rsidRPr="00B35726" w:rsidRDefault="00B35726" w:rsidP="00B35726">
      <w:pPr>
        <w:tabs>
          <w:tab w:val="left" w:pos="4095"/>
          <w:tab w:val="center" w:pos="4680"/>
        </w:tabs>
        <w:bidi/>
        <w:jc w:val="center"/>
        <w:rPr>
          <w:b/>
          <w:bCs/>
          <w:sz w:val="26"/>
          <w:szCs w:val="26"/>
          <w:rtl/>
          <w:lang w:val="fr-CA"/>
        </w:rPr>
      </w:pPr>
      <w:r w:rsidRPr="00B35726">
        <w:rPr>
          <w:b/>
          <w:bCs/>
          <w:sz w:val="26"/>
          <w:szCs w:val="26"/>
          <w:rtl/>
          <w:lang w:val="fr-CA"/>
        </w:rPr>
        <w:t>(</w:t>
      </w:r>
      <w:r w:rsidRPr="00B35726">
        <w:rPr>
          <w:rFonts w:hint="eastAsia"/>
          <w:b/>
          <w:bCs/>
          <w:sz w:val="26"/>
          <w:szCs w:val="26"/>
          <w:rtl/>
          <w:lang w:val="fr-CA"/>
        </w:rPr>
        <w:t>تظهر</w:t>
      </w:r>
      <w:r w:rsidRPr="00B35726">
        <w:rPr>
          <w:b/>
          <w:bCs/>
          <w:sz w:val="26"/>
          <w:szCs w:val="26"/>
          <w:rtl/>
          <w:lang w:val="fr-CA"/>
        </w:rPr>
        <w:t xml:space="preserve"> التغييرات ذات الصلة ب</w:t>
      </w:r>
      <w:r w:rsidRPr="00B35726">
        <w:rPr>
          <w:rFonts w:hint="cs"/>
          <w:b/>
          <w:bCs/>
          <w:sz w:val="26"/>
          <w:szCs w:val="26"/>
          <w:rtl/>
          <w:lang w:val="fr-CA"/>
        </w:rPr>
        <w:t>لون</w:t>
      </w:r>
      <w:r w:rsidRPr="00B35726">
        <w:rPr>
          <w:b/>
          <w:bCs/>
          <w:sz w:val="26"/>
          <w:szCs w:val="26"/>
          <w:rtl/>
          <w:lang w:val="fr-CA"/>
        </w:rPr>
        <w:t xml:space="preserve"> </w:t>
      </w:r>
      <w:r w:rsidRPr="00B35726">
        <w:rPr>
          <w:rFonts w:hint="eastAsia"/>
          <w:b/>
          <w:bCs/>
          <w:sz w:val="26"/>
          <w:szCs w:val="26"/>
          <w:rtl/>
          <w:lang w:val="fr-CA"/>
        </w:rPr>
        <w:t>بارز</w:t>
      </w:r>
      <w:r w:rsidRPr="00B35726">
        <w:rPr>
          <w:b/>
          <w:bCs/>
          <w:sz w:val="26"/>
          <w:szCs w:val="26"/>
          <w:rtl/>
          <w:lang w:val="fr-CA"/>
        </w:rPr>
        <w:t xml:space="preserve"> لسهولة الرجوع إليها)</w:t>
      </w:r>
    </w:p>
    <w:p w14:paraId="1E7C8345" w14:textId="77777777" w:rsidR="00B35726" w:rsidRPr="00B35726" w:rsidRDefault="00B35726" w:rsidP="00B35726">
      <w:pPr>
        <w:bidi/>
        <w:jc w:val="center"/>
        <w:rPr>
          <w:b/>
          <w:bCs/>
          <w:rtl/>
          <w:lang w:bidi="ar-EG"/>
        </w:rPr>
      </w:pPr>
    </w:p>
    <w:p w14:paraId="29C4A9A3" w14:textId="77777777" w:rsidR="00B35726" w:rsidRPr="00B35726" w:rsidRDefault="00B35726" w:rsidP="00B35726">
      <w:pPr>
        <w:bidi/>
        <w:spacing w:after="240"/>
        <w:rPr>
          <w:b/>
          <w:bCs/>
          <w:sz w:val="26"/>
          <w:szCs w:val="26"/>
        </w:rPr>
      </w:pPr>
      <w:r w:rsidRPr="00B35726">
        <w:rPr>
          <w:rFonts w:hint="cs"/>
          <w:b/>
          <w:bCs/>
          <w:sz w:val="26"/>
          <w:szCs w:val="26"/>
          <w:rtl/>
        </w:rPr>
        <w:t>الغرض</w:t>
      </w:r>
    </w:p>
    <w:p w14:paraId="78AC9533" w14:textId="52C14A79" w:rsidR="00B35726" w:rsidRPr="00B35726" w:rsidRDefault="00B35726" w:rsidP="00DA2A39">
      <w:pPr>
        <w:numPr>
          <w:ilvl w:val="0"/>
          <w:numId w:val="25"/>
        </w:numPr>
        <w:bidi/>
        <w:spacing w:after="240"/>
        <w:ind w:left="0" w:firstLine="0"/>
        <w:rPr>
          <w:sz w:val="26"/>
          <w:szCs w:val="26"/>
          <w:rtl/>
        </w:rPr>
      </w:pPr>
      <w:r w:rsidRPr="00B35726">
        <w:rPr>
          <w:sz w:val="26"/>
          <w:szCs w:val="26"/>
          <w:rtl/>
        </w:rPr>
        <w:t xml:space="preserve">يمثّل هذا الاتفاق التفاهم بين حكومة </w:t>
      </w:r>
      <w:r w:rsidRPr="00B35726">
        <w:rPr>
          <w:rFonts w:hint="cs"/>
          <w:sz w:val="26"/>
          <w:szCs w:val="26"/>
          <w:rtl/>
        </w:rPr>
        <w:t>أوروغواي</w:t>
      </w:r>
      <w:r>
        <w:rPr>
          <w:sz w:val="26"/>
          <w:szCs w:val="26"/>
        </w:rPr>
        <w:t xml:space="preserve"> </w:t>
      </w:r>
      <w:r w:rsidRPr="00B35726">
        <w:rPr>
          <w:sz w:val="26"/>
          <w:szCs w:val="26"/>
          <w:rtl/>
        </w:rPr>
        <w:t xml:space="preserve">واللجنة التنفيذية فيما يتعلق بإجراء تخفيض في الاستعمال المراقب للموادّ المستنفدة للأوزون المحدّدة في التذييل 1- ألف ("الموادّ") إلى كمية ثابتة قدرها </w:t>
      </w:r>
      <w:r w:rsidRPr="00B35726">
        <w:rPr>
          <w:rFonts w:hint="cs"/>
          <w:sz w:val="26"/>
          <w:szCs w:val="26"/>
          <w:rtl/>
        </w:rPr>
        <w:t>صفر طن من</w:t>
      </w:r>
      <w:r w:rsidRPr="00B35726">
        <w:rPr>
          <w:sz w:val="26"/>
          <w:szCs w:val="26"/>
          <w:rtl/>
        </w:rPr>
        <w:t xml:space="preserve"> قدرات استنفاد الأوزون بحلول 1 يناير / كانون الثاني</w:t>
      </w:r>
      <w:r w:rsidRPr="00B35726">
        <w:rPr>
          <w:rFonts w:hint="cs"/>
          <w:sz w:val="26"/>
          <w:szCs w:val="26"/>
          <w:rtl/>
        </w:rPr>
        <w:t xml:space="preserve"> </w:t>
      </w:r>
      <w:r w:rsidRPr="00B35726">
        <w:rPr>
          <w:sz w:val="26"/>
          <w:szCs w:val="26"/>
        </w:rPr>
        <w:t>2030</w:t>
      </w:r>
      <w:r w:rsidRPr="00B35726">
        <w:rPr>
          <w:sz w:val="26"/>
          <w:szCs w:val="26"/>
          <w:rtl/>
        </w:rPr>
        <w:t xml:space="preserve"> بما يتماشى مع الجداول الزمنية لبروتوكول مونتريال.</w:t>
      </w:r>
    </w:p>
    <w:p w14:paraId="0FE4AE35" w14:textId="77777777" w:rsidR="00B35726" w:rsidRPr="00B35726" w:rsidRDefault="00B35726" w:rsidP="00B35726">
      <w:pPr>
        <w:bidi/>
        <w:spacing w:after="240"/>
        <w:outlineLvl w:val="0"/>
        <w:rPr>
          <w:sz w:val="26"/>
          <w:szCs w:val="26"/>
        </w:rPr>
      </w:pPr>
      <w:r w:rsidRPr="00B35726">
        <w:rPr>
          <w:rFonts w:hint="cs"/>
          <w:sz w:val="26"/>
          <w:szCs w:val="26"/>
          <w:rtl/>
        </w:rPr>
        <w:t>2</w:t>
      </w:r>
      <w:r w:rsidRPr="00B35726">
        <w:rPr>
          <w:rFonts w:hint="cs"/>
          <w:sz w:val="26"/>
          <w:szCs w:val="26"/>
          <w:rtl/>
        </w:rPr>
        <w:tab/>
      </w:r>
      <w:r w:rsidRPr="00B35726">
        <w:rPr>
          <w:sz w:val="26"/>
          <w:szCs w:val="26"/>
          <w:rtl/>
        </w:rPr>
        <w:t>يوافق البلـد على الالت</w:t>
      </w:r>
      <w:r w:rsidRPr="00B35726">
        <w:rPr>
          <w:rFonts w:hint="cs"/>
          <w:sz w:val="26"/>
          <w:szCs w:val="26"/>
          <w:rtl/>
        </w:rPr>
        <w:t>ـ</w:t>
      </w:r>
      <w:r w:rsidRPr="00B35726">
        <w:rPr>
          <w:sz w:val="26"/>
          <w:szCs w:val="26"/>
          <w:rtl/>
        </w:rPr>
        <w:t>زام بحدود الاسته</w:t>
      </w:r>
      <w:r w:rsidRPr="00B35726">
        <w:rPr>
          <w:rFonts w:hint="cs"/>
          <w:sz w:val="26"/>
          <w:szCs w:val="26"/>
          <w:rtl/>
        </w:rPr>
        <w:t>ـ</w:t>
      </w:r>
      <w:r w:rsidRPr="00B35726">
        <w:rPr>
          <w:sz w:val="26"/>
          <w:szCs w:val="26"/>
          <w:rtl/>
        </w:rPr>
        <w:t>لاك السنوي للم</w:t>
      </w:r>
      <w:r w:rsidRPr="00B35726">
        <w:rPr>
          <w:rFonts w:hint="cs"/>
          <w:sz w:val="26"/>
          <w:szCs w:val="26"/>
          <w:rtl/>
        </w:rPr>
        <w:t>ـ</w:t>
      </w:r>
      <w:r w:rsidRPr="00B35726">
        <w:rPr>
          <w:sz w:val="26"/>
          <w:szCs w:val="26"/>
          <w:rtl/>
        </w:rPr>
        <w:t xml:space="preserve">وادّ على النحو المبيّن في </w:t>
      </w:r>
      <w:r w:rsidRPr="00B35726">
        <w:rPr>
          <w:rFonts w:hint="cs"/>
          <w:sz w:val="26"/>
          <w:szCs w:val="26"/>
          <w:rtl/>
        </w:rPr>
        <w:t xml:space="preserve">الصف </w:t>
      </w:r>
      <w:r w:rsidRPr="00B35726">
        <w:rPr>
          <w:sz w:val="26"/>
          <w:szCs w:val="26"/>
          <w:rtl/>
        </w:rPr>
        <w:t>1-2</w:t>
      </w:r>
      <w:r w:rsidRPr="00B35726">
        <w:rPr>
          <w:rFonts w:hint="cs"/>
          <w:sz w:val="26"/>
          <w:szCs w:val="26"/>
          <w:rtl/>
        </w:rPr>
        <w:t xml:space="preserve"> </w:t>
      </w:r>
      <w:r w:rsidRPr="00B35726">
        <w:rPr>
          <w:sz w:val="26"/>
          <w:szCs w:val="26"/>
          <w:rtl/>
        </w:rPr>
        <w:t>من التذيي</w:t>
      </w:r>
      <w:r w:rsidRPr="00B35726">
        <w:rPr>
          <w:rFonts w:hint="cs"/>
          <w:sz w:val="26"/>
          <w:szCs w:val="26"/>
          <w:rtl/>
        </w:rPr>
        <w:t>ـ</w:t>
      </w:r>
      <w:r w:rsidRPr="00B35726">
        <w:rPr>
          <w:sz w:val="26"/>
          <w:szCs w:val="26"/>
          <w:rtl/>
        </w:rPr>
        <w:t>ل 2</w:t>
      </w:r>
      <w:r w:rsidRPr="00B35726">
        <w:rPr>
          <w:rFonts w:hint="cs"/>
          <w:sz w:val="26"/>
          <w:szCs w:val="26"/>
          <w:rtl/>
        </w:rPr>
        <w:t>-</w:t>
      </w:r>
      <w:r w:rsidRPr="00B35726">
        <w:rPr>
          <w:sz w:val="26"/>
          <w:szCs w:val="26"/>
          <w:rtl/>
        </w:rPr>
        <w:t xml:space="preserve">ألف ("الأهداف والتمويل") </w:t>
      </w:r>
      <w:r w:rsidRPr="00B35726">
        <w:rPr>
          <w:rFonts w:hint="cs"/>
          <w:sz w:val="26"/>
          <w:szCs w:val="26"/>
          <w:rtl/>
        </w:rPr>
        <w:t xml:space="preserve">في هذا الاتفاق </w:t>
      </w:r>
      <w:r w:rsidRPr="00B35726">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B35726">
        <w:rPr>
          <w:rFonts w:hint="cs"/>
          <w:sz w:val="26"/>
          <w:szCs w:val="26"/>
          <w:rtl/>
        </w:rPr>
        <w:t xml:space="preserve">الصف </w:t>
      </w:r>
      <w:r w:rsidRPr="00B35726">
        <w:rPr>
          <w:sz w:val="26"/>
          <w:szCs w:val="26"/>
          <w:rtl/>
        </w:rPr>
        <w:t>1-2</w:t>
      </w:r>
      <w:r w:rsidRPr="00B35726">
        <w:rPr>
          <w:rFonts w:hint="cs"/>
          <w:sz w:val="26"/>
          <w:szCs w:val="26"/>
          <w:rtl/>
        </w:rPr>
        <w:t xml:space="preserve"> </w:t>
      </w:r>
      <w:r w:rsidRPr="00B35726">
        <w:rPr>
          <w:sz w:val="26"/>
          <w:szCs w:val="26"/>
          <w:rtl/>
        </w:rPr>
        <w:t>من التذييل 2-ألف باعتباره الخ</w:t>
      </w:r>
      <w:r w:rsidRPr="00B35726">
        <w:rPr>
          <w:sz w:val="26"/>
          <w:szCs w:val="26"/>
          <w:rtl/>
          <w:lang w:val="en-CA"/>
        </w:rPr>
        <w:t xml:space="preserve">طوة النهائية في التخفيضات بموجب هذا الاتفاق لجميع المواد المستنفدة للأوزون المحددة في التذييل </w:t>
      </w:r>
      <w:r w:rsidRPr="00B35726">
        <w:rPr>
          <w:sz w:val="26"/>
          <w:szCs w:val="26"/>
          <w:lang w:val="en-CA"/>
        </w:rPr>
        <w:t>1</w:t>
      </w:r>
      <w:r w:rsidRPr="00B35726">
        <w:rPr>
          <w:sz w:val="26"/>
          <w:szCs w:val="26"/>
          <w:rtl/>
          <w:lang w:val="en-CA"/>
        </w:rPr>
        <w:t xml:space="preserve">-ألف، وفيما يتعلق بأي استهلاك يتجاوز المستوى المحدد لكل مادة في </w:t>
      </w:r>
      <w:r w:rsidRPr="00B35726">
        <w:rPr>
          <w:rFonts w:hint="cs"/>
          <w:sz w:val="26"/>
          <w:szCs w:val="26"/>
          <w:rtl/>
          <w:lang w:val="en-CA"/>
        </w:rPr>
        <w:t>الصفوف</w:t>
      </w:r>
      <w:r w:rsidRPr="00B35726">
        <w:rPr>
          <w:sz w:val="26"/>
          <w:szCs w:val="26"/>
          <w:rtl/>
        </w:rPr>
        <w:t xml:space="preserve"> 4-1-3</w:t>
      </w:r>
      <w:r w:rsidRPr="00B35726">
        <w:rPr>
          <w:rFonts w:hint="cs"/>
          <w:sz w:val="26"/>
          <w:szCs w:val="26"/>
          <w:rtl/>
        </w:rPr>
        <w:t>، و</w:t>
      </w:r>
      <w:r w:rsidRPr="00B35726">
        <w:rPr>
          <w:sz w:val="26"/>
          <w:szCs w:val="26"/>
          <w:rtl/>
        </w:rPr>
        <w:t>4-</w:t>
      </w:r>
      <w:r w:rsidRPr="00B35726">
        <w:rPr>
          <w:rFonts w:hint="cs"/>
          <w:sz w:val="26"/>
          <w:szCs w:val="26"/>
          <w:rtl/>
        </w:rPr>
        <w:t>2</w:t>
      </w:r>
      <w:r w:rsidRPr="00B35726">
        <w:rPr>
          <w:sz w:val="26"/>
          <w:szCs w:val="26"/>
          <w:rtl/>
        </w:rPr>
        <w:t>-3</w:t>
      </w:r>
      <w:r w:rsidRPr="00B35726">
        <w:rPr>
          <w:rFonts w:hint="cs"/>
          <w:sz w:val="26"/>
          <w:szCs w:val="26"/>
          <w:rtl/>
        </w:rPr>
        <w:t>، و4-3-3، و4-4-3، و4-5-3</w:t>
      </w:r>
      <w:r w:rsidRPr="00B35726">
        <w:rPr>
          <w:rFonts w:hint="cs"/>
          <w:sz w:val="26"/>
          <w:szCs w:val="26"/>
          <w:rtl/>
          <w:lang w:val="en-CA"/>
        </w:rPr>
        <w:t xml:space="preserve"> </w:t>
      </w:r>
      <w:r w:rsidRPr="00B35726">
        <w:rPr>
          <w:rFonts w:hint="cs"/>
          <w:sz w:val="26"/>
          <w:szCs w:val="26"/>
          <w:rtl/>
        </w:rPr>
        <w:t>و4-6-3</w:t>
      </w:r>
      <w:r w:rsidRPr="00B35726">
        <w:rPr>
          <w:rFonts w:hint="cs"/>
          <w:sz w:val="26"/>
          <w:szCs w:val="26"/>
          <w:rtl/>
          <w:lang w:val="en-CA"/>
        </w:rPr>
        <w:t xml:space="preserve"> </w:t>
      </w:r>
      <w:r w:rsidRPr="00B35726">
        <w:rPr>
          <w:sz w:val="26"/>
          <w:szCs w:val="26"/>
          <w:rtl/>
          <w:lang w:val="en-CA"/>
        </w:rPr>
        <w:t xml:space="preserve">(الاستهلاك المتبقي المؤهل </w:t>
      </w:r>
      <w:r w:rsidRPr="00B35726">
        <w:rPr>
          <w:rFonts w:hint="cs"/>
          <w:sz w:val="26"/>
          <w:szCs w:val="26"/>
          <w:rtl/>
          <w:lang w:val="en-CA"/>
        </w:rPr>
        <w:t>للتمويل</w:t>
      </w:r>
      <w:r w:rsidRPr="00B35726">
        <w:rPr>
          <w:sz w:val="26"/>
          <w:szCs w:val="26"/>
          <w:rtl/>
          <w:lang w:val="en-CA"/>
        </w:rPr>
        <w:t>).</w:t>
      </w:r>
    </w:p>
    <w:p w14:paraId="52FBD14A" w14:textId="77777777" w:rsidR="00B35726" w:rsidRPr="00B35726" w:rsidRDefault="00B35726" w:rsidP="00B35726">
      <w:pPr>
        <w:bidi/>
        <w:spacing w:after="240"/>
        <w:ind w:left="90"/>
        <w:outlineLvl w:val="0"/>
        <w:rPr>
          <w:sz w:val="26"/>
          <w:szCs w:val="26"/>
        </w:rPr>
      </w:pPr>
      <w:r w:rsidRPr="00B35726">
        <w:rPr>
          <w:sz w:val="26"/>
          <w:szCs w:val="26"/>
        </w:rPr>
        <w:t>.3</w:t>
      </w:r>
      <w:r w:rsidRPr="00B35726">
        <w:rPr>
          <w:sz w:val="26"/>
          <w:szCs w:val="26"/>
        </w:rPr>
        <w:tab/>
      </w:r>
      <w:r w:rsidRPr="00B35726">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B35726">
        <w:rPr>
          <w:sz w:val="26"/>
          <w:szCs w:val="26"/>
          <w:rtl/>
          <w:lang w:val="fr-CA"/>
        </w:rPr>
        <w:t xml:space="preserve"> 3-1</w:t>
      </w:r>
      <w:r w:rsidRPr="00B35726">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2198D9E7" w14:textId="77777777" w:rsidR="00B35726" w:rsidRPr="00B35726" w:rsidRDefault="00B35726" w:rsidP="00B35726">
      <w:pPr>
        <w:bidi/>
        <w:spacing w:after="240"/>
        <w:ind w:left="90"/>
        <w:outlineLvl w:val="0"/>
        <w:rPr>
          <w:sz w:val="26"/>
          <w:szCs w:val="26"/>
        </w:rPr>
      </w:pPr>
      <w:r w:rsidRPr="00B35726">
        <w:rPr>
          <w:sz w:val="26"/>
          <w:szCs w:val="26"/>
        </w:rPr>
        <w:t>.4</w:t>
      </w:r>
      <w:r w:rsidRPr="00B35726">
        <w:rPr>
          <w:sz w:val="26"/>
          <w:szCs w:val="26"/>
        </w:rPr>
        <w:tab/>
      </w:r>
      <w:r w:rsidRPr="00B35726">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B35726">
        <w:rPr>
          <w:sz w:val="26"/>
          <w:szCs w:val="26"/>
          <w:rtl/>
        </w:rPr>
        <w:t xml:space="preserve">وفقا للفقرة الفرعية 5(ب) من هذا الاتفاق، سوف يقبل البلد إجراء تحقّق مستقلّ من تحقيق حدود الاستهلاك </w:t>
      </w:r>
      <w:r w:rsidRPr="00B35726">
        <w:rPr>
          <w:rFonts w:hint="cs"/>
          <w:sz w:val="26"/>
          <w:szCs w:val="26"/>
          <w:rtl/>
        </w:rPr>
        <w:t xml:space="preserve">السنوي </w:t>
      </w:r>
      <w:r w:rsidRPr="00B35726">
        <w:rPr>
          <w:sz w:val="26"/>
          <w:szCs w:val="26"/>
          <w:rtl/>
        </w:rPr>
        <w:t xml:space="preserve">المذكورة للمواد كما يأتي في </w:t>
      </w:r>
      <w:r w:rsidRPr="00B35726">
        <w:rPr>
          <w:rFonts w:hint="cs"/>
          <w:sz w:val="26"/>
          <w:szCs w:val="26"/>
          <w:rtl/>
        </w:rPr>
        <w:t xml:space="preserve">الصف </w:t>
      </w:r>
      <w:r w:rsidRPr="00B35726">
        <w:rPr>
          <w:sz w:val="26"/>
          <w:szCs w:val="26"/>
          <w:rtl/>
        </w:rPr>
        <w:t>1-2</w:t>
      </w:r>
      <w:r w:rsidRPr="00B35726">
        <w:rPr>
          <w:rFonts w:hint="cs"/>
          <w:sz w:val="26"/>
          <w:szCs w:val="26"/>
          <w:rtl/>
        </w:rPr>
        <w:t xml:space="preserve"> </w:t>
      </w:r>
      <w:r w:rsidRPr="00B35726">
        <w:rPr>
          <w:sz w:val="26"/>
          <w:szCs w:val="26"/>
          <w:rtl/>
        </w:rPr>
        <w:t xml:space="preserve">من التذييل 2-ألف من هذا الاتفاق. وسيجرى التحقيق المشار إليه أعلاه </w:t>
      </w:r>
      <w:r w:rsidRPr="00B35726">
        <w:rPr>
          <w:b/>
          <w:sz w:val="26"/>
          <w:szCs w:val="26"/>
          <w:rtl/>
        </w:rPr>
        <w:t>بتكليف من الوكالة الثنائية أو المنفّذة المعنية.</w:t>
      </w:r>
    </w:p>
    <w:p w14:paraId="7FEC3A79" w14:textId="77777777" w:rsidR="00B35726" w:rsidRPr="00B35726" w:rsidRDefault="00B35726" w:rsidP="00B35726">
      <w:pPr>
        <w:bidi/>
        <w:spacing w:after="240"/>
        <w:ind w:left="90"/>
        <w:outlineLvl w:val="0"/>
        <w:rPr>
          <w:b/>
          <w:bCs/>
          <w:sz w:val="26"/>
          <w:szCs w:val="26"/>
          <w:lang w:bidi="ar-EG"/>
        </w:rPr>
      </w:pPr>
      <w:r w:rsidRPr="00B35726">
        <w:rPr>
          <w:rFonts w:hint="cs"/>
          <w:b/>
          <w:bCs/>
          <w:sz w:val="26"/>
          <w:szCs w:val="26"/>
          <w:rtl/>
        </w:rPr>
        <w:t>شروط الإفراج عن التمويل</w:t>
      </w:r>
    </w:p>
    <w:p w14:paraId="248C1FB5" w14:textId="77777777" w:rsidR="00B35726" w:rsidRPr="00B35726" w:rsidRDefault="00B35726" w:rsidP="00B35726">
      <w:pPr>
        <w:bidi/>
        <w:spacing w:after="240"/>
        <w:ind w:left="90"/>
        <w:outlineLvl w:val="0"/>
        <w:rPr>
          <w:sz w:val="26"/>
          <w:szCs w:val="26"/>
        </w:rPr>
      </w:pPr>
      <w:r w:rsidRPr="00B35726">
        <w:rPr>
          <w:sz w:val="26"/>
          <w:szCs w:val="26"/>
        </w:rPr>
        <w:t>.5</w:t>
      </w:r>
      <w:r w:rsidRPr="00B35726">
        <w:rPr>
          <w:sz w:val="26"/>
          <w:szCs w:val="26"/>
        </w:rPr>
        <w:tab/>
      </w:r>
      <w:r w:rsidRPr="00B35726">
        <w:rPr>
          <w:rFonts w:hint="cs"/>
          <w:sz w:val="26"/>
          <w:szCs w:val="26"/>
          <w:rtl/>
        </w:rPr>
        <w:t>تقدم</w:t>
      </w:r>
      <w:r w:rsidRPr="00B35726">
        <w:rPr>
          <w:sz w:val="26"/>
          <w:szCs w:val="26"/>
          <w:rtl/>
        </w:rPr>
        <w:t xml:space="preserve"> اللجنة التنفيذية التمويل </w:t>
      </w:r>
      <w:r w:rsidRPr="00B35726">
        <w:rPr>
          <w:rFonts w:hint="cs"/>
          <w:sz w:val="26"/>
          <w:szCs w:val="26"/>
          <w:rtl/>
        </w:rPr>
        <w:t xml:space="preserve">فقط </w:t>
      </w:r>
      <w:r w:rsidRPr="00B35726">
        <w:rPr>
          <w:sz w:val="26"/>
          <w:szCs w:val="26"/>
          <w:rtl/>
        </w:rPr>
        <w:t xml:space="preserve">وفقاً للجدول الزمني للموافقة على التمويل </w:t>
      </w:r>
      <w:r w:rsidRPr="00B35726">
        <w:rPr>
          <w:rFonts w:hint="cs"/>
          <w:sz w:val="26"/>
          <w:szCs w:val="26"/>
          <w:rtl/>
        </w:rPr>
        <w:t>عندما يستوفى</w:t>
      </w:r>
      <w:r w:rsidRPr="00B35726">
        <w:rPr>
          <w:sz w:val="26"/>
          <w:szCs w:val="26"/>
          <w:rtl/>
        </w:rPr>
        <w:t xml:space="preserve"> البلد الشروط التالية قبل </w:t>
      </w:r>
      <w:r w:rsidRPr="00B35726">
        <w:rPr>
          <w:rFonts w:hint="cs"/>
          <w:sz w:val="26"/>
          <w:szCs w:val="26"/>
          <w:rtl/>
        </w:rPr>
        <w:t>ثمانية أسابيع</w:t>
      </w:r>
      <w:r w:rsidRPr="00B35726">
        <w:rPr>
          <w:sz w:val="26"/>
          <w:szCs w:val="26"/>
          <w:rtl/>
        </w:rPr>
        <w:t xml:space="preserve"> </w:t>
      </w:r>
      <w:r w:rsidRPr="00B35726">
        <w:rPr>
          <w:rFonts w:hint="cs"/>
          <w:sz w:val="26"/>
          <w:szCs w:val="26"/>
          <w:rtl/>
        </w:rPr>
        <w:t xml:space="preserve">على الأقل </w:t>
      </w:r>
      <w:r w:rsidRPr="00B35726">
        <w:rPr>
          <w:sz w:val="26"/>
          <w:szCs w:val="26"/>
          <w:rtl/>
        </w:rPr>
        <w:t>من اجتماع اللجنة التنفيذية المحدد في الجدول الزمني للموافقة على التمويل:</w:t>
      </w:r>
    </w:p>
    <w:p w14:paraId="2EA91E06" w14:textId="77777777" w:rsidR="00B35726" w:rsidRPr="00B35726" w:rsidRDefault="00B35726" w:rsidP="00B35726">
      <w:pPr>
        <w:widowControl w:val="0"/>
        <w:bidi/>
        <w:spacing w:after="240"/>
        <w:ind w:left="1260" w:hanging="540"/>
        <w:outlineLvl w:val="1"/>
        <w:rPr>
          <w:sz w:val="26"/>
          <w:szCs w:val="26"/>
        </w:rPr>
      </w:pPr>
      <w:r w:rsidRPr="00B35726">
        <w:rPr>
          <w:rFonts w:hint="cs"/>
          <w:sz w:val="26"/>
          <w:szCs w:val="26"/>
          <w:rtl/>
        </w:rPr>
        <w:t>(أ)</w:t>
      </w:r>
      <w:r w:rsidRPr="00B35726">
        <w:rPr>
          <w:sz w:val="26"/>
          <w:szCs w:val="26"/>
        </w:rPr>
        <w:tab/>
      </w:r>
      <w:r w:rsidRPr="00B35726">
        <w:rPr>
          <w:sz w:val="26"/>
          <w:szCs w:val="26"/>
          <w:rtl/>
        </w:rPr>
        <w:t>أن يكون البلد قد حقق الأهداف المحددة</w:t>
      </w:r>
      <w:r w:rsidRPr="00B35726">
        <w:rPr>
          <w:rFonts w:hint="cs"/>
          <w:sz w:val="26"/>
          <w:szCs w:val="26"/>
          <w:rtl/>
        </w:rPr>
        <w:t xml:space="preserve"> </w:t>
      </w:r>
      <w:r w:rsidRPr="00B35726">
        <w:rPr>
          <w:sz w:val="26"/>
          <w:szCs w:val="26"/>
          <w:rtl/>
        </w:rPr>
        <w:t xml:space="preserve">في </w:t>
      </w:r>
      <w:r w:rsidRPr="00B35726">
        <w:rPr>
          <w:rFonts w:hint="cs"/>
          <w:sz w:val="26"/>
          <w:szCs w:val="26"/>
          <w:rtl/>
        </w:rPr>
        <w:t>الصف 1</w:t>
      </w:r>
      <w:r w:rsidRPr="00B35726">
        <w:rPr>
          <w:rFonts w:hint="cs"/>
          <w:sz w:val="26"/>
          <w:szCs w:val="26"/>
          <w:rtl/>
        </w:rPr>
        <w:noBreakHyphen/>
        <w:t xml:space="preserve">2 </w:t>
      </w:r>
      <w:r w:rsidRPr="00B35726">
        <w:rPr>
          <w:sz w:val="26"/>
          <w:szCs w:val="26"/>
          <w:rtl/>
        </w:rPr>
        <w:t xml:space="preserve">من التذييل 2-ألف لجميع السنوات المعنيّة. والسنوات المعنية هي جميع السنوات منذ السنة التي تمت فيها الموافقة على </w:t>
      </w:r>
      <w:r w:rsidRPr="00B35726">
        <w:rPr>
          <w:rFonts w:hint="cs"/>
          <w:sz w:val="26"/>
          <w:szCs w:val="26"/>
          <w:rtl/>
        </w:rPr>
        <w:t>هذا الاتفاق</w:t>
      </w:r>
      <w:r w:rsidRPr="00B35726">
        <w:rPr>
          <w:sz w:val="26"/>
          <w:szCs w:val="26"/>
          <w:rtl/>
        </w:rPr>
        <w:t xml:space="preserve">. وتستثنى السنوات التي </w:t>
      </w:r>
      <w:r w:rsidRPr="00B35726">
        <w:rPr>
          <w:rFonts w:hint="cs"/>
          <w:sz w:val="26"/>
          <w:szCs w:val="26"/>
          <w:rtl/>
        </w:rPr>
        <w:t xml:space="preserve">لا </w:t>
      </w:r>
      <w:r w:rsidRPr="00B35726">
        <w:rPr>
          <w:sz w:val="26"/>
          <w:szCs w:val="26"/>
          <w:rtl/>
        </w:rPr>
        <w:t xml:space="preserve">يوجد فيها </w:t>
      </w:r>
      <w:r w:rsidRPr="00B35726">
        <w:rPr>
          <w:rFonts w:hint="cs"/>
          <w:sz w:val="26"/>
          <w:szCs w:val="26"/>
          <w:rtl/>
        </w:rPr>
        <w:t>تقارير عن تنفيذ</w:t>
      </w:r>
      <w:r w:rsidRPr="00B35726">
        <w:rPr>
          <w:sz w:val="26"/>
          <w:szCs w:val="26"/>
          <w:rtl/>
        </w:rPr>
        <w:t xml:space="preserve"> البرامج القطرية </w:t>
      </w:r>
      <w:r w:rsidRPr="00B35726">
        <w:rPr>
          <w:rFonts w:hint="cs"/>
          <w:sz w:val="26"/>
          <w:szCs w:val="26"/>
          <w:rtl/>
        </w:rPr>
        <w:t xml:space="preserve">يستحق تقديمها </w:t>
      </w:r>
      <w:r w:rsidRPr="00B35726">
        <w:rPr>
          <w:sz w:val="26"/>
          <w:szCs w:val="26"/>
          <w:rtl/>
        </w:rPr>
        <w:t xml:space="preserve">في تاريخ انعقاد اجتماع اللجنة التنفيذية الذي يقدم فيه </w:t>
      </w:r>
      <w:r w:rsidRPr="00B35726">
        <w:rPr>
          <w:rFonts w:hint="cs"/>
          <w:sz w:val="26"/>
          <w:szCs w:val="26"/>
          <w:rtl/>
        </w:rPr>
        <w:t>طلب التمويل</w:t>
      </w:r>
      <w:r w:rsidRPr="00B35726">
        <w:rPr>
          <w:sz w:val="26"/>
          <w:szCs w:val="26"/>
          <w:rtl/>
        </w:rPr>
        <w:t>؛</w:t>
      </w:r>
    </w:p>
    <w:p w14:paraId="28F199A8" w14:textId="77777777" w:rsidR="00B35726" w:rsidRPr="00B35726" w:rsidRDefault="00B35726" w:rsidP="00B35726">
      <w:pPr>
        <w:widowControl w:val="0"/>
        <w:bidi/>
        <w:spacing w:after="240"/>
        <w:ind w:left="1260" w:hanging="540"/>
        <w:outlineLvl w:val="1"/>
        <w:rPr>
          <w:sz w:val="26"/>
          <w:szCs w:val="26"/>
        </w:rPr>
      </w:pPr>
      <w:r w:rsidRPr="00B35726">
        <w:rPr>
          <w:rFonts w:hint="cs"/>
          <w:sz w:val="26"/>
          <w:szCs w:val="26"/>
          <w:rtl/>
        </w:rPr>
        <w:t>(ب)</w:t>
      </w:r>
      <w:r w:rsidRPr="00B35726">
        <w:rPr>
          <w:sz w:val="26"/>
          <w:szCs w:val="26"/>
        </w:rPr>
        <w:tab/>
      </w:r>
      <w:r w:rsidRPr="00B35726">
        <w:rPr>
          <w:sz w:val="26"/>
          <w:szCs w:val="26"/>
          <w:rtl/>
        </w:rPr>
        <w:t>أن يتم التحقق بشكل مستقل من تحقيق هذه الأهداف</w:t>
      </w:r>
      <w:r w:rsidRPr="00B35726">
        <w:rPr>
          <w:rFonts w:hint="cs"/>
          <w:sz w:val="26"/>
          <w:szCs w:val="26"/>
          <w:rtl/>
        </w:rPr>
        <w:t xml:space="preserve"> لجميع السنوات ذات الصلة</w:t>
      </w:r>
      <w:r w:rsidRPr="00B35726">
        <w:rPr>
          <w:sz w:val="26"/>
          <w:szCs w:val="26"/>
          <w:rtl/>
        </w:rPr>
        <w:t>، إلا إذا قررت اللجنة التنفيذية أن هذا التحقق غير مطلوب؛</w:t>
      </w:r>
    </w:p>
    <w:p w14:paraId="57A094D3" w14:textId="77777777" w:rsidR="00B35726" w:rsidRPr="00B35726" w:rsidRDefault="00B35726" w:rsidP="001E5F1D">
      <w:pPr>
        <w:keepLines/>
        <w:widowControl w:val="0"/>
        <w:bidi/>
        <w:spacing w:after="240"/>
        <w:ind w:left="1259" w:hanging="539"/>
        <w:outlineLvl w:val="1"/>
        <w:rPr>
          <w:sz w:val="26"/>
          <w:szCs w:val="26"/>
          <w:rtl/>
        </w:rPr>
      </w:pPr>
      <w:r w:rsidRPr="00B35726">
        <w:rPr>
          <w:rFonts w:hint="cs"/>
          <w:sz w:val="26"/>
          <w:szCs w:val="26"/>
          <w:rtl/>
        </w:rPr>
        <w:t>(ج)</w:t>
      </w:r>
      <w:r w:rsidRPr="00B35726">
        <w:rPr>
          <w:rFonts w:hint="cs"/>
          <w:sz w:val="26"/>
          <w:szCs w:val="26"/>
          <w:rtl/>
        </w:rPr>
        <w:tab/>
      </w:r>
      <w:r w:rsidRPr="00B35726">
        <w:rPr>
          <w:sz w:val="26"/>
          <w:szCs w:val="26"/>
          <w:rtl/>
        </w:rPr>
        <w:t xml:space="preserve">أن يكون البلد قد قدم </w:t>
      </w:r>
      <w:r w:rsidRPr="00B35726">
        <w:rPr>
          <w:rFonts w:hint="cs"/>
          <w:sz w:val="26"/>
          <w:szCs w:val="26"/>
          <w:rtl/>
        </w:rPr>
        <w:t xml:space="preserve">تقريرا عن تنفيذ الشريحة </w:t>
      </w:r>
      <w:r w:rsidRPr="00B35726">
        <w:rPr>
          <w:sz w:val="26"/>
          <w:szCs w:val="26"/>
          <w:rtl/>
        </w:rPr>
        <w:t>على هيئة التذييل 4-</w:t>
      </w:r>
      <w:r w:rsidRPr="00B35726">
        <w:rPr>
          <w:rFonts w:hint="cs"/>
          <w:sz w:val="26"/>
          <w:szCs w:val="26"/>
          <w:rtl/>
        </w:rPr>
        <w:t xml:space="preserve"> </w:t>
      </w:r>
      <w:r w:rsidRPr="00B35726">
        <w:rPr>
          <w:sz w:val="26"/>
          <w:szCs w:val="26"/>
          <w:rtl/>
        </w:rPr>
        <w:t xml:space="preserve">ألف ("شكل تقارير وخطط التنفيذ") </w:t>
      </w:r>
      <w:r w:rsidRPr="00B35726">
        <w:rPr>
          <w:rFonts w:hint="cs"/>
          <w:sz w:val="26"/>
          <w:szCs w:val="26"/>
          <w:rtl/>
        </w:rPr>
        <w:t>ي</w:t>
      </w:r>
      <w:r w:rsidRPr="00B35726">
        <w:rPr>
          <w:sz w:val="26"/>
          <w:szCs w:val="26"/>
          <w:rtl/>
        </w:rPr>
        <w:t>غطي كل سنة من السنوات التقويمية السابقة، و</w:t>
      </w:r>
      <w:r w:rsidRPr="00B35726">
        <w:rPr>
          <w:rFonts w:hint="cs"/>
          <w:sz w:val="26"/>
          <w:szCs w:val="26"/>
          <w:rtl/>
        </w:rPr>
        <w:t>ي</w:t>
      </w:r>
      <w:r w:rsidRPr="00B35726">
        <w:rPr>
          <w:sz w:val="26"/>
          <w:szCs w:val="26"/>
          <w:rtl/>
        </w:rPr>
        <w:t>شير إلى أنه قد حقق مستوى متقدم من التنفيذ للأنشطة التي شُرع فيها في الشرائح الموافق عليها سابقا</w:t>
      </w:r>
      <w:r w:rsidRPr="00B35726">
        <w:rPr>
          <w:rFonts w:hint="cs"/>
          <w:sz w:val="26"/>
          <w:szCs w:val="26"/>
          <w:rtl/>
        </w:rPr>
        <w:t>،</w:t>
      </w:r>
      <w:r w:rsidRPr="00B35726">
        <w:rPr>
          <w:sz w:val="26"/>
          <w:szCs w:val="26"/>
          <w:rtl/>
        </w:rPr>
        <w:t xml:space="preserve"> وأن معدل صرف التمويل المتاح من الشريحة الموافق عليها سابقا يزيد عن 20 في المائة</w:t>
      </w:r>
      <w:r w:rsidRPr="00B35726">
        <w:rPr>
          <w:rFonts w:hint="cs"/>
          <w:sz w:val="26"/>
          <w:szCs w:val="26"/>
          <w:rtl/>
        </w:rPr>
        <w:t>؛</w:t>
      </w:r>
    </w:p>
    <w:p w14:paraId="467A57D7" w14:textId="77777777" w:rsidR="00B35726" w:rsidRPr="00B35726" w:rsidRDefault="00B35726" w:rsidP="00B35726">
      <w:pPr>
        <w:bidi/>
        <w:spacing w:after="240"/>
        <w:ind w:left="1350" w:hanging="630"/>
        <w:outlineLvl w:val="1"/>
        <w:rPr>
          <w:sz w:val="26"/>
          <w:szCs w:val="26"/>
        </w:rPr>
      </w:pPr>
      <w:r w:rsidRPr="00B35726">
        <w:rPr>
          <w:rFonts w:hint="cs"/>
          <w:sz w:val="26"/>
          <w:szCs w:val="26"/>
          <w:rtl/>
        </w:rPr>
        <w:t>(د)</w:t>
      </w:r>
      <w:r w:rsidRPr="00B35726">
        <w:rPr>
          <w:rFonts w:hint="cs"/>
          <w:sz w:val="26"/>
          <w:szCs w:val="26"/>
          <w:rtl/>
        </w:rPr>
        <w:tab/>
      </w:r>
      <w:r w:rsidRPr="00B35726">
        <w:rPr>
          <w:sz w:val="26"/>
          <w:szCs w:val="26"/>
          <w:rtl/>
        </w:rPr>
        <w:t xml:space="preserve">أن يكون البلد قد قدّم خطة تنفيذ </w:t>
      </w:r>
      <w:r w:rsidRPr="00B35726">
        <w:rPr>
          <w:rFonts w:hint="cs"/>
          <w:sz w:val="26"/>
          <w:szCs w:val="26"/>
          <w:rtl/>
        </w:rPr>
        <w:t>الشريحة</w:t>
      </w:r>
      <w:r w:rsidRPr="00B35726">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B35726">
        <w:rPr>
          <w:rFonts w:hint="cs"/>
          <w:sz w:val="26"/>
          <w:szCs w:val="26"/>
          <w:rtl/>
        </w:rPr>
        <w:t>.</w:t>
      </w:r>
    </w:p>
    <w:p w14:paraId="5E88B03D" w14:textId="77777777" w:rsidR="00B35726" w:rsidRPr="00B35726" w:rsidRDefault="00B35726" w:rsidP="00B35726">
      <w:pPr>
        <w:bidi/>
        <w:spacing w:after="240"/>
        <w:ind w:left="90"/>
        <w:outlineLvl w:val="0"/>
        <w:rPr>
          <w:b/>
          <w:bCs/>
          <w:sz w:val="26"/>
          <w:szCs w:val="26"/>
        </w:rPr>
      </w:pPr>
      <w:r w:rsidRPr="00B35726">
        <w:rPr>
          <w:rFonts w:hint="cs"/>
          <w:b/>
          <w:bCs/>
          <w:sz w:val="26"/>
          <w:szCs w:val="26"/>
          <w:rtl/>
        </w:rPr>
        <w:t>الرصد</w:t>
      </w:r>
    </w:p>
    <w:p w14:paraId="3CDE0BE5" w14:textId="77777777" w:rsidR="00B35726" w:rsidRPr="00B35726" w:rsidRDefault="00B35726" w:rsidP="00DA2A39">
      <w:pPr>
        <w:numPr>
          <w:ilvl w:val="0"/>
          <w:numId w:val="24"/>
        </w:numPr>
        <w:tabs>
          <w:tab w:val="clear" w:pos="0"/>
          <w:tab w:val="num" w:pos="90"/>
        </w:tabs>
        <w:bidi/>
        <w:spacing w:after="240"/>
        <w:ind w:left="90"/>
        <w:outlineLvl w:val="0"/>
        <w:rPr>
          <w:sz w:val="26"/>
          <w:szCs w:val="26"/>
        </w:rPr>
      </w:pPr>
      <w:r w:rsidRPr="00B35726">
        <w:rPr>
          <w:rFonts w:hint="cs"/>
          <w:sz w:val="26"/>
          <w:szCs w:val="26"/>
          <w:rtl/>
        </w:rPr>
        <w:t xml:space="preserve">سيؤكد </w:t>
      </w:r>
      <w:r w:rsidRPr="00B35726">
        <w:rPr>
          <w:sz w:val="26"/>
          <w:szCs w:val="26"/>
          <w:rtl/>
        </w:rPr>
        <w:t xml:space="preserve">البلد أنه </w:t>
      </w:r>
      <w:r w:rsidRPr="00B35726">
        <w:rPr>
          <w:rFonts w:hint="cs"/>
          <w:sz w:val="26"/>
          <w:szCs w:val="26"/>
          <w:rtl/>
        </w:rPr>
        <w:t>ي</w:t>
      </w:r>
      <w:r w:rsidRPr="00B35726">
        <w:rPr>
          <w:sz w:val="26"/>
          <w:szCs w:val="26"/>
          <w:rtl/>
        </w:rPr>
        <w:t xml:space="preserve">جري رصد دقيق لأنشطته بموجب هذا الاتفاق. </w:t>
      </w:r>
      <w:r w:rsidRPr="00B35726">
        <w:rPr>
          <w:rFonts w:hint="cs"/>
          <w:sz w:val="26"/>
          <w:szCs w:val="26"/>
          <w:rtl/>
        </w:rPr>
        <w:t xml:space="preserve">وسوف ترصد </w:t>
      </w:r>
      <w:r w:rsidRPr="00B35726">
        <w:rPr>
          <w:sz w:val="26"/>
          <w:szCs w:val="26"/>
          <w:rtl/>
        </w:rPr>
        <w:t xml:space="preserve">المؤسسات </w:t>
      </w:r>
      <w:r w:rsidRPr="00B35726">
        <w:rPr>
          <w:rFonts w:hint="cs"/>
          <w:sz w:val="26"/>
          <w:szCs w:val="26"/>
          <w:rtl/>
        </w:rPr>
        <w:t>المحددة</w:t>
      </w:r>
      <w:r w:rsidRPr="00B35726">
        <w:rPr>
          <w:sz w:val="26"/>
          <w:szCs w:val="26"/>
          <w:rtl/>
        </w:rPr>
        <w:t xml:space="preserve"> في </w:t>
      </w:r>
      <w:r w:rsidRPr="00B35726">
        <w:rPr>
          <w:rFonts w:hint="cs"/>
          <w:sz w:val="26"/>
          <w:szCs w:val="26"/>
          <w:rtl/>
        </w:rPr>
        <w:t>التذييل</w:t>
      </w:r>
      <w:r w:rsidRPr="00B35726">
        <w:rPr>
          <w:sz w:val="26"/>
          <w:szCs w:val="26"/>
          <w:rtl/>
        </w:rPr>
        <w:t xml:space="preserve"> 5-</w:t>
      </w:r>
      <w:r w:rsidRPr="00B35726">
        <w:rPr>
          <w:rFonts w:hint="cs"/>
          <w:sz w:val="26"/>
          <w:szCs w:val="26"/>
          <w:rtl/>
        </w:rPr>
        <w:t xml:space="preserve"> ألف</w:t>
      </w:r>
      <w:r w:rsidRPr="00B35726">
        <w:rPr>
          <w:sz w:val="26"/>
          <w:szCs w:val="26"/>
          <w:rtl/>
        </w:rPr>
        <w:t xml:space="preserve"> ("مؤسسات </w:t>
      </w:r>
      <w:r w:rsidRPr="00B35726">
        <w:rPr>
          <w:rFonts w:hint="cs"/>
          <w:sz w:val="26"/>
          <w:szCs w:val="26"/>
          <w:rtl/>
        </w:rPr>
        <w:t xml:space="preserve">الرصد </w:t>
      </w:r>
      <w:r w:rsidRPr="00B35726">
        <w:rPr>
          <w:sz w:val="26"/>
          <w:szCs w:val="26"/>
          <w:rtl/>
        </w:rPr>
        <w:t xml:space="preserve">والأدوار") </w:t>
      </w:r>
      <w:r w:rsidRPr="00B35726">
        <w:rPr>
          <w:rFonts w:hint="cs"/>
          <w:sz w:val="26"/>
          <w:szCs w:val="26"/>
          <w:rtl/>
        </w:rPr>
        <w:t>وتقدم تقارير</w:t>
      </w:r>
      <w:r w:rsidRPr="00B35726">
        <w:rPr>
          <w:sz w:val="26"/>
          <w:szCs w:val="26"/>
          <w:rtl/>
        </w:rPr>
        <w:t xml:space="preserve"> عن تنفيذ الأنشطة الواردة في خطط تنفيذ الشريحة السابقة وفقا لأدوارها ومسؤولياتها </w:t>
      </w:r>
      <w:r w:rsidRPr="00B35726">
        <w:rPr>
          <w:rFonts w:hint="cs"/>
          <w:sz w:val="26"/>
          <w:szCs w:val="26"/>
          <w:rtl/>
        </w:rPr>
        <w:t>المحددة</w:t>
      </w:r>
      <w:r w:rsidRPr="00B35726">
        <w:rPr>
          <w:sz w:val="26"/>
          <w:szCs w:val="26"/>
          <w:rtl/>
        </w:rPr>
        <w:t xml:space="preserve"> في نفس التذييل.</w:t>
      </w:r>
      <w:r w:rsidRPr="00B35726">
        <w:rPr>
          <w:rFonts w:hint="cs"/>
          <w:sz w:val="26"/>
          <w:szCs w:val="26"/>
          <w:rtl/>
        </w:rPr>
        <w:t xml:space="preserve"> </w:t>
      </w:r>
    </w:p>
    <w:p w14:paraId="2D7B3413" w14:textId="77777777" w:rsidR="00B35726" w:rsidRPr="00B35726" w:rsidRDefault="00B35726" w:rsidP="00B35726">
      <w:pPr>
        <w:bidi/>
        <w:spacing w:after="240"/>
        <w:ind w:left="90"/>
        <w:outlineLvl w:val="0"/>
        <w:rPr>
          <w:b/>
          <w:bCs/>
          <w:sz w:val="26"/>
          <w:szCs w:val="26"/>
          <w:lang w:val="en-US"/>
        </w:rPr>
      </w:pPr>
      <w:r w:rsidRPr="00B35726">
        <w:rPr>
          <w:rFonts w:hint="cs"/>
          <w:b/>
          <w:bCs/>
          <w:sz w:val="26"/>
          <w:szCs w:val="26"/>
          <w:rtl/>
        </w:rPr>
        <w:t>المرونة في إعادة تخصيص الأموال</w:t>
      </w:r>
    </w:p>
    <w:p w14:paraId="6A89753F"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sz w:val="26"/>
          <w:szCs w:val="26"/>
          <w:rtl/>
        </w:rPr>
        <w:t xml:space="preserve">توافق اللجنة التنفيذية على أن تكون لدى البلد مرونة في إعادة تخصيص </w:t>
      </w:r>
      <w:r w:rsidRPr="00B35726">
        <w:rPr>
          <w:rFonts w:hint="cs"/>
          <w:sz w:val="26"/>
          <w:szCs w:val="26"/>
          <w:rtl/>
        </w:rPr>
        <w:t xml:space="preserve">كل </w:t>
      </w:r>
      <w:r w:rsidRPr="00B35726">
        <w:rPr>
          <w:sz w:val="26"/>
          <w:szCs w:val="26"/>
          <w:rtl/>
        </w:rPr>
        <w:t xml:space="preserve">المبالغ الموافق عليها </w:t>
      </w:r>
      <w:r w:rsidRPr="00B35726">
        <w:rPr>
          <w:spacing w:val="20"/>
          <w:sz w:val="26"/>
          <w:szCs w:val="26"/>
          <w:rtl/>
        </w:rPr>
        <w:t>أو جزء من</w:t>
      </w:r>
      <w:r w:rsidRPr="00B35726">
        <w:rPr>
          <w:rFonts w:hint="cs"/>
          <w:spacing w:val="20"/>
          <w:sz w:val="26"/>
          <w:szCs w:val="26"/>
          <w:rtl/>
        </w:rPr>
        <w:t>ها</w:t>
      </w:r>
      <w:r w:rsidRPr="00B35726">
        <w:rPr>
          <w:rFonts w:hint="cs"/>
          <w:sz w:val="26"/>
          <w:szCs w:val="26"/>
          <w:rtl/>
        </w:rPr>
        <w:t>،</w:t>
      </w:r>
      <w:r w:rsidRPr="00B35726">
        <w:rPr>
          <w:sz w:val="26"/>
          <w:szCs w:val="26"/>
          <w:rtl/>
        </w:rPr>
        <w:t xml:space="preserve"> وفقاً لتغيّر الظروف، من أجل تحقيق أسلس خفض في الاسته</w:t>
      </w:r>
      <w:r w:rsidRPr="00B35726">
        <w:rPr>
          <w:rFonts w:hint="cs"/>
          <w:sz w:val="26"/>
          <w:szCs w:val="26"/>
          <w:rtl/>
        </w:rPr>
        <w:t>ـ</w:t>
      </w:r>
      <w:r w:rsidRPr="00B35726">
        <w:rPr>
          <w:sz w:val="26"/>
          <w:szCs w:val="26"/>
          <w:rtl/>
        </w:rPr>
        <w:t xml:space="preserve">لاك وإزالة </w:t>
      </w:r>
      <w:r w:rsidRPr="00B35726">
        <w:rPr>
          <w:rFonts w:hint="cs"/>
          <w:sz w:val="26"/>
          <w:szCs w:val="26"/>
          <w:rtl/>
        </w:rPr>
        <w:t>ا</w:t>
      </w:r>
      <w:r w:rsidRPr="00B35726">
        <w:rPr>
          <w:sz w:val="26"/>
          <w:szCs w:val="26"/>
          <w:rtl/>
        </w:rPr>
        <w:t>لم</w:t>
      </w:r>
      <w:r w:rsidRPr="00B35726">
        <w:rPr>
          <w:rFonts w:hint="cs"/>
          <w:sz w:val="26"/>
          <w:szCs w:val="26"/>
          <w:rtl/>
        </w:rPr>
        <w:t>ـ</w:t>
      </w:r>
      <w:r w:rsidRPr="00B35726">
        <w:rPr>
          <w:sz w:val="26"/>
          <w:szCs w:val="26"/>
          <w:rtl/>
        </w:rPr>
        <w:t>واد المحددة في التذيي</w:t>
      </w:r>
      <w:r w:rsidRPr="00B35726">
        <w:rPr>
          <w:rFonts w:hint="cs"/>
          <w:sz w:val="26"/>
          <w:szCs w:val="26"/>
          <w:rtl/>
        </w:rPr>
        <w:t>ـ</w:t>
      </w:r>
      <w:r w:rsidRPr="00B35726">
        <w:rPr>
          <w:sz w:val="26"/>
          <w:szCs w:val="26"/>
          <w:rtl/>
        </w:rPr>
        <w:t>ل 1-</w:t>
      </w:r>
      <w:r w:rsidRPr="00B35726">
        <w:rPr>
          <w:rFonts w:hint="cs"/>
          <w:sz w:val="26"/>
          <w:szCs w:val="26"/>
          <w:rtl/>
        </w:rPr>
        <w:t xml:space="preserve"> </w:t>
      </w:r>
      <w:r w:rsidRPr="00B35726">
        <w:rPr>
          <w:sz w:val="26"/>
          <w:szCs w:val="26"/>
          <w:rtl/>
        </w:rPr>
        <w:t>ألف:</w:t>
      </w:r>
    </w:p>
    <w:p w14:paraId="3663E281" w14:textId="77777777" w:rsidR="00B35726" w:rsidRPr="00B35726" w:rsidRDefault="00B35726" w:rsidP="00B35726">
      <w:pPr>
        <w:widowControl w:val="0"/>
        <w:bidi/>
        <w:spacing w:after="240"/>
        <w:ind w:left="1350" w:hanging="630"/>
        <w:outlineLvl w:val="1"/>
        <w:rPr>
          <w:sz w:val="26"/>
          <w:szCs w:val="26"/>
        </w:rPr>
      </w:pPr>
      <w:r w:rsidRPr="00B35726">
        <w:rPr>
          <w:rFonts w:hint="cs"/>
          <w:sz w:val="26"/>
          <w:szCs w:val="26"/>
          <w:rtl/>
        </w:rPr>
        <w:t>(أ))</w:t>
      </w:r>
      <w:r w:rsidRPr="00B35726">
        <w:rPr>
          <w:rFonts w:hint="cs"/>
          <w:sz w:val="26"/>
          <w:szCs w:val="26"/>
          <w:rtl/>
        </w:rPr>
        <w:tab/>
        <w:t>عمليات إعادة</w:t>
      </w:r>
      <w:r w:rsidRPr="00B35726">
        <w:rPr>
          <w:sz w:val="26"/>
          <w:szCs w:val="26"/>
          <w:rtl/>
        </w:rPr>
        <w:t xml:space="preserve"> التخصيص المصنّفة كتعديلات رئيسيّة يجب أن تُوًثَّق مسبقاً إما في خطة </w:t>
      </w:r>
      <w:r w:rsidRPr="00B35726">
        <w:rPr>
          <w:rFonts w:hint="cs"/>
          <w:sz w:val="26"/>
          <w:szCs w:val="26"/>
          <w:rtl/>
        </w:rPr>
        <w:t>ال</w:t>
      </w:r>
      <w:r w:rsidRPr="00B35726">
        <w:rPr>
          <w:sz w:val="26"/>
          <w:szCs w:val="26"/>
          <w:rtl/>
        </w:rPr>
        <w:t xml:space="preserve">تنفيذ </w:t>
      </w:r>
      <w:r w:rsidRPr="00B35726">
        <w:rPr>
          <w:rFonts w:hint="cs"/>
          <w:sz w:val="26"/>
          <w:szCs w:val="26"/>
          <w:rtl/>
        </w:rPr>
        <w:t>السنوية</w:t>
      </w:r>
      <w:r w:rsidRPr="00B35726">
        <w:rPr>
          <w:sz w:val="26"/>
          <w:szCs w:val="26"/>
          <w:rtl/>
        </w:rPr>
        <w:t xml:space="preserve"> مقدمة حسبما هو متوقع في الفقرة الفرعية 5 (د) أعلاه أو كتنقيح لخطة تنفيذ </w:t>
      </w:r>
      <w:r w:rsidRPr="00B35726">
        <w:rPr>
          <w:rFonts w:hint="cs"/>
          <w:sz w:val="26"/>
          <w:szCs w:val="26"/>
          <w:rtl/>
        </w:rPr>
        <w:t>شريحة</w:t>
      </w:r>
      <w:r w:rsidRPr="00B35726">
        <w:rPr>
          <w:sz w:val="26"/>
          <w:szCs w:val="26"/>
          <w:rtl/>
        </w:rPr>
        <w:t xml:space="preserve"> قائمة تقدم ثمانية أسابيع قبل أي اجتماع للجنة التنفيذية للموافقة عليها. وتتعلق التغييرات الرئيسية بما يلي:</w:t>
      </w:r>
    </w:p>
    <w:p w14:paraId="30F548EE" w14:textId="77777777" w:rsidR="00B35726" w:rsidRPr="00B35726" w:rsidRDefault="00B35726" w:rsidP="00B35726">
      <w:pPr>
        <w:widowControl w:val="0"/>
        <w:bidi/>
        <w:spacing w:after="240"/>
        <w:ind w:left="1980" w:hanging="630"/>
        <w:outlineLvl w:val="2"/>
        <w:rPr>
          <w:sz w:val="26"/>
          <w:szCs w:val="26"/>
        </w:rPr>
      </w:pPr>
      <w:r w:rsidRPr="00B35726">
        <w:rPr>
          <w:sz w:val="26"/>
          <w:szCs w:val="26"/>
          <w:lang w:val="en-US"/>
        </w:rPr>
        <w:t>(1)</w:t>
      </w:r>
      <w:r w:rsidRPr="00B35726">
        <w:rPr>
          <w:rFonts w:hint="cs"/>
          <w:sz w:val="26"/>
          <w:szCs w:val="26"/>
          <w:rtl/>
          <w:lang w:val="en-US"/>
        </w:rPr>
        <w:tab/>
      </w:r>
      <w:r w:rsidRPr="00B35726">
        <w:rPr>
          <w:sz w:val="26"/>
          <w:szCs w:val="26"/>
          <w:rtl/>
        </w:rPr>
        <w:t xml:space="preserve">المسائل </w:t>
      </w:r>
      <w:r w:rsidRPr="00B35726">
        <w:rPr>
          <w:rFonts w:hint="cs"/>
          <w:sz w:val="26"/>
          <w:szCs w:val="26"/>
          <w:rtl/>
        </w:rPr>
        <w:t>التي يمكن أن تتعلق</w:t>
      </w:r>
      <w:r w:rsidRPr="00B35726">
        <w:rPr>
          <w:sz w:val="26"/>
          <w:szCs w:val="26"/>
          <w:rtl/>
        </w:rPr>
        <w:t xml:space="preserve"> بقواعد أو سياسات الصندوق المتعدد الأطراف؛</w:t>
      </w:r>
    </w:p>
    <w:p w14:paraId="4CFB92AD" w14:textId="77777777" w:rsidR="00B35726" w:rsidRPr="00B35726" w:rsidRDefault="00B35726" w:rsidP="00B35726">
      <w:pPr>
        <w:widowControl w:val="0"/>
        <w:bidi/>
        <w:spacing w:after="240"/>
        <w:ind w:left="1980" w:hanging="630"/>
        <w:outlineLvl w:val="2"/>
        <w:rPr>
          <w:sz w:val="26"/>
          <w:szCs w:val="26"/>
          <w:rtl/>
        </w:rPr>
      </w:pPr>
      <w:r w:rsidRPr="00B35726">
        <w:rPr>
          <w:sz w:val="26"/>
          <w:szCs w:val="26"/>
        </w:rPr>
        <w:t>(2)</w:t>
      </w:r>
      <w:r w:rsidRPr="00B35726">
        <w:rPr>
          <w:rFonts w:hint="cs"/>
          <w:sz w:val="26"/>
          <w:szCs w:val="26"/>
          <w:rtl/>
        </w:rPr>
        <w:tab/>
      </w:r>
      <w:r w:rsidRPr="00B35726">
        <w:rPr>
          <w:sz w:val="26"/>
          <w:szCs w:val="26"/>
          <w:rtl/>
        </w:rPr>
        <w:t>التغييرات التي تؤدي إلى تعديل أي شرط من شروط هذا الاتفاق؛</w:t>
      </w:r>
    </w:p>
    <w:p w14:paraId="6A36C3DF" w14:textId="77777777" w:rsidR="00B35726" w:rsidRPr="00B35726" w:rsidRDefault="00B35726" w:rsidP="00B35726">
      <w:pPr>
        <w:widowControl w:val="0"/>
        <w:bidi/>
        <w:spacing w:after="240"/>
        <w:ind w:left="1980" w:hanging="630"/>
        <w:outlineLvl w:val="2"/>
        <w:rPr>
          <w:sz w:val="26"/>
          <w:szCs w:val="26"/>
          <w:rtl/>
        </w:rPr>
      </w:pPr>
      <w:r w:rsidRPr="00B35726">
        <w:rPr>
          <w:sz w:val="26"/>
          <w:szCs w:val="26"/>
        </w:rPr>
        <w:t>(3)</w:t>
      </w:r>
      <w:r w:rsidRPr="00B35726">
        <w:rPr>
          <w:rFonts w:hint="cs"/>
          <w:sz w:val="26"/>
          <w:szCs w:val="26"/>
          <w:rtl/>
        </w:rPr>
        <w:tab/>
      </w:r>
      <w:r w:rsidRPr="00B35726">
        <w:rPr>
          <w:sz w:val="26"/>
          <w:szCs w:val="26"/>
          <w:rtl/>
        </w:rPr>
        <w:t>التغييرات في المستويات السنوية للتمويل المخصص لفرادى الوكالات الثنائية أو المنفذة لمختلف الشرائح؛</w:t>
      </w:r>
    </w:p>
    <w:p w14:paraId="520537B9" w14:textId="77777777" w:rsidR="00B35726" w:rsidRPr="00B35726" w:rsidRDefault="00B35726" w:rsidP="00B35726">
      <w:pPr>
        <w:widowControl w:val="0"/>
        <w:bidi/>
        <w:spacing w:after="240"/>
        <w:ind w:left="1980" w:hanging="630"/>
        <w:outlineLvl w:val="2"/>
        <w:rPr>
          <w:sz w:val="26"/>
          <w:szCs w:val="26"/>
          <w:rtl/>
        </w:rPr>
      </w:pPr>
      <w:r w:rsidRPr="00B35726">
        <w:rPr>
          <w:sz w:val="26"/>
          <w:szCs w:val="26"/>
        </w:rPr>
        <w:t>(4)</w:t>
      </w:r>
      <w:r w:rsidRPr="00B35726">
        <w:rPr>
          <w:rFonts w:hint="cs"/>
          <w:sz w:val="26"/>
          <w:szCs w:val="26"/>
          <w:rtl/>
        </w:rPr>
        <w:tab/>
      </w:r>
      <w:r w:rsidRPr="00B35726">
        <w:rPr>
          <w:sz w:val="26"/>
          <w:szCs w:val="26"/>
          <w:rtl/>
        </w:rPr>
        <w:t>تقديم تمويل إلى الأنشطة غير المدرجة في خطة تنفيذ ال</w:t>
      </w:r>
      <w:r w:rsidRPr="00B35726">
        <w:rPr>
          <w:rFonts w:hint="cs"/>
          <w:sz w:val="26"/>
          <w:szCs w:val="26"/>
          <w:rtl/>
        </w:rPr>
        <w:t>سنوية</w:t>
      </w:r>
      <w:r w:rsidRPr="00B35726">
        <w:rPr>
          <w:sz w:val="26"/>
          <w:szCs w:val="26"/>
          <w:rtl/>
        </w:rPr>
        <w:t xml:space="preserve"> المعتمدة الحالية، أو إزالة أي نشاط من خطة تنفيذ ال</w:t>
      </w:r>
      <w:r w:rsidRPr="00B35726">
        <w:rPr>
          <w:rFonts w:hint="cs"/>
          <w:sz w:val="26"/>
          <w:szCs w:val="26"/>
          <w:rtl/>
        </w:rPr>
        <w:t>شريحة</w:t>
      </w:r>
      <w:r w:rsidRPr="00B35726">
        <w:rPr>
          <w:sz w:val="26"/>
          <w:szCs w:val="26"/>
          <w:rtl/>
        </w:rPr>
        <w:t>، تزيد تكاليفه عن 30 في المائة من مجموع تكاليف آخر شريحة موافق عليها؛</w:t>
      </w:r>
    </w:p>
    <w:p w14:paraId="2D379BC2" w14:textId="77777777" w:rsidR="00B35726" w:rsidRPr="00B35726" w:rsidRDefault="00B35726" w:rsidP="00B35726">
      <w:pPr>
        <w:widowControl w:val="0"/>
        <w:bidi/>
        <w:spacing w:after="240"/>
        <w:ind w:left="1980" w:hanging="630"/>
        <w:outlineLvl w:val="2"/>
        <w:rPr>
          <w:sz w:val="26"/>
          <w:szCs w:val="26"/>
        </w:rPr>
      </w:pPr>
      <w:r w:rsidRPr="00B35726">
        <w:rPr>
          <w:sz w:val="26"/>
          <w:szCs w:val="26"/>
        </w:rPr>
        <w:t>(5)</w:t>
      </w:r>
      <w:r w:rsidRPr="00B35726">
        <w:rPr>
          <w:rFonts w:hint="cs"/>
          <w:sz w:val="26"/>
          <w:szCs w:val="26"/>
          <w:rtl/>
        </w:rPr>
        <w:tab/>
      </w:r>
      <w:r w:rsidRPr="00B35726">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B35726">
        <w:rPr>
          <w:rFonts w:hint="cs"/>
          <w:sz w:val="26"/>
          <w:szCs w:val="26"/>
          <w:rtl/>
          <w:lang w:bidi="ar-EG"/>
        </w:rPr>
        <w:t>ت</w:t>
      </w:r>
      <w:r w:rsidRPr="00B35726">
        <w:rPr>
          <w:sz w:val="26"/>
          <w:szCs w:val="26"/>
          <w:rtl/>
          <w:lang w:bidi="ar-EG"/>
        </w:rPr>
        <w:t>ؤدي أي وفورات محتملة متصلة بتغيير التكنولوجيا إلى خفض مستوى التمويل الشامل بموجب هذا الاتفاق وفقا لذلك</w:t>
      </w:r>
      <w:r w:rsidRPr="00B35726">
        <w:rPr>
          <w:sz w:val="26"/>
          <w:szCs w:val="26"/>
          <w:rtl/>
        </w:rPr>
        <w:t>؛</w:t>
      </w:r>
    </w:p>
    <w:p w14:paraId="495F3C5D" w14:textId="77777777" w:rsidR="00B35726" w:rsidRPr="00B35726" w:rsidRDefault="00B35726" w:rsidP="00B35726">
      <w:pPr>
        <w:widowControl w:val="0"/>
        <w:bidi/>
        <w:spacing w:after="240"/>
        <w:ind w:left="1350" w:hanging="630"/>
        <w:outlineLvl w:val="1"/>
        <w:rPr>
          <w:sz w:val="26"/>
          <w:szCs w:val="26"/>
        </w:rPr>
      </w:pPr>
      <w:r w:rsidRPr="00B35726">
        <w:rPr>
          <w:rFonts w:hint="cs"/>
          <w:sz w:val="26"/>
          <w:szCs w:val="26"/>
          <w:rtl/>
        </w:rPr>
        <w:t>(ب)</w:t>
      </w:r>
      <w:r w:rsidRPr="00B35726">
        <w:rPr>
          <w:rFonts w:hint="cs"/>
          <w:sz w:val="26"/>
          <w:szCs w:val="26"/>
          <w:rtl/>
        </w:rPr>
        <w:tab/>
        <w:t>عمليات إعادة</w:t>
      </w:r>
      <w:r w:rsidRPr="00B35726">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EADB6F1" w14:textId="225872BE" w:rsidR="00B35726" w:rsidRPr="00B35726" w:rsidRDefault="00B35726" w:rsidP="001E5F1D">
      <w:pPr>
        <w:bidi/>
        <w:spacing w:after="240"/>
        <w:ind w:left="1350" w:hanging="630"/>
        <w:outlineLvl w:val="1"/>
        <w:rPr>
          <w:sz w:val="26"/>
          <w:szCs w:val="26"/>
          <w:rtl/>
        </w:rPr>
      </w:pPr>
      <w:r w:rsidRPr="00B35726">
        <w:rPr>
          <w:rFonts w:hint="cs"/>
          <w:sz w:val="26"/>
          <w:szCs w:val="26"/>
          <w:rtl/>
          <w:lang w:bidi="ar-EG"/>
        </w:rPr>
        <w:t>(ج)</w:t>
      </w:r>
      <w:r w:rsidRPr="00B35726">
        <w:rPr>
          <w:rFonts w:hint="cs"/>
          <w:sz w:val="26"/>
          <w:szCs w:val="26"/>
          <w:rtl/>
          <w:lang w:bidi="ar-EG"/>
        </w:rPr>
        <w:tab/>
      </w:r>
      <w:r w:rsidRPr="00B35726">
        <w:rPr>
          <w:rFonts w:hint="cs"/>
          <w:sz w:val="26"/>
          <w:szCs w:val="26"/>
          <w:rtl/>
        </w:rPr>
        <w:t>و</w:t>
      </w:r>
      <w:r w:rsidRPr="00B35726">
        <w:rPr>
          <w:sz w:val="26"/>
          <w:szCs w:val="26"/>
          <w:rtl/>
        </w:rPr>
        <w:t xml:space="preserve">سيتم إرجاع أي أموال متبقية تحتفظ بها الوكالات الثنائية أو </w:t>
      </w:r>
      <w:r w:rsidRPr="00B35726">
        <w:rPr>
          <w:rFonts w:hint="cs"/>
          <w:sz w:val="26"/>
          <w:szCs w:val="26"/>
          <w:rtl/>
        </w:rPr>
        <w:t>المنفذة</w:t>
      </w:r>
      <w:r w:rsidRPr="00B35726">
        <w:rPr>
          <w:sz w:val="26"/>
          <w:szCs w:val="26"/>
          <w:rtl/>
        </w:rPr>
        <w:t xml:space="preserve"> أو البلد في إطار </w:t>
      </w:r>
      <w:r w:rsidRPr="00B35726">
        <w:rPr>
          <w:rFonts w:hint="cs"/>
          <w:sz w:val="26"/>
          <w:szCs w:val="26"/>
          <w:rtl/>
        </w:rPr>
        <w:t>ال</w:t>
      </w:r>
      <w:r w:rsidRPr="00B35726">
        <w:rPr>
          <w:sz w:val="26"/>
          <w:szCs w:val="26"/>
          <w:rtl/>
        </w:rPr>
        <w:t xml:space="preserve">خطة </w:t>
      </w:r>
      <w:r w:rsidRPr="00B35726">
        <w:rPr>
          <w:rFonts w:hint="cs"/>
          <w:sz w:val="26"/>
          <w:szCs w:val="26"/>
          <w:rtl/>
        </w:rPr>
        <w:t>إلى ا</w:t>
      </w:r>
      <w:r w:rsidRPr="00B35726">
        <w:rPr>
          <w:sz w:val="26"/>
          <w:szCs w:val="26"/>
          <w:rtl/>
        </w:rPr>
        <w:t xml:space="preserve">لصندوق المتعدد الأطراف </w:t>
      </w:r>
      <w:r w:rsidRPr="00B35726">
        <w:rPr>
          <w:rFonts w:hint="cs"/>
          <w:sz w:val="26"/>
          <w:szCs w:val="26"/>
          <w:rtl/>
        </w:rPr>
        <w:t>بعد</w:t>
      </w:r>
      <w:r w:rsidRPr="00B35726">
        <w:rPr>
          <w:sz w:val="26"/>
          <w:szCs w:val="26"/>
          <w:rtl/>
        </w:rPr>
        <w:t xml:space="preserve"> </w:t>
      </w:r>
      <w:r w:rsidRPr="00B35726">
        <w:rPr>
          <w:rFonts w:hint="cs"/>
          <w:sz w:val="26"/>
          <w:szCs w:val="26"/>
          <w:rtl/>
        </w:rPr>
        <w:t>إنجاز</w:t>
      </w:r>
      <w:r w:rsidRPr="00B35726">
        <w:rPr>
          <w:sz w:val="26"/>
          <w:szCs w:val="26"/>
          <w:rtl/>
        </w:rPr>
        <w:t xml:space="preserve"> الشريحة </w:t>
      </w:r>
      <w:r w:rsidRPr="00B35726">
        <w:rPr>
          <w:rFonts w:hint="cs"/>
          <w:sz w:val="26"/>
          <w:szCs w:val="26"/>
          <w:rtl/>
        </w:rPr>
        <w:t>الأخيرة المنتظرة</w:t>
      </w:r>
      <w:r w:rsidRPr="00B35726">
        <w:rPr>
          <w:sz w:val="26"/>
          <w:szCs w:val="26"/>
          <w:rtl/>
        </w:rPr>
        <w:t xml:space="preserve"> في إطار هذا الاتفاق.</w:t>
      </w:r>
    </w:p>
    <w:p w14:paraId="5F5D19FE" w14:textId="77777777" w:rsidR="00B35726" w:rsidRPr="00B35726" w:rsidRDefault="00B35726" w:rsidP="00B35726">
      <w:pPr>
        <w:bidi/>
        <w:spacing w:after="240"/>
        <w:ind w:left="90"/>
        <w:outlineLvl w:val="0"/>
        <w:rPr>
          <w:b/>
          <w:bCs/>
          <w:sz w:val="26"/>
          <w:szCs w:val="26"/>
        </w:rPr>
      </w:pPr>
      <w:r w:rsidRPr="00B35726">
        <w:rPr>
          <w:rFonts w:hint="cs"/>
          <w:b/>
          <w:bCs/>
          <w:sz w:val="26"/>
          <w:szCs w:val="26"/>
          <w:rtl/>
        </w:rPr>
        <w:t>اعتبارات لقطاع خدمات التبريد</w:t>
      </w:r>
    </w:p>
    <w:p w14:paraId="11BB03B0"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rFonts w:hint="cs"/>
          <w:sz w:val="26"/>
          <w:szCs w:val="26"/>
          <w:rtl/>
        </w:rPr>
        <w:t>ي</w:t>
      </w:r>
      <w:r w:rsidRPr="00B35726">
        <w:rPr>
          <w:sz w:val="26"/>
          <w:szCs w:val="26"/>
          <w:rtl/>
        </w:rPr>
        <w:t>ولى الاهتمام على وجه التحديد لتنفيذ الأنشطة في قطـاع خدمـات التبريـد، وبصفة خاصة لما يلي:</w:t>
      </w:r>
    </w:p>
    <w:p w14:paraId="4E892551" w14:textId="77777777" w:rsidR="00B35726" w:rsidRPr="00B35726" w:rsidRDefault="00B35726" w:rsidP="00B35726">
      <w:pPr>
        <w:widowControl w:val="0"/>
        <w:bidi/>
        <w:spacing w:after="240"/>
        <w:ind w:left="1260" w:hanging="540"/>
        <w:outlineLvl w:val="1"/>
        <w:rPr>
          <w:sz w:val="26"/>
          <w:szCs w:val="26"/>
        </w:rPr>
      </w:pPr>
      <w:r w:rsidRPr="00B35726">
        <w:rPr>
          <w:rFonts w:hint="cs"/>
          <w:sz w:val="26"/>
          <w:szCs w:val="26"/>
          <w:rtl/>
        </w:rPr>
        <w:t>(أ)</w:t>
      </w:r>
      <w:r w:rsidRPr="00B35726">
        <w:rPr>
          <w:rFonts w:hint="cs"/>
          <w:sz w:val="26"/>
          <w:szCs w:val="26"/>
          <w:rtl/>
        </w:rPr>
        <w:tab/>
      </w:r>
      <w:r w:rsidRPr="00B35726">
        <w:rPr>
          <w:sz w:val="26"/>
          <w:szCs w:val="26"/>
          <w:rtl/>
        </w:rPr>
        <w:t>أن يستعمل البلد المرونة المتاحة بموجب هذا الاتفاق لمعالجة الاحتياجات الخاصّة التي قد تطرأ خلال تنفيذ المشروع؛</w:t>
      </w:r>
    </w:p>
    <w:p w14:paraId="7E697EF8" w14:textId="77777777" w:rsidR="00B35726" w:rsidRPr="00B35726" w:rsidRDefault="00B35726" w:rsidP="00B35726">
      <w:pPr>
        <w:widowControl w:val="0"/>
        <w:bidi/>
        <w:spacing w:after="240"/>
        <w:ind w:left="1260" w:hanging="540"/>
        <w:outlineLvl w:val="1"/>
        <w:rPr>
          <w:sz w:val="26"/>
          <w:szCs w:val="26"/>
        </w:rPr>
      </w:pPr>
      <w:r w:rsidRPr="00B35726">
        <w:rPr>
          <w:rFonts w:hint="cs"/>
          <w:sz w:val="26"/>
          <w:szCs w:val="26"/>
          <w:rtl/>
        </w:rPr>
        <w:t>(ب)</w:t>
      </w:r>
      <w:r w:rsidRPr="00B35726">
        <w:rPr>
          <w:rFonts w:hint="cs"/>
          <w:sz w:val="26"/>
          <w:szCs w:val="26"/>
          <w:rtl/>
        </w:rPr>
        <w:tab/>
      </w:r>
      <w:r w:rsidRPr="00B35726">
        <w:rPr>
          <w:sz w:val="26"/>
          <w:szCs w:val="26"/>
          <w:rtl/>
        </w:rPr>
        <w:t xml:space="preserve">أن يأخذ البلد </w:t>
      </w:r>
      <w:r w:rsidRPr="00B35726">
        <w:rPr>
          <w:rFonts w:hint="cs"/>
          <w:sz w:val="26"/>
          <w:szCs w:val="26"/>
          <w:rtl/>
        </w:rPr>
        <w:t>و</w:t>
      </w:r>
      <w:r w:rsidRPr="00B35726">
        <w:rPr>
          <w:sz w:val="26"/>
          <w:szCs w:val="26"/>
          <w:rtl/>
        </w:rPr>
        <w:t>الوكالات الثنائية و</w:t>
      </w:r>
      <w:r w:rsidRPr="00B35726">
        <w:rPr>
          <w:rFonts w:hint="cs"/>
          <w:sz w:val="26"/>
          <w:szCs w:val="26"/>
          <w:rtl/>
        </w:rPr>
        <w:t xml:space="preserve">/أو </w:t>
      </w:r>
      <w:r w:rsidRPr="00B35726">
        <w:rPr>
          <w:sz w:val="26"/>
          <w:szCs w:val="26"/>
          <w:rtl/>
        </w:rPr>
        <w:t xml:space="preserve">المنفذة المعنية بعين الاعتبار </w:t>
      </w:r>
      <w:r w:rsidRPr="00B35726">
        <w:rPr>
          <w:rFonts w:hint="cs"/>
          <w:sz w:val="26"/>
          <w:szCs w:val="26"/>
          <w:rtl/>
        </w:rPr>
        <w:t xml:space="preserve">المقررات ذات الصلة بشأن قطاع خدمات التبريد </w:t>
      </w:r>
      <w:r w:rsidRPr="00B35726">
        <w:rPr>
          <w:sz w:val="26"/>
          <w:szCs w:val="26"/>
          <w:rtl/>
        </w:rPr>
        <w:t>خلال تنفيذ الخطة</w:t>
      </w:r>
      <w:r w:rsidRPr="00B35726">
        <w:rPr>
          <w:rFonts w:hint="cs"/>
          <w:sz w:val="26"/>
          <w:szCs w:val="26"/>
          <w:rtl/>
        </w:rPr>
        <w:t>.</w:t>
      </w:r>
    </w:p>
    <w:p w14:paraId="3038FB89" w14:textId="77777777" w:rsidR="00B35726" w:rsidRPr="00B35726" w:rsidRDefault="00B35726" w:rsidP="00B35726">
      <w:pPr>
        <w:bidi/>
        <w:spacing w:after="240"/>
        <w:ind w:left="90"/>
        <w:outlineLvl w:val="0"/>
        <w:rPr>
          <w:b/>
          <w:bCs/>
          <w:sz w:val="26"/>
          <w:szCs w:val="26"/>
        </w:rPr>
      </w:pPr>
      <w:r w:rsidRPr="00B35726">
        <w:rPr>
          <w:rFonts w:hint="cs"/>
          <w:b/>
          <w:bCs/>
          <w:sz w:val="26"/>
          <w:szCs w:val="26"/>
          <w:rtl/>
        </w:rPr>
        <w:t>الوكالات الثنائية والمنفذة</w:t>
      </w:r>
    </w:p>
    <w:p w14:paraId="151691F6"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sz w:val="26"/>
          <w:szCs w:val="26"/>
          <w:rtl/>
        </w:rPr>
        <w:t xml:space="preserve">يوافق البلد على تحمل المسؤولية الشاملة </w:t>
      </w:r>
      <w:r w:rsidRPr="00B35726">
        <w:rPr>
          <w:rFonts w:hint="cs"/>
          <w:sz w:val="26"/>
          <w:szCs w:val="26"/>
          <w:rtl/>
        </w:rPr>
        <w:t>ل</w:t>
      </w:r>
      <w:r w:rsidRPr="00B35726">
        <w:rPr>
          <w:sz w:val="26"/>
          <w:szCs w:val="26"/>
          <w:rtl/>
        </w:rPr>
        <w:t xml:space="preserve">إدارة وتنفيذ هذا الاتفاق وجميع الأنشطة التي </w:t>
      </w:r>
      <w:r w:rsidRPr="00B35726">
        <w:rPr>
          <w:rFonts w:hint="cs"/>
          <w:sz w:val="26"/>
          <w:szCs w:val="26"/>
          <w:rtl/>
        </w:rPr>
        <w:t>يجريها</w:t>
      </w:r>
      <w:r w:rsidRPr="00B35726">
        <w:rPr>
          <w:sz w:val="26"/>
          <w:szCs w:val="26"/>
          <w:rtl/>
        </w:rPr>
        <w:t xml:space="preserve"> أو نيابة عنه </w:t>
      </w:r>
      <w:r w:rsidRPr="00B35726">
        <w:rPr>
          <w:rFonts w:hint="cs"/>
          <w:sz w:val="26"/>
          <w:szCs w:val="26"/>
          <w:rtl/>
        </w:rPr>
        <w:t>من أجل ا</w:t>
      </w:r>
      <w:r w:rsidRPr="00B35726">
        <w:rPr>
          <w:sz w:val="26"/>
          <w:szCs w:val="26"/>
          <w:rtl/>
        </w:rPr>
        <w:t xml:space="preserve">لوفاء بالالتزامات بموجب هذا الاتفاق. </w:t>
      </w:r>
      <w:r w:rsidRPr="00B35726">
        <w:rPr>
          <w:rFonts w:hint="cs"/>
          <w:sz w:val="26"/>
          <w:szCs w:val="26"/>
          <w:rtl/>
        </w:rPr>
        <w:t>و</w:t>
      </w:r>
      <w:r w:rsidRPr="00B35726">
        <w:rPr>
          <w:sz w:val="26"/>
          <w:szCs w:val="26"/>
          <w:rtl/>
        </w:rPr>
        <w:t>وافق</w:t>
      </w:r>
      <w:r w:rsidRPr="00B35726">
        <w:rPr>
          <w:rFonts w:hint="cs"/>
          <w:sz w:val="26"/>
          <w:szCs w:val="26"/>
          <w:rtl/>
        </w:rPr>
        <w:t xml:space="preserve">ت اليؤندبي على </w:t>
      </w:r>
      <w:r w:rsidRPr="00B35726">
        <w:rPr>
          <w:sz w:val="26"/>
          <w:szCs w:val="26"/>
          <w:rtl/>
        </w:rPr>
        <w:t xml:space="preserve">أن </w:t>
      </w:r>
      <w:r w:rsidRPr="00B35726">
        <w:rPr>
          <w:rFonts w:hint="cs"/>
          <w:sz w:val="26"/>
          <w:szCs w:val="26"/>
          <w:rtl/>
        </w:rPr>
        <w:t>ت</w:t>
      </w:r>
      <w:r w:rsidRPr="00B35726">
        <w:rPr>
          <w:sz w:val="26"/>
          <w:szCs w:val="26"/>
          <w:rtl/>
        </w:rPr>
        <w:t xml:space="preserve">كون الوكالة المنفذة </w:t>
      </w:r>
      <w:r w:rsidRPr="00B35726">
        <w:rPr>
          <w:rFonts w:hint="cs"/>
          <w:sz w:val="26"/>
          <w:szCs w:val="26"/>
          <w:rtl/>
        </w:rPr>
        <w:t>الرئيسية</w:t>
      </w:r>
      <w:r w:rsidRPr="00B35726">
        <w:rPr>
          <w:sz w:val="26"/>
          <w:szCs w:val="26"/>
          <w:rtl/>
        </w:rPr>
        <w:t xml:space="preserve"> </w:t>
      </w:r>
      <w:r w:rsidRPr="00B35726">
        <w:rPr>
          <w:rFonts w:hint="cs"/>
          <w:sz w:val="26"/>
          <w:szCs w:val="26"/>
          <w:rtl/>
        </w:rPr>
        <w:t>("الوكالة المنفذة الرئيسية</w:t>
      </w:r>
      <w:r w:rsidRPr="00B35726">
        <w:rPr>
          <w:b/>
          <w:bCs/>
          <w:sz w:val="26"/>
          <w:szCs w:val="26"/>
          <w:rtl/>
        </w:rPr>
        <w:t xml:space="preserve">") </w:t>
      </w:r>
      <w:r w:rsidRPr="00B35726">
        <w:rPr>
          <w:b/>
          <w:bCs/>
          <w:sz w:val="26"/>
          <w:szCs w:val="26"/>
          <w:highlight w:val="yellow"/>
          <w:rtl/>
        </w:rPr>
        <w:t>ووافقت منظمة الأمم المتحدة للتنمية الصناعية (اليونيدو) على أن تكون الوكالة المنفذة المتعاونة ("</w:t>
      </w:r>
      <w:r w:rsidRPr="00B35726">
        <w:rPr>
          <w:rFonts w:hint="eastAsia"/>
          <w:b/>
          <w:bCs/>
          <w:sz w:val="26"/>
          <w:szCs w:val="26"/>
          <w:highlight w:val="yellow"/>
          <w:rtl/>
        </w:rPr>
        <w:t>الوكالة</w:t>
      </w:r>
      <w:r w:rsidRPr="00B35726">
        <w:rPr>
          <w:b/>
          <w:bCs/>
          <w:sz w:val="26"/>
          <w:szCs w:val="26"/>
          <w:highlight w:val="yellow"/>
          <w:rtl/>
        </w:rPr>
        <w:t>/الوكالات المنفذة المتعاونة") تحت قيادة الوكالة المنفذة الرئيسية</w:t>
      </w:r>
      <w:r w:rsidRPr="00B35726">
        <w:rPr>
          <w:sz w:val="26"/>
          <w:szCs w:val="26"/>
          <w:rtl/>
        </w:rPr>
        <w:t xml:space="preserve"> فيما يتعلق بأنشطة البلد </w:t>
      </w:r>
      <w:r w:rsidRPr="00B35726">
        <w:rPr>
          <w:rFonts w:hint="cs"/>
          <w:sz w:val="26"/>
          <w:szCs w:val="26"/>
          <w:rtl/>
        </w:rPr>
        <w:t>بموجب</w:t>
      </w:r>
      <w:r w:rsidRPr="00B35726">
        <w:rPr>
          <w:sz w:val="26"/>
          <w:szCs w:val="26"/>
          <w:rtl/>
        </w:rPr>
        <w:t xml:space="preserve"> هذا الاتفاق. </w:t>
      </w:r>
      <w:r w:rsidRPr="00B35726">
        <w:rPr>
          <w:rFonts w:hint="cs"/>
          <w:sz w:val="26"/>
          <w:szCs w:val="26"/>
          <w:rtl/>
        </w:rPr>
        <w:t>و</w:t>
      </w:r>
      <w:r w:rsidRPr="00B35726">
        <w:rPr>
          <w:sz w:val="26"/>
          <w:szCs w:val="26"/>
          <w:rtl/>
        </w:rPr>
        <w:t xml:space="preserve">يوافق البلد على عمليات التقييم، التي قد تتم في إطار برامج الرصد والتقييم للصندوق المتعدد الأطراف أو في إطار برنامج تقييم الوكالة المنفذة </w:t>
      </w:r>
      <w:r w:rsidRPr="00B35726">
        <w:rPr>
          <w:rFonts w:hint="cs"/>
          <w:sz w:val="26"/>
          <w:szCs w:val="26"/>
          <w:rtl/>
        </w:rPr>
        <w:t xml:space="preserve">الرئيسية </w:t>
      </w:r>
      <w:bookmarkStart w:id="1" w:name="_Hlk135658994"/>
      <w:r w:rsidRPr="00B35726">
        <w:rPr>
          <w:rFonts w:hint="eastAsia"/>
          <w:b/>
          <w:bCs/>
          <w:sz w:val="26"/>
          <w:szCs w:val="26"/>
          <w:highlight w:val="yellow"/>
          <w:rtl/>
        </w:rPr>
        <w:t>و</w:t>
      </w:r>
      <w:r w:rsidRPr="00B35726">
        <w:rPr>
          <w:b/>
          <w:bCs/>
          <w:sz w:val="26"/>
          <w:szCs w:val="26"/>
          <w:highlight w:val="yellow"/>
          <w:rtl/>
        </w:rPr>
        <w:t>الوكال</w:t>
      </w:r>
      <w:r w:rsidRPr="00B35726">
        <w:rPr>
          <w:rFonts w:hint="eastAsia"/>
          <w:b/>
          <w:bCs/>
          <w:sz w:val="26"/>
          <w:szCs w:val="26"/>
          <w:highlight w:val="yellow"/>
          <w:rtl/>
        </w:rPr>
        <w:t>ة</w:t>
      </w:r>
      <w:r w:rsidRPr="00B35726">
        <w:rPr>
          <w:b/>
          <w:bCs/>
          <w:sz w:val="26"/>
          <w:szCs w:val="26"/>
          <w:highlight w:val="yellow"/>
          <w:rtl/>
        </w:rPr>
        <w:t xml:space="preserve"> المنفذة المتعاونة</w:t>
      </w:r>
      <w:r w:rsidRPr="00B35726">
        <w:rPr>
          <w:sz w:val="26"/>
          <w:szCs w:val="26"/>
          <w:rtl/>
        </w:rPr>
        <w:t xml:space="preserve"> </w:t>
      </w:r>
      <w:bookmarkEnd w:id="1"/>
      <w:r w:rsidRPr="00B35726">
        <w:rPr>
          <w:sz w:val="26"/>
          <w:szCs w:val="26"/>
          <w:rtl/>
        </w:rPr>
        <w:t>المشارك</w:t>
      </w:r>
      <w:r w:rsidRPr="00B35726">
        <w:rPr>
          <w:rFonts w:hint="cs"/>
          <w:sz w:val="26"/>
          <w:szCs w:val="26"/>
          <w:rtl/>
        </w:rPr>
        <w:t>تين</w:t>
      </w:r>
      <w:r w:rsidRPr="00B35726">
        <w:rPr>
          <w:sz w:val="26"/>
          <w:szCs w:val="26"/>
          <w:rtl/>
        </w:rPr>
        <w:t xml:space="preserve"> في هذا الاتفاق.</w:t>
      </w:r>
    </w:p>
    <w:p w14:paraId="1DEA4005"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B35726">
        <w:rPr>
          <w:b/>
          <w:bCs/>
          <w:sz w:val="26"/>
          <w:szCs w:val="26"/>
          <w:highlight w:val="yellow"/>
          <w:rtl/>
        </w:rPr>
        <w:t xml:space="preserve">ستدعم </w:t>
      </w:r>
      <w:bookmarkStart w:id="2" w:name="_Hlk135658840"/>
      <w:r w:rsidRPr="00B35726">
        <w:rPr>
          <w:b/>
          <w:bCs/>
          <w:sz w:val="26"/>
          <w:szCs w:val="26"/>
          <w:highlight w:val="yellow"/>
          <w:rtl/>
        </w:rPr>
        <w:t xml:space="preserve">الوكالة المنفذة المتعاونة </w:t>
      </w:r>
      <w:bookmarkEnd w:id="2"/>
      <w:r w:rsidRPr="00B35726">
        <w:rPr>
          <w:b/>
          <w:bCs/>
          <w:sz w:val="26"/>
          <w:szCs w:val="26"/>
          <w:highlight w:val="yellow"/>
          <w:rtl/>
        </w:rPr>
        <w:t xml:space="preserve">الوكالة المنفذة الرئيسية من خلال تنفيذ الخطة </w:t>
      </w:r>
      <w:r w:rsidRPr="00B35726">
        <w:rPr>
          <w:rFonts w:hint="eastAsia"/>
          <w:b/>
          <w:bCs/>
          <w:sz w:val="26"/>
          <w:szCs w:val="26"/>
          <w:highlight w:val="yellow"/>
          <w:rtl/>
        </w:rPr>
        <w:t>في</w:t>
      </w:r>
      <w:r w:rsidRPr="00B35726">
        <w:rPr>
          <w:b/>
          <w:bCs/>
          <w:sz w:val="26"/>
          <w:szCs w:val="26"/>
          <w:highlight w:val="yellow"/>
          <w:rtl/>
        </w:rPr>
        <w:t xml:space="preserve"> إطار التنسيق العام للوكالة المنفذة الرئيسية</w:t>
      </w:r>
      <w:r w:rsidRPr="00B35726">
        <w:rPr>
          <w:rFonts w:hint="cs"/>
          <w:sz w:val="26"/>
          <w:szCs w:val="26"/>
          <w:highlight w:val="yellow"/>
          <w:rtl/>
        </w:rPr>
        <w:t xml:space="preserve"> </w:t>
      </w:r>
      <w:r w:rsidRPr="00B35726">
        <w:rPr>
          <w:rFonts w:hint="cs"/>
          <w:sz w:val="26"/>
          <w:szCs w:val="26"/>
          <w:highlight w:val="yellow"/>
          <w:rtl/>
          <w:lang w:bidi="ar-SY"/>
        </w:rPr>
        <w:t>ت</w:t>
      </w:r>
      <w:r w:rsidRPr="00B35726">
        <w:rPr>
          <w:rFonts w:hint="cs"/>
          <w:sz w:val="26"/>
          <w:szCs w:val="26"/>
          <w:highlight w:val="yellow"/>
          <w:rtl/>
        </w:rPr>
        <w:t xml:space="preserve">رد أدوار الوكالة المنفذة الرئيسية </w:t>
      </w:r>
      <w:bookmarkStart w:id="3" w:name="_Hlk135658923"/>
      <w:r w:rsidRPr="00B35726">
        <w:rPr>
          <w:rFonts w:hint="eastAsia"/>
          <w:b/>
          <w:bCs/>
          <w:sz w:val="26"/>
          <w:szCs w:val="26"/>
          <w:highlight w:val="yellow"/>
          <w:rtl/>
        </w:rPr>
        <w:t>و</w:t>
      </w:r>
      <w:r w:rsidRPr="00B35726">
        <w:rPr>
          <w:b/>
          <w:bCs/>
          <w:sz w:val="26"/>
          <w:szCs w:val="26"/>
          <w:highlight w:val="yellow"/>
          <w:rtl/>
        </w:rPr>
        <w:t>الوكالة المنفذة المتعاونة</w:t>
      </w:r>
      <w:r w:rsidRPr="00B35726">
        <w:rPr>
          <w:sz w:val="26"/>
          <w:szCs w:val="26"/>
          <w:rtl/>
        </w:rPr>
        <w:t xml:space="preserve"> </w:t>
      </w:r>
      <w:bookmarkEnd w:id="3"/>
      <w:r w:rsidRPr="00B35726">
        <w:rPr>
          <w:rFonts w:hint="cs"/>
          <w:sz w:val="26"/>
          <w:szCs w:val="26"/>
          <w:rtl/>
        </w:rPr>
        <w:t xml:space="preserve">في </w:t>
      </w:r>
      <w:bookmarkStart w:id="4" w:name="_Hlk135658885"/>
      <w:r w:rsidRPr="00B35726">
        <w:rPr>
          <w:rFonts w:hint="cs"/>
          <w:sz w:val="26"/>
          <w:szCs w:val="26"/>
          <w:rtl/>
        </w:rPr>
        <w:t>التذييل 6- ألف</w:t>
      </w:r>
      <w:bookmarkEnd w:id="4"/>
      <w:r w:rsidRPr="00B35726">
        <w:rPr>
          <w:rFonts w:hint="cs"/>
          <w:sz w:val="26"/>
          <w:szCs w:val="26"/>
          <w:rtl/>
        </w:rPr>
        <w:t xml:space="preserve"> </w:t>
      </w:r>
      <w:r w:rsidRPr="00B35726">
        <w:rPr>
          <w:rFonts w:hint="eastAsia"/>
          <w:b/>
          <w:bCs/>
          <w:sz w:val="26"/>
          <w:szCs w:val="26"/>
          <w:highlight w:val="yellow"/>
          <w:rtl/>
        </w:rPr>
        <w:t>والتذييل</w:t>
      </w:r>
      <w:r w:rsidRPr="00B35726">
        <w:rPr>
          <w:b/>
          <w:bCs/>
          <w:sz w:val="26"/>
          <w:szCs w:val="26"/>
          <w:highlight w:val="yellow"/>
          <w:rtl/>
        </w:rPr>
        <w:t xml:space="preserve"> 6- </w:t>
      </w:r>
      <w:r w:rsidRPr="00B35726">
        <w:rPr>
          <w:rFonts w:hint="eastAsia"/>
          <w:b/>
          <w:bCs/>
          <w:sz w:val="26"/>
          <w:szCs w:val="26"/>
          <w:highlight w:val="yellow"/>
          <w:rtl/>
        </w:rPr>
        <w:t>باء</w:t>
      </w:r>
      <w:r w:rsidRPr="00B35726">
        <w:rPr>
          <w:b/>
          <w:bCs/>
          <w:sz w:val="26"/>
          <w:szCs w:val="26"/>
          <w:highlight w:val="yellow"/>
          <w:rtl/>
        </w:rPr>
        <w:t xml:space="preserve"> </w:t>
      </w:r>
      <w:r w:rsidRPr="00B35726">
        <w:rPr>
          <w:rFonts w:hint="eastAsia"/>
          <w:b/>
          <w:bCs/>
          <w:sz w:val="26"/>
          <w:szCs w:val="26"/>
          <w:highlight w:val="yellow"/>
          <w:rtl/>
        </w:rPr>
        <w:t>على</w:t>
      </w:r>
      <w:r w:rsidRPr="00B35726">
        <w:rPr>
          <w:b/>
          <w:bCs/>
          <w:sz w:val="26"/>
          <w:szCs w:val="26"/>
          <w:highlight w:val="yellow"/>
          <w:rtl/>
        </w:rPr>
        <w:t xml:space="preserve"> </w:t>
      </w:r>
      <w:r w:rsidRPr="00B35726">
        <w:rPr>
          <w:rFonts w:hint="eastAsia"/>
          <w:b/>
          <w:bCs/>
          <w:sz w:val="26"/>
          <w:szCs w:val="26"/>
          <w:highlight w:val="yellow"/>
          <w:rtl/>
        </w:rPr>
        <w:t>التوالي</w:t>
      </w:r>
      <w:r w:rsidRPr="00B35726">
        <w:rPr>
          <w:rFonts w:hint="cs"/>
          <w:sz w:val="26"/>
          <w:szCs w:val="26"/>
          <w:highlight w:val="yellow"/>
          <w:rtl/>
        </w:rPr>
        <w:t>.</w:t>
      </w:r>
      <w:r w:rsidRPr="00B35726">
        <w:rPr>
          <w:rFonts w:hint="cs"/>
          <w:sz w:val="26"/>
          <w:szCs w:val="26"/>
          <w:rtl/>
        </w:rPr>
        <w:t xml:space="preserve"> </w:t>
      </w:r>
      <w:r w:rsidRPr="00B35726">
        <w:rPr>
          <w:rFonts w:hint="cs"/>
          <w:sz w:val="26"/>
          <w:szCs w:val="26"/>
          <w:rtl/>
          <w:lang w:bidi="ar-EG"/>
        </w:rPr>
        <w:t xml:space="preserve">وتوافق اللجنة التنفيذية، من حيث المبدأ، على إمداد الوكالة المنفذة الرئيسية </w:t>
      </w:r>
      <w:r w:rsidRPr="00B35726">
        <w:rPr>
          <w:rFonts w:hint="eastAsia"/>
          <w:b/>
          <w:bCs/>
          <w:sz w:val="26"/>
          <w:szCs w:val="26"/>
          <w:highlight w:val="yellow"/>
          <w:rtl/>
        </w:rPr>
        <w:t>و</w:t>
      </w:r>
      <w:r w:rsidRPr="00B35726">
        <w:rPr>
          <w:b/>
          <w:bCs/>
          <w:sz w:val="26"/>
          <w:szCs w:val="26"/>
          <w:highlight w:val="yellow"/>
          <w:rtl/>
        </w:rPr>
        <w:t>الوكالة المنفذة المتعاونة</w:t>
      </w:r>
      <w:r w:rsidRPr="00B35726">
        <w:rPr>
          <w:sz w:val="26"/>
          <w:szCs w:val="26"/>
          <w:rtl/>
        </w:rPr>
        <w:t xml:space="preserve"> </w:t>
      </w:r>
      <w:r w:rsidRPr="00B35726">
        <w:rPr>
          <w:rFonts w:hint="cs"/>
          <w:sz w:val="26"/>
          <w:szCs w:val="26"/>
          <w:rtl/>
          <w:lang w:bidi="ar-EG"/>
        </w:rPr>
        <w:t xml:space="preserve">بالرسوم المحددة في الصفين 2-2 </w:t>
      </w:r>
      <w:r w:rsidRPr="00B35726">
        <w:rPr>
          <w:rFonts w:hint="eastAsia"/>
          <w:b/>
          <w:bCs/>
          <w:sz w:val="26"/>
          <w:szCs w:val="26"/>
          <w:highlight w:val="yellow"/>
          <w:rtl/>
          <w:lang w:bidi="ar-EG"/>
        </w:rPr>
        <w:t>و</w:t>
      </w:r>
      <w:r w:rsidRPr="00B35726">
        <w:rPr>
          <w:b/>
          <w:bCs/>
          <w:sz w:val="26"/>
          <w:szCs w:val="26"/>
          <w:highlight w:val="yellow"/>
          <w:rtl/>
          <w:lang w:bidi="ar-EG"/>
        </w:rPr>
        <w:t>2-4</w:t>
      </w:r>
      <w:r w:rsidRPr="00B35726">
        <w:rPr>
          <w:rFonts w:hint="cs"/>
          <w:sz w:val="26"/>
          <w:szCs w:val="26"/>
          <w:rtl/>
          <w:lang w:bidi="ar-EG"/>
        </w:rPr>
        <w:t xml:space="preserve"> في التذييل 2- ألف.</w:t>
      </w:r>
    </w:p>
    <w:p w14:paraId="3EA6B564" w14:textId="77777777" w:rsidR="00B35726" w:rsidRPr="00B35726" w:rsidRDefault="00B35726" w:rsidP="00B35726">
      <w:pPr>
        <w:keepNext/>
        <w:bidi/>
        <w:spacing w:after="240"/>
        <w:ind w:left="86"/>
        <w:outlineLvl w:val="0"/>
        <w:rPr>
          <w:b/>
          <w:bCs/>
          <w:sz w:val="26"/>
          <w:szCs w:val="26"/>
        </w:rPr>
      </w:pPr>
      <w:r w:rsidRPr="00B35726">
        <w:rPr>
          <w:rFonts w:hint="cs"/>
          <w:b/>
          <w:bCs/>
          <w:sz w:val="26"/>
          <w:szCs w:val="26"/>
          <w:rtl/>
        </w:rPr>
        <w:t>عدم الامتثال للاتفاق</w:t>
      </w:r>
    </w:p>
    <w:p w14:paraId="1C89924D" w14:textId="77777777" w:rsidR="00B35726" w:rsidRPr="00B35726" w:rsidRDefault="00B35726" w:rsidP="00B35726">
      <w:pPr>
        <w:numPr>
          <w:ilvl w:val="0"/>
          <w:numId w:val="1"/>
        </w:numPr>
        <w:tabs>
          <w:tab w:val="clear" w:pos="0"/>
          <w:tab w:val="num" w:pos="90"/>
        </w:tabs>
        <w:bidi/>
        <w:spacing w:after="240"/>
        <w:ind w:left="90"/>
        <w:outlineLvl w:val="0"/>
        <w:rPr>
          <w:sz w:val="26"/>
          <w:szCs w:val="26"/>
          <w:rtl/>
        </w:rPr>
      </w:pPr>
      <w:r w:rsidRPr="00B35726">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B35726">
        <w:rPr>
          <w:rFonts w:hint="cs"/>
          <w:sz w:val="26"/>
          <w:szCs w:val="26"/>
          <w:rtl/>
        </w:rPr>
        <w:t xml:space="preserve"> قدرات استنفاذ الأوزون</w:t>
      </w:r>
      <w:r w:rsidRPr="00B35726">
        <w:rPr>
          <w:sz w:val="26"/>
          <w:szCs w:val="26"/>
          <w:rtl/>
        </w:rPr>
        <w:t xml:space="preserve"> </w:t>
      </w:r>
      <w:r w:rsidRPr="00B35726">
        <w:rPr>
          <w:rFonts w:hint="cs"/>
          <w:sz w:val="26"/>
          <w:szCs w:val="26"/>
          <w:rtl/>
        </w:rPr>
        <w:t xml:space="preserve">من </w:t>
      </w:r>
      <w:r w:rsidRPr="00B35726">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B35726">
        <w:rPr>
          <w:rFonts w:hint="cs"/>
          <w:sz w:val="26"/>
          <w:szCs w:val="26"/>
          <w:rtl/>
        </w:rPr>
        <w:t>بشأنها</w:t>
      </w:r>
      <w:r w:rsidRPr="00B35726">
        <w:rPr>
          <w:sz w:val="26"/>
          <w:szCs w:val="26"/>
          <w:rtl/>
        </w:rPr>
        <w:t>. وبعد اتخاذ هذه القرارات، لن تشكل حالة</w:t>
      </w:r>
      <w:r w:rsidRPr="00B35726">
        <w:rPr>
          <w:rFonts w:hint="cs"/>
          <w:sz w:val="26"/>
          <w:szCs w:val="26"/>
          <w:rtl/>
        </w:rPr>
        <w:t xml:space="preserve"> عدم الامتثال المعنية لهذا الاتفاق</w:t>
      </w:r>
      <w:r w:rsidRPr="00B35726">
        <w:rPr>
          <w:sz w:val="26"/>
          <w:szCs w:val="26"/>
          <w:rtl/>
        </w:rPr>
        <w:t xml:space="preserve"> عائقا أمام</w:t>
      </w:r>
      <w:r w:rsidRPr="00B35726">
        <w:rPr>
          <w:rFonts w:hint="cs"/>
          <w:sz w:val="26"/>
          <w:szCs w:val="26"/>
          <w:rtl/>
        </w:rPr>
        <w:t xml:space="preserve"> تقديم</w:t>
      </w:r>
      <w:r w:rsidRPr="00B35726">
        <w:rPr>
          <w:sz w:val="26"/>
          <w:szCs w:val="26"/>
          <w:rtl/>
        </w:rPr>
        <w:t xml:space="preserve"> </w:t>
      </w:r>
      <w:r w:rsidRPr="00B35726">
        <w:rPr>
          <w:rFonts w:hint="cs"/>
          <w:sz w:val="26"/>
          <w:szCs w:val="26"/>
          <w:rtl/>
        </w:rPr>
        <w:t>التمويل</w:t>
      </w:r>
      <w:r w:rsidRPr="00B35726">
        <w:rPr>
          <w:sz w:val="26"/>
          <w:szCs w:val="26"/>
          <w:rtl/>
        </w:rPr>
        <w:t xml:space="preserve"> </w:t>
      </w:r>
      <w:r w:rsidRPr="00B35726">
        <w:rPr>
          <w:rFonts w:hint="cs"/>
          <w:sz w:val="26"/>
          <w:szCs w:val="26"/>
          <w:rtl/>
        </w:rPr>
        <w:t>لل</w:t>
      </w:r>
      <w:r w:rsidRPr="00B35726">
        <w:rPr>
          <w:sz w:val="26"/>
          <w:szCs w:val="26"/>
          <w:rtl/>
        </w:rPr>
        <w:t>شرائح</w:t>
      </w:r>
      <w:r w:rsidRPr="00B35726">
        <w:rPr>
          <w:rFonts w:hint="cs"/>
          <w:sz w:val="26"/>
          <w:szCs w:val="26"/>
          <w:rtl/>
        </w:rPr>
        <w:t xml:space="preserve"> المستقبلية</w:t>
      </w:r>
      <w:r w:rsidRPr="00B35726">
        <w:rPr>
          <w:sz w:val="26"/>
          <w:szCs w:val="26"/>
          <w:rtl/>
        </w:rPr>
        <w:t xml:space="preserve"> وفقا للفقرة 5 </w:t>
      </w:r>
      <w:r w:rsidRPr="00B35726">
        <w:rPr>
          <w:rFonts w:hint="cs"/>
          <w:sz w:val="26"/>
          <w:szCs w:val="26"/>
          <w:rtl/>
        </w:rPr>
        <w:t xml:space="preserve">المذكورة </w:t>
      </w:r>
      <w:r w:rsidRPr="00B35726">
        <w:rPr>
          <w:sz w:val="26"/>
          <w:szCs w:val="26"/>
          <w:rtl/>
        </w:rPr>
        <w:t>أعلاه.</w:t>
      </w:r>
    </w:p>
    <w:p w14:paraId="64BE46B2" w14:textId="77777777" w:rsidR="00B35726" w:rsidRPr="00B35726" w:rsidRDefault="00B35726" w:rsidP="00B35726">
      <w:pPr>
        <w:numPr>
          <w:ilvl w:val="0"/>
          <w:numId w:val="1"/>
        </w:numPr>
        <w:tabs>
          <w:tab w:val="clear" w:pos="0"/>
          <w:tab w:val="num" w:pos="90"/>
        </w:tabs>
        <w:bidi/>
        <w:spacing w:after="240"/>
        <w:ind w:left="90"/>
        <w:outlineLvl w:val="0"/>
        <w:rPr>
          <w:sz w:val="26"/>
          <w:szCs w:val="26"/>
          <w:rtl/>
        </w:rPr>
      </w:pPr>
      <w:r w:rsidRPr="00B35726">
        <w:rPr>
          <w:sz w:val="26"/>
          <w:szCs w:val="26"/>
          <w:rtl/>
        </w:rPr>
        <w:t xml:space="preserve">لن تخضع عناصر تمويل هذا الاتفاق للتعديل على أساس أي </w:t>
      </w:r>
      <w:r w:rsidRPr="00B35726">
        <w:rPr>
          <w:rFonts w:hint="cs"/>
          <w:sz w:val="26"/>
          <w:szCs w:val="26"/>
          <w:rtl/>
        </w:rPr>
        <w:t>مقررات</w:t>
      </w:r>
      <w:r w:rsidRPr="00B35726">
        <w:rPr>
          <w:sz w:val="26"/>
          <w:szCs w:val="26"/>
          <w:rtl/>
        </w:rPr>
        <w:t xml:space="preserve"> للجنة التنفيذية في المستقبل قد </w:t>
      </w:r>
      <w:r w:rsidRPr="00B35726">
        <w:rPr>
          <w:rFonts w:hint="cs"/>
          <w:sz w:val="26"/>
          <w:szCs w:val="26"/>
          <w:rtl/>
        </w:rPr>
        <w:t>ت</w:t>
      </w:r>
      <w:r w:rsidRPr="00B35726">
        <w:rPr>
          <w:sz w:val="26"/>
          <w:szCs w:val="26"/>
          <w:rtl/>
        </w:rPr>
        <w:t>ؤثر على تمويل أية مشروعات أخرى في قطاعات الاستهلاك أو أي أنشطة أخرى ذات صلة في البلد</w:t>
      </w:r>
      <w:r w:rsidRPr="00B35726">
        <w:rPr>
          <w:rFonts w:hint="cs"/>
          <w:sz w:val="26"/>
          <w:szCs w:val="26"/>
          <w:rtl/>
        </w:rPr>
        <w:t>.</w:t>
      </w:r>
    </w:p>
    <w:p w14:paraId="72AB19BD"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sz w:val="26"/>
          <w:szCs w:val="26"/>
          <w:rtl/>
        </w:rPr>
        <w:t>سيستجيب البلد لأي طلب معقول من اللجنة التنفيذية</w:t>
      </w:r>
      <w:r w:rsidRPr="00B35726">
        <w:rPr>
          <w:rFonts w:hint="cs"/>
          <w:sz w:val="26"/>
          <w:szCs w:val="26"/>
          <w:rtl/>
        </w:rPr>
        <w:t xml:space="preserve"> و</w:t>
      </w:r>
      <w:r w:rsidRPr="00B35726">
        <w:rPr>
          <w:sz w:val="26"/>
          <w:szCs w:val="26"/>
          <w:rtl/>
        </w:rPr>
        <w:t xml:space="preserve">الوكالة المنفذة الرئيسية </w:t>
      </w:r>
      <w:r w:rsidRPr="00B35726">
        <w:rPr>
          <w:rFonts w:hint="eastAsia"/>
          <w:b/>
          <w:bCs/>
          <w:sz w:val="26"/>
          <w:szCs w:val="26"/>
          <w:highlight w:val="yellow"/>
          <w:rtl/>
        </w:rPr>
        <w:t>و</w:t>
      </w:r>
      <w:r w:rsidRPr="00B35726">
        <w:rPr>
          <w:b/>
          <w:bCs/>
          <w:sz w:val="26"/>
          <w:szCs w:val="26"/>
          <w:highlight w:val="yellow"/>
          <w:rtl/>
        </w:rPr>
        <w:t>الوكال</w:t>
      </w:r>
      <w:r w:rsidRPr="00B35726">
        <w:rPr>
          <w:rFonts w:hint="eastAsia"/>
          <w:b/>
          <w:bCs/>
          <w:sz w:val="26"/>
          <w:szCs w:val="26"/>
          <w:highlight w:val="yellow"/>
          <w:rtl/>
        </w:rPr>
        <w:t>ة</w:t>
      </w:r>
      <w:r w:rsidRPr="00B35726">
        <w:rPr>
          <w:b/>
          <w:bCs/>
          <w:sz w:val="26"/>
          <w:szCs w:val="26"/>
          <w:highlight w:val="yellow"/>
          <w:rtl/>
        </w:rPr>
        <w:t xml:space="preserve"> المنفذة المتعاونة</w:t>
      </w:r>
      <w:r w:rsidRPr="00B35726">
        <w:rPr>
          <w:sz w:val="26"/>
          <w:szCs w:val="26"/>
          <w:rtl/>
        </w:rPr>
        <w:t xml:space="preserve"> لتيسير تنفيذ هذا الاتفاق. وبنوع خاص</w:t>
      </w:r>
      <w:r w:rsidRPr="00B35726">
        <w:rPr>
          <w:rFonts w:hint="cs"/>
          <w:sz w:val="26"/>
          <w:szCs w:val="26"/>
          <w:rtl/>
        </w:rPr>
        <w:t>،</w:t>
      </w:r>
      <w:r w:rsidRPr="00B35726">
        <w:rPr>
          <w:sz w:val="26"/>
          <w:szCs w:val="26"/>
          <w:rtl/>
        </w:rPr>
        <w:t xml:space="preserve"> عليه أن يتيح للوكالة المنفذة الرئيسية </w:t>
      </w:r>
      <w:r w:rsidRPr="00B35726">
        <w:rPr>
          <w:rFonts w:hint="eastAsia"/>
          <w:b/>
          <w:bCs/>
          <w:sz w:val="26"/>
          <w:szCs w:val="26"/>
          <w:highlight w:val="yellow"/>
          <w:rtl/>
        </w:rPr>
        <w:t>و</w:t>
      </w:r>
      <w:r w:rsidRPr="00B35726">
        <w:rPr>
          <w:b/>
          <w:bCs/>
          <w:sz w:val="26"/>
          <w:szCs w:val="26"/>
          <w:highlight w:val="yellow"/>
          <w:rtl/>
        </w:rPr>
        <w:t>الوكال</w:t>
      </w:r>
      <w:r w:rsidRPr="00B35726">
        <w:rPr>
          <w:rFonts w:hint="eastAsia"/>
          <w:b/>
          <w:bCs/>
          <w:sz w:val="26"/>
          <w:szCs w:val="26"/>
          <w:highlight w:val="yellow"/>
          <w:rtl/>
        </w:rPr>
        <w:t>ة</w:t>
      </w:r>
      <w:r w:rsidRPr="00B35726">
        <w:rPr>
          <w:b/>
          <w:bCs/>
          <w:sz w:val="26"/>
          <w:szCs w:val="26"/>
          <w:highlight w:val="yellow"/>
          <w:rtl/>
        </w:rPr>
        <w:t xml:space="preserve"> المنفذة المتعاونة</w:t>
      </w:r>
      <w:r w:rsidRPr="00B35726">
        <w:rPr>
          <w:sz w:val="26"/>
          <w:szCs w:val="26"/>
          <w:rtl/>
        </w:rPr>
        <w:t xml:space="preserve"> </w:t>
      </w:r>
      <w:r w:rsidRPr="00B35726">
        <w:rPr>
          <w:rFonts w:hint="cs"/>
          <w:sz w:val="26"/>
          <w:szCs w:val="26"/>
          <w:rtl/>
        </w:rPr>
        <w:t>الاطلاع</w:t>
      </w:r>
      <w:r w:rsidRPr="00B35726">
        <w:rPr>
          <w:sz w:val="26"/>
          <w:szCs w:val="26"/>
          <w:rtl/>
        </w:rPr>
        <w:t xml:space="preserve"> على المعلومات الضرورية للتحقق من الامتثال لهذا الاتفاق.</w:t>
      </w:r>
    </w:p>
    <w:p w14:paraId="29076A43" w14:textId="77777777" w:rsidR="00B35726" w:rsidRPr="00B35726" w:rsidRDefault="00B35726" w:rsidP="00B35726">
      <w:pPr>
        <w:keepNext/>
        <w:keepLines/>
        <w:bidi/>
        <w:spacing w:after="240"/>
        <w:ind w:left="86"/>
        <w:outlineLvl w:val="0"/>
        <w:rPr>
          <w:b/>
          <w:bCs/>
          <w:sz w:val="26"/>
          <w:szCs w:val="26"/>
        </w:rPr>
      </w:pPr>
      <w:r w:rsidRPr="00B35726">
        <w:rPr>
          <w:rFonts w:hint="cs"/>
          <w:b/>
          <w:bCs/>
          <w:sz w:val="26"/>
          <w:szCs w:val="26"/>
          <w:rtl/>
        </w:rPr>
        <w:t>تاريخ الإنجاز</w:t>
      </w:r>
    </w:p>
    <w:p w14:paraId="1C8456E5" w14:textId="77777777" w:rsidR="00B35726" w:rsidRPr="00B35726" w:rsidRDefault="00B35726" w:rsidP="00B35726">
      <w:pPr>
        <w:keepNext/>
        <w:keepLines/>
        <w:numPr>
          <w:ilvl w:val="0"/>
          <w:numId w:val="1"/>
        </w:numPr>
        <w:tabs>
          <w:tab w:val="clear" w:pos="0"/>
          <w:tab w:val="num" w:pos="90"/>
        </w:tabs>
        <w:bidi/>
        <w:spacing w:after="240"/>
        <w:ind w:left="86"/>
        <w:outlineLvl w:val="0"/>
        <w:rPr>
          <w:sz w:val="26"/>
          <w:szCs w:val="26"/>
          <w:rtl/>
        </w:rPr>
      </w:pPr>
      <w:r w:rsidRPr="00B35726">
        <w:rPr>
          <w:sz w:val="26"/>
          <w:szCs w:val="26"/>
          <w:rtl/>
        </w:rPr>
        <w:t xml:space="preserve">يتم إنجاز </w:t>
      </w:r>
      <w:r w:rsidRPr="00B35726">
        <w:rPr>
          <w:rFonts w:hint="cs"/>
          <w:sz w:val="26"/>
          <w:szCs w:val="26"/>
          <w:rtl/>
        </w:rPr>
        <w:t>ال</w:t>
      </w:r>
      <w:r w:rsidRPr="00B35726">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B35726">
        <w:rPr>
          <w:rFonts w:hint="cs"/>
          <w:sz w:val="26"/>
          <w:szCs w:val="26"/>
          <w:rtl/>
        </w:rPr>
        <w:t xml:space="preserve">آخر شريحة لتنفيذ </w:t>
      </w:r>
      <w:r w:rsidRPr="00B35726">
        <w:rPr>
          <w:sz w:val="26"/>
          <w:szCs w:val="26"/>
          <w:rtl/>
        </w:rPr>
        <w:t>الخطة والتنقيحات التالية عليها وفقا للفقرة الفرعية 5(د) والفقرة 7، فسيرجأ إتمام</w:t>
      </w:r>
      <w:r w:rsidRPr="00B35726">
        <w:rPr>
          <w:rFonts w:hint="cs"/>
          <w:sz w:val="26"/>
          <w:szCs w:val="26"/>
          <w:rtl/>
        </w:rPr>
        <w:t xml:space="preserve"> الخطة</w:t>
      </w:r>
      <w:r w:rsidRPr="00B35726">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B35726">
        <w:rPr>
          <w:rFonts w:hint="cs"/>
          <w:sz w:val="26"/>
          <w:szCs w:val="26"/>
          <w:rtl/>
        </w:rPr>
        <w:t xml:space="preserve"> الخطة</w:t>
      </w:r>
      <w:r w:rsidRPr="00B35726">
        <w:rPr>
          <w:sz w:val="26"/>
          <w:szCs w:val="26"/>
          <w:rtl/>
        </w:rPr>
        <w:t xml:space="preserve"> إلا إذا حددت اللجنة التنفيذية خلاف ذلك.</w:t>
      </w:r>
    </w:p>
    <w:p w14:paraId="1C065EC5" w14:textId="77777777" w:rsidR="00B35726" w:rsidRPr="00B35726" w:rsidRDefault="00B35726" w:rsidP="00B35726">
      <w:pPr>
        <w:bidi/>
        <w:spacing w:after="240"/>
        <w:rPr>
          <w:b/>
          <w:bCs/>
          <w:sz w:val="26"/>
          <w:szCs w:val="26"/>
        </w:rPr>
      </w:pPr>
      <w:r w:rsidRPr="00B35726">
        <w:rPr>
          <w:rFonts w:hint="cs"/>
          <w:b/>
          <w:bCs/>
          <w:sz w:val="26"/>
          <w:szCs w:val="26"/>
          <w:rtl/>
        </w:rPr>
        <w:t>صحة الاتفاق</w:t>
      </w:r>
    </w:p>
    <w:p w14:paraId="3B6E5B4C" w14:textId="77777777" w:rsidR="00B35726" w:rsidRPr="00B35726" w:rsidRDefault="00B35726" w:rsidP="00B35726">
      <w:pPr>
        <w:numPr>
          <w:ilvl w:val="0"/>
          <w:numId w:val="1"/>
        </w:numPr>
        <w:tabs>
          <w:tab w:val="clear" w:pos="0"/>
          <w:tab w:val="num" w:pos="90"/>
        </w:tabs>
        <w:bidi/>
        <w:spacing w:after="240"/>
        <w:ind w:left="90"/>
        <w:outlineLvl w:val="0"/>
        <w:rPr>
          <w:sz w:val="26"/>
          <w:szCs w:val="26"/>
        </w:rPr>
      </w:pPr>
      <w:r w:rsidRPr="00B35726">
        <w:rPr>
          <w:sz w:val="26"/>
          <w:szCs w:val="26"/>
          <w:rtl/>
        </w:rPr>
        <w:t xml:space="preserve">تنفذ جميع الشروط المحدّدة في هذا الاتفاق </w:t>
      </w:r>
      <w:r w:rsidRPr="00B35726">
        <w:rPr>
          <w:rFonts w:hint="cs"/>
          <w:sz w:val="26"/>
          <w:szCs w:val="26"/>
          <w:rtl/>
        </w:rPr>
        <w:t>على حدة</w:t>
      </w:r>
      <w:r w:rsidRPr="00B35726">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B35726">
        <w:rPr>
          <w:rFonts w:hint="cs"/>
          <w:sz w:val="26"/>
          <w:szCs w:val="26"/>
          <w:rtl/>
        </w:rPr>
        <w:t xml:space="preserve"> مونتريال</w:t>
      </w:r>
      <w:r w:rsidRPr="00B35726">
        <w:rPr>
          <w:sz w:val="26"/>
          <w:szCs w:val="26"/>
          <w:rtl/>
        </w:rPr>
        <w:t>، ما لم تحدد اللجنة التنفيذية غير ذلك</w:t>
      </w:r>
      <w:r w:rsidRPr="00B35726">
        <w:rPr>
          <w:rFonts w:hint="cs"/>
          <w:sz w:val="26"/>
          <w:szCs w:val="26"/>
          <w:rtl/>
        </w:rPr>
        <w:t>.</w:t>
      </w:r>
    </w:p>
    <w:p w14:paraId="13B14123" w14:textId="77777777" w:rsidR="00B35726" w:rsidRPr="00B35726" w:rsidRDefault="00B35726" w:rsidP="00B35726">
      <w:pPr>
        <w:numPr>
          <w:ilvl w:val="0"/>
          <w:numId w:val="1"/>
        </w:numPr>
        <w:tabs>
          <w:tab w:val="clear" w:pos="0"/>
          <w:tab w:val="num" w:pos="90"/>
        </w:tabs>
        <w:bidi/>
        <w:spacing w:after="240"/>
        <w:ind w:left="90"/>
        <w:outlineLvl w:val="0"/>
        <w:rPr>
          <w:sz w:val="26"/>
          <w:szCs w:val="26"/>
          <w:rtl/>
        </w:rPr>
      </w:pPr>
      <w:r w:rsidRPr="00B35726">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B35726">
        <w:rPr>
          <w:sz w:val="26"/>
          <w:szCs w:val="26"/>
          <w:rtl/>
        </w:rPr>
        <w:t>.</w:t>
      </w:r>
    </w:p>
    <w:p w14:paraId="121C9CFB" w14:textId="77777777" w:rsidR="00B35726" w:rsidRPr="00B35726" w:rsidRDefault="00B35726" w:rsidP="00B35726">
      <w:pPr>
        <w:numPr>
          <w:ilvl w:val="0"/>
          <w:numId w:val="1"/>
        </w:numPr>
        <w:tabs>
          <w:tab w:val="clear" w:pos="0"/>
          <w:tab w:val="num" w:pos="90"/>
        </w:tabs>
        <w:bidi/>
        <w:spacing w:after="240"/>
        <w:ind w:left="90"/>
        <w:outlineLvl w:val="0"/>
        <w:rPr>
          <w:b/>
          <w:bCs/>
          <w:sz w:val="26"/>
          <w:szCs w:val="26"/>
          <w:highlight w:val="yellow"/>
          <w:rtl/>
          <w:lang w:bidi="ar-EG"/>
        </w:rPr>
      </w:pPr>
      <w:r w:rsidRPr="00B35726">
        <w:rPr>
          <w:b/>
          <w:bCs/>
          <w:sz w:val="26"/>
          <w:szCs w:val="26"/>
          <w:highlight w:val="yellow"/>
          <w:rtl/>
          <w:lang w:bidi="ar-EG"/>
        </w:rPr>
        <w:t xml:space="preserve">يحل هذا الاتفاق </w:t>
      </w:r>
      <w:r w:rsidRPr="00B35726">
        <w:rPr>
          <w:rFonts w:hint="eastAsia"/>
          <w:b/>
          <w:bCs/>
          <w:sz w:val="26"/>
          <w:szCs w:val="26"/>
          <w:highlight w:val="yellow"/>
          <w:rtl/>
          <w:lang w:bidi="ar-EG"/>
        </w:rPr>
        <w:t>المنقح</w:t>
      </w:r>
      <w:r w:rsidRPr="00B35726">
        <w:rPr>
          <w:b/>
          <w:bCs/>
          <w:sz w:val="26"/>
          <w:szCs w:val="26"/>
          <w:highlight w:val="yellow"/>
          <w:rtl/>
          <w:lang w:bidi="ar-EG"/>
        </w:rPr>
        <w:t xml:space="preserve"> محل الاتفاق الذي تم التوصل إليه بين حكومة أوروغواي واللجنة التنفيذية في الاجتماع السادس والثمانين للجنة التنفيذية.</w:t>
      </w:r>
    </w:p>
    <w:p w14:paraId="73031E34" w14:textId="77777777" w:rsidR="00375B51" w:rsidRDefault="00375B51">
      <w:pPr>
        <w:jc w:val="left"/>
        <w:rPr>
          <w:bCs/>
          <w:sz w:val="26"/>
          <w:szCs w:val="26"/>
          <w:rtl/>
          <w:lang w:bidi="ar-EG"/>
        </w:rPr>
      </w:pPr>
      <w:r>
        <w:rPr>
          <w:bCs/>
          <w:sz w:val="26"/>
          <w:szCs w:val="26"/>
          <w:rtl/>
          <w:lang w:bidi="ar-EG"/>
        </w:rPr>
        <w:br w:type="page"/>
      </w:r>
    </w:p>
    <w:p w14:paraId="3123433B" w14:textId="690B5685" w:rsidR="00B35726" w:rsidRPr="00B35726" w:rsidRDefault="00B35726" w:rsidP="00375B51">
      <w:pPr>
        <w:bidi/>
        <w:jc w:val="left"/>
        <w:rPr>
          <w:bCs/>
          <w:sz w:val="26"/>
          <w:szCs w:val="26"/>
          <w:rtl/>
          <w:lang w:val="en-CA" w:bidi="ar-EG"/>
        </w:rPr>
      </w:pPr>
      <w:r w:rsidRPr="00B35726">
        <w:rPr>
          <w:rFonts w:hint="cs"/>
          <w:bCs/>
          <w:sz w:val="26"/>
          <w:szCs w:val="26"/>
          <w:rtl/>
          <w:lang w:bidi="ar-EG"/>
        </w:rPr>
        <w:t>الت</w:t>
      </w:r>
      <w:r w:rsidRPr="00B35726">
        <w:rPr>
          <w:bCs/>
          <w:sz w:val="26"/>
          <w:szCs w:val="26"/>
          <w:rtl/>
        </w:rPr>
        <w:t>ذييلات</w:t>
      </w:r>
    </w:p>
    <w:p w14:paraId="30D6F4F1" w14:textId="77777777" w:rsidR="00B35726" w:rsidRPr="00B35726" w:rsidRDefault="00B35726" w:rsidP="00375B51">
      <w:pPr>
        <w:widowControl w:val="0"/>
        <w:bidi/>
        <w:rPr>
          <w:b/>
          <w:bCs/>
          <w:sz w:val="26"/>
          <w:szCs w:val="26"/>
        </w:rPr>
      </w:pPr>
      <w:r w:rsidRPr="00B35726">
        <w:rPr>
          <w:bCs/>
          <w:sz w:val="26"/>
          <w:szCs w:val="26"/>
          <w:rtl/>
        </w:rPr>
        <w:t>التذييل 1- ألف: المـواد</w:t>
      </w:r>
    </w:p>
    <w:tbl>
      <w:tblPr>
        <w:bidiVisual/>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155"/>
        <w:gridCol w:w="720"/>
        <w:gridCol w:w="900"/>
        <w:gridCol w:w="2633"/>
      </w:tblGrid>
      <w:tr w:rsidR="00B35726" w:rsidRPr="00B35726" w14:paraId="31000F3C" w14:textId="77777777" w:rsidTr="008E619C">
        <w:tc>
          <w:tcPr>
            <w:tcW w:w="5155" w:type="dxa"/>
            <w:tcMar>
              <w:top w:w="0" w:type="dxa"/>
              <w:left w:w="108" w:type="dxa"/>
              <w:bottom w:w="0" w:type="dxa"/>
              <w:right w:w="108" w:type="dxa"/>
            </w:tcMar>
            <w:hideMark/>
          </w:tcPr>
          <w:p w14:paraId="417F9878" w14:textId="77777777" w:rsidR="00B35726" w:rsidRPr="00B35726" w:rsidRDefault="00B35726" w:rsidP="00B35726">
            <w:pPr>
              <w:keepNext/>
              <w:bidi/>
              <w:jc w:val="center"/>
              <w:rPr>
                <w:b/>
                <w:bCs/>
              </w:rPr>
            </w:pPr>
            <w:r w:rsidRPr="00B35726">
              <w:rPr>
                <w:b/>
                <w:bCs/>
                <w:rtl/>
              </w:rPr>
              <w:t>المادة</w:t>
            </w:r>
          </w:p>
        </w:tc>
        <w:tc>
          <w:tcPr>
            <w:tcW w:w="720" w:type="dxa"/>
            <w:tcMar>
              <w:top w:w="0" w:type="dxa"/>
              <w:left w:w="108" w:type="dxa"/>
              <w:bottom w:w="0" w:type="dxa"/>
              <w:right w:w="108" w:type="dxa"/>
            </w:tcMar>
            <w:hideMark/>
          </w:tcPr>
          <w:p w14:paraId="5709020B" w14:textId="77777777" w:rsidR="00B35726" w:rsidRPr="00B35726" w:rsidRDefault="00B35726" w:rsidP="00B35726">
            <w:pPr>
              <w:keepNext/>
              <w:bidi/>
              <w:jc w:val="center"/>
              <w:rPr>
                <w:b/>
                <w:bCs/>
              </w:rPr>
            </w:pPr>
            <w:r w:rsidRPr="00B35726">
              <w:rPr>
                <w:b/>
                <w:bCs/>
                <w:rtl/>
              </w:rPr>
              <w:t>المرفق</w:t>
            </w:r>
          </w:p>
        </w:tc>
        <w:tc>
          <w:tcPr>
            <w:tcW w:w="900" w:type="dxa"/>
            <w:tcMar>
              <w:top w:w="0" w:type="dxa"/>
              <w:left w:w="108" w:type="dxa"/>
              <w:bottom w:w="0" w:type="dxa"/>
              <w:right w:w="108" w:type="dxa"/>
            </w:tcMar>
            <w:hideMark/>
          </w:tcPr>
          <w:p w14:paraId="0FA040A8" w14:textId="77777777" w:rsidR="00B35726" w:rsidRPr="00B35726" w:rsidRDefault="00B35726" w:rsidP="00B35726">
            <w:pPr>
              <w:keepNext/>
              <w:autoSpaceDE w:val="0"/>
              <w:autoSpaceDN w:val="0"/>
              <w:bidi/>
              <w:adjustRightInd w:val="0"/>
              <w:jc w:val="center"/>
              <w:rPr>
                <w:b/>
                <w:bCs/>
              </w:rPr>
            </w:pPr>
            <w:r w:rsidRPr="00B35726">
              <w:rPr>
                <w:b/>
                <w:bCs/>
                <w:rtl/>
              </w:rPr>
              <w:t>المجموعة</w:t>
            </w:r>
          </w:p>
        </w:tc>
        <w:tc>
          <w:tcPr>
            <w:tcW w:w="2633" w:type="dxa"/>
            <w:tcMar>
              <w:top w:w="0" w:type="dxa"/>
              <w:left w:w="108" w:type="dxa"/>
              <w:bottom w:w="0" w:type="dxa"/>
              <w:right w:w="108" w:type="dxa"/>
            </w:tcMar>
            <w:hideMark/>
          </w:tcPr>
          <w:p w14:paraId="11DD2CA6" w14:textId="77777777" w:rsidR="00B35726" w:rsidRPr="00B35726" w:rsidRDefault="00B35726" w:rsidP="00B35726">
            <w:pPr>
              <w:keepNext/>
              <w:autoSpaceDE w:val="0"/>
              <w:autoSpaceDN w:val="0"/>
              <w:bidi/>
              <w:adjustRightInd w:val="0"/>
              <w:jc w:val="center"/>
              <w:rPr>
                <w:b/>
                <w:bCs/>
                <w:rtl/>
                <w:lang w:eastAsia="en-CA"/>
              </w:rPr>
            </w:pPr>
            <w:r w:rsidRPr="00B35726">
              <w:rPr>
                <w:b/>
                <w:bCs/>
                <w:rtl/>
                <w:lang w:eastAsia="en-CA"/>
              </w:rPr>
              <w:t>نقطة البدء لإجمالي التخفيضات في الاستهلاك</w:t>
            </w:r>
          </w:p>
          <w:p w14:paraId="6D0697F2" w14:textId="77777777" w:rsidR="00B35726" w:rsidRPr="00B35726" w:rsidRDefault="00B35726" w:rsidP="00B35726">
            <w:pPr>
              <w:keepNext/>
              <w:autoSpaceDE w:val="0"/>
              <w:autoSpaceDN w:val="0"/>
              <w:bidi/>
              <w:adjustRightInd w:val="0"/>
              <w:jc w:val="center"/>
              <w:rPr>
                <w:b/>
                <w:bCs/>
              </w:rPr>
            </w:pPr>
            <w:r w:rsidRPr="00B35726">
              <w:rPr>
                <w:b/>
                <w:bCs/>
                <w:rtl/>
                <w:lang w:eastAsia="en-CA"/>
              </w:rPr>
              <w:t>(بأطنان قدرات استنفاد الأوزون)</w:t>
            </w:r>
          </w:p>
        </w:tc>
      </w:tr>
      <w:tr w:rsidR="00B35726" w:rsidRPr="00B35726" w14:paraId="27A83AFC"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tcPr>
          <w:p w14:paraId="6A552F0F" w14:textId="77777777" w:rsidR="00B35726" w:rsidRPr="00B35726" w:rsidRDefault="00B35726" w:rsidP="00B35726">
            <w:pPr>
              <w:keepNext/>
              <w:bidi/>
              <w:rPr>
                <w:sz w:val="20"/>
                <w:rtl/>
              </w:rPr>
            </w:pPr>
            <w:r w:rsidRPr="00B35726">
              <w:rPr>
                <w:sz w:val="20"/>
                <w:rtl/>
              </w:rPr>
              <w:t>الهيدروكلوروفلوروكربون-22</w:t>
            </w:r>
          </w:p>
        </w:tc>
        <w:tc>
          <w:tcPr>
            <w:tcW w:w="720" w:type="dxa"/>
            <w:tcBorders>
              <w:top w:val="nil"/>
              <w:left w:val="single" w:sz="4" w:space="0" w:color="000000"/>
              <w:bottom w:val="single" w:sz="4" w:space="0" w:color="000000"/>
              <w:right w:val="single" w:sz="4" w:space="0" w:color="000000"/>
            </w:tcBorders>
            <w:shd w:val="clear" w:color="auto" w:fill="auto"/>
          </w:tcPr>
          <w:p w14:paraId="60FB507A"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tcPr>
          <w:p w14:paraId="244B4618"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76CCBE2A" w14:textId="77777777" w:rsidR="00B35726" w:rsidRPr="00B35726" w:rsidRDefault="00B35726" w:rsidP="00B35726">
            <w:pPr>
              <w:jc w:val="right"/>
              <w:rPr>
                <w:color w:val="000000"/>
                <w:sz w:val="20"/>
                <w:lang w:val="es-CO" w:eastAsia="es-CO"/>
              </w:rPr>
            </w:pPr>
            <w:r w:rsidRPr="00B35726">
              <w:rPr>
                <w:color w:val="000000"/>
                <w:sz w:val="20"/>
                <w:lang w:val="es-CO" w:eastAsia="es-CO"/>
              </w:rPr>
              <w:t>21.08</w:t>
            </w:r>
          </w:p>
        </w:tc>
      </w:tr>
      <w:tr w:rsidR="00B35726" w:rsidRPr="00B35726" w14:paraId="0F8D4A78"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7BEB9469" w14:textId="77777777" w:rsidR="00B35726" w:rsidRPr="00B35726" w:rsidRDefault="00B35726" w:rsidP="00B35726">
            <w:pPr>
              <w:keepNext/>
              <w:bidi/>
              <w:rPr>
                <w:sz w:val="20"/>
                <w:rtl/>
              </w:rPr>
            </w:pPr>
            <w:r w:rsidRPr="00B35726">
              <w:rPr>
                <w:color w:val="000000"/>
                <w:sz w:val="20"/>
                <w:rtl/>
                <w:lang w:eastAsia="en-CA"/>
              </w:rPr>
              <w:t>الهيدروكلوروفلوروكربون-</w:t>
            </w:r>
            <w:r w:rsidRPr="00B35726">
              <w:rPr>
                <w:rFonts w:hint="cs"/>
                <w:color w:val="000000"/>
                <w:sz w:val="20"/>
                <w:rtl/>
                <w:lang w:eastAsia="en-CA" w:bidi="ar-EG"/>
              </w:rPr>
              <w:t>123</w:t>
            </w:r>
          </w:p>
        </w:tc>
        <w:tc>
          <w:tcPr>
            <w:tcW w:w="720" w:type="dxa"/>
            <w:tcBorders>
              <w:top w:val="nil"/>
              <w:left w:val="single" w:sz="4" w:space="0" w:color="000000"/>
              <w:bottom w:val="single" w:sz="4" w:space="0" w:color="000000"/>
              <w:right w:val="single" w:sz="4" w:space="0" w:color="000000"/>
            </w:tcBorders>
            <w:shd w:val="clear" w:color="auto" w:fill="auto"/>
            <w:hideMark/>
          </w:tcPr>
          <w:p w14:paraId="17A96932"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5935701D"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721AF747" w14:textId="77777777" w:rsidR="00B35726" w:rsidRPr="00B35726" w:rsidRDefault="00B35726" w:rsidP="00B35726">
            <w:pPr>
              <w:jc w:val="right"/>
              <w:rPr>
                <w:color w:val="000000"/>
                <w:sz w:val="20"/>
                <w:lang w:val="es-CO" w:eastAsia="es-CO"/>
              </w:rPr>
            </w:pPr>
            <w:r w:rsidRPr="00B35726">
              <w:rPr>
                <w:color w:val="000000"/>
                <w:sz w:val="20"/>
                <w:lang w:val="es-CO" w:eastAsia="es-CO"/>
              </w:rPr>
              <w:t>0.04</w:t>
            </w:r>
          </w:p>
        </w:tc>
      </w:tr>
      <w:tr w:rsidR="00B35726" w:rsidRPr="00B35726" w14:paraId="6E7F6615"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3A6E91D2" w14:textId="77777777" w:rsidR="00B35726" w:rsidRPr="00B35726" w:rsidRDefault="00B35726" w:rsidP="00B35726">
            <w:pPr>
              <w:keepNext/>
              <w:bidi/>
              <w:rPr>
                <w:sz w:val="20"/>
                <w:rtl/>
              </w:rPr>
            </w:pPr>
            <w:r w:rsidRPr="00B35726">
              <w:rPr>
                <w:color w:val="000000"/>
                <w:sz w:val="20"/>
                <w:rtl/>
                <w:lang w:eastAsia="en-CA"/>
              </w:rPr>
              <w:t>الهيدروكلوروفلوروكربون-</w:t>
            </w:r>
            <w:r w:rsidRPr="00B35726">
              <w:rPr>
                <w:rFonts w:hint="cs"/>
                <w:color w:val="000000"/>
                <w:sz w:val="20"/>
                <w:rtl/>
                <w:lang w:eastAsia="en-CA" w:bidi="ar-EG"/>
              </w:rPr>
              <w:t>124</w:t>
            </w:r>
          </w:p>
        </w:tc>
        <w:tc>
          <w:tcPr>
            <w:tcW w:w="720" w:type="dxa"/>
            <w:tcBorders>
              <w:top w:val="nil"/>
              <w:left w:val="single" w:sz="4" w:space="0" w:color="000000"/>
              <w:bottom w:val="single" w:sz="4" w:space="0" w:color="000000"/>
              <w:right w:val="single" w:sz="4" w:space="0" w:color="000000"/>
            </w:tcBorders>
            <w:shd w:val="clear" w:color="auto" w:fill="auto"/>
            <w:hideMark/>
          </w:tcPr>
          <w:p w14:paraId="3EDCEFEB"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3CECE0EA"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667D42FA" w14:textId="77777777" w:rsidR="00B35726" w:rsidRPr="00B35726" w:rsidRDefault="00B35726" w:rsidP="00B35726">
            <w:pPr>
              <w:jc w:val="right"/>
              <w:rPr>
                <w:color w:val="000000"/>
                <w:sz w:val="20"/>
                <w:lang w:val="es-CO" w:eastAsia="es-CO"/>
              </w:rPr>
            </w:pPr>
            <w:r w:rsidRPr="00B35726">
              <w:rPr>
                <w:color w:val="000000"/>
                <w:sz w:val="20"/>
                <w:lang w:val="es-CO" w:eastAsia="es-CO"/>
              </w:rPr>
              <w:t>0.09</w:t>
            </w:r>
          </w:p>
        </w:tc>
      </w:tr>
      <w:tr w:rsidR="00B35726" w:rsidRPr="00B35726" w14:paraId="4E19D738"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287C17BC" w14:textId="77777777" w:rsidR="00B35726" w:rsidRPr="00B35726" w:rsidRDefault="00B35726" w:rsidP="00B35726">
            <w:pPr>
              <w:keepNext/>
              <w:bidi/>
              <w:rPr>
                <w:sz w:val="20"/>
                <w:rtl/>
                <w:lang w:bidi="ar-EG"/>
              </w:rPr>
            </w:pPr>
            <w:r w:rsidRPr="00B35726">
              <w:rPr>
                <w:sz w:val="20"/>
                <w:rtl/>
              </w:rPr>
              <w:t>الهيدروكلوروفلوروكربون-</w:t>
            </w:r>
            <w:r w:rsidRPr="00B35726">
              <w:rPr>
                <w:rFonts w:hint="cs"/>
                <w:sz w:val="20"/>
                <w:rtl/>
              </w:rPr>
              <w:t>141ب</w:t>
            </w:r>
          </w:p>
        </w:tc>
        <w:tc>
          <w:tcPr>
            <w:tcW w:w="720" w:type="dxa"/>
            <w:tcBorders>
              <w:top w:val="nil"/>
              <w:left w:val="single" w:sz="4" w:space="0" w:color="000000"/>
              <w:bottom w:val="single" w:sz="4" w:space="0" w:color="000000"/>
              <w:right w:val="single" w:sz="4" w:space="0" w:color="000000"/>
            </w:tcBorders>
            <w:shd w:val="clear" w:color="auto" w:fill="auto"/>
            <w:hideMark/>
          </w:tcPr>
          <w:p w14:paraId="3BA7548C"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1D63631E"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08DE2ABA" w14:textId="77777777" w:rsidR="00B35726" w:rsidRPr="00B35726" w:rsidRDefault="00B35726" w:rsidP="00B35726">
            <w:pPr>
              <w:jc w:val="right"/>
              <w:rPr>
                <w:color w:val="000000"/>
                <w:sz w:val="20"/>
                <w:lang w:val="es-CO" w:eastAsia="es-CO"/>
              </w:rPr>
            </w:pPr>
            <w:r w:rsidRPr="00B35726">
              <w:rPr>
                <w:color w:val="000000"/>
                <w:sz w:val="20"/>
                <w:lang w:val="es-CO" w:eastAsia="es-CO"/>
              </w:rPr>
              <w:t>1.49</w:t>
            </w:r>
          </w:p>
        </w:tc>
      </w:tr>
      <w:tr w:rsidR="00B35726" w:rsidRPr="00B35726" w14:paraId="31789567"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50625B48" w14:textId="77777777" w:rsidR="00B35726" w:rsidRPr="00B35726" w:rsidRDefault="00B35726" w:rsidP="00B35726">
            <w:pPr>
              <w:keepNext/>
              <w:bidi/>
              <w:rPr>
                <w:sz w:val="20"/>
                <w:rtl/>
                <w:lang w:bidi="ar-EG"/>
              </w:rPr>
            </w:pPr>
            <w:r w:rsidRPr="00B35726">
              <w:rPr>
                <w:sz w:val="20"/>
                <w:rtl/>
              </w:rPr>
              <w:t>الهيدروكلوروفلوروكربون-</w:t>
            </w:r>
            <w:r w:rsidRPr="00B35726">
              <w:rPr>
                <w:sz w:val="20"/>
              </w:rPr>
              <w:t>142</w:t>
            </w:r>
            <w:r w:rsidRPr="00B35726">
              <w:rPr>
                <w:rFonts w:hint="cs"/>
                <w:sz w:val="20"/>
                <w:rtl/>
              </w:rPr>
              <w:t>ب</w:t>
            </w:r>
          </w:p>
        </w:tc>
        <w:tc>
          <w:tcPr>
            <w:tcW w:w="720" w:type="dxa"/>
            <w:tcBorders>
              <w:top w:val="nil"/>
              <w:left w:val="single" w:sz="4" w:space="0" w:color="000000"/>
              <w:bottom w:val="single" w:sz="4" w:space="0" w:color="000000"/>
              <w:right w:val="single" w:sz="4" w:space="0" w:color="000000"/>
            </w:tcBorders>
            <w:shd w:val="clear" w:color="auto" w:fill="auto"/>
            <w:hideMark/>
          </w:tcPr>
          <w:p w14:paraId="6854AE1F"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13A8DAB8"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4FDB7732" w14:textId="77777777" w:rsidR="00B35726" w:rsidRPr="00B35726" w:rsidRDefault="00B35726" w:rsidP="00B35726">
            <w:pPr>
              <w:jc w:val="right"/>
              <w:rPr>
                <w:color w:val="000000"/>
                <w:sz w:val="20"/>
                <w:lang w:val="es-CO" w:eastAsia="es-CO"/>
              </w:rPr>
            </w:pPr>
            <w:r w:rsidRPr="00B35726">
              <w:rPr>
                <w:color w:val="000000"/>
                <w:sz w:val="20"/>
                <w:lang w:val="es-CO" w:eastAsia="es-CO"/>
              </w:rPr>
              <w:t>0.63</w:t>
            </w:r>
          </w:p>
        </w:tc>
      </w:tr>
      <w:tr w:rsidR="00B35726" w:rsidRPr="00B35726" w14:paraId="5CAD8FD3"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7A085AE5" w14:textId="77777777" w:rsidR="00B35726" w:rsidRPr="00B35726" w:rsidRDefault="00B35726" w:rsidP="00B35726">
            <w:pPr>
              <w:bidi/>
              <w:jc w:val="left"/>
              <w:rPr>
                <w:b/>
                <w:bCs/>
                <w:color w:val="000000"/>
                <w:sz w:val="20"/>
                <w:rtl/>
                <w:lang w:eastAsia="en-CA"/>
              </w:rPr>
            </w:pPr>
            <w:r w:rsidRPr="00B35726">
              <w:rPr>
                <w:rFonts w:hint="eastAsia"/>
                <w:b/>
                <w:bCs/>
                <w:color w:val="000000"/>
                <w:sz w:val="20"/>
                <w:rtl/>
                <w:lang w:eastAsia="en-CA"/>
              </w:rPr>
              <w:t>المجموع</w:t>
            </w:r>
            <w:r w:rsidRPr="00B35726">
              <w:rPr>
                <w:b/>
                <w:bCs/>
                <w:color w:val="000000"/>
                <w:sz w:val="20"/>
                <w:rtl/>
                <w:lang w:eastAsia="en-CA"/>
              </w:rPr>
              <w:t xml:space="preserve"> </w:t>
            </w:r>
            <w:r w:rsidRPr="00B35726">
              <w:rPr>
                <w:rFonts w:hint="eastAsia"/>
                <w:b/>
                <w:bCs/>
                <w:color w:val="000000"/>
                <w:sz w:val="20"/>
                <w:rtl/>
                <w:lang w:eastAsia="en-CA"/>
              </w:rPr>
              <w:t>الفرعي</w:t>
            </w:r>
          </w:p>
        </w:tc>
        <w:tc>
          <w:tcPr>
            <w:tcW w:w="720" w:type="dxa"/>
            <w:tcBorders>
              <w:top w:val="nil"/>
              <w:left w:val="single" w:sz="4" w:space="0" w:color="000000"/>
              <w:bottom w:val="single" w:sz="4" w:space="0" w:color="000000"/>
              <w:right w:val="single" w:sz="4" w:space="0" w:color="000000"/>
            </w:tcBorders>
            <w:shd w:val="clear" w:color="auto" w:fill="auto"/>
            <w:hideMark/>
          </w:tcPr>
          <w:p w14:paraId="2D93F229"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1FBDE92F"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hideMark/>
          </w:tcPr>
          <w:p w14:paraId="53A78531" w14:textId="77777777" w:rsidR="00B35726" w:rsidRPr="00B35726" w:rsidRDefault="00B35726" w:rsidP="00B35726">
            <w:pPr>
              <w:jc w:val="right"/>
              <w:rPr>
                <w:b/>
                <w:color w:val="000000"/>
                <w:sz w:val="20"/>
                <w:lang w:val="es-CO" w:eastAsia="es-CO"/>
              </w:rPr>
            </w:pPr>
            <w:r w:rsidRPr="00B35726">
              <w:rPr>
                <w:b/>
                <w:color w:val="000000"/>
                <w:sz w:val="20"/>
                <w:lang w:val="es-CO" w:eastAsia="es-CO"/>
              </w:rPr>
              <w:t>23.33</w:t>
            </w:r>
          </w:p>
        </w:tc>
      </w:tr>
      <w:tr w:rsidR="00B35726" w:rsidRPr="00B35726" w14:paraId="4BB4565E"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0973887E" w14:textId="77777777" w:rsidR="00B35726" w:rsidRPr="00B35726" w:rsidRDefault="00B35726" w:rsidP="00B35726">
            <w:pPr>
              <w:bidi/>
              <w:jc w:val="left"/>
              <w:rPr>
                <w:color w:val="000000"/>
                <w:sz w:val="20"/>
                <w:rtl/>
                <w:lang w:eastAsia="en-CA"/>
              </w:rPr>
            </w:pPr>
            <w:r w:rsidRPr="00B35726">
              <w:rPr>
                <w:color w:val="000000"/>
                <w:sz w:val="20"/>
                <w:rtl/>
                <w:lang w:eastAsia="en-CA"/>
              </w:rPr>
              <w:t>الهيدروكلوروفلوروكربون-</w:t>
            </w:r>
            <w:r w:rsidRPr="00B35726">
              <w:rPr>
                <w:rFonts w:hint="cs"/>
                <w:color w:val="000000"/>
                <w:sz w:val="20"/>
                <w:rtl/>
                <w:lang w:eastAsia="en-CA"/>
              </w:rPr>
              <w:t>141ب الوارد في البوليولات سابقة الخلط المستوردة</w:t>
            </w:r>
          </w:p>
        </w:tc>
        <w:tc>
          <w:tcPr>
            <w:tcW w:w="720" w:type="dxa"/>
            <w:tcBorders>
              <w:top w:val="nil"/>
              <w:left w:val="single" w:sz="4" w:space="0" w:color="000000"/>
              <w:bottom w:val="single" w:sz="4" w:space="0" w:color="000000"/>
              <w:right w:val="single" w:sz="4" w:space="0" w:color="000000"/>
            </w:tcBorders>
            <w:shd w:val="clear" w:color="auto" w:fill="auto"/>
            <w:hideMark/>
          </w:tcPr>
          <w:p w14:paraId="30480066" w14:textId="77777777" w:rsidR="00B35726" w:rsidRPr="00B35726" w:rsidRDefault="00B35726" w:rsidP="00B35726">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55440C7D" w14:textId="77777777" w:rsidR="00B35726" w:rsidRPr="00B35726" w:rsidRDefault="00B35726" w:rsidP="00B35726">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hideMark/>
          </w:tcPr>
          <w:p w14:paraId="2EA00388" w14:textId="77777777" w:rsidR="00B35726" w:rsidRPr="00B35726" w:rsidRDefault="00B35726" w:rsidP="00B35726">
            <w:pPr>
              <w:jc w:val="right"/>
              <w:rPr>
                <w:color w:val="000000"/>
                <w:sz w:val="20"/>
                <w:lang w:val="es-CO" w:eastAsia="es-CO"/>
              </w:rPr>
            </w:pPr>
            <w:r w:rsidRPr="00B35726">
              <w:rPr>
                <w:color w:val="000000"/>
                <w:sz w:val="20"/>
                <w:lang w:val="es-CO" w:eastAsia="es-CO"/>
              </w:rPr>
              <w:t>5.33</w:t>
            </w:r>
          </w:p>
        </w:tc>
      </w:tr>
      <w:tr w:rsidR="00B35726" w:rsidRPr="00B35726" w14:paraId="537CBD2F" w14:textId="77777777" w:rsidTr="008E61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60622572" w14:textId="77777777" w:rsidR="00B35726" w:rsidRPr="00B35726" w:rsidRDefault="00B35726" w:rsidP="00B35726">
            <w:pPr>
              <w:bidi/>
              <w:jc w:val="left"/>
              <w:rPr>
                <w:b/>
                <w:bCs/>
                <w:color w:val="000000"/>
                <w:sz w:val="20"/>
                <w:rtl/>
                <w:lang w:eastAsia="en-CA"/>
              </w:rPr>
            </w:pPr>
            <w:r w:rsidRPr="00B35726">
              <w:rPr>
                <w:rFonts w:hint="eastAsia"/>
                <w:b/>
                <w:bCs/>
                <w:color w:val="000000"/>
                <w:sz w:val="20"/>
                <w:rtl/>
                <w:lang w:eastAsia="en-CA"/>
              </w:rPr>
              <w:t>المجموع</w:t>
            </w:r>
          </w:p>
        </w:tc>
        <w:tc>
          <w:tcPr>
            <w:tcW w:w="720" w:type="dxa"/>
            <w:tcBorders>
              <w:top w:val="nil"/>
              <w:left w:val="single" w:sz="4" w:space="0" w:color="000000"/>
              <w:bottom w:val="single" w:sz="4" w:space="0" w:color="000000"/>
              <w:right w:val="single" w:sz="4" w:space="0" w:color="000000"/>
            </w:tcBorders>
            <w:shd w:val="clear" w:color="auto" w:fill="auto"/>
            <w:vAlign w:val="center"/>
            <w:hideMark/>
          </w:tcPr>
          <w:p w14:paraId="30436354" w14:textId="77777777" w:rsidR="00B35726" w:rsidRPr="00B35726" w:rsidRDefault="00B35726" w:rsidP="00B35726">
            <w:pPr>
              <w:jc w:val="left"/>
              <w:rPr>
                <w:b/>
                <w:color w:val="000000"/>
                <w:sz w:val="20"/>
                <w:lang w:val="es-CO" w:eastAsia="es-CO"/>
              </w:rPr>
            </w:pPr>
          </w:p>
        </w:tc>
        <w:tc>
          <w:tcPr>
            <w:tcW w:w="900" w:type="dxa"/>
            <w:tcBorders>
              <w:top w:val="nil"/>
              <w:left w:val="nil"/>
              <w:bottom w:val="single" w:sz="4" w:space="0" w:color="000000"/>
              <w:right w:val="single" w:sz="4" w:space="0" w:color="000000"/>
            </w:tcBorders>
            <w:shd w:val="clear" w:color="auto" w:fill="auto"/>
            <w:vAlign w:val="center"/>
            <w:hideMark/>
          </w:tcPr>
          <w:p w14:paraId="244649FC" w14:textId="77777777" w:rsidR="00B35726" w:rsidRPr="00B35726" w:rsidRDefault="00B35726" w:rsidP="00B35726">
            <w:pPr>
              <w:jc w:val="left"/>
              <w:rPr>
                <w:b/>
                <w:color w:val="000000"/>
                <w:sz w:val="20"/>
                <w:lang w:val="es-CO" w:eastAsia="es-CO"/>
              </w:rPr>
            </w:pPr>
          </w:p>
        </w:tc>
        <w:tc>
          <w:tcPr>
            <w:tcW w:w="2633" w:type="dxa"/>
            <w:tcBorders>
              <w:top w:val="nil"/>
              <w:left w:val="nil"/>
              <w:bottom w:val="single" w:sz="4" w:space="0" w:color="000000"/>
              <w:right w:val="single" w:sz="4" w:space="0" w:color="000000"/>
            </w:tcBorders>
            <w:shd w:val="clear" w:color="auto" w:fill="auto"/>
            <w:tcMar>
              <w:right w:w="1440" w:type="dxa"/>
            </w:tcMar>
            <w:vAlign w:val="center"/>
            <w:hideMark/>
          </w:tcPr>
          <w:p w14:paraId="3791126D" w14:textId="77777777" w:rsidR="00B35726" w:rsidRPr="00B35726" w:rsidRDefault="00B35726" w:rsidP="00B35726">
            <w:pPr>
              <w:jc w:val="right"/>
              <w:rPr>
                <w:b/>
                <w:color w:val="000000"/>
                <w:sz w:val="20"/>
                <w:lang w:val="es-CO" w:eastAsia="es-CO"/>
              </w:rPr>
            </w:pPr>
            <w:r w:rsidRPr="00B35726">
              <w:rPr>
                <w:b/>
                <w:color w:val="000000"/>
                <w:sz w:val="20"/>
                <w:lang w:val="es-CO" w:eastAsia="es-CO"/>
              </w:rPr>
              <w:t>28.66</w:t>
            </w:r>
          </w:p>
        </w:tc>
      </w:tr>
    </w:tbl>
    <w:p w14:paraId="737288E4" w14:textId="77777777" w:rsidR="00B35726" w:rsidRPr="00B35726" w:rsidRDefault="00B35726" w:rsidP="00B35726">
      <w:pPr>
        <w:widowControl w:val="0"/>
        <w:tabs>
          <w:tab w:val="left" w:pos="-360"/>
          <w:tab w:val="left" w:pos="720"/>
        </w:tabs>
        <w:suppressAutoHyphens/>
        <w:overflowPunct w:val="0"/>
        <w:autoSpaceDE w:val="0"/>
        <w:autoSpaceDN w:val="0"/>
        <w:jc w:val="left"/>
        <w:textAlignment w:val="baseline"/>
        <w:rPr>
          <w:kern w:val="28"/>
        </w:rPr>
      </w:pPr>
    </w:p>
    <w:p w14:paraId="0BFA8459" w14:textId="77777777" w:rsidR="00B35726" w:rsidRPr="00B35726" w:rsidRDefault="00B35726" w:rsidP="00B35726">
      <w:pPr>
        <w:keepNext/>
        <w:tabs>
          <w:tab w:val="left" w:pos="-360"/>
          <w:tab w:val="left" w:pos="720"/>
        </w:tabs>
        <w:suppressAutoHyphens/>
        <w:overflowPunct w:val="0"/>
        <w:autoSpaceDE w:val="0"/>
        <w:autoSpaceDN w:val="0"/>
        <w:jc w:val="right"/>
        <w:textAlignment w:val="baseline"/>
        <w:rPr>
          <w:kern w:val="28"/>
        </w:rPr>
      </w:pPr>
      <w:r w:rsidRPr="00B35726">
        <w:rPr>
          <w:rFonts w:hint="cs"/>
          <w:b/>
          <w:bCs/>
          <w:sz w:val="26"/>
          <w:szCs w:val="26"/>
          <w:rtl/>
        </w:rPr>
        <w:t>التذييل 2-ألف: الأهداف والتمويل</w:t>
      </w:r>
    </w:p>
    <w:tbl>
      <w:tblPr>
        <w:bidiVisual/>
        <w:tblW w:w="10048"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545"/>
        <w:gridCol w:w="1946"/>
        <w:gridCol w:w="728"/>
        <w:gridCol w:w="546"/>
        <w:gridCol w:w="546"/>
        <w:gridCol w:w="728"/>
        <w:gridCol w:w="546"/>
        <w:gridCol w:w="455"/>
        <w:gridCol w:w="728"/>
        <w:gridCol w:w="546"/>
        <w:gridCol w:w="546"/>
        <w:gridCol w:w="728"/>
        <w:gridCol w:w="550"/>
        <w:gridCol w:w="910"/>
      </w:tblGrid>
      <w:tr w:rsidR="00B35726" w:rsidRPr="00B35726" w14:paraId="7D1D8080" w14:textId="77777777" w:rsidTr="008E619C">
        <w:trPr>
          <w:trHeight w:val="211"/>
          <w:tblHeader/>
        </w:trPr>
        <w:tc>
          <w:tcPr>
            <w:tcW w:w="545" w:type="dxa"/>
            <w:shd w:val="clear" w:color="auto" w:fill="auto"/>
            <w:vAlign w:val="center"/>
            <w:hideMark/>
          </w:tcPr>
          <w:p w14:paraId="24B40501" w14:textId="77777777" w:rsidR="00B35726" w:rsidRPr="00B35726" w:rsidRDefault="00B35726" w:rsidP="00B35726">
            <w:pPr>
              <w:bidi/>
              <w:jc w:val="left"/>
              <w:rPr>
                <w:b/>
                <w:bCs/>
                <w:color w:val="000000"/>
                <w:sz w:val="20"/>
                <w:lang w:eastAsia="en-CA"/>
              </w:rPr>
            </w:pPr>
            <w:r w:rsidRPr="00B35726">
              <w:rPr>
                <w:b/>
                <w:bCs/>
                <w:sz w:val="20"/>
                <w:rtl/>
                <w:lang w:eastAsia="en-CA"/>
              </w:rPr>
              <w:t>الصف</w:t>
            </w:r>
          </w:p>
        </w:tc>
        <w:tc>
          <w:tcPr>
            <w:tcW w:w="1946" w:type="dxa"/>
            <w:shd w:val="clear" w:color="auto" w:fill="auto"/>
            <w:vAlign w:val="center"/>
            <w:hideMark/>
          </w:tcPr>
          <w:p w14:paraId="2930B375" w14:textId="77777777" w:rsidR="00B35726" w:rsidRPr="00B35726" w:rsidRDefault="00B35726" w:rsidP="00B35726">
            <w:pPr>
              <w:bidi/>
              <w:jc w:val="left"/>
              <w:rPr>
                <w:b/>
                <w:bCs/>
                <w:color w:val="000000"/>
                <w:sz w:val="20"/>
                <w:lang w:eastAsia="en-CA"/>
              </w:rPr>
            </w:pPr>
            <w:r w:rsidRPr="00B35726">
              <w:rPr>
                <w:b/>
                <w:bCs/>
                <w:sz w:val="20"/>
                <w:rtl/>
                <w:lang w:eastAsia="en-CA"/>
              </w:rPr>
              <w:t>ال</w:t>
            </w:r>
            <w:r w:rsidRPr="00B35726">
              <w:rPr>
                <w:b/>
                <w:bCs/>
                <w:sz w:val="20"/>
                <w:rtl/>
                <w:lang w:eastAsia="en-CA" w:bidi="ar-EG"/>
              </w:rPr>
              <w:t>و</w:t>
            </w:r>
            <w:r w:rsidRPr="00B35726">
              <w:rPr>
                <w:b/>
                <w:bCs/>
                <w:sz w:val="20"/>
                <w:rtl/>
                <w:lang w:eastAsia="en-CA"/>
              </w:rPr>
              <w:t>صف</w:t>
            </w:r>
          </w:p>
        </w:tc>
        <w:tc>
          <w:tcPr>
            <w:tcW w:w="728" w:type="dxa"/>
            <w:shd w:val="clear" w:color="auto" w:fill="auto"/>
            <w:hideMark/>
          </w:tcPr>
          <w:p w14:paraId="4C615CE8" w14:textId="77777777" w:rsidR="00B35726" w:rsidRPr="00B35726" w:rsidRDefault="00B35726" w:rsidP="00B35726">
            <w:pPr>
              <w:jc w:val="center"/>
              <w:rPr>
                <w:b/>
                <w:bCs/>
                <w:color w:val="000000"/>
                <w:sz w:val="18"/>
                <w:szCs w:val="18"/>
              </w:rPr>
            </w:pPr>
            <w:r w:rsidRPr="00B35726">
              <w:rPr>
                <w:b/>
                <w:bCs/>
                <w:color w:val="000000"/>
                <w:sz w:val="18"/>
                <w:szCs w:val="18"/>
              </w:rPr>
              <w:t>2020</w:t>
            </w:r>
          </w:p>
        </w:tc>
        <w:tc>
          <w:tcPr>
            <w:tcW w:w="546" w:type="dxa"/>
            <w:shd w:val="clear" w:color="auto" w:fill="auto"/>
            <w:hideMark/>
          </w:tcPr>
          <w:p w14:paraId="4E35FC1C" w14:textId="77777777" w:rsidR="00B35726" w:rsidRPr="00B35726" w:rsidRDefault="00B35726" w:rsidP="00B35726">
            <w:pPr>
              <w:jc w:val="center"/>
              <w:rPr>
                <w:b/>
                <w:bCs/>
                <w:color w:val="000000"/>
                <w:sz w:val="18"/>
                <w:szCs w:val="18"/>
              </w:rPr>
            </w:pPr>
            <w:r w:rsidRPr="00B35726">
              <w:rPr>
                <w:b/>
                <w:bCs/>
                <w:color w:val="000000"/>
                <w:sz w:val="18"/>
                <w:szCs w:val="18"/>
              </w:rPr>
              <w:t>2021</w:t>
            </w:r>
          </w:p>
        </w:tc>
        <w:tc>
          <w:tcPr>
            <w:tcW w:w="546" w:type="dxa"/>
            <w:shd w:val="clear" w:color="auto" w:fill="auto"/>
            <w:hideMark/>
          </w:tcPr>
          <w:p w14:paraId="0815911F" w14:textId="77777777" w:rsidR="00B35726" w:rsidRPr="00B35726" w:rsidRDefault="00B35726" w:rsidP="00B35726">
            <w:pPr>
              <w:jc w:val="center"/>
              <w:rPr>
                <w:b/>
                <w:bCs/>
                <w:color w:val="000000"/>
                <w:sz w:val="18"/>
                <w:szCs w:val="18"/>
              </w:rPr>
            </w:pPr>
            <w:r w:rsidRPr="00B35726">
              <w:rPr>
                <w:b/>
                <w:bCs/>
                <w:color w:val="000000"/>
                <w:sz w:val="18"/>
                <w:szCs w:val="18"/>
              </w:rPr>
              <w:t>2022</w:t>
            </w:r>
          </w:p>
        </w:tc>
        <w:tc>
          <w:tcPr>
            <w:tcW w:w="728" w:type="dxa"/>
            <w:shd w:val="clear" w:color="auto" w:fill="auto"/>
            <w:hideMark/>
          </w:tcPr>
          <w:p w14:paraId="3E6D08A9" w14:textId="77777777" w:rsidR="00B35726" w:rsidRPr="00B35726" w:rsidRDefault="00B35726" w:rsidP="00B35726">
            <w:pPr>
              <w:jc w:val="center"/>
              <w:rPr>
                <w:b/>
                <w:bCs/>
                <w:color w:val="000000"/>
                <w:sz w:val="18"/>
                <w:szCs w:val="18"/>
              </w:rPr>
            </w:pPr>
            <w:r w:rsidRPr="00B35726">
              <w:rPr>
                <w:b/>
                <w:bCs/>
                <w:color w:val="000000"/>
                <w:sz w:val="18"/>
                <w:szCs w:val="18"/>
              </w:rPr>
              <w:t>2023</w:t>
            </w:r>
          </w:p>
        </w:tc>
        <w:tc>
          <w:tcPr>
            <w:tcW w:w="546" w:type="dxa"/>
            <w:shd w:val="clear" w:color="auto" w:fill="auto"/>
            <w:hideMark/>
          </w:tcPr>
          <w:p w14:paraId="77F21049" w14:textId="77777777" w:rsidR="00B35726" w:rsidRPr="00B35726" w:rsidRDefault="00B35726" w:rsidP="00B35726">
            <w:pPr>
              <w:jc w:val="center"/>
              <w:rPr>
                <w:b/>
                <w:bCs/>
                <w:color w:val="000000"/>
                <w:sz w:val="18"/>
                <w:szCs w:val="18"/>
              </w:rPr>
            </w:pPr>
            <w:r w:rsidRPr="00B35726">
              <w:rPr>
                <w:b/>
                <w:bCs/>
                <w:color w:val="000000"/>
                <w:sz w:val="18"/>
                <w:szCs w:val="18"/>
              </w:rPr>
              <w:t>2024</w:t>
            </w:r>
          </w:p>
        </w:tc>
        <w:tc>
          <w:tcPr>
            <w:tcW w:w="455" w:type="dxa"/>
            <w:shd w:val="clear" w:color="auto" w:fill="auto"/>
            <w:hideMark/>
          </w:tcPr>
          <w:p w14:paraId="1C67B902" w14:textId="77777777" w:rsidR="00B35726" w:rsidRPr="00B35726" w:rsidRDefault="00B35726" w:rsidP="00B35726">
            <w:pPr>
              <w:jc w:val="center"/>
              <w:rPr>
                <w:b/>
                <w:bCs/>
                <w:color w:val="000000"/>
                <w:sz w:val="18"/>
                <w:szCs w:val="18"/>
              </w:rPr>
            </w:pPr>
            <w:r w:rsidRPr="00B35726">
              <w:rPr>
                <w:b/>
                <w:bCs/>
                <w:color w:val="000000"/>
                <w:sz w:val="18"/>
                <w:szCs w:val="18"/>
              </w:rPr>
              <w:t>2025</w:t>
            </w:r>
          </w:p>
        </w:tc>
        <w:tc>
          <w:tcPr>
            <w:tcW w:w="728" w:type="dxa"/>
            <w:shd w:val="clear" w:color="auto" w:fill="auto"/>
            <w:hideMark/>
          </w:tcPr>
          <w:p w14:paraId="52313833" w14:textId="77777777" w:rsidR="00B35726" w:rsidRPr="00B35726" w:rsidRDefault="00B35726" w:rsidP="00B35726">
            <w:pPr>
              <w:jc w:val="center"/>
              <w:rPr>
                <w:b/>
                <w:bCs/>
                <w:color w:val="000000"/>
                <w:sz w:val="18"/>
                <w:szCs w:val="18"/>
              </w:rPr>
            </w:pPr>
            <w:r w:rsidRPr="00B35726">
              <w:rPr>
                <w:b/>
                <w:bCs/>
                <w:color w:val="000000"/>
                <w:sz w:val="18"/>
                <w:szCs w:val="18"/>
              </w:rPr>
              <w:t>2026</w:t>
            </w:r>
          </w:p>
        </w:tc>
        <w:tc>
          <w:tcPr>
            <w:tcW w:w="546" w:type="dxa"/>
            <w:shd w:val="clear" w:color="auto" w:fill="auto"/>
            <w:hideMark/>
          </w:tcPr>
          <w:p w14:paraId="4545D864" w14:textId="77777777" w:rsidR="00B35726" w:rsidRPr="00B35726" w:rsidRDefault="00B35726" w:rsidP="00B35726">
            <w:pPr>
              <w:jc w:val="center"/>
              <w:rPr>
                <w:b/>
                <w:bCs/>
                <w:color w:val="000000"/>
                <w:sz w:val="18"/>
                <w:szCs w:val="18"/>
              </w:rPr>
            </w:pPr>
            <w:r w:rsidRPr="00B35726">
              <w:rPr>
                <w:b/>
                <w:bCs/>
                <w:color w:val="000000"/>
                <w:sz w:val="18"/>
                <w:szCs w:val="18"/>
              </w:rPr>
              <w:t>2027</w:t>
            </w:r>
          </w:p>
        </w:tc>
        <w:tc>
          <w:tcPr>
            <w:tcW w:w="546" w:type="dxa"/>
            <w:shd w:val="clear" w:color="auto" w:fill="auto"/>
            <w:hideMark/>
          </w:tcPr>
          <w:p w14:paraId="238B4255" w14:textId="77777777" w:rsidR="00B35726" w:rsidRPr="00B35726" w:rsidRDefault="00B35726" w:rsidP="00B35726">
            <w:pPr>
              <w:jc w:val="center"/>
              <w:rPr>
                <w:b/>
                <w:bCs/>
                <w:color w:val="000000"/>
                <w:sz w:val="18"/>
                <w:szCs w:val="18"/>
              </w:rPr>
            </w:pPr>
            <w:r w:rsidRPr="00B35726">
              <w:rPr>
                <w:b/>
                <w:bCs/>
                <w:color w:val="000000"/>
                <w:sz w:val="18"/>
                <w:szCs w:val="18"/>
              </w:rPr>
              <w:t>2028</w:t>
            </w:r>
          </w:p>
        </w:tc>
        <w:tc>
          <w:tcPr>
            <w:tcW w:w="728" w:type="dxa"/>
            <w:shd w:val="clear" w:color="auto" w:fill="auto"/>
            <w:hideMark/>
          </w:tcPr>
          <w:p w14:paraId="307C6DBA" w14:textId="77777777" w:rsidR="00B35726" w:rsidRPr="00B35726" w:rsidRDefault="00B35726" w:rsidP="00B35726">
            <w:pPr>
              <w:jc w:val="center"/>
              <w:rPr>
                <w:b/>
                <w:bCs/>
                <w:color w:val="000000"/>
                <w:sz w:val="18"/>
                <w:szCs w:val="18"/>
              </w:rPr>
            </w:pPr>
            <w:r w:rsidRPr="00B35726">
              <w:rPr>
                <w:b/>
                <w:bCs/>
                <w:color w:val="000000"/>
                <w:sz w:val="18"/>
                <w:szCs w:val="18"/>
              </w:rPr>
              <w:t>2029</w:t>
            </w:r>
          </w:p>
        </w:tc>
        <w:tc>
          <w:tcPr>
            <w:tcW w:w="550" w:type="dxa"/>
            <w:shd w:val="clear" w:color="auto" w:fill="auto"/>
            <w:hideMark/>
          </w:tcPr>
          <w:p w14:paraId="308A50E9" w14:textId="77777777" w:rsidR="00B35726" w:rsidRPr="00B35726" w:rsidRDefault="00B35726" w:rsidP="00B35726">
            <w:pPr>
              <w:jc w:val="center"/>
              <w:rPr>
                <w:b/>
                <w:bCs/>
                <w:color w:val="000000"/>
                <w:sz w:val="18"/>
                <w:szCs w:val="18"/>
              </w:rPr>
            </w:pPr>
            <w:r w:rsidRPr="00B35726">
              <w:rPr>
                <w:b/>
                <w:bCs/>
                <w:color w:val="000000"/>
                <w:sz w:val="18"/>
                <w:szCs w:val="18"/>
              </w:rPr>
              <w:t>2030</w:t>
            </w:r>
          </w:p>
        </w:tc>
        <w:tc>
          <w:tcPr>
            <w:tcW w:w="910" w:type="dxa"/>
            <w:shd w:val="clear" w:color="auto" w:fill="auto"/>
            <w:hideMark/>
          </w:tcPr>
          <w:p w14:paraId="454EDA67" w14:textId="77777777" w:rsidR="00B35726" w:rsidRPr="00B35726" w:rsidRDefault="00B35726" w:rsidP="00B35726">
            <w:pPr>
              <w:keepNext/>
              <w:keepLines/>
              <w:bidi/>
              <w:jc w:val="center"/>
              <w:rPr>
                <w:b/>
                <w:bCs/>
                <w:sz w:val="22"/>
                <w:szCs w:val="22"/>
              </w:rPr>
            </w:pPr>
            <w:r w:rsidRPr="00B35726">
              <w:rPr>
                <w:rFonts w:hint="cs"/>
                <w:b/>
                <w:bCs/>
                <w:sz w:val="22"/>
                <w:szCs w:val="22"/>
                <w:rtl/>
              </w:rPr>
              <w:t>المجموع</w:t>
            </w:r>
          </w:p>
        </w:tc>
      </w:tr>
      <w:tr w:rsidR="00B35726" w:rsidRPr="00B35726" w14:paraId="04555D45" w14:textId="77777777" w:rsidTr="008E619C">
        <w:trPr>
          <w:trHeight w:val="850"/>
        </w:trPr>
        <w:tc>
          <w:tcPr>
            <w:tcW w:w="545" w:type="dxa"/>
            <w:shd w:val="clear" w:color="auto" w:fill="auto"/>
            <w:hideMark/>
          </w:tcPr>
          <w:p w14:paraId="6FD79B98" w14:textId="77777777" w:rsidR="00B35726" w:rsidRPr="00B35726" w:rsidRDefault="00B35726" w:rsidP="00B35726">
            <w:pPr>
              <w:bidi/>
              <w:jc w:val="left"/>
              <w:rPr>
                <w:color w:val="000000"/>
                <w:sz w:val="16"/>
                <w:szCs w:val="16"/>
                <w:rtl/>
                <w:lang w:bidi="ar-EG"/>
              </w:rPr>
            </w:pPr>
            <w:r w:rsidRPr="00B35726">
              <w:rPr>
                <w:color w:val="000000"/>
                <w:sz w:val="16"/>
                <w:szCs w:val="16"/>
              </w:rPr>
              <w:t>1.1</w:t>
            </w:r>
          </w:p>
        </w:tc>
        <w:tc>
          <w:tcPr>
            <w:tcW w:w="1946" w:type="dxa"/>
            <w:shd w:val="clear" w:color="auto" w:fill="auto"/>
            <w:hideMark/>
          </w:tcPr>
          <w:p w14:paraId="3D79020B" w14:textId="77777777" w:rsidR="00B35726" w:rsidRPr="00B35726" w:rsidRDefault="00B35726" w:rsidP="00B35726">
            <w:pPr>
              <w:bidi/>
              <w:jc w:val="left"/>
              <w:rPr>
                <w:sz w:val="18"/>
                <w:szCs w:val="18"/>
              </w:rPr>
            </w:pPr>
            <w:r w:rsidRPr="00B35726">
              <w:rPr>
                <w:sz w:val="18"/>
                <w:szCs w:val="18"/>
                <w:rtl/>
              </w:rPr>
              <w:t xml:space="preserve">جدول تخفيضات بروتوكول مونتريال لمواد المرفق جيم، المجموعة الأولى (أطنان </w:t>
            </w:r>
            <w:r w:rsidRPr="00B35726">
              <w:rPr>
                <w:rFonts w:hint="cs"/>
                <w:sz w:val="18"/>
                <w:szCs w:val="18"/>
                <w:rtl/>
              </w:rPr>
              <w:t xml:space="preserve">من </w:t>
            </w:r>
            <w:r w:rsidRPr="00B35726">
              <w:rPr>
                <w:sz w:val="18"/>
                <w:szCs w:val="18"/>
                <w:rtl/>
              </w:rPr>
              <w:t>قدرات استهلاك الأوزون)</w:t>
            </w:r>
          </w:p>
        </w:tc>
        <w:tc>
          <w:tcPr>
            <w:tcW w:w="728" w:type="dxa"/>
            <w:shd w:val="clear" w:color="auto" w:fill="auto"/>
            <w:hideMark/>
          </w:tcPr>
          <w:p w14:paraId="66502228"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2B3B4148"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1B443E73" w14:textId="77777777" w:rsidR="00B35726" w:rsidRPr="00B35726" w:rsidRDefault="00B35726" w:rsidP="00B35726">
            <w:pPr>
              <w:jc w:val="right"/>
              <w:rPr>
                <w:color w:val="000000"/>
                <w:sz w:val="18"/>
                <w:szCs w:val="18"/>
              </w:rPr>
            </w:pPr>
            <w:r w:rsidRPr="00B35726">
              <w:rPr>
                <w:color w:val="000000"/>
                <w:sz w:val="18"/>
                <w:szCs w:val="18"/>
              </w:rPr>
              <w:t>15.16</w:t>
            </w:r>
          </w:p>
        </w:tc>
        <w:tc>
          <w:tcPr>
            <w:tcW w:w="728" w:type="dxa"/>
            <w:shd w:val="clear" w:color="auto" w:fill="auto"/>
            <w:hideMark/>
          </w:tcPr>
          <w:p w14:paraId="241C8CB5"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764EC7CE" w14:textId="77777777" w:rsidR="00B35726" w:rsidRPr="00B35726" w:rsidRDefault="00B35726" w:rsidP="00B35726">
            <w:pPr>
              <w:jc w:val="right"/>
              <w:rPr>
                <w:color w:val="000000"/>
                <w:sz w:val="18"/>
                <w:szCs w:val="18"/>
              </w:rPr>
            </w:pPr>
            <w:r w:rsidRPr="00B35726">
              <w:rPr>
                <w:color w:val="000000"/>
                <w:sz w:val="18"/>
                <w:szCs w:val="18"/>
              </w:rPr>
              <w:t>15.16</w:t>
            </w:r>
          </w:p>
        </w:tc>
        <w:tc>
          <w:tcPr>
            <w:tcW w:w="455" w:type="dxa"/>
            <w:shd w:val="clear" w:color="auto" w:fill="auto"/>
            <w:hideMark/>
          </w:tcPr>
          <w:p w14:paraId="475411B0" w14:textId="77777777" w:rsidR="00B35726" w:rsidRPr="00B35726" w:rsidRDefault="00B35726" w:rsidP="00B35726">
            <w:pPr>
              <w:jc w:val="right"/>
              <w:rPr>
                <w:color w:val="000000"/>
                <w:sz w:val="18"/>
                <w:szCs w:val="18"/>
              </w:rPr>
            </w:pPr>
            <w:r w:rsidRPr="00B35726">
              <w:rPr>
                <w:color w:val="000000"/>
                <w:sz w:val="18"/>
                <w:szCs w:val="18"/>
              </w:rPr>
              <w:t>7.58</w:t>
            </w:r>
          </w:p>
        </w:tc>
        <w:tc>
          <w:tcPr>
            <w:tcW w:w="728" w:type="dxa"/>
            <w:shd w:val="clear" w:color="auto" w:fill="auto"/>
            <w:hideMark/>
          </w:tcPr>
          <w:p w14:paraId="7F375D7B" w14:textId="77777777" w:rsidR="00B35726" w:rsidRPr="00B35726" w:rsidRDefault="00B35726" w:rsidP="00B35726">
            <w:pPr>
              <w:jc w:val="right"/>
              <w:rPr>
                <w:color w:val="000000"/>
                <w:sz w:val="18"/>
                <w:szCs w:val="18"/>
              </w:rPr>
            </w:pPr>
            <w:r w:rsidRPr="00B35726">
              <w:rPr>
                <w:color w:val="000000"/>
                <w:sz w:val="18"/>
                <w:szCs w:val="18"/>
              </w:rPr>
              <w:t>7.58</w:t>
            </w:r>
          </w:p>
        </w:tc>
        <w:tc>
          <w:tcPr>
            <w:tcW w:w="546" w:type="dxa"/>
            <w:shd w:val="clear" w:color="auto" w:fill="auto"/>
            <w:hideMark/>
          </w:tcPr>
          <w:p w14:paraId="0A0A4201" w14:textId="77777777" w:rsidR="00B35726" w:rsidRPr="00B35726" w:rsidRDefault="00B35726" w:rsidP="00B35726">
            <w:pPr>
              <w:jc w:val="right"/>
              <w:rPr>
                <w:color w:val="000000"/>
                <w:sz w:val="18"/>
                <w:szCs w:val="18"/>
              </w:rPr>
            </w:pPr>
            <w:r w:rsidRPr="00B35726">
              <w:rPr>
                <w:color w:val="000000"/>
                <w:sz w:val="18"/>
                <w:szCs w:val="18"/>
              </w:rPr>
              <w:t>7.58</w:t>
            </w:r>
          </w:p>
        </w:tc>
        <w:tc>
          <w:tcPr>
            <w:tcW w:w="546" w:type="dxa"/>
            <w:shd w:val="clear" w:color="auto" w:fill="auto"/>
            <w:hideMark/>
          </w:tcPr>
          <w:p w14:paraId="4692DFD4" w14:textId="77777777" w:rsidR="00B35726" w:rsidRPr="00B35726" w:rsidRDefault="00B35726" w:rsidP="00B35726">
            <w:pPr>
              <w:jc w:val="right"/>
              <w:rPr>
                <w:color w:val="000000"/>
                <w:sz w:val="18"/>
                <w:szCs w:val="18"/>
              </w:rPr>
            </w:pPr>
            <w:r w:rsidRPr="00B35726">
              <w:rPr>
                <w:color w:val="000000"/>
                <w:sz w:val="18"/>
                <w:szCs w:val="18"/>
              </w:rPr>
              <w:t>7.58</w:t>
            </w:r>
          </w:p>
        </w:tc>
        <w:tc>
          <w:tcPr>
            <w:tcW w:w="728" w:type="dxa"/>
            <w:shd w:val="clear" w:color="auto" w:fill="auto"/>
            <w:hideMark/>
          </w:tcPr>
          <w:p w14:paraId="0BA19C17" w14:textId="77777777" w:rsidR="00B35726" w:rsidRPr="00B35726" w:rsidRDefault="00B35726" w:rsidP="00B35726">
            <w:pPr>
              <w:jc w:val="right"/>
              <w:rPr>
                <w:color w:val="000000"/>
                <w:sz w:val="18"/>
                <w:szCs w:val="18"/>
              </w:rPr>
            </w:pPr>
            <w:r w:rsidRPr="00B35726">
              <w:rPr>
                <w:color w:val="000000"/>
                <w:sz w:val="18"/>
                <w:szCs w:val="18"/>
              </w:rPr>
              <w:t>7.58</w:t>
            </w:r>
          </w:p>
        </w:tc>
        <w:tc>
          <w:tcPr>
            <w:tcW w:w="550" w:type="dxa"/>
            <w:shd w:val="clear" w:color="auto" w:fill="auto"/>
            <w:hideMark/>
          </w:tcPr>
          <w:p w14:paraId="51EDCA30"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hideMark/>
          </w:tcPr>
          <w:p w14:paraId="2A72773E" w14:textId="77777777" w:rsidR="00B35726" w:rsidRPr="00B35726" w:rsidRDefault="00B35726" w:rsidP="00B35726">
            <w:pPr>
              <w:bidi/>
              <w:jc w:val="left"/>
              <w:rPr>
                <w:color w:val="000000"/>
                <w:sz w:val="22"/>
                <w:szCs w:val="22"/>
              </w:rPr>
            </w:pPr>
            <w:r w:rsidRPr="00B35726">
              <w:rPr>
                <w:rFonts w:hint="cs"/>
                <w:color w:val="000000"/>
                <w:sz w:val="22"/>
                <w:szCs w:val="22"/>
                <w:rtl/>
              </w:rPr>
              <w:t>لا ينطبق</w:t>
            </w:r>
          </w:p>
        </w:tc>
      </w:tr>
      <w:tr w:rsidR="00B35726" w:rsidRPr="00B35726" w14:paraId="4BF2C850" w14:textId="77777777" w:rsidTr="008E619C">
        <w:trPr>
          <w:trHeight w:val="886"/>
        </w:trPr>
        <w:tc>
          <w:tcPr>
            <w:tcW w:w="545" w:type="dxa"/>
            <w:shd w:val="clear" w:color="auto" w:fill="auto"/>
            <w:hideMark/>
          </w:tcPr>
          <w:p w14:paraId="59E7C814" w14:textId="77777777" w:rsidR="00B35726" w:rsidRPr="00B35726" w:rsidRDefault="00B35726" w:rsidP="00B35726">
            <w:pPr>
              <w:bidi/>
              <w:jc w:val="left"/>
              <w:rPr>
                <w:color w:val="000000"/>
                <w:sz w:val="16"/>
                <w:szCs w:val="16"/>
              </w:rPr>
            </w:pPr>
            <w:r w:rsidRPr="00B35726">
              <w:rPr>
                <w:color w:val="000000"/>
                <w:sz w:val="16"/>
                <w:szCs w:val="16"/>
              </w:rPr>
              <w:t>2.1</w:t>
            </w:r>
          </w:p>
        </w:tc>
        <w:tc>
          <w:tcPr>
            <w:tcW w:w="1946" w:type="dxa"/>
            <w:shd w:val="clear" w:color="auto" w:fill="auto"/>
            <w:hideMark/>
          </w:tcPr>
          <w:p w14:paraId="2BF380F5" w14:textId="77777777" w:rsidR="00B35726" w:rsidRPr="00B35726" w:rsidRDefault="00B35726" w:rsidP="00B35726">
            <w:pPr>
              <w:bidi/>
              <w:jc w:val="left"/>
              <w:rPr>
                <w:sz w:val="18"/>
                <w:szCs w:val="18"/>
              </w:rPr>
            </w:pPr>
            <w:r w:rsidRPr="00B35726">
              <w:rPr>
                <w:sz w:val="18"/>
                <w:szCs w:val="18"/>
                <w:rtl/>
              </w:rPr>
              <w:t xml:space="preserve">الحد الأقصى المسموح به للاستهلاك الكلي من مواد المرفق جيم، المجموعة الأولى (أطنان </w:t>
            </w:r>
            <w:r w:rsidRPr="00B35726">
              <w:rPr>
                <w:rFonts w:hint="cs"/>
                <w:sz w:val="18"/>
                <w:szCs w:val="18"/>
                <w:rtl/>
              </w:rPr>
              <w:t xml:space="preserve">من </w:t>
            </w:r>
            <w:r w:rsidRPr="00B35726">
              <w:rPr>
                <w:sz w:val="18"/>
                <w:szCs w:val="18"/>
                <w:rtl/>
              </w:rPr>
              <w:t xml:space="preserve">قدرات استهلاك الأوزون) </w:t>
            </w:r>
          </w:p>
        </w:tc>
        <w:tc>
          <w:tcPr>
            <w:tcW w:w="728" w:type="dxa"/>
            <w:shd w:val="clear" w:color="auto" w:fill="auto"/>
            <w:hideMark/>
          </w:tcPr>
          <w:p w14:paraId="37A6FABD"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1BEE064B"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157438BA" w14:textId="77777777" w:rsidR="00B35726" w:rsidRPr="00B35726" w:rsidRDefault="00B35726" w:rsidP="00B35726">
            <w:pPr>
              <w:jc w:val="right"/>
              <w:rPr>
                <w:color w:val="000000"/>
                <w:sz w:val="18"/>
                <w:szCs w:val="18"/>
              </w:rPr>
            </w:pPr>
            <w:r w:rsidRPr="00B35726">
              <w:rPr>
                <w:color w:val="000000"/>
                <w:sz w:val="18"/>
                <w:szCs w:val="18"/>
              </w:rPr>
              <w:t>15.16</w:t>
            </w:r>
          </w:p>
        </w:tc>
        <w:tc>
          <w:tcPr>
            <w:tcW w:w="728" w:type="dxa"/>
            <w:shd w:val="clear" w:color="auto" w:fill="auto"/>
            <w:hideMark/>
          </w:tcPr>
          <w:p w14:paraId="26B0E401" w14:textId="77777777" w:rsidR="00B35726" w:rsidRPr="00B35726" w:rsidRDefault="00B35726" w:rsidP="00B35726">
            <w:pPr>
              <w:jc w:val="right"/>
              <w:rPr>
                <w:color w:val="000000"/>
                <w:sz w:val="18"/>
                <w:szCs w:val="18"/>
              </w:rPr>
            </w:pPr>
            <w:r w:rsidRPr="00B35726">
              <w:rPr>
                <w:color w:val="000000"/>
                <w:sz w:val="18"/>
                <w:szCs w:val="18"/>
              </w:rPr>
              <w:t>15.16</w:t>
            </w:r>
          </w:p>
        </w:tc>
        <w:tc>
          <w:tcPr>
            <w:tcW w:w="546" w:type="dxa"/>
            <w:shd w:val="clear" w:color="auto" w:fill="auto"/>
            <w:hideMark/>
          </w:tcPr>
          <w:p w14:paraId="6B27C92F" w14:textId="77777777" w:rsidR="00B35726" w:rsidRPr="00B35726" w:rsidRDefault="00B35726" w:rsidP="00B35726">
            <w:pPr>
              <w:jc w:val="right"/>
              <w:rPr>
                <w:color w:val="000000"/>
                <w:sz w:val="18"/>
                <w:szCs w:val="18"/>
              </w:rPr>
            </w:pPr>
            <w:r w:rsidRPr="00B35726">
              <w:rPr>
                <w:color w:val="000000"/>
                <w:sz w:val="18"/>
                <w:szCs w:val="18"/>
              </w:rPr>
              <w:t>15.16</w:t>
            </w:r>
          </w:p>
        </w:tc>
        <w:tc>
          <w:tcPr>
            <w:tcW w:w="455" w:type="dxa"/>
            <w:shd w:val="clear" w:color="auto" w:fill="auto"/>
            <w:hideMark/>
          </w:tcPr>
          <w:p w14:paraId="705E1392" w14:textId="77777777" w:rsidR="00B35726" w:rsidRPr="00B35726" w:rsidRDefault="00B35726" w:rsidP="00B35726">
            <w:pPr>
              <w:jc w:val="right"/>
              <w:rPr>
                <w:color w:val="000000"/>
                <w:sz w:val="18"/>
                <w:szCs w:val="18"/>
              </w:rPr>
            </w:pPr>
            <w:r w:rsidRPr="00B35726">
              <w:rPr>
                <w:color w:val="000000"/>
                <w:sz w:val="18"/>
                <w:szCs w:val="18"/>
              </w:rPr>
              <w:t>7.58</w:t>
            </w:r>
          </w:p>
        </w:tc>
        <w:tc>
          <w:tcPr>
            <w:tcW w:w="728" w:type="dxa"/>
            <w:shd w:val="clear" w:color="auto" w:fill="auto"/>
            <w:hideMark/>
          </w:tcPr>
          <w:p w14:paraId="6421BFD9" w14:textId="77777777" w:rsidR="00B35726" w:rsidRPr="00B35726" w:rsidRDefault="00B35726" w:rsidP="00B35726">
            <w:pPr>
              <w:jc w:val="right"/>
              <w:rPr>
                <w:color w:val="000000"/>
                <w:sz w:val="18"/>
                <w:szCs w:val="18"/>
              </w:rPr>
            </w:pPr>
            <w:r w:rsidRPr="00B35726">
              <w:rPr>
                <w:color w:val="000000"/>
                <w:sz w:val="18"/>
                <w:szCs w:val="18"/>
              </w:rPr>
              <w:t>7.58</w:t>
            </w:r>
          </w:p>
        </w:tc>
        <w:tc>
          <w:tcPr>
            <w:tcW w:w="546" w:type="dxa"/>
            <w:shd w:val="clear" w:color="auto" w:fill="auto"/>
            <w:hideMark/>
          </w:tcPr>
          <w:p w14:paraId="7DC9D2C0" w14:textId="77777777" w:rsidR="00B35726" w:rsidRPr="00B35726" w:rsidRDefault="00B35726" w:rsidP="00B35726">
            <w:pPr>
              <w:jc w:val="right"/>
              <w:rPr>
                <w:color w:val="000000"/>
                <w:sz w:val="18"/>
                <w:szCs w:val="18"/>
              </w:rPr>
            </w:pPr>
            <w:r w:rsidRPr="00B35726">
              <w:rPr>
                <w:color w:val="000000"/>
                <w:sz w:val="18"/>
                <w:szCs w:val="18"/>
              </w:rPr>
              <w:t>7.58</w:t>
            </w:r>
          </w:p>
        </w:tc>
        <w:tc>
          <w:tcPr>
            <w:tcW w:w="546" w:type="dxa"/>
            <w:shd w:val="clear" w:color="auto" w:fill="auto"/>
            <w:hideMark/>
          </w:tcPr>
          <w:p w14:paraId="42A717AC" w14:textId="77777777" w:rsidR="00B35726" w:rsidRPr="00B35726" w:rsidRDefault="00B35726" w:rsidP="00B35726">
            <w:pPr>
              <w:jc w:val="right"/>
              <w:rPr>
                <w:color w:val="000000"/>
                <w:sz w:val="18"/>
                <w:szCs w:val="18"/>
              </w:rPr>
            </w:pPr>
            <w:r w:rsidRPr="00B35726">
              <w:rPr>
                <w:color w:val="000000"/>
                <w:sz w:val="18"/>
                <w:szCs w:val="18"/>
              </w:rPr>
              <w:t>0.58</w:t>
            </w:r>
          </w:p>
        </w:tc>
        <w:tc>
          <w:tcPr>
            <w:tcW w:w="728" w:type="dxa"/>
            <w:shd w:val="clear" w:color="auto" w:fill="auto"/>
            <w:hideMark/>
          </w:tcPr>
          <w:p w14:paraId="1F43E825" w14:textId="77777777" w:rsidR="00B35726" w:rsidRPr="00B35726" w:rsidRDefault="00B35726" w:rsidP="00B35726">
            <w:pPr>
              <w:jc w:val="right"/>
              <w:rPr>
                <w:color w:val="000000"/>
                <w:sz w:val="18"/>
                <w:szCs w:val="18"/>
              </w:rPr>
            </w:pPr>
            <w:r w:rsidRPr="00B35726">
              <w:rPr>
                <w:color w:val="000000"/>
                <w:sz w:val="18"/>
                <w:szCs w:val="18"/>
              </w:rPr>
              <w:t>0.58</w:t>
            </w:r>
          </w:p>
        </w:tc>
        <w:tc>
          <w:tcPr>
            <w:tcW w:w="550" w:type="dxa"/>
            <w:shd w:val="clear" w:color="auto" w:fill="auto"/>
            <w:hideMark/>
          </w:tcPr>
          <w:p w14:paraId="0B2D91EF"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hideMark/>
          </w:tcPr>
          <w:p w14:paraId="6E444408" w14:textId="77777777" w:rsidR="00B35726" w:rsidRPr="00B35726" w:rsidRDefault="00B35726" w:rsidP="00B35726">
            <w:pPr>
              <w:bidi/>
              <w:jc w:val="left"/>
              <w:rPr>
                <w:color w:val="000000"/>
                <w:sz w:val="22"/>
                <w:szCs w:val="22"/>
              </w:rPr>
            </w:pPr>
            <w:r w:rsidRPr="00B35726">
              <w:rPr>
                <w:rFonts w:hint="cs"/>
                <w:color w:val="000000"/>
                <w:sz w:val="22"/>
                <w:szCs w:val="22"/>
                <w:rtl/>
              </w:rPr>
              <w:t>لا ينطبق</w:t>
            </w:r>
          </w:p>
        </w:tc>
      </w:tr>
      <w:tr w:rsidR="00B35726" w:rsidRPr="00B35726" w14:paraId="78FFDC7D" w14:textId="77777777" w:rsidTr="008E619C">
        <w:trPr>
          <w:trHeight w:val="623"/>
        </w:trPr>
        <w:tc>
          <w:tcPr>
            <w:tcW w:w="545" w:type="dxa"/>
            <w:shd w:val="clear" w:color="auto" w:fill="auto"/>
            <w:hideMark/>
          </w:tcPr>
          <w:p w14:paraId="3BFB83FF" w14:textId="77777777" w:rsidR="00B35726" w:rsidRPr="00B35726" w:rsidRDefault="00B35726" w:rsidP="00B35726">
            <w:pPr>
              <w:bidi/>
              <w:jc w:val="left"/>
              <w:rPr>
                <w:color w:val="000000"/>
                <w:sz w:val="16"/>
                <w:szCs w:val="16"/>
              </w:rPr>
            </w:pPr>
            <w:r w:rsidRPr="00B35726">
              <w:rPr>
                <w:color w:val="000000"/>
                <w:sz w:val="16"/>
                <w:szCs w:val="16"/>
              </w:rPr>
              <w:t>1.2</w:t>
            </w:r>
          </w:p>
        </w:tc>
        <w:tc>
          <w:tcPr>
            <w:tcW w:w="1946" w:type="dxa"/>
            <w:shd w:val="clear" w:color="auto" w:fill="auto"/>
            <w:vAlign w:val="center"/>
            <w:hideMark/>
          </w:tcPr>
          <w:p w14:paraId="3B03ACCC" w14:textId="77777777" w:rsidR="00B35726" w:rsidRPr="00B35726" w:rsidRDefault="00B35726" w:rsidP="00B35726">
            <w:pPr>
              <w:jc w:val="right"/>
              <w:rPr>
                <w:color w:val="000000"/>
                <w:sz w:val="18"/>
                <w:szCs w:val="18"/>
              </w:rPr>
            </w:pPr>
            <w:r w:rsidRPr="00B35726">
              <w:rPr>
                <w:sz w:val="18"/>
                <w:szCs w:val="18"/>
                <w:rtl/>
              </w:rPr>
              <w:t>التمويل المتفق عليه للوكالة المنفذة الرئيسية (</w:t>
            </w:r>
            <w:r w:rsidRPr="00B35726">
              <w:rPr>
                <w:rFonts w:hint="cs"/>
                <w:sz w:val="18"/>
                <w:szCs w:val="18"/>
                <w:rtl/>
              </w:rPr>
              <w:t>اليوئنديبي</w:t>
            </w:r>
            <w:r w:rsidRPr="00B35726">
              <w:rPr>
                <w:sz w:val="18"/>
                <w:szCs w:val="18"/>
                <w:rtl/>
              </w:rPr>
              <w:t>) (دولار أمريكي)</w:t>
            </w:r>
          </w:p>
        </w:tc>
        <w:tc>
          <w:tcPr>
            <w:tcW w:w="728" w:type="dxa"/>
            <w:shd w:val="clear" w:color="auto" w:fill="auto"/>
            <w:hideMark/>
          </w:tcPr>
          <w:p w14:paraId="1708DBD0" w14:textId="77777777" w:rsidR="00B35726" w:rsidRPr="00B35726" w:rsidRDefault="00B35726" w:rsidP="00B35726">
            <w:pPr>
              <w:jc w:val="right"/>
              <w:rPr>
                <w:color w:val="000000"/>
                <w:sz w:val="18"/>
                <w:szCs w:val="18"/>
              </w:rPr>
            </w:pPr>
            <w:r w:rsidRPr="00B35726">
              <w:rPr>
                <w:color w:val="000000"/>
                <w:sz w:val="18"/>
                <w:szCs w:val="18"/>
              </w:rPr>
              <w:t>350,601</w:t>
            </w:r>
          </w:p>
        </w:tc>
        <w:tc>
          <w:tcPr>
            <w:tcW w:w="546" w:type="dxa"/>
            <w:shd w:val="clear" w:color="auto" w:fill="auto"/>
            <w:hideMark/>
          </w:tcPr>
          <w:p w14:paraId="49E57BE6"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03CF0F62"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398DDA80"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349,118</w:t>
            </w:r>
          </w:p>
        </w:tc>
        <w:tc>
          <w:tcPr>
            <w:tcW w:w="546" w:type="dxa"/>
            <w:shd w:val="clear" w:color="auto" w:fill="auto"/>
            <w:hideMark/>
          </w:tcPr>
          <w:p w14:paraId="1204274F" w14:textId="77777777" w:rsidR="00B35726" w:rsidRPr="00B35726" w:rsidRDefault="00B35726" w:rsidP="00B35726">
            <w:pPr>
              <w:jc w:val="right"/>
              <w:rPr>
                <w:color w:val="000000"/>
                <w:sz w:val="18"/>
                <w:szCs w:val="18"/>
              </w:rPr>
            </w:pPr>
            <w:r w:rsidRPr="00B35726">
              <w:rPr>
                <w:color w:val="000000"/>
                <w:sz w:val="18"/>
                <w:szCs w:val="18"/>
              </w:rPr>
              <w:t>0</w:t>
            </w:r>
          </w:p>
        </w:tc>
        <w:tc>
          <w:tcPr>
            <w:tcW w:w="455" w:type="dxa"/>
            <w:shd w:val="clear" w:color="auto" w:fill="auto"/>
            <w:hideMark/>
          </w:tcPr>
          <w:p w14:paraId="4464CE20"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6A4485F4"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326,619</w:t>
            </w:r>
          </w:p>
        </w:tc>
        <w:tc>
          <w:tcPr>
            <w:tcW w:w="546" w:type="dxa"/>
            <w:shd w:val="clear" w:color="auto" w:fill="auto"/>
            <w:hideMark/>
          </w:tcPr>
          <w:p w14:paraId="61D3C3CC"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140B4101"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0EC97951"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120,432</w:t>
            </w:r>
          </w:p>
        </w:tc>
        <w:tc>
          <w:tcPr>
            <w:tcW w:w="550" w:type="dxa"/>
            <w:shd w:val="clear" w:color="auto" w:fill="auto"/>
            <w:hideMark/>
          </w:tcPr>
          <w:p w14:paraId="623FC382"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hideMark/>
          </w:tcPr>
          <w:p w14:paraId="433C3D13"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1,146,770</w:t>
            </w:r>
          </w:p>
        </w:tc>
      </w:tr>
      <w:tr w:rsidR="00B35726" w:rsidRPr="00B35726" w14:paraId="46A780A9" w14:textId="77777777" w:rsidTr="008E619C">
        <w:trPr>
          <w:trHeight w:val="422"/>
        </w:trPr>
        <w:tc>
          <w:tcPr>
            <w:tcW w:w="545" w:type="dxa"/>
            <w:shd w:val="clear" w:color="auto" w:fill="auto"/>
            <w:hideMark/>
          </w:tcPr>
          <w:p w14:paraId="0ABA9868" w14:textId="77777777" w:rsidR="00B35726" w:rsidRPr="00B35726" w:rsidRDefault="00B35726" w:rsidP="00B35726">
            <w:pPr>
              <w:bidi/>
              <w:jc w:val="left"/>
              <w:rPr>
                <w:color w:val="000000"/>
                <w:sz w:val="16"/>
                <w:szCs w:val="16"/>
              </w:rPr>
            </w:pPr>
            <w:r w:rsidRPr="00B35726">
              <w:rPr>
                <w:color w:val="000000"/>
                <w:sz w:val="16"/>
                <w:szCs w:val="16"/>
              </w:rPr>
              <w:t>2.2</w:t>
            </w:r>
          </w:p>
        </w:tc>
        <w:tc>
          <w:tcPr>
            <w:tcW w:w="1946" w:type="dxa"/>
            <w:shd w:val="clear" w:color="auto" w:fill="auto"/>
            <w:vAlign w:val="center"/>
            <w:hideMark/>
          </w:tcPr>
          <w:p w14:paraId="33757DF6" w14:textId="77777777" w:rsidR="00B35726" w:rsidRPr="00B35726" w:rsidRDefault="00B35726" w:rsidP="00B35726">
            <w:pPr>
              <w:jc w:val="right"/>
              <w:rPr>
                <w:color w:val="000000"/>
                <w:sz w:val="18"/>
                <w:szCs w:val="18"/>
              </w:rPr>
            </w:pPr>
            <w:r w:rsidRPr="00B35726">
              <w:rPr>
                <w:sz w:val="18"/>
                <w:szCs w:val="18"/>
                <w:rtl/>
              </w:rPr>
              <w:t>تكاليف دعم الوكالة المنفذة الرئيسية</w:t>
            </w:r>
            <w:r w:rsidRPr="00B35726">
              <w:rPr>
                <w:rFonts w:hint="cs"/>
                <w:sz w:val="18"/>
                <w:szCs w:val="18"/>
                <w:rtl/>
              </w:rPr>
              <w:t xml:space="preserve"> </w:t>
            </w:r>
            <w:r w:rsidRPr="00B35726">
              <w:rPr>
                <w:sz w:val="18"/>
                <w:szCs w:val="18"/>
                <w:rtl/>
              </w:rPr>
              <w:t>(دولار أمريكي)</w:t>
            </w:r>
          </w:p>
        </w:tc>
        <w:tc>
          <w:tcPr>
            <w:tcW w:w="728" w:type="dxa"/>
            <w:shd w:val="clear" w:color="auto" w:fill="auto"/>
            <w:hideMark/>
          </w:tcPr>
          <w:p w14:paraId="3D6E1857" w14:textId="77777777" w:rsidR="00B35726" w:rsidRPr="00B35726" w:rsidRDefault="00B35726" w:rsidP="00B35726">
            <w:pPr>
              <w:jc w:val="right"/>
              <w:rPr>
                <w:color w:val="000000"/>
                <w:sz w:val="18"/>
                <w:szCs w:val="18"/>
              </w:rPr>
            </w:pPr>
            <w:r w:rsidRPr="00B35726">
              <w:rPr>
                <w:color w:val="000000"/>
                <w:sz w:val="18"/>
                <w:szCs w:val="18"/>
              </w:rPr>
              <w:t>24,542</w:t>
            </w:r>
          </w:p>
        </w:tc>
        <w:tc>
          <w:tcPr>
            <w:tcW w:w="546" w:type="dxa"/>
            <w:shd w:val="clear" w:color="auto" w:fill="auto"/>
            <w:hideMark/>
          </w:tcPr>
          <w:p w14:paraId="43A89081"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34BC88F8"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3FDF5F58"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24,438</w:t>
            </w:r>
          </w:p>
        </w:tc>
        <w:tc>
          <w:tcPr>
            <w:tcW w:w="546" w:type="dxa"/>
            <w:shd w:val="clear" w:color="auto" w:fill="auto"/>
            <w:hideMark/>
          </w:tcPr>
          <w:p w14:paraId="77599738" w14:textId="77777777" w:rsidR="00B35726" w:rsidRPr="00B35726" w:rsidRDefault="00B35726" w:rsidP="00B35726">
            <w:pPr>
              <w:jc w:val="right"/>
              <w:rPr>
                <w:color w:val="000000"/>
                <w:sz w:val="18"/>
                <w:szCs w:val="18"/>
              </w:rPr>
            </w:pPr>
            <w:r w:rsidRPr="00B35726">
              <w:rPr>
                <w:color w:val="000000"/>
                <w:sz w:val="18"/>
                <w:szCs w:val="18"/>
              </w:rPr>
              <w:t>0</w:t>
            </w:r>
          </w:p>
        </w:tc>
        <w:tc>
          <w:tcPr>
            <w:tcW w:w="455" w:type="dxa"/>
            <w:shd w:val="clear" w:color="auto" w:fill="auto"/>
            <w:hideMark/>
          </w:tcPr>
          <w:p w14:paraId="430B40E5"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21C56D48"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22,864</w:t>
            </w:r>
          </w:p>
        </w:tc>
        <w:tc>
          <w:tcPr>
            <w:tcW w:w="546" w:type="dxa"/>
            <w:shd w:val="clear" w:color="auto" w:fill="auto"/>
            <w:hideMark/>
          </w:tcPr>
          <w:p w14:paraId="2DFE1FB3"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0912E6E1"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tcBorders>
              <w:top w:val="single" w:sz="4" w:space="0" w:color="auto"/>
              <w:left w:val="single" w:sz="4" w:space="0" w:color="auto"/>
              <w:bottom w:val="single" w:sz="4" w:space="0" w:color="auto"/>
              <w:right w:val="single" w:sz="4" w:space="0" w:color="auto"/>
            </w:tcBorders>
            <w:hideMark/>
          </w:tcPr>
          <w:p w14:paraId="352FF8D7" w14:textId="77777777" w:rsidR="00B35726" w:rsidRPr="00B35726" w:rsidRDefault="00B35726" w:rsidP="00B35726">
            <w:pPr>
              <w:jc w:val="right"/>
              <w:rPr>
                <w:color w:val="000000"/>
                <w:sz w:val="18"/>
                <w:szCs w:val="18"/>
                <w:highlight w:val="yellow"/>
              </w:rPr>
            </w:pPr>
            <w:r w:rsidRPr="00B35726">
              <w:rPr>
                <w:b/>
                <w:bCs/>
                <w:sz w:val="18"/>
                <w:szCs w:val="18"/>
                <w:highlight w:val="yellow"/>
              </w:rPr>
              <w:t>8,430</w:t>
            </w:r>
          </w:p>
        </w:tc>
        <w:tc>
          <w:tcPr>
            <w:tcW w:w="550" w:type="dxa"/>
            <w:shd w:val="clear" w:color="auto" w:fill="auto"/>
            <w:hideMark/>
          </w:tcPr>
          <w:p w14:paraId="0C6A254D"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hideMark/>
          </w:tcPr>
          <w:p w14:paraId="5F25C29A"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80,274</w:t>
            </w:r>
          </w:p>
        </w:tc>
      </w:tr>
      <w:tr w:rsidR="00B35726" w:rsidRPr="00B35726" w14:paraId="46D7CD45" w14:textId="77777777" w:rsidTr="008E619C">
        <w:trPr>
          <w:trHeight w:val="422"/>
        </w:trPr>
        <w:tc>
          <w:tcPr>
            <w:tcW w:w="545" w:type="dxa"/>
            <w:shd w:val="clear" w:color="auto" w:fill="auto"/>
          </w:tcPr>
          <w:p w14:paraId="22FFB0C2" w14:textId="77777777" w:rsidR="00B35726" w:rsidRPr="00B35726" w:rsidRDefault="00B35726" w:rsidP="00B35726">
            <w:pPr>
              <w:bidi/>
              <w:jc w:val="left"/>
              <w:rPr>
                <w:b/>
                <w:bCs/>
                <w:color w:val="000000"/>
                <w:sz w:val="16"/>
                <w:szCs w:val="16"/>
                <w:highlight w:val="yellow"/>
              </w:rPr>
            </w:pPr>
            <w:r w:rsidRPr="00B35726">
              <w:rPr>
                <w:b/>
                <w:bCs/>
                <w:color w:val="000000"/>
                <w:sz w:val="16"/>
                <w:szCs w:val="16"/>
                <w:highlight w:val="yellow"/>
              </w:rPr>
              <w:t>3-2</w:t>
            </w:r>
          </w:p>
        </w:tc>
        <w:tc>
          <w:tcPr>
            <w:tcW w:w="1946" w:type="dxa"/>
            <w:shd w:val="clear" w:color="auto" w:fill="auto"/>
            <w:vAlign w:val="center"/>
          </w:tcPr>
          <w:p w14:paraId="462CC264" w14:textId="77777777" w:rsidR="00B35726" w:rsidRPr="00B35726" w:rsidRDefault="00B35726" w:rsidP="00B35726">
            <w:pPr>
              <w:bidi/>
              <w:jc w:val="left"/>
              <w:rPr>
                <w:sz w:val="18"/>
                <w:szCs w:val="18"/>
                <w:highlight w:val="yellow"/>
                <w:rtl/>
              </w:rPr>
            </w:pPr>
            <w:r w:rsidRPr="00B35726">
              <w:rPr>
                <w:rFonts w:hint="eastAsia"/>
                <w:b/>
                <w:bCs/>
                <w:sz w:val="18"/>
                <w:szCs w:val="18"/>
                <w:highlight w:val="yellow"/>
                <w:rtl/>
                <w:lang w:bidi="ar-SY"/>
              </w:rPr>
              <w:t>ا</w:t>
            </w:r>
            <w:r w:rsidRPr="00B35726">
              <w:rPr>
                <w:b/>
                <w:bCs/>
                <w:sz w:val="18"/>
                <w:szCs w:val="18"/>
                <w:highlight w:val="yellow"/>
                <w:rtl/>
              </w:rPr>
              <w:t xml:space="preserve">لتمويل المتفق عليه للوكالة المنفذة </w:t>
            </w:r>
            <w:r w:rsidRPr="00B35726">
              <w:rPr>
                <w:rFonts w:hint="eastAsia"/>
                <w:b/>
                <w:bCs/>
                <w:sz w:val="18"/>
                <w:szCs w:val="18"/>
                <w:highlight w:val="yellow"/>
                <w:rtl/>
              </w:rPr>
              <w:t>المتعاونة</w:t>
            </w:r>
            <w:r w:rsidRPr="00B35726">
              <w:rPr>
                <w:b/>
                <w:bCs/>
                <w:sz w:val="18"/>
                <w:szCs w:val="18"/>
                <w:highlight w:val="yellow"/>
                <w:rtl/>
              </w:rPr>
              <w:t xml:space="preserve"> </w:t>
            </w:r>
            <w:r w:rsidRPr="00B35726">
              <w:rPr>
                <w:rFonts w:hint="eastAsia"/>
                <w:b/>
                <w:bCs/>
                <w:sz w:val="18"/>
                <w:szCs w:val="18"/>
                <w:highlight w:val="yellow"/>
                <w:rtl/>
              </w:rPr>
              <w:t>اليونيدو</w:t>
            </w:r>
            <w:r w:rsidRPr="00B35726">
              <w:rPr>
                <w:b/>
                <w:bCs/>
                <w:sz w:val="18"/>
                <w:szCs w:val="18"/>
                <w:highlight w:val="yellow"/>
                <w:rtl/>
              </w:rPr>
              <w:t xml:space="preserve"> (دولار أمريكي</w:t>
            </w:r>
            <w:r w:rsidRPr="00B35726">
              <w:rPr>
                <w:sz w:val="18"/>
                <w:szCs w:val="18"/>
                <w:highlight w:val="yellow"/>
                <w:rtl/>
              </w:rPr>
              <w:t>)</w:t>
            </w:r>
          </w:p>
        </w:tc>
        <w:tc>
          <w:tcPr>
            <w:tcW w:w="728" w:type="dxa"/>
            <w:shd w:val="clear" w:color="auto" w:fill="auto"/>
          </w:tcPr>
          <w:p w14:paraId="3E2A4DD8"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546" w:type="dxa"/>
            <w:shd w:val="clear" w:color="auto" w:fill="auto"/>
          </w:tcPr>
          <w:p w14:paraId="77F9374D"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546" w:type="dxa"/>
            <w:shd w:val="clear" w:color="auto" w:fill="auto"/>
          </w:tcPr>
          <w:p w14:paraId="2ECB6B07"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728" w:type="dxa"/>
            <w:shd w:val="clear" w:color="auto" w:fill="auto"/>
          </w:tcPr>
          <w:p w14:paraId="4CD5AE4E" w14:textId="77777777" w:rsidR="00B35726" w:rsidRPr="00B35726" w:rsidRDefault="00B35726" w:rsidP="00B35726">
            <w:pPr>
              <w:jc w:val="right"/>
              <w:rPr>
                <w:color w:val="000000"/>
                <w:sz w:val="18"/>
                <w:szCs w:val="18"/>
                <w:highlight w:val="yellow"/>
              </w:rPr>
            </w:pPr>
            <w:r w:rsidRPr="00B35726">
              <w:rPr>
                <w:b/>
                <w:bCs/>
                <w:sz w:val="18"/>
                <w:szCs w:val="18"/>
                <w:highlight w:val="yellow"/>
              </w:rPr>
              <w:t>96,200</w:t>
            </w:r>
          </w:p>
        </w:tc>
        <w:tc>
          <w:tcPr>
            <w:tcW w:w="546" w:type="dxa"/>
            <w:shd w:val="clear" w:color="auto" w:fill="auto"/>
          </w:tcPr>
          <w:p w14:paraId="3C8CBA1B"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455" w:type="dxa"/>
            <w:shd w:val="clear" w:color="auto" w:fill="auto"/>
          </w:tcPr>
          <w:p w14:paraId="7DCC7A7E"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728" w:type="dxa"/>
            <w:shd w:val="clear" w:color="auto" w:fill="auto"/>
          </w:tcPr>
          <w:p w14:paraId="28842810" w14:textId="77777777" w:rsidR="00B35726" w:rsidRPr="00B35726" w:rsidRDefault="00B35726" w:rsidP="00B35726">
            <w:pPr>
              <w:jc w:val="right"/>
              <w:rPr>
                <w:color w:val="000000"/>
                <w:sz w:val="18"/>
                <w:szCs w:val="18"/>
                <w:highlight w:val="yellow"/>
              </w:rPr>
            </w:pPr>
            <w:r w:rsidRPr="00B35726">
              <w:rPr>
                <w:b/>
                <w:bCs/>
                <w:sz w:val="18"/>
                <w:szCs w:val="18"/>
                <w:highlight w:val="yellow"/>
              </w:rPr>
              <w:t>27,720</w:t>
            </w:r>
          </w:p>
        </w:tc>
        <w:tc>
          <w:tcPr>
            <w:tcW w:w="546" w:type="dxa"/>
            <w:shd w:val="clear" w:color="auto" w:fill="auto"/>
          </w:tcPr>
          <w:p w14:paraId="7101C40D"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546" w:type="dxa"/>
            <w:shd w:val="clear" w:color="auto" w:fill="auto"/>
          </w:tcPr>
          <w:p w14:paraId="6BCB298C"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728" w:type="dxa"/>
            <w:shd w:val="clear" w:color="auto" w:fill="auto"/>
          </w:tcPr>
          <w:p w14:paraId="6C05BF64" w14:textId="77777777" w:rsidR="00B35726" w:rsidRPr="00B35726" w:rsidRDefault="00B35726" w:rsidP="00B35726">
            <w:pPr>
              <w:jc w:val="right"/>
              <w:rPr>
                <w:b/>
                <w:bCs/>
                <w:sz w:val="18"/>
                <w:szCs w:val="18"/>
                <w:highlight w:val="yellow"/>
              </w:rPr>
            </w:pPr>
            <w:r w:rsidRPr="00B35726">
              <w:rPr>
                <w:b/>
                <w:bCs/>
                <w:sz w:val="18"/>
                <w:szCs w:val="18"/>
                <w:highlight w:val="yellow"/>
              </w:rPr>
              <w:t>18,480</w:t>
            </w:r>
          </w:p>
        </w:tc>
        <w:tc>
          <w:tcPr>
            <w:tcW w:w="550" w:type="dxa"/>
            <w:shd w:val="clear" w:color="auto" w:fill="auto"/>
          </w:tcPr>
          <w:p w14:paraId="338C4FF2"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0</w:t>
            </w:r>
          </w:p>
        </w:tc>
        <w:tc>
          <w:tcPr>
            <w:tcW w:w="910" w:type="dxa"/>
            <w:shd w:val="clear" w:color="auto" w:fill="auto"/>
          </w:tcPr>
          <w:p w14:paraId="28E3D10E" w14:textId="77777777" w:rsidR="00B35726" w:rsidRPr="00B35726" w:rsidDel="00B465CB" w:rsidRDefault="00B35726" w:rsidP="00B35726">
            <w:pPr>
              <w:jc w:val="right"/>
              <w:rPr>
                <w:color w:val="000000"/>
                <w:sz w:val="18"/>
                <w:szCs w:val="18"/>
                <w:highlight w:val="yellow"/>
              </w:rPr>
            </w:pPr>
            <w:r w:rsidRPr="00B35726">
              <w:rPr>
                <w:b/>
                <w:bCs/>
                <w:sz w:val="18"/>
                <w:szCs w:val="18"/>
                <w:highlight w:val="yellow"/>
              </w:rPr>
              <w:t>142,400</w:t>
            </w:r>
          </w:p>
        </w:tc>
      </w:tr>
      <w:tr w:rsidR="00B35726" w:rsidRPr="00B35726" w14:paraId="46A52BA8" w14:textId="77777777" w:rsidTr="008E619C">
        <w:trPr>
          <w:trHeight w:val="422"/>
        </w:trPr>
        <w:tc>
          <w:tcPr>
            <w:tcW w:w="545" w:type="dxa"/>
            <w:shd w:val="clear" w:color="auto" w:fill="auto"/>
          </w:tcPr>
          <w:p w14:paraId="5FEA98F8" w14:textId="77777777" w:rsidR="00B35726" w:rsidRPr="00B35726" w:rsidRDefault="00B35726" w:rsidP="00B35726">
            <w:pPr>
              <w:bidi/>
              <w:jc w:val="left"/>
              <w:rPr>
                <w:b/>
                <w:bCs/>
                <w:color w:val="000000"/>
                <w:sz w:val="16"/>
                <w:szCs w:val="16"/>
                <w:highlight w:val="yellow"/>
              </w:rPr>
            </w:pPr>
            <w:r w:rsidRPr="00B35726">
              <w:rPr>
                <w:b/>
                <w:bCs/>
                <w:color w:val="000000"/>
                <w:sz w:val="16"/>
                <w:szCs w:val="16"/>
                <w:highlight w:val="yellow"/>
                <w:rtl/>
              </w:rPr>
              <w:t>2-4</w:t>
            </w:r>
          </w:p>
        </w:tc>
        <w:tc>
          <w:tcPr>
            <w:tcW w:w="1946" w:type="dxa"/>
            <w:shd w:val="clear" w:color="auto" w:fill="auto"/>
            <w:vAlign w:val="center"/>
          </w:tcPr>
          <w:p w14:paraId="45FB582E" w14:textId="77777777" w:rsidR="00B35726" w:rsidRPr="00B35726" w:rsidRDefault="00B35726" w:rsidP="00B35726">
            <w:pPr>
              <w:bidi/>
              <w:jc w:val="left"/>
              <w:rPr>
                <w:b/>
                <w:bCs/>
                <w:sz w:val="18"/>
                <w:szCs w:val="18"/>
                <w:highlight w:val="yellow"/>
                <w:rtl/>
              </w:rPr>
            </w:pPr>
            <w:r w:rsidRPr="00B35726">
              <w:rPr>
                <w:b/>
                <w:bCs/>
                <w:sz w:val="18"/>
                <w:szCs w:val="18"/>
                <w:highlight w:val="yellow"/>
                <w:rtl/>
              </w:rPr>
              <w:t xml:space="preserve">تكاليف دعم الوكالة المنفذة </w:t>
            </w:r>
            <w:r w:rsidRPr="00B35726">
              <w:rPr>
                <w:rFonts w:hint="eastAsia"/>
                <w:b/>
                <w:bCs/>
                <w:sz w:val="18"/>
                <w:szCs w:val="18"/>
                <w:highlight w:val="yellow"/>
                <w:rtl/>
              </w:rPr>
              <w:t>المتعاونة</w:t>
            </w:r>
            <w:r w:rsidRPr="00B35726">
              <w:rPr>
                <w:b/>
                <w:bCs/>
                <w:sz w:val="18"/>
                <w:szCs w:val="18"/>
                <w:highlight w:val="yellow"/>
                <w:rtl/>
              </w:rPr>
              <w:t xml:space="preserve"> (دولار أمريكي)</w:t>
            </w:r>
          </w:p>
        </w:tc>
        <w:tc>
          <w:tcPr>
            <w:tcW w:w="728" w:type="dxa"/>
            <w:shd w:val="clear" w:color="auto" w:fill="auto"/>
          </w:tcPr>
          <w:p w14:paraId="5672C0BD"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546" w:type="dxa"/>
            <w:shd w:val="clear" w:color="auto" w:fill="auto"/>
          </w:tcPr>
          <w:p w14:paraId="0B58FF4F"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546" w:type="dxa"/>
            <w:shd w:val="clear" w:color="auto" w:fill="auto"/>
          </w:tcPr>
          <w:p w14:paraId="70473BB5"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728" w:type="dxa"/>
            <w:shd w:val="clear" w:color="auto" w:fill="auto"/>
          </w:tcPr>
          <w:p w14:paraId="77CA8FED" w14:textId="77777777" w:rsidR="00B35726" w:rsidRPr="00B35726" w:rsidRDefault="00B35726" w:rsidP="00B35726">
            <w:pPr>
              <w:jc w:val="right"/>
              <w:rPr>
                <w:b/>
                <w:bCs/>
                <w:color w:val="000000"/>
                <w:sz w:val="18"/>
                <w:szCs w:val="18"/>
                <w:highlight w:val="yellow"/>
              </w:rPr>
            </w:pPr>
            <w:r w:rsidRPr="00B35726">
              <w:rPr>
                <w:b/>
                <w:bCs/>
                <w:sz w:val="18"/>
                <w:szCs w:val="18"/>
                <w:highlight w:val="yellow"/>
              </w:rPr>
              <w:t>8,658</w:t>
            </w:r>
          </w:p>
        </w:tc>
        <w:tc>
          <w:tcPr>
            <w:tcW w:w="546" w:type="dxa"/>
            <w:shd w:val="clear" w:color="auto" w:fill="auto"/>
          </w:tcPr>
          <w:p w14:paraId="31007CFF"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455" w:type="dxa"/>
            <w:shd w:val="clear" w:color="auto" w:fill="auto"/>
          </w:tcPr>
          <w:p w14:paraId="7AC80CE3"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728" w:type="dxa"/>
            <w:shd w:val="clear" w:color="auto" w:fill="auto"/>
          </w:tcPr>
          <w:p w14:paraId="67A360E4"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2,495</w:t>
            </w:r>
          </w:p>
        </w:tc>
        <w:tc>
          <w:tcPr>
            <w:tcW w:w="546" w:type="dxa"/>
            <w:shd w:val="clear" w:color="auto" w:fill="auto"/>
          </w:tcPr>
          <w:p w14:paraId="01C8F18F"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546" w:type="dxa"/>
            <w:shd w:val="clear" w:color="auto" w:fill="auto"/>
          </w:tcPr>
          <w:p w14:paraId="14E7AF8D"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728" w:type="dxa"/>
            <w:shd w:val="clear" w:color="auto" w:fill="auto"/>
          </w:tcPr>
          <w:p w14:paraId="17467B56" w14:textId="77777777" w:rsidR="00B35726" w:rsidRPr="00B35726" w:rsidRDefault="00B35726" w:rsidP="00B35726">
            <w:pPr>
              <w:jc w:val="right"/>
              <w:rPr>
                <w:b/>
                <w:bCs/>
                <w:sz w:val="18"/>
                <w:szCs w:val="18"/>
                <w:highlight w:val="yellow"/>
              </w:rPr>
            </w:pPr>
            <w:r w:rsidRPr="00B35726">
              <w:rPr>
                <w:b/>
                <w:bCs/>
                <w:sz w:val="18"/>
                <w:szCs w:val="18"/>
                <w:highlight w:val="yellow"/>
              </w:rPr>
              <w:t>1,663</w:t>
            </w:r>
          </w:p>
        </w:tc>
        <w:tc>
          <w:tcPr>
            <w:tcW w:w="550" w:type="dxa"/>
            <w:shd w:val="clear" w:color="auto" w:fill="auto"/>
          </w:tcPr>
          <w:p w14:paraId="05F644D3" w14:textId="77777777" w:rsidR="00B35726" w:rsidRPr="00B35726" w:rsidRDefault="00B35726" w:rsidP="00B35726">
            <w:pPr>
              <w:jc w:val="right"/>
              <w:rPr>
                <w:b/>
                <w:bCs/>
                <w:color w:val="000000"/>
                <w:sz w:val="18"/>
                <w:szCs w:val="18"/>
                <w:highlight w:val="yellow"/>
              </w:rPr>
            </w:pPr>
            <w:r w:rsidRPr="00B35726">
              <w:rPr>
                <w:b/>
                <w:bCs/>
                <w:color w:val="000000"/>
                <w:sz w:val="18"/>
                <w:szCs w:val="18"/>
                <w:highlight w:val="yellow"/>
              </w:rPr>
              <w:t>0</w:t>
            </w:r>
          </w:p>
        </w:tc>
        <w:tc>
          <w:tcPr>
            <w:tcW w:w="910" w:type="dxa"/>
            <w:shd w:val="clear" w:color="auto" w:fill="auto"/>
          </w:tcPr>
          <w:p w14:paraId="53BAF711" w14:textId="77777777" w:rsidR="00B35726" w:rsidRPr="00B35726" w:rsidDel="00B465CB" w:rsidRDefault="00B35726" w:rsidP="00B35726">
            <w:pPr>
              <w:jc w:val="right"/>
              <w:rPr>
                <w:b/>
                <w:bCs/>
                <w:color w:val="000000"/>
                <w:sz w:val="18"/>
                <w:szCs w:val="18"/>
                <w:highlight w:val="yellow"/>
              </w:rPr>
            </w:pPr>
            <w:r w:rsidRPr="00B35726">
              <w:rPr>
                <w:b/>
                <w:bCs/>
                <w:color w:val="000000"/>
                <w:sz w:val="18"/>
                <w:szCs w:val="18"/>
                <w:highlight w:val="yellow"/>
              </w:rPr>
              <w:t>12,816</w:t>
            </w:r>
          </w:p>
        </w:tc>
      </w:tr>
      <w:tr w:rsidR="00B35726" w:rsidRPr="00B35726" w14:paraId="0FCE6901" w14:textId="77777777" w:rsidTr="008E619C">
        <w:trPr>
          <w:trHeight w:val="412"/>
        </w:trPr>
        <w:tc>
          <w:tcPr>
            <w:tcW w:w="545" w:type="dxa"/>
            <w:shd w:val="clear" w:color="auto" w:fill="auto"/>
            <w:hideMark/>
          </w:tcPr>
          <w:p w14:paraId="498895C3" w14:textId="77777777" w:rsidR="00B35726" w:rsidRPr="00B35726" w:rsidRDefault="00B35726" w:rsidP="00B35726">
            <w:pPr>
              <w:bidi/>
              <w:jc w:val="left"/>
              <w:rPr>
                <w:color w:val="000000"/>
                <w:sz w:val="16"/>
                <w:szCs w:val="16"/>
              </w:rPr>
            </w:pPr>
            <w:r w:rsidRPr="00B35726">
              <w:rPr>
                <w:color w:val="000000"/>
                <w:sz w:val="16"/>
                <w:szCs w:val="16"/>
              </w:rPr>
              <w:t>1.3</w:t>
            </w:r>
          </w:p>
        </w:tc>
        <w:tc>
          <w:tcPr>
            <w:tcW w:w="1946" w:type="dxa"/>
            <w:shd w:val="clear" w:color="auto" w:fill="auto"/>
            <w:hideMark/>
          </w:tcPr>
          <w:p w14:paraId="17E6297E" w14:textId="77777777" w:rsidR="00B35726" w:rsidRPr="00B35726" w:rsidRDefault="00B35726" w:rsidP="00B35726">
            <w:pPr>
              <w:bidi/>
              <w:jc w:val="left"/>
              <w:rPr>
                <w:sz w:val="18"/>
                <w:szCs w:val="18"/>
                <w:rtl/>
              </w:rPr>
            </w:pPr>
            <w:r w:rsidRPr="00B35726">
              <w:rPr>
                <w:rFonts w:hint="cs"/>
                <w:sz w:val="18"/>
                <w:szCs w:val="18"/>
                <w:rtl/>
              </w:rPr>
              <w:t>مجموع التمويل المتفق عليه (دولار أميركي)</w:t>
            </w:r>
          </w:p>
        </w:tc>
        <w:tc>
          <w:tcPr>
            <w:tcW w:w="728" w:type="dxa"/>
            <w:shd w:val="clear" w:color="auto" w:fill="auto"/>
            <w:hideMark/>
          </w:tcPr>
          <w:p w14:paraId="73D27D78" w14:textId="77777777" w:rsidR="00B35726" w:rsidRPr="00B35726" w:rsidRDefault="00B35726" w:rsidP="00B35726">
            <w:pPr>
              <w:jc w:val="right"/>
              <w:rPr>
                <w:color w:val="000000"/>
                <w:sz w:val="18"/>
                <w:szCs w:val="18"/>
              </w:rPr>
            </w:pPr>
            <w:r w:rsidRPr="00B35726">
              <w:rPr>
                <w:color w:val="000000"/>
                <w:sz w:val="18"/>
                <w:szCs w:val="18"/>
              </w:rPr>
              <w:t>350,601</w:t>
            </w:r>
          </w:p>
        </w:tc>
        <w:tc>
          <w:tcPr>
            <w:tcW w:w="546" w:type="dxa"/>
            <w:shd w:val="clear" w:color="auto" w:fill="auto"/>
            <w:hideMark/>
          </w:tcPr>
          <w:p w14:paraId="6D24555C"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25EB9280"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595FF783" w14:textId="77777777" w:rsidR="00B35726" w:rsidRPr="00B35726" w:rsidRDefault="00B35726" w:rsidP="00B35726">
            <w:pPr>
              <w:jc w:val="right"/>
              <w:rPr>
                <w:color w:val="000000"/>
                <w:sz w:val="18"/>
                <w:szCs w:val="18"/>
              </w:rPr>
            </w:pPr>
            <w:r w:rsidRPr="00B35726">
              <w:rPr>
                <w:color w:val="000000"/>
                <w:sz w:val="18"/>
                <w:szCs w:val="18"/>
              </w:rPr>
              <w:t>445,318</w:t>
            </w:r>
          </w:p>
        </w:tc>
        <w:tc>
          <w:tcPr>
            <w:tcW w:w="546" w:type="dxa"/>
            <w:shd w:val="clear" w:color="auto" w:fill="auto"/>
            <w:hideMark/>
          </w:tcPr>
          <w:p w14:paraId="51A75393" w14:textId="77777777" w:rsidR="00B35726" w:rsidRPr="00B35726" w:rsidRDefault="00B35726" w:rsidP="00B35726">
            <w:pPr>
              <w:jc w:val="right"/>
              <w:rPr>
                <w:color w:val="000000"/>
                <w:sz w:val="18"/>
                <w:szCs w:val="18"/>
              </w:rPr>
            </w:pPr>
            <w:r w:rsidRPr="00B35726">
              <w:rPr>
                <w:color w:val="000000"/>
                <w:sz w:val="18"/>
                <w:szCs w:val="18"/>
              </w:rPr>
              <w:t>0</w:t>
            </w:r>
          </w:p>
        </w:tc>
        <w:tc>
          <w:tcPr>
            <w:tcW w:w="455" w:type="dxa"/>
            <w:shd w:val="clear" w:color="auto" w:fill="auto"/>
            <w:hideMark/>
          </w:tcPr>
          <w:p w14:paraId="1B3E1954"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385E66B6" w14:textId="77777777" w:rsidR="00B35726" w:rsidRPr="00B35726" w:rsidRDefault="00B35726" w:rsidP="00B35726">
            <w:pPr>
              <w:jc w:val="right"/>
              <w:rPr>
                <w:color w:val="000000"/>
                <w:sz w:val="18"/>
                <w:szCs w:val="18"/>
              </w:rPr>
            </w:pPr>
            <w:r w:rsidRPr="00B35726">
              <w:rPr>
                <w:color w:val="000000"/>
                <w:sz w:val="18"/>
                <w:szCs w:val="18"/>
              </w:rPr>
              <w:t>354,339</w:t>
            </w:r>
          </w:p>
        </w:tc>
        <w:tc>
          <w:tcPr>
            <w:tcW w:w="546" w:type="dxa"/>
            <w:shd w:val="clear" w:color="auto" w:fill="auto"/>
            <w:hideMark/>
          </w:tcPr>
          <w:p w14:paraId="18971AA1"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hideMark/>
          </w:tcPr>
          <w:p w14:paraId="77E5430A"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hideMark/>
          </w:tcPr>
          <w:p w14:paraId="3149CB72" w14:textId="77777777" w:rsidR="00B35726" w:rsidRPr="00B35726" w:rsidRDefault="00B35726" w:rsidP="00B35726">
            <w:pPr>
              <w:jc w:val="right"/>
              <w:rPr>
                <w:color w:val="000000"/>
                <w:sz w:val="18"/>
                <w:szCs w:val="18"/>
              </w:rPr>
            </w:pPr>
            <w:r w:rsidRPr="00B35726">
              <w:rPr>
                <w:color w:val="000000"/>
                <w:sz w:val="18"/>
                <w:szCs w:val="18"/>
              </w:rPr>
              <w:t>138,912</w:t>
            </w:r>
          </w:p>
        </w:tc>
        <w:tc>
          <w:tcPr>
            <w:tcW w:w="550" w:type="dxa"/>
            <w:shd w:val="clear" w:color="auto" w:fill="auto"/>
            <w:hideMark/>
          </w:tcPr>
          <w:p w14:paraId="770EB525"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hideMark/>
          </w:tcPr>
          <w:p w14:paraId="0A483964" w14:textId="77777777" w:rsidR="00B35726" w:rsidRPr="00B35726" w:rsidRDefault="00B35726" w:rsidP="00B35726">
            <w:pPr>
              <w:jc w:val="right"/>
              <w:rPr>
                <w:color w:val="000000"/>
                <w:sz w:val="18"/>
                <w:szCs w:val="18"/>
              </w:rPr>
            </w:pPr>
            <w:r w:rsidRPr="00B35726">
              <w:rPr>
                <w:color w:val="000000"/>
                <w:sz w:val="18"/>
                <w:szCs w:val="18"/>
              </w:rPr>
              <w:t>1,289,170</w:t>
            </w:r>
          </w:p>
        </w:tc>
      </w:tr>
      <w:tr w:rsidR="00B35726" w:rsidRPr="00B35726" w14:paraId="4F86BAF0" w14:textId="77777777" w:rsidTr="008E619C">
        <w:trPr>
          <w:trHeight w:val="412"/>
        </w:trPr>
        <w:tc>
          <w:tcPr>
            <w:tcW w:w="545" w:type="dxa"/>
            <w:shd w:val="clear" w:color="auto" w:fill="auto"/>
          </w:tcPr>
          <w:p w14:paraId="7C9EFD43" w14:textId="77777777" w:rsidR="00B35726" w:rsidRPr="00B35726" w:rsidRDefault="00B35726" w:rsidP="00B35726">
            <w:pPr>
              <w:bidi/>
              <w:jc w:val="left"/>
              <w:rPr>
                <w:color w:val="000000"/>
                <w:sz w:val="16"/>
                <w:szCs w:val="16"/>
              </w:rPr>
            </w:pPr>
            <w:r w:rsidRPr="00B35726">
              <w:rPr>
                <w:color w:val="000000"/>
                <w:sz w:val="16"/>
                <w:szCs w:val="16"/>
              </w:rPr>
              <w:t>2.3</w:t>
            </w:r>
          </w:p>
        </w:tc>
        <w:tc>
          <w:tcPr>
            <w:tcW w:w="1946" w:type="dxa"/>
            <w:shd w:val="clear" w:color="auto" w:fill="auto"/>
          </w:tcPr>
          <w:p w14:paraId="7A66F27D" w14:textId="77777777" w:rsidR="00B35726" w:rsidRPr="00B35726" w:rsidRDefault="00B35726" w:rsidP="00B35726">
            <w:pPr>
              <w:tabs>
                <w:tab w:val="right" w:pos="4284"/>
              </w:tabs>
              <w:bidi/>
              <w:jc w:val="left"/>
              <w:rPr>
                <w:sz w:val="18"/>
                <w:szCs w:val="18"/>
                <w:rtl/>
              </w:rPr>
            </w:pPr>
            <w:r w:rsidRPr="00B35726">
              <w:rPr>
                <w:rFonts w:hint="cs"/>
                <w:sz w:val="18"/>
                <w:szCs w:val="18"/>
                <w:rtl/>
              </w:rPr>
              <w:t>مجموع تكاليف الدعم (دولار أميركي)</w:t>
            </w:r>
            <w:r w:rsidRPr="00B35726">
              <w:rPr>
                <w:sz w:val="18"/>
                <w:szCs w:val="18"/>
                <w:rtl/>
              </w:rPr>
              <w:tab/>
            </w:r>
          </w:p>
        </w:tc>
        <w:tc>
          <w:tcPr>
            <w:tcW w:w="728" w:type="dxa"/>
            <w:shd w:val="clear" w:color="auto" w:fill="auto"/>
          </w:tcPr>
          <w:p w14:paraId="5A71AF0D" w14:textId="77777777" w:rsidR="00B35726" w:rsidRPr="00B35726" w:rsidRDefault="00B35726" w:rsidP="00B35726">
            <w:pPr>
              <w:jc w:val="right"/>
              <w:rPr>
                <w:color w:val="000000"/>
                <w:sz w:val="18"/>
                <w:szCs w:val="18"/>
              </w:rPr>
            </w:pPr>
            <w:r w:rsidRPr="00B35726">
              <w:rPr>
                <w:color w:val="000000"/>
                <w:sz w:val="18"/>
                <w:szCs w:val="18"/>
              </w:rPr>
              <w:t>24,542</w:t>
            </w:r>
          </w:p>
        </w:tc>
        <w:tc>
          <w:tcPr>
            <w:tcW w:w="546" w:type="dxa"/>
            <w:shd w:val="clear" w:color="auto" w:fill="auto"/>
          </w:tcPr>
          <w:p w14:paraId="5655797C"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tcPr>
          <w:p w14:paraId="28227C3D"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tcPr>
          <w:p w14:paraId="4E05031B"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33,096</w:t>
            </w:r>
          </w:p>
        </w:tc>
        <w:tc>
          <w:tcPr>
            <w:tcW w:w="546" w:type="dxa"/>
            <w:shd w:val="clear" w:color="auto" w:fill="auto"/>
          </w:tcPr>
          <w:p w14:paraId="3154FF92" w14:textId="77777777" w:rsidR="00B35726" w:rsidRPr="00B35726" w:rsidRDefault="00B35726" w:rsidP="00B35726">
            <w:pPr>
              <w:jc w:val="right"/>
              <w:rPr>
                <w:color w:val="000000"/>
                <w:sz w:val="18"/>
                <w:szCs w:val="18"/>
              </w:rPr>
            </w:pPr>
            <w:r w:rsidRPr="00B35726">
              <w:rPr>
                <w:color w:val="000000"/>
                <w:sz w:val="18"/>
                <w:szCs w:val="18"/>
              </w:rPr>
              <w:t>0</w:t>
            </w:r>
          </w:p>
        </w:tc>
        <w:tc>
          <w:tcPr>
            <w:tcW w:w="455" w:type="dxa"/>
            <w:shd w:val="clear" w:color="auto" w:fill="auto"/>
          </w:tcPr>
          <w:p w14:paraId="24DD58EF"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tcPr>
          <w:p w14:paraId="5AA99AF2"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25,359</w:t>
            </w:r>
          </w:p>
        </w:tc>
        <w:tc>
          <w:tcPr>
            <w:tcW w:w="546" w:type="dxa"/>
            <w:shd w:val="clear" w:color="auto" w:fill="auto"/>
          </w:tcPr>
          <w:p w14:paraId="37AA12C0" w14:textId="77777777" w:rsidR="00B35726" w:rsidRPr="00B35726" w:rsidRDefault="00B35726" w:rsidP="00B35726">
            <w:pPr>
              <w:jc w:val="right"/>
              <w:rPr>
                <w:color w:val="000000"/>
                <w:sz w:val="18"/>
                <w:szCs w:val="18"/>
              </w:rPr>
            </w:pPr>
            <w:r w:rsidRPr="00B35726">
              <w:rPr>
                <w:color w:val="000000"/>
                <w:sz w:val="18"/>
                <w:szCs w:val="18"/>
              </w:rPr>
              <w:t>0</w:t>
            </w:r>
          </w:p>
        </w:tc>
        <w:tc>
          <w:tcPr>
            <w:tcW w:w="546" w:type="dxa"/>
            <w:shd w:val="clear" w:color="auto" w:fill="auto"/>
          </w:tcPr>
          <w:p w14:paraId="129E2B9D" w14:textId="77777777" w:rsidR="00B35726" w:rsidRPr="00B35726" w:rsidRDefault="00B35726" w:rsidP="00B35726">
            <w:pPr>
              <w:jc w:val="right"/>
              <w:rPr>
                <w:color w:val="000000"/>
                <w:sz w:val="18"/>
                <w:szCs w:val="18"/>
              </w:rPr>
            </w:pPr>
            <w:r w:rsidRPr="00B35726">
              <w:rPr>
                <w:color w:val="000000"/>
                <w:sz w:val="18"/>
                <w:szCs w:val="18"/>
              </w:rPr>
              <w:t>0</w:t>
            </w:r>
          </w:p>
        </w:tc>
        <w:tc>
          <w:tcPr>
            <w:tcW w:w="728" w:type="dxa"/>
            <w:shd w:val="clear" w:color="auto" w:fill="auto"/>
          </w:tcPr>
          <w:p w14:paraId="58FBF409"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10,093</w:t>
            </w:r>
          </w:p>
        </w:tc>
        <w:tc>
          <w:tcPr>
            <w:tcW w:w="550" w:type="dxa"/>
            <w:shd w:val="clear" w:color="auto" w:fill="auto"/>
          </w:tcPr>
          <w:p w14:paraId="54CDDA7B" w14:textId="77777777" w:rsidR="00B35726" w:rsidRPr="00B35726" w:rsidRDefault="00B35726" w:rsidP="00B35726">
            <w:pPr>
              <w:jc w:val="right"/>
              <w:rPr>
                <w:color w:val="000000"/>
                <w:sz w:val="18"/>
                <w:szCs w:val="18"/>
              </w:rPr>
            </w:pPr>
            <w:r w:rsidRPr="00B35726">
              <w:rPr>
                <w:color w:val="000000"/>
                <w:sz w:val="18"/>
                <w:szCs w:val="18"/>
              </w:rPr>
              <w:t>0</w:t>
            </w:r>
          </w:p>
        </w:tc>
        <w:tc>
          <w:tcPr>
            <w:tcW w:w="910" w:type="dxa"/>
            <w:shd w:val="clear" w:color="auto" w:fill="auto"/>
          </w:tcPr>
          <w:p w14:paraId="78437905" w14:textId="77777777" w:rsidR="00B35726" w:rsidRPr="00B35726" w:rsidRDefault="00B35726" w:rsidP="00B35726">
            <w:pPr>
              <w:jc w:val="right"/>
              <w:rPr>
                <w:color w:val="000000"/>
                <w:sz w:val="18"/>
                <w:szCs w:val="18"/>
                <w:highlight w:val="yellow"/>
              </w:rPr>
            </w:pPr>
            <w:r w:rsidRPr="00B35726">
              <w:rPr>
                <w:b/>
                <w:bCs/>
                <w:color w:val="000000"/>
                <w:sz w:val="18"/>
                <w:szCs w:val="18"/>
                <w:highlight w:val="yellow"/>
              </w:rPr>
              <w:t>93,090</w:t>
            </w:r>
          </w:p>
        </w:tc>
      </w:tr>
      <w:tr w:rsidR="00B35726" w:rsidRPr="00B35726" w14:paraId="7C318B41" w14:textId="77777777" w:rsidTr="008E619C">
        <w:trPr>
          <w:trHeight w:val="422"/>
        </w:trPr>
        <w:tc>
          <w:tcPr>
            <w:tcW w:w="545" w:type="dxa"/>
            <w:shd w:val="clear" w:color="auto" w:fill="auto"/>
          </w:tcPr>
          <w:p w14:paraId="7EBE686B" w14:textId="77777777" w:rsidR="00B35726" w:rsidRPr="00B35726" w:rsidRDefault="00B35726" w:rsidP="00B35726">
            <w:pPr>
              <w:bidi/>
              <w:jc w:val="left"/>
              <w:rPr>
                <w:color w:val="000000"/>
                <w:sz w:val="16"/>
                <w:szCs w:val="16"/>
              </w:rPr>
            </w:pPr>
            <w:r w:rsidRPr="00B35726">
              <w:rPr>
                <w:color w:val="000000"/>
                <w:sz w:val="16"/>
                <w:szCs w:val="16"/>
              </w:rPr>
              <w:t>3.3</w:t>
            </w:r>
          </w:p>
        </w:tc>
        <w:tc>
          <w:tcPr>
            <w:tcW w:w="1946" w:type="dxa"/>
            <w:shd w:val="clear" w:color="auto" w:fill="auto"/>
          </w:tcPr>
          <w:p w14:paraId="69B8CBE7" w14:textId="77777777" w:rsidR="00B35726" w:rsidRPr="00B35726" w:rsidRDefault="00B35726" w:rsidP="00B35726">
            <w:pPr>
              <w:bidi/>
              <w:jc w:val="left"/>
              <w:rPr>
                <w:sz w:val="18"/>
                <w:szCs w:val="18"/>
                <w:rtl/>
              </w:rPr>
            </w:pPr>
            <w:r w:rsidRPr="00B35726">
              <w:rPr>
                <w:rFonts w:hint="cs"/>
                <w:sz w:val="18"/>
                <w:szCs w:val="18"/>
                <w:rtl/>
              </w:rPr>
              <w:t>مجموع التكاليف المتفق عليها (دولار أميركي)</w:t>
            </w:r>
          </w:p>
        </w:tc>
        <w:tc>
          <w:tcPr>
            <w:tcW w:w="728" w:type="dxa"/>
            <w:shd w:val="clear" w:color="auto" w:fill="auto"/>
          </w:tcPr>
          <w:p w14:paraId="717340A5" w14:textId="77777777" w:rsidR="00B35726" w:rsidRPr="00B35726" w:rsidRDefault="00B35726" w:rsidP="00B35726">
            <w:pPr>
              <w:jc w:val="right"/>
              <w:rPr>
                <w:color w:val="000000"/>
                <w:sz w:val="18"/>
                <w:szCs w:val="18"/>
              </w:rPr>
            </w:pPr>
            <w:r w:rsidRPr="00B35726">
              <w:rPr>
                <w:sz w:val="18"/>
                <w:szCs w:val="18"/>
              </w:rPr>
              <w:t>375,143</w:t>
            </w:r>
          </w:p>
        </w:tc>
        <w:tc>
          <w:tcPr>
            <w:tcW w:w="546" w:type="dxa"/>
            <w:shd w:val="clear" w:color="auto" w:fill="auto"/>
          </w:tcPr>
          <w:p w14:paraId="6D83F113" w14:textId="77777777" w:rsidR="00B35726" w:rsidRPr="00B35726" w:rsidRDefault="00B35726" w:rsidP="00B35726">
            <w:pPr>
              <w:jc w:val="right"/>
              <w:rPr>
                <w:color w:val="000000"/>
                <w:sz w:val="18"/>
                <w:szCs w:val="18"/>
              </w:rPr>
            </w:pPr>
            <w:r w:rsidRPr="00B35726">
              <w:rPr>
                <w:sz w:val="18"/>
                <w:szCs w:val="18"/>
              </w:rPr>
              <w:t>0</w:t>
            </w:r>
          </w:p>
        </w:tc>
        <w:tc>
          <w:tcPr>
            <w:tcW w:w="546" w:type="dxa"/>
            <w:shd w:val="clear" w:color="auto" w:fill="auto"/>
          </w:tcPr>
          <w:p w14:paraId="79C45EE9" w14:textId="77777777" w:rsidR="00B35726" w:rsidRPr="00B35726" w:rsidRDefault="00B35726" w:rsidP="00B35726">
            <w:pPr>
              <w:jc w:val="right"/>
              <w:rPr>
                <w:color w:val="000000"/>
                <w:sz w:val="18"/>
                <w:szCs w:val="18"/>
              </w:rPr>
            </w:pPr>
            <w:r w:rsidRPr="00B35726">
              <w:rPr>
                <w:sz w:val="18"/>
                <w:szCs w:val="18"/>
              </w:rPr>
              <w:t>0</w:t>
            </w:r>
          </w:p>
        </w:tc>
        <w:tc>
          <w:tcPr>
            <w:tcW w:w="728" w:type="dxa"/>
            <w:shd w:val="clear" w:color="auto" w:fill="auto"/>
          </w:tcPr>
          <w:p w14:paraId="7D79F7F8" w14:textId="77777777" w:rsidR="00B35726" w:rsidRPr="00B35726" w:rsidRDefault="00B35726" w:rsidP="00B35726">
            <w:pPr>
              <w:jc w:val="right"/>
              <w:rPr>
                <w:color w:val="000000"/>
                <w:sz w:val="18"/>
                <w:szCs w:val="18"/>
                <w:highlight w:val="yellow"/>
              </w:rPr>
            </w:pPr>
            <w:r w:rsidRPr="00B35726">
              <w:rPr>
                <w:b/>
                <w:bCs/>
                <w:sz w:val="18"/>
                <w:szCs w:val="18"/>
                <w:highlight w:val="yellow"/>
                <w:lang w:val="en-CA"/>
              </w:rPr>
              <w:t>445,318</w:t>
            </w:r>
          </w:p>
        </w:tc>
        <w:tc>
          <w:tcPr>
            <w:tcW w:w="546" w:type="dxa"/>
            <w:shd w:val="clear" w:color="auto" w:fill="auto"/>
          </w:tcPr>
          <w:p w14:paraId="4B2AD184" w14:textId="77777777" w:rsidR="00B35726" w:rsidRPr="00B35726" w:rsidRDefault="00B35726" w:rsidP="00B35726">
            <w:pPr>
              <w:jc w:val="right"/>
              <w:rPr>
                <w:color w:val="000000"/>
                <w:sz w:val="18"/>
                <w:szCs w:val="18"/>
              </w:rPr>
            </w:pPr>
            <w:r w:rsidRPr="00B35726">
              <w:rPr>
                <w:sz w:val="18"/>
                <w:szCs w:val="18"/>
              </w:rPr>
              <w:t>0</w:t>
            </w:r>
          </w:p>
        </w:tc>
        <w:tc>
          <w:tcPr>
            <w:tcW w:w="455" w:type="dxa"/>
            <w:shd w:val="clear" w:color="auto" w:fill="auto"/>
          </w:tcPr>
          <w:p w14:paraId="44B48880" w14:textId="77777777" w:rsidR="00B35726" w:rsidRPr="00B35726" w:rsidRDefault="00B35726" w:rsidP="00B35726">
            <w:pPr>
              <w:jc w:val="right"/>
              <w:rPr>
                <w:color w:val="000000"/>
                <w:sz w:val="18"/>
                <w:szCs w:val="18"/>
              </w:rPr>
            </w:pPr>
            <w:r w:rsidRPr="00B35726">
              <w:rPr>
                <w:sz w:val="18"/>
                <w:szCs w:val="18"/>
              </w:rPr>
              <w:t>0</w:t>
            </w:r>
          </w:p>
        </w:tc>
        <w:tc>
          <w:tcPr>
            <w:tcW w:w="728" w:type="dxa"/>
            <w:shd w:val="clear" w:color="auto" w:fill="auto"/>
          </w:tcPr>
          <w:p w14:paraId="5CE55E48" w14:textId="77777777" w:rsidR="00B35726" w:rsidRPr="00B35726" w:rsidRDefault="00B35726" w:rsidP="00B35726">
            <w:pPr>
              <w:jc w:val="right"/>
              <w:rPr>
                <w:color w:val="000000"/>
                <w:sz w:val="18"/>
                <w:szCs w:val="18"/>
                <w:highlight w:val="yellow"/>
              </w:rPr>
            </w:pPr>
            <w:r w:rsidRPr="00B35726">
              <w:rPr>
                <w:b/>
                <w:bCs/>
                <w:sz w:val="18"/>
                <w:szCs w:val="18"/>
                <w:highlight w:val="yellow"/>
                <w:lang w:val="en-CA"/>
              </w:rPr>
              <w:t>379,698</w:t>
            </w:r>
          </w:p>
        </w:tc>
        <w:tc>
          <w:tcPr>
            <w:tcW w:w="546" w:type="dxa"/>
            <w:shd w:val="clear" w:color="auto" w:fill="auto"/>
          </w:tcPr>
          <w:p w14:paraId="665ECA71" w14:textId="77777777" w:rsidR="00B35726" w:rsidRPr="00B35726" w:rsidRDefault="00B35726" w:rsidP="00B35726">
            <w:pPr>
              <w:jc w:val="right"/>
              <w:rPr>
                <w:color w:val="000000"/>
                <w:sz w:val="18"/>
                <w:szCs w:val="18"/>
              </w:rPr>
            </w:pPr>
            <w:r w:rsidRPr="00B35726">
              <w:rPr>
                <w:sz w:val="18"/>
                <w:szCs w:val="18"/>
              </w:rPr>
              <w:t>0</w:t>
            </w:r>
          </w:p>
        </w:tc>
        <w:tc>
          <w:tcPr>
            <w:tcW w:w="546" w:type="dxa"/>
            <w:shd w:val="clear" w:color="auto" w:fill="auto"/>
          </w:tcPr>
          <w:p w14:paraId="5D894C88" w14:textId="77777777" w:rsidR="00B35726" w:rsidRPr="00B35726" w:rsidRDefault="00B35726" w:rsidP="00B35726">
            <w:pPr>
              <w:jc w:val="right"/>
              <w:rPr>
                <w:color w:val="000000"/>
                <w:sz w:val="18"/>
                <w:szCs w:val="18"/>
              </w:rPr>
            </w:pPr>
            <w:r w:rsidRPr="00B35726">
              <w:rPr>
                <w:sz w:val="18"/>
                <w:szCs w:val="18"/>
              </w:rPr>
              <w:t>0</w:t>
            </w:r>
          </w:p>
        </w:tc>
        <w:tc>
          <w:tcPr>
            <w:tcW w:w="728" w:type="dxa"/>
            <w:shd w:val="clear" w:color="auto" w:fill="auto"/>
          </w:tcPr>
          <w:p w14:paraId="7749E46E" w14:textId="77777777" w:rsidR="00B35726" w:rsidRPr="00B35726" w:rsidRDefault="00B35726" w:rsidP="00B35726">
            <w:pPr>
              <w:jc w:val="right"/>
              <w:rPr>
                <w:color w:val="000000"/>
                <w:sz w:val="18"/>
                <w:szCs w:val="18"/>
                <w:highlight w:val="yellow"/>
              </w:rPr>
            </w:pPr>
            <w:r w:rsidRPr="00B35726">
              <w:rPr>
                <w:b/>
                <w:bCs/>
                <w:sz w:val="18"/>
                <w:szCs w:val="18"/>
                <w:highlight w:val="yellow"/>
                <w:lang w:val="en-CA"/>
              </w:rPr>
              <w:t>149,005</w:t>
            </w:r>
          </w:p>
        </w:tc>
        <w:tc>
          <w:tcPr>
            <w:tcW w:w="550" w:type="dxa"/>
            <w:shd w:val="clear" w:color="auto" w:fill="auto"/>
          </w:tcPr>
          <w:p w14:paraId="68CD46CC" w14:textId="77777777" w:rsidR="00B35726" w:rsidRPr="00B35726" w:rsidRDefault="00B35726" w:rsidP="00B35726">
            <w:pPr>
              <w:jc w:val="right"/>
              <w:rPr>
                <w:color w:val="000000"/>
                <w:sz w:val="18"/>
                <w:szCs w:val="18"/>
              </w:rPr>
            </w:pPr>
            <w:r w:rsidRPr="00B35726">
              <w:rPr>
                <w:sz w:val="18"/>
                <w:szCs w:val="18"/>
              </w:rPr>
              <w:t>0</w:t>
            </w:r>
          </w:p>
        </w:tc>
        <w:tc>
          <w:tcPr>
            <w:tcW w:w="910" w:type="dxa"/>
            <w:shd w:val="clear" w:color="auto" w:fill="auto"/>
          </w:tcPr>
          <w:p w14:paraId="2621DD3F" w14:textId="77777777" w:rsidR="00B35726" w:rsidRPr="00B35726" w:rsidRDefault="00B35726" w:rsidP="00B35726">
            <w:pPr>
              <w:jc w:val="right"/>
              <w:rPr>
                <w:b/>
                <w:bCs/>
                <w:color w:val="000000"/>
                <w:sz w:val="18"/>
                <w:szCs w:val="18"/>
                <w:highlight w:val="yellow"/>
              </w:rPr>
            </w:pPr>
            <w:r w:rsidRPr="00B35726">
              <w:rPr>
                <w:b/>
                <w:bCs/>
                <w:sz w:val="18"/>
                <w:szCs w:val="18"/>
                <w:highlight w:val="yellow"/>
              </w:rPr>
              <w:t>1,379,412</w:t>
            </w:r>
          </w:p>
        </w:tc>
      </w:tr>
      <w:tr w:rsidR="00B35726" w:rsidRPr="00B35726" w14:paraId="3CC518BE" w14:textId="77777777" w:rsidTr="008E619C">
        <w:trPr>
          <w:trHeight w:val="201"/>
        </w:trPr>
        <w:tc>
          <w:tcPr>
            <w:tcW w:w="545" w:type="dxa"/>
            <w:shd w:val="clear" w:color="auto" w:fill="auto"/>
            <w:hideMark/>
          </w:tcPr>
          <w:p w14:paraId="13B846DC" w14:textId="77777777" w:rsidR="00B35726" w:rsidRPr="00B35726" w:rsidRDefault="00B35726" w:rsidP="00B35726">
            <w:pPr>
              <w:bidi/>
              <w:jc w:val="left"/>
              <w:rPr>
                <w:color w:val="000000"/>
                <w:sz w:val="16"/>
                <w:szCs w:val="16"/>
              </w:rPr>
            </w:pPr>
            <w:r w:rsidRPr="00B35726">
              <w:rPr>
                <w:color w:val="000000"/>
                <w:sz w:val="16"/>
                <w:szCs w:val="16"/>
              </w:rPr>
              <w:t>1.1.4</w:t>
            </w:r>
          </w:p>
        </w:tc>
        <w:tc>
          <w:tcPr>
            <w:tcW w:w="8593" w:type="dxa"/>
            <w:gridSpan w:val="12"/>
            <w:shd w:val="clear" w:color="auto" w:fill="auto"/>
            <w:hideMark/>
          </w:tcPr>
          <w:p w14:paraId="1F831E58" w14:textId="77777777" w:rsidR="00B35726" w:rsidRPr="00B35726" w:rsidRDefault="00B35726" w:rsidP="00B35726">
            <w:pPr>
              <w:bidi/>
              <w:rPr>
                <w:sz w:val="18"/>
                <w:szCs w:val="18"/>
                <w:lang w:val="en-US" w:bidi="ar-EG"/>
              </w:rPr>
            </w:pPr>
            <w:r w:rsidRPr="00B35726">
              <w:rPr>
                <w:rFonts w:hint="cs"/>
                <w:sz w:val="18"/>
                <w:szCs w:val="18"/>
                <w:rtl/>
                <w:lang w:val="en-US" w:bidi="ar-EG"/>
              </w:rPr>
              <w:t>مجموع مادة الهيدروكلوروفلوروكربون-22 المتفق على إزالتها بموجب هذا الاتفاق (بالأطنان من قدرات استنفاد الأوزون)</w:t>
            </w:r>
          </w:p>
        </w:tc>
        <w:tc>
          <w:tcPr>
            <w:tcW w:w="910" w:type="dxa"/>
            <w:shd w:val="clear" w:color="auto" w:fill="auto"/>
            <w:hideMark/>
          </w:tcPr>
          <w:p w14:paraId="042FE732" w14:textId="77777777" w:rsidR="00B35726" w:rsidRPr="00B35726" w:rsidRDefault="00B35726" w:rsidP="00B35726">
            <w:pPr>
              <w:jc w:val="right"/>
              <w:rPr>
                <w:color w:val="000000"/>
                <w:sz w:val="18"/>
                <w:szCs w:val="18"/>
              </w:rPr>
            </w:pPr>
            <w:r w:rsidRPr="00B35726">
              <w:rPr>
                <w:color w:val="000000"/>
                <w:sz w:val="18"/>
                <w:szCs w:val="18"/>
              </w:rPr>
              <w:t xml:space="preserve">13.43 </w:t>
            </w:r>
          </w:p>
        </w:tc>
      </w:tr>
      <w:tr w:rsidR="00B35726" w:rsidRPr="00B35726" w14:paraId="799DCD45" w14:textId="77777777" w:rsidTr="008E619C">
        <w:trPr>
          <w:trHeight w:val="211"/>
        </w:trPr>
        <w:tc>
          <w:tcPr>
            <w:tcW w:w="545" w:type="dxa"/>
            <w:shd w:val="clear" w:color="auto" w:fill="auto"/>
            <w:hideMark/>
          </w:tcPr>
          <w:p w14:paraId="705317F9" w14:textId="77777777" w:rsidR="00B35726" w:rsidRPr="00B35726" w:rsidRDefault="00B35726" w:rsidP="00B35726">
            <w:pPr>
              <w:bidi/>
              <w:jc w:val="left"/>
              <w:rPr>
                <w:color w:val="000000"/>
                <w:sz w:val="16"/>
                <w:szCs w:val="16"/>
              </w:rPr>
            </w:pPr>
            <w:r w:rsidRPr="00B35726">
              <w:rPr>
                <w:color w:val="000000"/>
                <w:sz w:val="16"/>
                <w:szCs w:val="16"/>
              </w:rPr>
              <w:t>2.1.4</w:t>
            </w:r>
          </w:p>
        </w:tc>
        <w:tc>
          <w:tcPr>
            <w:tcW w:w="8593" w:type="dxa"/>
            <w:gridSpan w:val="12"/>
            <w:shd w:val="clear" w:color="auto" w:fill="auto"/>
            <w:hideMark/>
          </w:tcPr>
          <w:p w14:paraId="3ECB9B53" w14:textId="77777777" w:rsidR="00B35726" w:rsidRPr="00B35726" w:rsidRDefault="00B35726" w:rsidP="00B35726">
            <w:pPr>
              <w:bidi/>
              <w:jc w:val="left"/>
              <w:rPr>
                <w:color w:val="000000"/>
                <w:sz w:val="18"/>
                <w:szCs w:val="18"/>
              </w:rPr>
            </w:pPr>
            <w:r w:rsidRPr="00B35726">
              <w:rPr>
                <w:rFonts w:hint="cs"/>
                <w:sz w:val="18"/>
                <w:szCs w:val="18"/>
                <w:rtl/>
                <w:lang w:val="en-US" w:bidi="ar-EG"/>
              </w:rPr>
              <w:t xml:space="preserve">مادة الهيدروكلوروفلوروكربون-22 الذي يتعين إزالتها في مشروعات تمت الموافقة عليها سابقا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hideMark/>
          </w:tcPr>
          <w:p w14:paraId="2412A056" w14:textId="77777777" w:rsidR="00B35726" w:rsidRPr="00B35726" w:rsidRDefault="00B35726" w:rsidP="00B35726">
            <w:pPr>
              <w:jc w:val="right"/>
              <w:rPr>
                <w:color w:val="000000"/>
                <w:sz w:val="18"/>
                <w:szCs w:val="18"/>
              </w:rPr>
            </w:pPr>
            <w:r w:rsidRPr="00B35726">
              <w:rPr>
                <w:color w:val="000000"/>
                <w:sz w:val="18"/>
                <w:szCs w:val="18"/>
              </w:rPr>
              <w:t>7.65</w:t>
            </w:r>
          </w:p>
        </w:tc>
      </w:tr>
      <w:tr w:rsidR="00B35726" w:rsidRPr="00B35726" w14:paraId="0AFE26E1" w14:textId="77777777" w:rsidTr="008E619C">
        <w:trPr>
          <w:trHeight w:val="211"/>
        </w:trPr>
        <w:tc>
          <w:tcPr>
            <w:tcW w:w="545" w:type="dxa"/>
            <w:shd w:val="clear" w:color="auto" w:fill="auto"/>
            <w:hideMark/>
          </w:tcPr>
          <w:p w14:paraId="35D8BB97" w14:textId="77777777" w:rsidR="00B35726" w:rsidRPr="00B35726" w:rsidRDefault="00B35726" w:rsidP="00B35726">
            <w:pPr>
              <w:bidi/>
              <w:jc w:val="left"/>
              <w:rPr>
                <w:color w:val="000000"/>
                <w:sz w:val="16"/>
                <w:szCs w:val="16"/>
                <w:lang w:val="en-US"/>
              </w:rPr>
            </w:pPr>
            <w:r w:rsidRPr="00B35726">
              <w:rPr>
                <w:color w:val="000000"/>
                <w:sz w:val="16"/>
                <w:szCs w:val="16"/>
              </w:rPr>
              <w:t>3.1.4</w:t>
            </w:r>
          </w:p>
        </w:tc>
        <w:tc>
          <w:tcPr>
            <w:tcW w:w="8593" w:type="dxa"/>
            <w:gridSpan w:val="12"/>
            <w:shd w:val="clear" w:color="auto" w:fill="auto"/>
            <w:hideMark/>
          </w:tcPr>
          <w:p w14:paraId="56A15C82" w14:textId="77777777" w:rsidR="00B35726" w:rsidRPr="00B35726" w:rsidRDefault="00B35726" w:rsidP="00B35726">
            <w:pPr>
              <w:bidi/>
              <w:jc w:val="left"/>
              <w:rPr>
                <w:sz w:val="18"/>
                <w:szCs w:val="18"/>
                <w:rtl/>
                <w:lang w:val="en-US" w:bidi="ar-EG"/>
              </w:rPr>
            </w:pPr>
            <w:r w:rsidRPr="00B35726">
              <w:rPr>
                <w:rFonts w:hint="cs"/>
                <w:sz w:val="18"/>
                <w:szCs w:val="18"/>
                <w:rtl/>
                <w:lang w:val="en-US" w:bidi="ar-EG"/>
              </w:rPr>
              <w:t>استهلاك مادة الهيدروكلوروفلوروكربون-22</w:t>
            </w:r>
            <w:r w:rsidRPr="00B35726">
              <w:rPr>
                <w:sz w:val="18"/>
                <w:szCs w:val="18"/>
                <w:rtl/>
                <w:lang w:val="en-US" w:bidi="ar-EG"/>
              </w:rPr>
              <w:t xml:space="preserve"> </w:t>
            </w:r>
            <w:r w:rsidRPr="00B35726">
              <w:rPr>
                <w:rFonts w:hint="cs"/>
                <w:sz w:val="18"/>
                <w:szCs w:val="18"/>
                <w:rtl/>
                <w:lang w:val="en-US" w:bidi="ar-EG"/>
              </w:rPr>
              <w:t xml:space="preserve">المتبقي المؤهل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r w:rsidRPr="00B35726">
              <w:rPr>
                <w:rFonts w:hint="cs"/>
                <w:sz w:val="18"/>
                <w:szCs w:val="18"/>
                <w:rtl/>
                <w:lang w:val="en-US" w:bidi="ar-EG"/>
              </w:rPr>
              <w:t>)</w:t>
            </w:r>
          </w:p>
        </w:tc>
        <w:tc>
          <w:tcPr>
            <w:tcW w:w="910" w:type="dxa"/>
            <w:shd w:val="clear" w:color="auto" w:fill="auto"/>
            <w:hideMark/>
          </w:tcPr>
          <w:p w14:paraId="0766BA1A" w14:textId="77777777" w:rsidR="00B35726" w:rsidRPr="00B35726" w:rsidRDefault="00B35726" w:rsidP="00B35726">
            <w:pPr>
              <w:jc w:val="right"/>
              <w:rPr>
                <w:color w:val="000000"/>
                <w:sz w:val="18"/>
                <w:szCs w:val="18"/>
              </w:rPr>
            </w:pPr>
            <w:r w:rsidRPr="00B35726">
              <w:rPr>
                <w:color w:val="000000"/>
                <w:sz w:val="18"/>
                <w:szCs w:val="18"/>
              </w:rPr>
              <w:t xml:space="preserve">0.00 </w:t>
            </w:r>
          </w:p>
        </w:tc>
      </w:tr>
      <w:tr w:rsidR="00B35726" w:rsidRPr="00B35726" w14:paraId="6AACDF97" w14:textId="77777777" w:rsidTr="008E619C">
        <w:trPr>
          <w:trHeight w:val="211"/>
        </w:trPr>
        <w:tc>
          <w:tcPr>
            <w:tcW w:w="545" w:type="dxa"/>
            <w:shd w:val="clear" w:color="auto" w:fill="auto"/>
          </w:tcPr>
          <w:p w14:paraId="53263864" w14:textId="77777777" w:rsidR="00B35726" w:rsidRPr="00B35726" w:rsidRDefault="00B35726" w:rsidP="00B35726">
            <w:pPr>
              <w:bidi/>
              <w:jc w:val="left"/>
              <w:rPr>
                <w:color w:val="000000"/>
                <w:sz w:val="16"/>
                <w:szCs w:val="16"/>
              </w:rPr>
            </w:pPr>
            <w:r w:rsidRPr="00B35726">
              <w:rPr>
                <w:color w:val="000000"/>
                <w:sz w:val="16"/>
                <w:szCs w:val="16"/>
              </w:rPr>
              <w:t>1.2.4</w:t>
            </w:r>
          </w:p>
        </w:tc>
        <w:tc>
          <w:tcPr>
            <w:tcW w:w="8593" w:type="dxa"/>
            <w:gridSpan w:val="12"/>
            <w:shd w:val="clear" w:color="auto" w:fill="auto"/>
          </w:tcPr>
          <w:p w14:paraId="7C4E2612" w14:textId="77777777" w:rsidR="00B35726" w:rsidRPr="00B35726" w:rsidRDefault="00B35726" w:rsidP="00B35726">
            <w:pPr>
              <w:bidi/>
              <w:jc w:val="left"/>
              <w:rPr>
                <w:color w:val="000000"/>
                <w:sz w:val="18"/>
                <w:szCs w:val="18"/>
                <w:rtl/>
                <w:lang w:bidi="ar-EG"/>
              </w:rPr>
            </w:pPr>
            <w:r w:rsidRPr="00B35726">
              <w:rPr>
                <w:rFonts w:hint="cs"/>
                <w:sz w:val="18"/>
                <w:szCs w:val="18"/>
                <w:rtl/>
                <w:lang w:val="en-US" w:bidi="ar-EG"/>
              </w:rPr>
              <w:t>مجموع مادة الهيدروكلوروفلوروكربون-123 المتفق على إزالتها بموجب هذا الاتفاق (بالأطنان من قدرات استنفاد الأوزون)</w:t>
            </w:r>
          </w:p>
        </w:tc>
        <w:tc>
          <w:tcPr>
            <w:tcW w:w="910" w:type="dxa"/>
            <w:shd w:val="clear" w:color="auto" w:fill="auto"/>
          </w:tcPr>
          <w:p w14:paraId="5D178742"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35D01881" w14:textId="77777777" w:rsidTr="008E619C">
        <w:trPr>
          <w:trHeight w:val="201"/>
        </w:trPr>
        <w:tc>
          <w:tcPr>
            <w:tcW w:w="545" w:type="dxa"/>
            <w:shd w:val="clear" w:color="auto" w:fill="auto"/>
          </w:tcPr>
          <w:p w14:paraId="050AA449" w14:textId="77777777" w:rsidR="00B35726" w:rsidRPr="00B35726" w:rsidRDefault="00B35726" w:rsidP="00B35726">
            <w:pPr>
              <w:bidi/>
              <w:jc w:val="left"/>
              <w:rPr>
                <w:color w:val="000000"/>
                <w:sz w:val="16"/>
                <w:szCs w:val="16"/>
              </w:rPr>
            </w:pPr>
            <w:r w:rsidRPr="00B35726">
              <w:rPr>
                <w:color w:val="000000"/>
                <w:sz w:val="16"/>
                <w:szCs w:val="16"/>
              </w:rPr>
              <w:t>2.2.4</w:t>
            </w:r>
          </w:p>
        </w:tc>
        <w:tc>
          <w:tcPr>
            <w:tcW w:w="8593" w:type="dxa"/>
            <w:gridSpan w:val="12"/>
            <w:shd w:val="clear" w:color="auto" w:fill="auto"/>
          </w:tcPr>
          <w:p w14:paraId="044D44BD" w14:textId="77777777" w:rsidR="00B35726" w:rsidRPr="00B35726" w:rsidRDefault="00B35726" w:rsidP="00B35726">
            <w:pPr>
              <w:bidi/>
            </w:pPr>
            <w:r w:rsidRPr="00B35726">
              <w:rPr>
                <w:rFonts w:hint="cs"/>
                <w:sz w:val="18"/>
                <w:szCs w:val="18"/>
                <w:rtl/>
                <w:lang w:val="en-US" w:bidi="ar-EG"/>
              </w:rPr>
              <w:t>مادة الهيدروكلوروفلوروكربون-123 الذي يتعين إزالتها في مشروعات تمت الموافقة عليها سابقا</w:t>
            </w:r>
            <w:r w:rsidRPr="00B35726">
              <w:rPr>
                <w:rFonts w:hint="cs"/>
                <w:rtl/>
              </w:rPr>
              <w:t xml:space="preserve">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2352AD53" w14:textId="77777777" w:rsidR="00B35726" w:rsidRPr="00B35726" w:rsidRDefault="00B35726" w:rsidP="00B35726">
            <w:pPr>
              <w:jc w:val="right"/>
              <w:rPr>
                <w:color w:val="000000"/>
                <w:sz w:val="18"/>
                <w:szCs w:val="18"/>
              </w:rPr>
            </w:pPr>
            <w:r w:rsidRPr="00B35726">
              <w:rPr>
                <w:color w:val="000000"/>
                <w:sz w:val="18"/>
                <w:szCs w:val="18"/>
              </w:rPr>
              <w:t>0.04</w:t>
            </w:r>
          </w:p>
        </w:tc>
      </w:tr>
      <w:tr w:rsidR="00B35726" w:rsidRPr="00B35726" w14:paraId="5C1F4A68" w14:textId="77777777" w:rsidTr="008E619C">
        <w:trPr>
          <w:trHeight w:val="211"/>
        </w:trPr>
        <w:tc>
          <w:tcPr>
            <w:tcW w:w="545" w:type="dxa"/>
            <w:shd w:val="clear" w:color="auto" w:fill="auto"/>
          </w:tcPr>
          <w:p w14:paraId="0B48CE0E" w14:textId="77777777" w:rsidR="00B35726" w:rsidRPr="00B35726" w:rsidRDefault="00B35726" w:rsidP="00B35726">
            <w:pPr>
              <w:bidi/>
              <w:jc w:val="left"/>
              <w:rPr>
                <w:color w:val="000000"/>
                <w:sz w:val="16"/>
                <w:szCs w:val="16"/>
              </w:rPr>
            </w:pPr>
            <w:r w:rsidRPr="00B35726">
              <w:rPr>
                <w:color w:val="000000"/>
                <w:sz w:val="16"/>
                <w:szCs w:val="16"/>
              </w:rPr>
              <w:t>3.2.4</w:t>
            </w:r>
          </w:p>
        </w:tc>
        <w:tc>
          <w:tcPr>
            <w:tcW w:w="8593" w:type="dxa"/>
            <w:gridSpan w:val="12"/>
            <w:shd w:val="clear" w:color="auto" w:fill="auto"/>
          </w:tcPr>
          <w:p w14:paraId="0315A39D" w14:textId="77777777" w:rsidR="00B35726" w:rsidRPr="00B35726" w:rsidRDefault="00B35726" w:rsidP="00B35726">
            <w:pPr>
              <w:bidi/>
              <w:jc w:val="left"/>
              <w:rPr>
                <w:color w:val="000000"/>
                <w:sz w:val="18"/>
                <w:szCs w:val="18"/>
              </w:rPr>
            </w:pPr>
            <w:r w:rsidRPr="00B35726">
              <w:rPr>
                <w:rFonts w:hint="cs"/>
                <w:sz w:val="18"/>
                <w:szCs w:val="18"/>
                <w:rtl/>
                <w:lang w:val="en-US" w:bidi="ar-EG"/>
              </w:rPr>
              <w:t xml:space="preserve">استهلاك مادة الهيدروكلوروفلوروكربون-123 المؤهل المتبقي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70327E2C"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717B98B8" w14:textId="77777777" w:rsidTr="008E619C">
        <w:trPr>
          <w:trHeight w:val="211"/>
        </w:trPr>
        <w:tc>
          <w:tcPr>
            <w:tcW w:w="545" w:type="dxa"/>
            <w:shd w:val="clear" w:color="auto" w:fill="auto"/>
          </w:tcPr>
          <w:p w14:paraId="37766241" w14:textId="77777777" w:rsidR="00B35726" w:rsidRPr="00B35726" w:rsidRDefault="00B35726" w:rsidP="00B35726">
            <w:pPr>
              <w:bidi/>
              <w:jc w:val="left"/>
              <w:rPr>
                <w:color w:val="000000"/>
                <w:sz w:val="16"/>
                <w:szCs w:val="16"/>
              </w:rPr>
            </w:pPr>
            <w:r w:rsidRPr="00B35726">
              <w:rPr>
                <w:color w:val="000000"/>
                <w:sz w:val="16"/>
                <w:szCs w:val="16"/>
              </w:rPr>
              <w:t>1.3.4</w:t>
            </w:r>
          </w:p>
        </w:tc>
        <w:tc>
          <w:tcPr>
            <w:tcW w:w="8593" w:type="dxa"/>
            <w:gridSpan w:val="12"/>
            <w:shd w:val="clear" w:color="auto" w:fill="auto"/>
          </w:tcPr>
          <w:p w14:paraId="53A435B9" w14:textId="77777777" w:rsidR="00B35726" w:rsidRPr="00B35726" w:rsidRDefault="00B35726" w:rsidP="00B35726">
            <w:pPr>
              <w:bidi/>
              <w:jc w:val="left"/>
              <w:rPr>
                <w:color w:val="000000"/>
                <w:sz w:val="18"/>
                <w:szCs w:val="18"/>
                <w:rtl/>
                <w:lang w:bidi="ar-EG"/>
              </w:rPr>
            </w:pPr>
            <w:r w:rsidRPr="00B35726">
              <w:rPr>
                <w:rFonts w:hint="cs"/>
                <w:sz w:val="18"/>
                <w:szCs w:val="18"/>
                <w:rtl/>
                <w:lang w:val="en-US" w:bidi="ar-EG"/>
              </w:rPr>
              <w:t>مجموع مادة الهيدروكلوروفلوروكربون-124 المتفق على إزالتها بموجب هذا الاتفاق (بالأطنان من قدرات استنفاد الأوزون)</w:t>
            </w:r>
          </w:p>
        </w:tc>
        <w:tc>
          <w:tcPr>
            <w:tcW w:w="910" w:type="dxa"/>
            <w:shd w:val="clear" w:color="auto" w:fill="auto"/>
          </w:tcPr>
          <w:p w14:paraId="5DADD970"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36334F45" w14:textId="77777777" w:rsidTr="008E619C">
        <w:trPr>
          <w:trHeight w:val="201"/>
        </w:trPr>
        <w:tc>
          <w:tcPr>
            <w:tcW w:w="545" w:type="dxa"/>
            <w:shd w:val="clear" w:color="auto" w:fill="auto"/>
          </w:tcPr>
          <w:p w14:paraId="2D9EAE6D" w14:textId="77777777" w:rsidR="00B35726" w:rsidRPr="00B35726" w:rsidRDefault="00B35726" w:rsidP="00B35726">
            <w:pPr>
              <w:bidi/>
              <w:jc w:val="left"/>
              <w:rPr>
                <w:color w:val="000000"/>
                <w:sz w:val="16"/>
                <w:szCs w:val="16"/>
              </w:rPr>
            </w:pPr>
            <w:r w:rsidRPr="00B35726">
              <w:rPr>
                <w:color w:val="000000"/>
                <w:sz w:val="16"/>
                <w:szCs w:val="16"/>
              </w:rPr>
              <w:t>2.3.4</w:t>
            </w:r>
          </w:p>
        </w:tc>
        <w:tc>
          <w:tcPr>
            <w:tcW w:w="8593" w:type="dxa"/>
            <w:gridSpan w:val="12"/>
            <w:shd w:val="clear" w:color="auto" w:fill="auto"/>
          </w:tcPr>
          <w:p w14:paraId="3B964E82" w14:textId="77777777" w:rsidR="00B35726" w:rsidRPr="00B35726" w:rsidRDefault="00B35726" w:rsidP="00B35726">
            <w:pPr>
              <w:bidi/>
            </w:pPr>
            <w:r w:rsidRPr="00B35726">
              <w:rPr>
                <w:rFonts w:hint="cs"/>
                <w:sz w:val="18"/>
                <w:szCs w:val="18"/>
                <w:rtl/>
                <w:lang w:val="en-US" w:bidi="ar-EG"/>
              </w:rPr>
              <w:t>مادة الهيدروكلوروفلوروكربون-124 الذي يتعين إزالتها في مشروعات تمت الموافقة عليها سابقا</w:t>
            </w:r>
            <w:r w:rsidRPr="00B35726">
              <w:rPr>
                <w:rFonts w:hint="cs"/>
                <w:rtl/>
              </w:rPr>
              <w:t xml:space="preserve">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104EB2F0" w14:textId="77777777" w:rsidR="00B35726" w:rsidRPr="00B35726" w:rsidRDefault="00B35726" w:rsidP="00B35726">
            <w:pPr>
              <w:jc w:val="right"/>
              <w:rPr>
                <w:color w:val="000000"/>
                <w:sz w:val="18"/>
                <w:szCs w:val="18"/>
              </w:rPr>
            </w:pPr>
            <w:r w:rsidRPr="00B35726">
              <w:rPr>
                <w:color w:val="000000"/>
                <w:sz w:val="18"/>
                <w:szCs w:val="18"/>
              </w:rPr>
              <w:t>0.09</w:t>
            </w:r>
          </w:p>
        </w:tc>
      </w:tr>
      <w:tr w:rsidR="00B35726" w:rsidRPr="00B35726" w14:paraId="045040EC" w14:textId="77777777" w:rsidTr="008E619C">
        <w:trPr>
          <w:trHeight w:val="211"/>
        </w:trPr>
        <w:tc>
          <w:tcPr>
            <w:tcW w:w="545" w:type="dxa"/>
            <w:shd w:val="clear" w:color="auto" w:fill="auto"/>
          </w:tcPr>
          <w:p w14:paraId="6974D8BD" w14:textId="77777777" w:rsidR="00B35726" w:rsidRPr="00B35726" w:rsidRDefault="00B35726" w:rsidP="00B35726">
            <w:pPr>
              <w:bidi/>
              <w:jc w:val="left"/>
              <w:rPr>
                <w:color w:val="000000"/>
                <w:sz w:val="16"/>
                <w:szCs w:val="16"/>
              </w:rPr>
            </w:pPr>
            <w:r w:rsidRPr="00B35726">
              <w:rPr>
                <w:color w:val="000000"/>
                <w:sz w:val="16"/>
                <w:szCs w:val="16"/>
              </w:rPr>
              <w:t>3.3.4</w:t>
            </w:r>
          </w:p>
        </w:tc>
        <w:tc>
          <w:tcPr>
            <w:tcW w:w="8593" w:type="dxa"/>
            <w:gridSpan w:val="12"/>
            <w:shd w:val="clear" w:color="auto" w:fill="auto"/>
          </w:tcPr>
          <w:p w14:paraId="42ABC039" w14:textId="77777777" w:rsidR="00B35726" w:rsidRPr="00B35726" w:rsidRDefault="00B35726" w:rsidP="00B35726">
            <w:pPr>
              <w:bidi/>
              <w:jc w:val="left"/>
              <w:rPr>
                <w:color w:val="000000"/>
                <w:sz w:val="18"/>
                <w:szCs w:val="18"/>
              </w:rPr>
            </w:pPr>
            <w:r w:rsidRPr="00B35726">
              <w:rPr>
                <w:rFonts w:hint="cs"/>
                <w:sz w:val="18"/>
                <w:szCs w:val="18"/>
                <w:rtl/>
                <w:lang w:val="en-US" w:bidi="ar-EG"/>
              </w:rPr>
              <w:t xml:space="preserve">استهلاك مادة الهيدروكلوروفلوروكربون-124 المؤهل المتبقي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51FA2452"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7EBBD1E5" w14:textId="77777777" w:rsidTr="008E619C">
        <w:trPr>
          <w:trHeight w:val="211"/>
        </w:trPr>
        <w:tc>
          <w:tcPr>
            <w:tcW w:w="545" w:type="dxa"/>
            <w:shd w:val="clear" w:color="auto" w:fill="auto"/>
          </w:tcPr>
          <w:p w14:paraId="15D75D20" w14:textId="77777777" w:rsidR="00B35726" w:rsidRPr="00B35726" w:rsidRDefault="00B35726" w:rsidP="00B35726">
            <w:pPr>
              <w:bidi/>
              <w:jc w:val="left"/>
              <w:rPr>
                <w:color w:val="000000"/>
                <w:sz w:val="16"/>
                <w:szCs w:val="16"/>
              </w:rPr>
            </w:pPr>
            <w:r w:rsidRPr="00B35726">
              <w:rPr>
                <w:color w:val="000000"/>
                <w:sz w:val="16"/>
                <w:szCs w:val="16"/>
              </w:rPr>
              <w:t>1.4.4</w:t>
            </w:r>
          </w:p>
        </w:tc>
        <w:tc>
          <w:tcPr>
            <w:tcW w:w="8593" w:type="dxa"/>
            <w:gridSpan w:val="12"/>
            <w:shd w:val="clear" w:color="auto" w:fill="auto"/>
          </w:tcPr>
          <w:p w14:paraId="021C61BB" w14:textId="77777777" w:rsidR="00B35726" w:rsidRPr="00B35726" w:rsidRDefault="00B35726" w:rsidP="00B35726">
            <w:pPr>
              <w:bidi/>
              <w:jc w:val="left"/>
              <w:rPr>
                <w:color w:val="000000"/>
                <w:sz w:val="18"/>
                <w:szCs w:val="18"/>
              </w:rPr>
            </w:pPr>
            <w:r w:rsidRPr="00B35726">
              <w:rPr>
                <w:rFonts w:hint="cs"/>
                <w:sz w:val="18"/>
                <w:szCs w:val="18"/>
                <w:rtl/>
                <w:lang w:val="en-US" w:bidi="ar-EG"/>
              </w:rPr>
              <w:t xml:space="preserve">الإزالة التامة للهيدروكلوروفلوروكربون-141ب المتفق على تحقيقها بموجب هذا الاتفاق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15DDF2E4"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59307FBF" w14:textId="77777777" w:rsidTr="008E619C">
        <w:trPr>
          <w:trHeight w:val="201"/>
        </w:trPr>
        <w:tc>
          <w:tcPr>
            <w:tcW w:w="545" w:type="dxa"/>
            <w:shd w:val="clear" w:color="auto" w:fill="auto"/>
          </w:tcPr>
          <w:p w14:paraId="06703076" w14:textId="77777777" w:rsidR="00B35726" w:rsidRPr="00B35726" w:rsidRDefault="00B35726" w:rsidP="00B35726">
            <w:pPr>
              <w:bidi/>
              <w:jc w:val="left"/>
              <w:rPr>
                <w:color w:val="000000"/>
                <w:sz w:val="16"/>
                <w:szCs w:val="16"/>
              </w:rPr>
            </w:pPr>
            <w:r w:rsidRPr="00B35726">
              <w:rPr>
                <w:color w:val="000000"/>
                <w:sz w:val="16"/>
                <w:szCs w:val="16"/>
              </w:rPr>
              <w:t>2.4.4</w:t>
            </w:r>
          </w:p>
        </w:tc>
        <w:tc>
          <w:tcPr>
            <w:tcW w:w="8593" w:type="dxa"/>
            <w:gridSpan w:val="12"/>
            <w:shd w:val="clear" w:color="auto" w:fill="auto"/>
          </w:tcPr>
          <w:p w14:paraId="18FFD27F" w14:textId="77777777" w:rsidR="00B35726" w:rsidRPr="00B35726" w:rsidRDefault="00B35726" w:rsidP="00B35726">
            <w:pPr>
              <w:bidi/>
            </w:pPr>
            <w:r w:rsidRPr="00B35726">
              <w:rPr>
                <w:rFonts w:hint="cs"/>
                <w:sz w:val="18"/>
                <w:szCs w:val="18"/>
                <w:rtl/>
                <w:lang w:val="en-US" w:bidi="ar-EG"/>
              </w:rPr>
              <w:t>ماد ة الهيدروكلوروفلوروكربون-141ب التي يتعين إزالتها في مشروعات تمت الموافقة عليها سابقا</w:t>
            </w:r>
            <w:r w:rsidRPr="00B35726">
              <w:rPr>
                <w:rFonts w:hint="cs"/>
                <w:rtl/>
              </w:rPr>
              <w:t xml:space="preserve">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293B0B62" w14:textId="77777777" w:rsidR="00B35726" w:rsidRPr="00B35726" w:rsidRDefault="00B35726" w:rsidP="00B35726">
            <w:pPr>
              <w:jc w:val="right"/>
              <w:rPr>
                <w:color w:val="000000"/>
                <w:sz w:val="18"/>
                <w:szCs w:val="18"/>
              </w:rPr>
            </w:pPr>
            <w:r w:rsidRPr="00B35726">
              <w:rPr>
                <w:color w:val="000000"/>
                <w:sz w:val="18"/>
                <w:szCs w:val="18"/>
              </w:rPr>
              <w:t>1.49</w:t>
            </w:r>
          </w:p>
        </w:tc>
      </w:tr>
      <w:tr w:rsidR="00B35726" w:rsidRPr="00B35726" w14:paraId="55979326" w14:textId="77777777" w:rsidTr="008E619C">
        <w:trPr>
          <w:trHeight w:val="211"/>
        </w:trPr>
        <w:tc>
          <w:tcPr>
            <w:tcW w:w="545" w:type="dxa"/>
            <w:shd w:val="clear" w:color="auto" w:fill="auto"/>
          </w:tcPr>
          <w:p w14:paraId="34A1B7BA" w14:textId="77777777" w:rsidR="00B35726" w:rsidRPr="00B35726" w:rsidRDefault="00B35726" w:rsidP="00B35726">
            <w:pPr>
              <w:bidi/>
              <w:jc w:val="left"/>
              <w:rPr>
                <w:color w:val="000000"/>
                <w:sz w:val="16"/>
                <w:szCs w:val="16"/>
              </w:rPr>
            </w:pPr>
            <w:r w:rsidRPr="00B35726">
              <w:rPr>
                <w:color w:val="000000"/>
                <w:sz w:val="16"/>
                <w:szCs w:val="16"/>
              </w:rPr>
              <w:t>3.4.4</w:t>
            </w:r>
          </w:p>
        </w:tc>
        <w:tc>
          <w:tcPr>
            <w:tcW w:w="8593" w:type="dxa"/>
            <w:gridSpan w:val="12"/>
            <w:shd w:val="clear" w:color="auto" w:fill="auto"/>
          </w:tcPr>
          <w:p w14:paraId="3B121F48" w14:textId="77777777" w:rsidR="00B35726" w:rsidRPr="00B35726" w:rsidRDefault="00B35726" w:rsidP="00B35726">
            <w:pPr>
              <w:bidi/>
              <w:rPr>
                <w:sz w:val="18"/>
                <w:szCs w:val="18"/>
                <w:rtl/>
                <w:lang w:val="en-US" w:bidi="ar-EG"/>
              </w:rPr>
            </w:pPr>
            <w:r w:rsidRPr="00B35726">
              <w:rPr>
                <w:rFonts w:hint="cs"/>
                <w:sz w:val="18"/>
                <w:szCs w:val="18"/>
                <w:rtl/>
                <w:lang w:val="en-US" w:bidi="ar-EG"/>
              </w:rPr>
              <w:t xml:space="preserve">استهلاك الهيدروفلوروكربون-141ب المؤهل المتبقي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4146D649"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0CE0CAF2" w14:textId="77777777" w:rsidTr="008E619C">
        <w:trPr>
          <w:trHeight w:val="211"/>
        </w:trPr>
        <w:tc>
          <w:tcPr>
            <w:tcW w:w="545" w:type="dxa"/>
            <w:shd w:val="clear" w:color="auto" w:fill="auto"/>
          </w:tcPr>
          <w:p w14:paraId="32F4F079" w14:textId="77777777" w:rsidR="00B35726" w:rsidRPr="00B35726" w:rsidRDefault="00B35726" w:rsidP="00B35726">
            <w:pPr>
              <w:bidi/>
              <w:jc w:val="left"/>
              <w:rPr>
                <w:color w:val="000000"/>
                <w:sz w:val="16"/>
                <w:szCs w:val="16"/>
              </w:rPr>
            </w:pPr>
            <w:r w:rsidRPr="00B35726">
              <w:rPr>
                <w:color w:val="000000"/>
                <w:sz w:val="16"/>
                <w:szCs w:val="16"/>
              </w:rPr>
              <w:t>1.5.4</w:t>
            </w:r>
          </w:p>
        </w:tc>
        <w:tc>
          <w:tcPr>
            <w:tcW w:w="8593" w:type="dxa"/>
            <w:gridSpan w:val="12"/>
            <w:shd w:val="clear" w:color="auto" w:fill="auto"/>
          </w:tcPr>
          <w:p w14:paraId="79BA195C" w14:textId="77777777" w:rsidR="00B35726" w:rsidRPr="00B35726" w:rsidRDefault="00B35726" w:rsidP="00B35726">
            <w:pPr>
              <w:bidi/>
              <w:rPr>
                <w:color w:val="000000"/>
                <w:sz w:val="18"/>
                <w:szCs w:val="18"/>
              </w:rPr>
            </w:pPr>
            <w:r w:rsidRPr="00B35726">
              <w:rPr>
                <w:rFonts w:hint="cs"/>
                <w:sz w:val="18"/>
                <w:szCs w:val="18"/>
                <w:rtl/>
                <w:lang w:val="en-US" w:bidi="ar-EG"/>
              </w:rPr>
              <w:t>مجموع مادة الهيدروكلوروفلوروكربون-142ب المتفق على إزالتها بموجب هذا الاتفاق (بالأطنان من قدرات استنفاد الأوزون)</w:t>
            </w:r>
          </w:p>
        </w:tc>
        <w:tc>
          <w:tcPr>
            <w:tcW w:w="910" w:type="dxa"/>
            <w:shd w:val="clear" w:color="auto" w:fill="auto"/>
          </w:tcPr>
          <w:p w14:paraId="736BE298"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60EEB95F" w14:textId="77777777" w:rsidTr="008E619C">
        <w:trPr>
          <w:trHeight w:val="211"/>
        </w:trPr>
        <w:tc>
          <w:tcPr>
            <w:tcW w:w="545" w:type="dxa"/>
            <w:shd w:val="clear" w:color="auto" w:fill="auto"/>
          </w:tcPr>
          <w:p w14:paraId="26D664C8" w14:textId="77777777" w:rsidR="00B35726" w:rsidRPr="00B35726" w:rsidRDefault="00B35726" w:rsidP="00B35726">
            <w:pPr>
              <w:bidi/>
              <w:jc w:val="left"/>
              <w:rPr>
                <w:color w:val="000000"/>
                <w:sz w:val="16"/>
                <w:szCs w:val="16"/>
              </w:rPr>
            </w:pPr>
            <w:r w:rsidRPr="00B35726">
              <w:rPr>
                <w:color w:val="000000"/>
                <w:sz w:val="16"/>
                <w:szCs w:val="16"/>
              </w:rPr>
              <w:t>2.5.4</w:t>
            </w:r>
          </w:p>
        </w:tc>
        <w:tc>
          <w:tcPr>
            <w:tcW w:w="8593" w:type="dxa"/>
            <w:gridSpan w:val="12"/>
            <w:shd w:val="clear" w:color="auto" w:fill="auto"/>
          </w:tcPr>
          <w:p w14:paraId="09E50F59" w14:textId="77777777" w:rsidR="00B35726" w:rsidRPr="00B35726" w:rsidRDefault="00B35726" w:rsidP="00B35726">
            <w:pPr>
              <w:bidi/>
            </w:pPr>
            <w:r w:rsidRPr="00B35726">
              <w:rPr>
                <w:rFonts w:hint="cs"/>
                <w:sz w:val="18"/>
                <w:szCs w:val="18"/>
                <w:rtl/>
                <w:lang w:val="en-US" w:bidi="ar-EG"/>
              </w:rPr>
              <w:t>مادة الهيدروكلوروفلوروكربون-142ب التي يتعين إزالتها في مشروعات تمت الموافقة عليها سابقا</w:t>
            </w:r>
            <w:r w:rsidRPr="00B35726">
              <w:rPr>
                <w:rFonts w:hint="cs"/>
                <w:rtl/>
              </w:rPr>
              <w:t xml:space="preserve">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338A6FC5" w14:textId="77777777" w:rsidR="00B35726" w:rsidRPr="00B35726" w:rsidRDefault="00B35726" w:rsidP="00B35726">
            <w:pPr>
              <w:jc w:val="right"/>
              <w:rPr>
                <w:color w:val="000000"/>
                <w:sz w:val="18"/>
                <w:szCs w:val="18"/>
              </w:rPr>
            </w:pPr>
            <w:r w:rsidRPr="00B35726">
              <w:rPr>
                <w:color w:val="000000"/>
                <w:sz w:val="18"/>
                <w:szCs w:val="18"/>
              </w:rPr>
              <w:t>0.63</w:t>
            </w:r>
          </w:p>
        </w:tc>
      </w:tr>
      <w:tr w:rsidR="00B35726" w:rsidRPr="00B35726" w14:paraId="766A0AEB" w14:textId="77777777" w:rsidTr="008E619C">
        <w:trPr>
          <w:trHeight w:val="201"/>
        </w:trPr>
        <w:tc>
          <w:tcPr>
            <w:tcW w:w="545" w:type="dxa"/>
            <w:shd w:val="clear" w:color="auto" w:fill="auto"/>
          </w:tcPr>
          <w:p w14:paraId="414A656D" w14:textId="77777777" w:rsidR="00B35726" w:rsidRPr="00B35726" w:rsidRDefault="00B35726" w:rsidP="00B35726">
            <w:pPr>
              <w:bidi/>
              <w:jc w:val="left"/>
              <w:rPr>
                <w:color w:val="000000"/>
                <w:sz w:val="16"/>
                <w:szCs w:val="16"/>
              </w:rPr>
            </w:pPr>
            <w:r w:rsidRPr="00B35726">
              <w:rPr>
                <w:color w:val="000000"/>
                <w:sz w:val="16"/>
                <w:szCs w:val="16"/>
              </w:rPr>
              <w:t>3.5.4</w:t>
            </w:r>
          </w:p>
        </w:tc>
        <w:tc>
          <w:tcPr>
            <w:tcW w:w="8593" w:type="dxa"/>
            <w:gridSpan w:val="12"/>
            <w:shd w:val="clear" w:color="auto" w:fill="auto"/>
          </w:tcPr>
          <w:p w14:paraId="5E21E05C" w14:textId="77777777" w:rsidR="00B35726" w:rsidRPr="00B35726" w:rsidRDefault="00B35726" w:rsidP="00B35726">
            <w:pPr>
              <w:bidi/>
              <w:rPr>
                <w:color w:val="000000"/>
                <w:sz w:val="18"/>
                <w:szCs w:val="18"/>
              </w:rPr>
            </w:pPr>
            <w:r w:rsidRPr="00B35726">
              <w:rPr>
                <w:rFonts w:hint="cs"/>
                <w:sz w:val="18"/>
                <w:szCs w:val="18"/>
                <w:rtl/>
                <w:lang w:val="en-US" w:bidi="ar-EG"/>
              </w:rPr>
              <w:t xml:space="preserve">استهلاك مادة الهيدروكلوروفلوروكربون-142ب المؤهل المتبقي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tcPr>
          <w:p w14:paraId="54A91A7D" w14:textId="77777777" w:rsidR="00B35726" w:rsidRPr="00B35726" w:rsidRDefault="00B35726" w:rsidP="00B35726">
            <w:pPr>
              <w:jc w:val="right"/>
              <w:rPr>
                <w:color w:val="000000"/>
                <w:sz w:val="18"/>
                <w:szCs w:val="18"/>
              </w:rPr>
            </w:pPr>
            <w:r w:rsidRPr="00B35726">
              <w:rPr>
                <w:color w:val="000000"/>
                <w:sz w:val="18"/>
                <w:szCs w:val="18"/>
              </w:rPr>
              <w:t>0.00</w:t>
            </w:r>
          </w:p>
        </w:tc>
      </w:tr>
      <w:tr w:rsidR="00B35726" w:rsidRPr="00B35726" w14:paraId="30DE9CEC" w14:textId="77777777" w:rsidTr="008E619C">
        <w:trPr>
          <w:trHeight w:val="422"/>
        </w:trPr>
        <w:tc>
          <w:tcPr>
            <w:tcW w:w="545" w:type="dxa"/>
            <w:shd w:val="clear" w:color="auto" w:fill="auto"/>
            <w:hideMark/>
          </w:tcPr>
          <w:p w14:paraId="5D31CD95" w14:textId="77777777" w:rsidR="00B35726" w:rsidRPr="00B35726" w:rsidRDefault="00B35726" w:rsidP="00B35726">
            <w:pPr>
              <w:bidi/>
              <w:jc w:val="left"/>
              <w:rPr>
                <w:color w:val="000000"/>
                <w:sz w:val="16"/>
                <w:szCs w:val="16"/>
              </w:rPr>
            </w:pPr>
            <w:r w:rsidRPr="00B35726">
              <w:rPr>
                <w:color w:val="000000"/>
                <w:sz w:val="16"/>
                <w:szCs w:val="16"/>
              </w:rPr>
              <w:t>1.6.4</w:t>
            </w:r>
          </w:p>
        </w:tc>
        <w:tc>
          <w:tcPr>
            <w:tcW w:w="8593" w:type="dxa"/>
            <w:gridSpan w:val="12"/>
            <w:shd w:val="clear" w:color="auto" w:fill="auto"/>
            <w:hideMark/>
          </w:tcPr>
          <w:p w14:paraId="5AA8C2D7" w14:textId="77777777" w:rsidR="00B35726" w:rsidRPr="00B35726" w:rsidRDefault="00B35726" w:rsidP="00B35726">
            <w:pPr>
              <w:bidi/>
              <w:rPr>
                <w:sz w:val="18"/>
                <w:szCs w:val="18"/>
                <w:rtl/>
                <w:lang w:val="en-US" w:bidi="ar-EG"/>
              </w:rPr>
            </w:pPr>
            <w:r w:rsidRPr="00B35726">
              <w:rPr>
                <w:rFonts w:hint="cs"/>
                <w:sz w:val="18"/>
                <w:szCs w:val="18"/>
                <w:rtl/>
                <w:lang w:val="en-US" w:bidi="ar-EG"/>
              </w:rPr>
              <w:t xml:space="preserve">الإزالة التامة للهيدروكلوروفلوروكربون-141ب في البوليولات سابقة الخلط المستوردة المتفق على تحقيقها بموجب هذا الاتفاق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hideMark/>
          </w:tcPr>
          <w:p w14:paraId="174799A9" w14:textId="77777777" w:rsidR="00B35726" w:rsidRPr="00B35726" w:rsidRDefault="00B35726" w:rsidP="00B35726">
            <w:pPr>
              <w:jc w:val="right"/>
              <w:rPr>
                <w:color w:val="000000"/>
                <w:sz w:val="18"/>
                <w:szCs w:val="18"/>
              </w:rPr>
            </w:pPr>
            <w:r w:rsidRPr="00B35726">
              <w:rPr>
                <w:color w:val="000000"/>
                <w:sz w:val="18"/>
                <w:szCs w:val="18"/>
              </w:rPr>
              <w:t xml:space="preserve">0.00  </w:t>
            </w:r>
          </w:p>
        </w:tc>
      </w:tr>
      <w:tr w:rsidR="00B35726" w:rsidRPr="00B35726" w14:paraId="46F40FEC" w14:textId="77777777" w:rsidTr="008E619C">
        <w:trPr>
          <w:trHeight w:val="201"/>
        </w:trPr>
        <w:tc>
          <w:tcPr>
            <w:tcW w:w="545" w:type="dxa"/>
            <w:shd w:val="clear" w:color="auto" w:fill="auto"/>
            <w:hideMark/>
          </w:tcPr>
          <w:p w14:paraId="6736C9DF" w14:textId="77777777" w:rsidR="00B35726" w:rsidRPr="00B35726" w:rsidRDefault="00B35726" w:rsidP="00B35726">
            <w:pPr>
              <w:bidi/>
              <w:jc w:val="left"/>
              <w:rPr>
                <w:color w:val="000000"/>
                <w:sz w:val="16"/>
                <w:szCs w:val="16"/>
              </w:rPr>
            </w:pPr>
            <w:r w:rsidRPr="00B35726">
              <w:rPr>
                <w:color w:val="000000"/>
                <w:sz w:val="16"/>
                <w:szCs w:val="16"/>
              </w:rPr>
              <w:t>2.6.4</w:t>
            </w:r>
          </w:p>
        </w:tc>
        <w:tc>
          <w:tcPr>
            <w:tcW w:w="8593" w:type="dxa"/>
            <w:gridSpan w:val="12"/>
            <w:shd w:val="clear" w:color="auto" w:fill="auto"/>
            <w:hideMark/>
          </w:tcPr>
          <w:p w14:paraId="3BEB5C6F" w14:textId="77777777" w:rsidR="00B35726" w:rsidRPr="00B35726" w:rsidRDefault="00B35726" w:rsidP="00B35726">
            <w:pPr>
              <w:bidi/>
              <w:rPr>
                <w:sz w:val="18"/>
                <w:szCs w:val="18"/>
                <w:rtl/>
                <w:lang w:val="en-US" w:bidi="ar-EG"/>
              </w:rPr>
            </w:pPr>
            <w:r w:rsidRPr="00B35726">
              <w:rPr>
                <w:rFonts w:hint="cs"/>
                <w:sz w:val="18"/>
                <w:szCs w:val="18"/>
                <w:rtl/>
                <w:lang w:val="en-US" w:bidi="ar-EG"/>
              </w:rPr>
              <w:t xml:space="preserve">الهيدروكلوروفلوروكربون-141ب في البوليولات سابقة الخلط المستوردة التي يتعين إزالته في مراحل سابقة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hideMark/>
          </w:tcPr>
          <w:p w14:paraId="4F45E1CB" w14:textId="77777777" w:rsidR="00B35726" w:rsidRPr="00B35726" w:rsidRDefault="00B35726" w:rsidP="00B35726">
            <w:pPr>
              <w:jc w:val="right"/>
              <w:rPr>
                <w:color w:val="000000"/>
                <w:sz w:val="18"/>
                <w:szCs w:val="18"/>
              </w:rPr>
            </w:pPr>
            <w:r w:rsidRPr="00B35726">
              <w:rPr>
                <w:color w:val="000000"/>
                <w:sz w:val="18"/>
                <w:szCs w:val="18"/>
              </w:rPr>
              <w:t>5.33 </w:t>
            </w:r>
          </w:p>
        </w:tc>
      </w:tr>
      <w:tr w:rsidR="00B35726" w:rsidRPr="00B35726" w14:paraId="042A84D8" w14:textId="77777777" w:rsidTr="008E619C">
        <w:trPr>
          <w:trHeight w:val="211"/>
        </w:trPr>
        <w:tc>
          <w:tcPr>
            <w:tcW w:w="545" w:type="dxa"/>
            <w:shd w:val="clear" w:color="auto" w:fill="auto"/>
            <w:hideMark/>
          </w:tcPr>
          <w:p w14:paraId="1C13AF26" w14:textId="77777777" w:rsidR="00B35726" w:rsidRPr="00B35726" w:rsidRDefault="00B35726" w:rsidP="00B35726">
            <w:pPr>
              <w:bidi/>
              <w:jc w:val="left"/>
              <w:rPr>
                <w:color w:val="000000"/>
                <w:sz w:val="16"/>
                <w:szCs w:val="16"/>
              </w:rPr>
            </w:pPr>
            <w:r w:rsidRPr="00B35726">
              <w:rPr>
                <w:color w:val="000000"/>
                <w:sz w:val="16"/>
                <w:szCs w:val="16"/>
              </w:rPr>
              <w:t>3.6.4</w:t>
            </w:r>
          </w:p>
        </w:tc>
        <w:tc>
          <w:tcPr>
            <w:tcW w:w="8593" w:type="dxa"/>
            <w:gridSpan w:val="12"/>
            <w:shd w:val="clear" w:color="auto" w:fill="auto"/>
            <w:hideMark/>
          </w:tcPr>
          <w:p w14:paraId="3A32F330" w14:textId="77777777" w:rsidR="00B35726" w:rsidRPr="00B35726" w:rsidRDefault="00B35726" w:rsidP="00B35726">
            <w:pPr>
              <w:bidi/>
              <w:rPr>
                <w:sz w:val="18"/>
                <w:szCs w:val="18"/>
                <w:rtl/>
                <w:lang w:val="en-US" w:bidi="ar-EG"/>
              </w:rPr>
            </w:pPr>
            <w:r w:rsidRPr="00B35726">
              <w:rPr>
                <w:rFonts w:hint="cs"/>
                <w:sz w:val="18"/>
                <w:szCs w:val="18"/>
                <w:rtl/>
                <w:lang w:val="en-US" w:bidi="ar-EG"/>
              </w:rPr>
              <w:t xml:space="preserve">استهلاك الهيدروفلوروكربون-141ب في البوليولات سابقة الخلط المستوردة المؤهل المتبقي </w:t>
            </w:r>
            <w:r w:rsidRPr="00B35726">
              <w:rPr>
                <w:sz w:val="18"/>
                <w:szCs w:val="18"/>
                <w:rtl/>
                <w:lang w:val="en-US" w:bidi="ar-EG"/>
              </w:rPr>
              <w:t>(</w:t>
            </w:r>
            <w:r w:rsidRPr="00B35726">
              <w:rPr>
                <w:rFonts w:hint="cs"/>
                <w:sz w:val="18"/>
                <w:szCs w:val="18"/>
                <w:rtl/>
                <w:lang w:val="en-US" w:bidi="ar-EG"/>
              </w:rPr>
              <w:t xml:space="preserve">بالأطنان </w:t>
            </w:r>
            <w:r w:rsidRPr="00B35726">
              <w:rPr>
                <w:sz w:val="18"/>
                <w:szCs w:val="18"/>
                <w:rtl/>
                <w:lang w:val="en-US" w:bidi="ar-EG"/>
              </w:rPr>
              <w:t>من قدرات استنفاد الأوزون)</w:t>
            </w:r>
          </w:p>
        </w:tc>
        <w:tc>
          <w:tcPr>
            <w:tcW w:w="910" w:type="dxa"/>
            <w:shd w:val="clear" w:color="auto" w:fill="auto"/>
            <w:hideMark/>
          </w:tcPr>
          <w:p w14:paraId="4FA83C9F" w14:textId="77777777" w:rsidR="00B35726" w:rsidRPr="00B35726" w:rsidRDefault="00B35726" w:rsidP="00B35726">
            <w:pPr>
              <w:jc w:val="right"/>
              <w:rPr>
                <w:color w:val="000000"/>
                <w:sz w:val="18"/>
                <w:szCs w:val="18"/>
              </w:rPr>
            </w:pPr>
            <w:r w:rsidRPr="00B35726">
              <w:rPr>
                <w:color w:val="000000"/>
                <w:sz w:val="18"/>
                <w:szCs w:val="18"/>
              </w:rPr>
              <w:t xml:space="preserve"> 0.00 </w:t>
            </w:r>
          </w:p>
        </w:tc>
      </w:tr>
    </w:tbl>
    <w:tbl>
      <w:tblPr>
        <w:tblStyle w:val="TableGrid"/>
        <w:bidiVisual/>
        <w:tblW w:w="114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36"/>
        <w:gridCol w:w="891"/>
      </w:tblGrid>
      <w:tr w:rsidR="00B35726" w:rsidRPr="00B35726" w14:paraId="706F9CA4" w14:textId="77777777" w:rsidTr="008E619C">
        <w:trPr>
          <w:trHeight w:val="179"/>
          <w:jc w:val="center"/>
        </w:trPr>
        <w:tc>
          <w:tcPr>
            <w:tcW w:w="10536" w:type="dxa"/>
          </w:tcPr>
          <w:p w14:paraId="6E370737" w14:textId="77777777" w:rsidR="00B35726" w:rsidRPr="00B35726" w:rsidRDefault="00B35726" w:rsidP="00B35726">
            <w:pPr>
              <w:widowControl w:val="0"/>
              <w:bidi/>
              <w:spacing w:before="40"/>
              <w:ind w:left="1440"/>
              <w:jc w:val="left"/>
              <w:rPr>
                <w:color w:val="000000"/>
                <w:sz w:val="20"/>
                <w:rtl/>
              </w:rPr>
            </w:pPr>
            <w:r w:rsidRPr="00B35726">
              <w:rPr>
                <w:color w:val="000000"/>
                <w:sz w:val="20"/>
              </w:rPr>
              <w:t>*</w:t>
            </w:r>
            <w:r w:rsidRPr="00B35726">
              <w:rPr>
                <w:rFonts w:hint="cs"/>
                <w:color w:val="000000"/>
                <w:sz w:val="20"/>
                <w:rtl/>
              </w:rPr>
              <w:t xml:space="preserve"> </w:t>
            </w:r>
            <w:r w:rsidRPr="00B35726">
              <w:rPr>
                <w:rFonts w:hint="cs"/>
                <w:b/>
                <w:sz w:val="20"/>
                <w:rtl/>
                <w:lang w:val="en-US"/>
              </w:rPr>
              <w:t xml:space="preserve">تاريخ إتمام المرحلة الثانية </w:t>
            </w:r>
            <w:r w:rsidRPr="00B35726">
              <w:rPr>
                <w:rFonts w:hint="cs"/>
                <w:b/>
                <w:sz w:val="20"/>
                <w:rtl/>
                <w:lang w:val="en-US" w:bidi="ar-EG"/>
              </w:rPr>
              <w:t xml:space="preserve">حسب اتفاق المرحلة الثانية: </w:t>
            </w:r>
            <w:r w:rsidRPr="00B35726">
              <w:rPr>
                <w:rFonts w:hint="cs"/>
                <w:b/>
                <w:sz w:val="20"/>
                <w:rtl/>
                <w:lang w:val="en-US" w:bidi="ar-LB"/>
              </w:rPr>
              <w:t>31 ديسمبر/كانون الأول 2021.</w:t>
            </w:r>
          </w:p>
          <w:p w14:paraId="501CC463" w14:textId="77777777" w:rsidR="00B35726" w:rsidRPr="00B35726" w:rsidRDefault="00B35726" w:rsidP="00B35726">
            <w:pPr>
              <w:widowControl w:val="0"/>
              <w:bidi/>
              <w:jc w:val="left"/>
              <w:rPr>
                <w:color w:val="000000"/>
                <w:sz w:val="16"/>
                <w:szCs w:val="16"/>
              </w:rPr>
            </w:pPr>
          </w:p>
        </w:tc>
        <w:tc>
          <w:tcPr>
            <w:tcW w:w="891" w:type="dxa"/>
          </w:tcPr>
          <w:p w14:paraId="7AA6EA18" w14:textId="77777777" w:rsidR="00B35726" w:rsidRPr="00B35726" w:rsidRDefault="00B35726" w:rsidP="00B35726">
            <w:pPr>
              <w:widowControl w:val="0"/>
              <w:jc w:val="right"/>
              <w:rPr>
                <w:color w:val="000000"/>
                <w:sz w:val="16"/>
                <w:szCs w:val="16"/>
                <w:lang w:val="en-US"/>
              </w:rPr>
            </w:pPr>
          </w:p>
        </w:tc>
      </w:tr>
    </w:tbl>
    <w:p w14:paraId="1D42AF7A" w14:textId="77777777" w:rsidR="00B35726" w:rsidRPr="00B35726" w:rsidRDefault="00B35726" w:rsidP="00B35726">
      <w:pPr>
        <w:widowControl w:val="0"/>
        <w:bidi/>
        <w:jc w:val="left"/>
        <w:rPr>
          <w:bCs/>
          <w:sz w:val="26"/>
          <w:szCs w:val="26"/>
          <w:rtl/>
          <w:lang w:val="en-CA" w:bidi="ar-EG"/>
        </w:rPr>
      </w:pPr>
      <w:r w:rsidRPr="00B35726">
        <w:rPr>
          <w:bCs/>
          <w:sz w:val="26"/>
          <w:szCs w:val="26"/>
          <w:rtl/>
        </w:rPr>
        <w:t>التذييل 3- ألف: الجدول الزمني للموافقة على التمويل</w:t>
      </w:r>
    </w:p>
    <w:p w14:paraId="22528A87" w14:textId="77777777" w:rsidR="00B35726" w:rsidRPr="00B35726" w:rsidRDefault="00B35726" w:rsidP="00B35726">
      <w:pPr>
        <w:widowControl w:val="0"/>
        <w:bidi/>
        <w:rPr>
          <w:sz w:val="26"/>
          <w:szCs w:val="26"/>
          <w:rtl/>
        </w:rPr>
      </w:pPr>
    </w:p>
    <w:p w14:paraId="53992127" w14:textId="77777777" w:rsidR="00B35726" w:rsidRPr="00B35726" w:rsidRDefault="00B35726" w:rsidP="00DA2A39">
      <w:pPr>
        <w:widowControl w:val="0"/>
        <w:numPr>
          <w:ilvl w:val="0"/>
          <w:numId w:val="11"/>
        </w:numPr>
        <w:tabs>
          <w:tab w:val="clear" w:pos="0"/>
          <w:tab w:val="num" w:pos="90"/>
        </w:tabs>
        <w:bidi/>
        <w:spacing w:after="120"/>
        <w:ind w:left="90"/>
        <w:outlineLvl w:val="0"/>
        <w:rPr>
          <w:sz w:val="26"/>
          <w:szCs w:val="26"/>
        </w:rPr>
      </w:pPr>
      <w:r w:rsidRPr="00B35726">
        <w:rPr>
          <w:sz w:val="26"/>
          <w:szCs w:val="26"/>
          <w:rtl/>
        </w:rPr>
        <w:t>سيجري النظر في تمويل الشرائح المقبلة للموافقة عليه في الاجتم</w:t>
      </w:r>
      <w:r w:rsidRPr="00B35726">
        <w:rPr>
          <w:rFonts w:hint="cs"/>
          <w:sz w:val="26"/>
          <w:szCs w:val="26"/>
          <w:rtl/>
        </w:rPr>
        <w:t>ـ</w:t>
      </w:r>
      <w:r w:rsidRPr="00B35726">
        <w:rPr>
          <w:sz w:val="26"/>
          <w:szCs w:val="26"/>
          <w:rtl/>
        </w:rPr>
        <w:t xml:space="preserve">اع </w:t>
      </w:r>
      <w:r w:rsidRPr="00B35726">
        <w:rPr>
          <w:rFonts w:hint="cs"/>
          <w:sz w:val="26"/>
          <w:szCs w:val="26"/>
          <w:rtl/>
        </w:rPr>
        <w:t>الأول</w:t>
      </w:r>
      <w:r w:rsidRPr="00B35726">
        <w:rPr>
          <w:sz w:val="26"/>
          <w:szCs w:val="26"/>
          <w:rtl/>
        </w:rPr>
        <w:t xml:space="preserve"> في السن</w:t>
      </w:r>
      <w:r w:rsidRPr="00B35726">
        <w:rPr>
          <w:rFonts w:hint="cs"/>
          <w:sz w:val="26"/>
          <w:szCs w:val="26"/>
          <w:rtl/>
        </w:rPr>
        <w:t>ـ</w:t>
      </w:r>
      <w:r w:rsidRPr="00B35726">
        <w:rPr>
          <w:sz w:val="26"/>
          <w:szCs w:val="26"/>
          <w:rtl/>
        </w:rPr>
        <w:t>ة المحددة في التذيي</w:t>
      </w:r>
      <w:r w:rsidRPr="00B35726">
        <w:rPr>
          <w:rFonts w:hint="cs"/>
          <w:sz w:val="26"/>
          <w:szCs w:val="26"/>
          <w:rtl/>
        </w:rPr>
        <w:t>ـ</w:t>
      </w:r>
      <w:r w:rsidRPr="00B35726">
        <w:rPr>
          <w:sz w:val="26"/>
          <w:szCs w:val="26"/>
          <w:rtl/>
        </w:rPr>
        <w:t xml:space="preserve">ل </w:t>
      </w:r>
      <w:r w:rsidRPr="00B35726">
        <w:rPr>
          <w:rFonts w:hint="cs"/>
          <w:sz w:val="26"/>
          <w:szCs w:val="26"/>
          <w:rtl/>
        </w:rPr>
        <w:t> </w:t>
      </w:r>
      <w:r w:rsidRPr="00B35726">
        <w:rPr>
          <w:sz w:val="26"/>
          <w:szCs w:val="26"/>
          <w:rtl/>
        </w:rPr>
        <w:t>2</w:t>
      </w:r>
      <w:r w:rsidRPr="00B35726">
        <w:rPr>
          <w:sz w:val="26"/>
          <w:szCs w:val="26"/>
          <w:rtl/>
        </w:rPr>
        <w:noBreakHyphen/>
        <w:t>ألف.</w:t>
      </w:r>
    </w:p>
    <w:p w14:paraId="3499B347" w14:textId="77777777" w:rsidR="00B35726" w:rsidRPr="00B35726" w:rsidRDefault="00B35726" w:rsidP="00B35726">
      <w:pPr>
        <w:keepNext/>
        <w:keepLines/>
        <w:widowControl w:val="0"/>
        <w:bidi/>
        <w:jc w:val="left"/>
        <w:rPr>
          <w:bCs/>
          <w:sz w:val="26"/>
          <w:szCs w:val="26"/>
          <w:rtl/>
        </w:rPr>
      </w:pPr>
      <w:r w:rsidRPr="00B35726">
        <w:rPr>
          <w:bCs/>
          <w:sz w:val="26"/>
          <w:szCs w:val="26"/>
          <w:rtl/>
        </w:rPr>
        <w:t>التذييل 4- ألف: شكل تقارير وخطط التنفيذ</w:t>
      </w:r>
    </w:p>
    <w:p w14:paraId="077F8A08" w14:textId="77777777" w:rsidR="00B35726" w:rsidRPr="00B35726" w:rsidRDefault="00B35726" w:rsidP="00B35726">
      <w:pPr>
        <w:keepNext/>
        <w:keepLines/>
        <w:tabs>
          <w:tab w:val="left" w:pos="1900"/>
        </w:tabs>
        <w:bidi/>
        <w:rPr>
          <w:b/>
          <w:bCs/>
          <w:sz w:val="26"/>
          <w:szCs w:val="26"/>
          <w:rtl/>
        </w:rPr>
      </w:pPr>
    </w:p>
    <w:p w14:paraId="42DF0336" w14:textId="77777777" w:rsidR="00B35726" w:rsidRPr="00B35726" w:rsidRDefault="00B35726" w:rsidP="00DA2A39">
      <w:pPr>
        <w:keepNext/>
        <w:keepLines/>
        <w:numPr>
          <w:ilvl w:val="0"/>
          <w:numId w:val="11"/>
        </w:numPr>
        <w:tabs>
          <w:tab w:val="clear" w:pos="0"/>
          <w:tab w:val="num" w:pos="90"/>
        </w:tabs>
        <w:bidi/>
        <w:ind w:left="90"/>
        <w:outlineLvl w:val="0"/>
        <w:rPr>
          <w:sz w:val="26"/>
          <w:szCs w:val="26"/>
        </w:rPr>
      </w:pPr>
      <w:r w:rsidRPr="00B35726">
        <w:rPr>
          <w:sz w:val="26"/>
          <w:szCs w:val="26"/>
          <w:rtl/>
        </w:rPr>
        <w:t>سوف يتألف تقرير التنفيذ وخطة التنفيذ لطلب كل شريحة من خمسة أجزاء:</w:t>
      </w:r>
    </w:p>
    <w:p w14:paraId="008B1233" w14:textId="77777777" w:rsidR="00B35726" w:rsidRPr="00B35726" w:rsidRDefault="00B35726" w:rsidP="00B35726">
      <w:pPr>
        <w:keepNext/>
        <w:keepLines/>
        <w:bidi/>
        <w:spacing w:after="120"/>
        <w:ind w:left="1260" w:hanging="540"/>
        <w:outlineLvl w:val="1"/>
        <w:rPr>
          <w:sz w:val="26"/>
          <w:szCs w:val="26"/>
        </w:rPr>
      </w:pPr>
      <w:r w:rsidRPr="00B35726">
        <w:rPr>
          <w:rFonts w:hint="cs"/>
          <w:sz w:val="26"/>
          <w:szCs w:val="26"/>
          <w:rtl/>
        </w:rPr>
        <w:t xml:space="preserve">(أ) </w:t>
      </w:r>
      <w:r w:rsidRPr="00B35726">
        <w:rPr>
          <w:sz w:val="26"/>
          <w:szCs w:val="26"/>
        </w:rPr>
        <w:tab/>
      </w:r>
      <w:r w:rsidRPr="00B35726">
        <w:rPr>
          <w:sz w:val="26"/>
          <w:szCs w:val="26"/>
          <w:rtl/>
        </w:rPr>
        <w:t xml:space="preserve">تقرير </w:t>
      </w:r>
      <w:r w:rsidRPr="00B35726">
        <w:rPr>
          <w:rFonts w:hint="cs"/>
          <w:sz w:val="26"/>
          <w:szCs w:val="26"/>
          <w:rtl/>
        </w:rPr>
        <w:t>سردي</w:t>
      </w:r>
      <w:r w:rsidRPr="00B35726">
        <w:rPr>
          <w:sz w:val="26"/>
          <w:szCs w:val="26"/>
          <w:rtl/>
        </w:rPr>
        <w:t xml:space="preserve">، </w:t>
      </w:r>
      <w:r w:rsidRPr="00B35726">
        <w:rPr>
          <w:rFonts w:hint="cs"/>
          <w:sz w:val="26"/>
          <w:szCs w:val="26"/>
          <w:rtl/>
        </w:rPr>
        <w:t>تقدم فيه البيانات حسب الشريحة، تصف</w:t>
      </w:r>
      <w:r w:rsidRPr="00B35726">
        <w:rPr>
          <w:sz w:val="26"/>
          <w:szCs w:val="26"/>
          <w:rtl/>
        </w:rPr>
        <w:t xml:space="preserve"> التقدم المحرز منذ </w:t>
      </w:r>
      <w:r w:rsidRPr="00B35726">
        <w:rPr>
          <w:rFonts w:hint="cs"/>
          <w:sz w:val="26"/>
          <w:szCs w:val="26"/>
          <w:rtl/>
        </w:rPr>
        <w:t>التقرير السابق، وي</w:t>
      </w:r>
      <w:r w:rsidRPr="00B35726">
        <w:rPr>
          <w:sz w:val="26"/>
          <w:szCs w:val="26"/>
          <w:rtl/>
        </w:rPr>
        <w:t xml:space="preserve">عكس حالة البلد فيما يتعلق </w:t>
      </w:r>
      <w:r w:rsidRPr="00B35726">
        <w:rPr>
          <w:rFonts w:hint="cs"/>
          <w:sz w:val="26"/>
          <w:szCs w:val="26"/>
          <w:rtl/>
        </w:rPr>
        <w:t xml:space="preserve">بإزالة هذه </w:t>
      </w:r>
      <w:r w:rsidRPr="00B35726">
        <w:rPr>
          <w:sz w:val="26"/>
          <w:szCs w:val="26"/>
          <w:rtl/>
        </w:rPr>
        <w:t>المواد، وكيف</w:t>
      </w:r>
      <w:r w:rsidRPr="00B35726">
        <w:rPr>
          <w:rFonts w:hint="cs"/>
          <w:sz w:val="26"/>
          <w:szCs w:val="26"/>
          <w:rtl/>
        </w:rPr>
        <w:t xml:space="preserve"> تسهم مختلف الأنشطة فيها</w:t>
      </w:r>
      <w:r w:rsidRPr="00B35726">
        <w:rPr>
          <w:sz w:val="26"/>
          <w:szCs w:val="26"/>
          <w:rtl/>
        </w:rPr>
        <w:t>، وكيف</w:t>
      </w:r>
      <w:r w:rsidRPr="00B35726">
        <w:rPr>
          <w:rFonts w:hint="cs"/>
          <w:sz w:val="26"/>
          <w:szCs w:val="26"/>
          <w:rtl/>
        </w:rPr>
        <w:t xml:space="preserve"> تتصل ب</w:t>
      </w:r>
      <w:r w:rsidRPr="00B35726">
        <w:rPr>
          <w:sz w:val="26"/>
          <w:szCs w:val="26"/>
          <w:rtl/>
        </w:rPr>
        <w:t xml:space="preserve">بعضها البعض. </w:t>
      </w:r>
      <w:r w:rsidRPr="00B35726">
        <w:rPr>
          <w:rFonts w:hint="cs"/>
          <w:sz w:val="26"/>
          <w:szCs w:val="26"/>
          <w:rtl/>
        </w:rPr>
        <w:t>و</w:t>
      </w:r>
      <w:r w:rsidRPr="00B35726">
        <w:rPr>
          <w:sz w:val="26"/>
          <w:szCs w:val="26"/>
          <w:rtl/>
        </w:rPr>
        <w:t xml:space="preserve">ينبغي أن يتضمن التقرير </w:t>
      </w:r>
      <w:r w:rsidRPr="00B35726">
        <w:rPr>
          <w:rFonts w:hint="cs"/>
          <w:sz w:val="26"/>
          <w:szCs w:val="26"/>
          <w:rtl/>
        </w:rPr>
        <w:t xml:space="preserve">كمية </w:t>
      </w:r>
      <w:r w:rsidRPr="00B35726">
        <w:rPr>
          <w:sz w:val="26"/>
          <w:szCs w:val="26"/>
          <w:rtl/>
        </w:rPr>
        <w:t xml:space="preserve">المواد المستنفدة للأوزون </w:t>
      </w:r>
      <w:r w:rsidRPr="00B35726">
        <w:rPr>
          <w:rFonts w:hint="cs"/>
          <w:sz w:val="26"/>
          <w:szCs w:val="26"/>
          <w:rtl/>
        </w:rPr>
        <w:t>المزالة كنتيجة</w:t>
      </w:r>
      <w:r w:rsidRPr="00B35726">
        <w:rPr>
          <w:sz w:val="26"/>
          <w:szCs w:val="26"/>
          <w:rtl/>
        </w:rPr>
        <w:t xml:space="preserve"> مباشرة </w:t>
      </w:r>
      <w:r w:rsidRPr="00B35726">
        <w:rPr>
          <w:rFonts w:hint="cs"/>
          <w:sz w:val="26"/>
          <w:szCs w:val="26"/>
          <w:rtl/>
        </w:rPr>
        <w:t>ع</w:t>
      </w:r>
      <w:r w:rsidRPr="00B35726">
        <w:rPr>
          <w:sz w:val="26"/>
          <w:szCs w:val="26"/>
          <w:rtl/>
        </w:rPr>
        <w:t xml:space="preserve">ن تنفيذ الأنشطة، </w:t>
      </w:r>
      <w:r w:rsidRPr="00B35726">
        <w:rPr>
          <w:rFonts w:hint="cs"/>
          <w:sz w:val="26"/>
          <w:szCs w:val="26"/>
          <w:rtl/>
        </w:rPr>
        <w:t>حسب المادة</w:t>
      </w:r>
      <w:r w:rsidRPr="00B35726">
        <w:rPr>
          <w:sz w:val="26"/>
          <w:szCs w:val="26"/>
          <w:rtl/>
        </w:rPr>
        <w:t xml:space="preserve">، والتكنولوجيا البديلة المستخدمة </w:t>
      </w:r>
      <w:r w:rsidRPr="00B35726">
        <w:rPr>
          <w:rFonts w:hint="cs"/>
          <w:sz w:val="26"/>
          <w:szCs w:val="26"/>
          <w:rtl/>
        </w:rPr>
        <w:t>والإدخال ذي الصلة ل</w:t>
      </w:r>
      <w:r w:rsidRPr="00B35726">
        <w:rPr>
          <w:sz w:val="26"/>
          <w:szCs w:val="26"/>
          <w:rtl/>
        </w:rPr>
        <w:t xml:space="preserve">لبدائل، للسماح للأمانة </w:t>
      </w:r>
      <w:r w:rsidRPr="00B35726">
        <w:rPr>
          <w:rFonts w:hint="cs"/>
          <w:sz w:val="26"/>
          <w:szCs w:val="26"/>
          <w:rtl/>
        </w:rPr>
        <w:t>بتقديم معلومات</w:t>
      </w:r>
      <w:r w:rsidRPr="00B35726">
        <w:rPr>
          <w:sz w:val="26"/>
          <w:szCs w:val="26"/>
          <w:rtl/>
        </w:rPr>
        <w:t xml:space="preserve"> إلى اللجنة التنفيذية </w:t>
      </w:r>
      <w:r w:rsidRPr="00B35726">
        <w:rPr>
          <w:rFonts w:hint="cs"/>
          <w:sz w:val="26"/>
          <w:szCs w:val="26"/>
          <w:rtl/>
        </w:rPr>
        <w:t>عن</w:t>
      </w:r>
      <w:r w:rsidRPr="00B35726">
        <w:rPr>
          <w:sz w:val="26"/>
          <w:szCs w:val="26"/>
          <w:rtl/>
        </w:rPr>
        <w:t xml:space="preserve"> التغير الناتج </w:t>
      </w:r>
      <w:r w:rsidRPr="00B35726">
        <w:rPr>
          <w:rFonts w:hint="cs"/>
          <w:sz w:val="26"/>
          <w:szCs w:val="26"/>
          <w:rtl/>
        </w:rPr>
        <w:t>في</w:t>
      </w:r>
      <w:r w:rsidRPr="00B35726">
        <w:rPr>
          <w:sz w:val="26"/>
          <w:szCs w:val="26"/>
          <w:rtl/>
        </w:rPr>
        <w:t xml:space="preserve"> الانبعاثات ذات الصلة بالمناخ. </w:t>
      </w:r>
      <w:r w:rsidRPr="00B35726">
        <w:rPr>
          <w:rFonts w:hint="cs"/>
          <w:sz w:val="26"/>
          <w:szCs w:val="26"/>
          <w:rtl/>
        </w:rPr>
        <w:t xml:space="preserve">كما ينبغي أن يسلط </w:t>
      </w:r>
      <w:r w:rsidRPr="00B35726">
        <w:rPr>
          <w:sz w:val="26"/>
          <w:szCs w:val="26"/>
          <w:rtl/>
        </w:rPr>
        <w:t>التقرير الضوء على النجاحات والخبرات والتحديات المتصلة ب</w:t>
      </w:r>
      <w:r w:rsidRPr="00B35726">
        <w:rPr>
          <w:rFonts w:hint="cs"/>
          <w:sz w:val="26"/>
          <w:szCs w:val="26"/>
          <w:rtl/>
        </w:rPr>
        <w:t>ال</w:t>
      </w:r>
      <w:r w:rsidRPr="00B35726">
        <w:rPr>
          <w:sz w:val="26"/>
          <w:szCs w:val="26"/>
          <w:rtl/>
        </w:rPr>
        <w:t xml:space="preserve">أنشطة </w:t>
      </w:r>
      <w:r w:rsidRPr="00B35726">
        <w:rPr>
          <w:rFonts w:hint="cs"/>
          <w:sz w:val="26"/>
          <w:szCs w:val="26"/>
          <w:rtl/>
        </w:rPr>
        <w:t>ال</w:t>
      </w:r>
      <w:r w:rsidRPr="00B35726">
        <w:rPr>
          <w:sz w:val="26"/>
          <w:szCs w:val="26"/>
          <w:rtl/>
        </w:rPr>
        <w:t xml:space="preserve">مختلفة المدرجة في الخطة، </w:t>
      </w:r>
      <w:r w:rsidRPr="00B35726">
        <w:rPr>
          <w:rFonts w:hint="cs"/>
          <w:sz w:val="26"/>
          <w:szCs w:val="26"/>
          <w:rtl/>
        </w:rPr>
        <w:t>وأن</w:t>
      </w:r>
      <w:r w:rsidRPr="00B35726">
        <w:rPr>
          <w:sz w:val="26"/>
          <w:szCs w:val="26"/>
          <w:rtl/>
        </w:rPr>
        <w:t xml:space="preserve"> يعكس أية تغييرات في الظروف السائدة في البلد، و</w:t>
      </w:r>
      <w:r w:rsidRPr="00B35726">
        <w:rPr>
          <w:rFonts w:hint="cs"/>
          <w:sz w:val="26"/>
          <w:szCs w:val="26"/>
          <w:rtl/>
        </w:rPr>
        <w:t>أن يوفر</w:t>
      </w:r>
      <w:r w:rsidRPr="00B35726">
        <w:rPr>
          <w:sz w:val="26"/>
          <w:szCs w:val="26"/>
          <w:rtl/>
        </w:rPr>
        <w:t xml:space="preserve"> المعلومات الأخرى ذات الصلة. </w:t>
      </w:r>
      <w:r w:rsidRPr="00B35726">
        <w:rPr>
          <w:rFonts w:hint="cs"/>
          <w:sz w:val="26"/>
          <w:szCs w:val="26"/>
          <w:rtl/>
        </w:rPr>
        <w:t>و</w:t>
      </w:r>
      <w:r w:rsidRPr="00B35726">
        <w:rPr>
          <w:sz w:val="26"/>
          <w:szCs w:val="26"/>
          <w:rtl/>
        </w:rPr>
        <w:t xml:space="preserve">ينبغي أن يتضمن التقرير أيضا معلومات عن أية تغييرات </w:t>
      </w:r>
      <w:r w:rsidRPr="00B35726">
        <w:rPr>
          <w:rFonts w:hint="cs"/>
          <w:sz w:val="26"/>
          <w:szCs w:val="26"/>
          <w:rtl/>
        </w:rPr>
        <w:t>مقارنة ب</w:t>
      </w:r>
      <w:r w:rsidRPr="00B35726">
        <w:rPr>
          <w:sz w:val="26"/>
          <w:szCs w:val="26"/>
          <w:rtl/>
        </w:rPr>
        <w:t xml:space="preserve">خطة </w:t>
      </w:r>
      <w:r w:rsidRPr="00B35726">
        <w:rPr>
          <w:rFonts w:hint="cs"/>
          <w:sz w:val="26"/>
          <w:szCs w:val="26"/>
          <w:rtl/>
        </w:rPr>
        <w:t xml:space="preserve">(خطط) </w:t>
      </w:r>
      <w:r w:rsidRPr="00B35726">
        <w:rPr>
          <w:sz w:val="26"/>
          <w:szCs w:val="26"/>
          <w:rtl/>
        </w:rPr>
        <w:t>التنفيذ السنوي المقدم</w:t>
      </w:r>
      <w:r w:rsidRPr="00B35726">
        <w:rPr>
          <w:rFonts w:hint="cs"/>
          <w:sz w:val="26"/>
          <w:szCs w:val="26"/>
          <w:rtl/>
        </w:rPr>
        <w:t>ة</w:t>
      </w:r>
      <w:r w:rsidRPr="00B35726">
        <w:rPr>
          <w:sz w:val="26"/>
          <w:szCs w:val="26"/>
          <w:rtl/>
        </w:rPr>
        <w:t xml:space="preserve"> من قبل </w:t>
      </w:r>
      <w:r w:rsidRPr="00B35726">
        <w:rPr>
          <w:rFonts w:hint="cs"/>
          <w:sz w:val="26"/>
          <w:szCs w:val="26"/>
          <w:rtl/>
        </w:rPr>
        <w:t>وما يبرر هذه التغييرات</w:t>
      </w:r>
      <w:r w:rsidRPr="00B35726">
        <w:rPr>
          <w:sz w:val="26"/>
          <w:szCs w:val="26"/>
          <w:rtl/>
        </w:rPr>
        <w:t>، مثل التأخير</w:t>
      </w:r>
      <w:r w:rsidRPr="00B35726">
        <w:rPr>
          <w:rFonts w:hint="cs"/>
          <w:sz w:val="26"/>
          <w:szCs w:val="26"/>
          <w:rtl/>
        </w:rPr>
        <w:t>ات</w:t>
      </w:r>
      <w:r w:rsidRPr="00B35726">
        <w:rPr>
          <w:sz w:val="26"/>
          <w:szCs w:val="26"/>
          <w:rtl/>
        </w:rPr>
        <w:t xml:space="preserve">، </w:t>
      </w:r>
      <w:r w:rsidRPr="00B35726">
        <w:rPr>
          <w:rFonts w:hint="cs"/>
          <w:sz w:val="26"/>
          <w:szCs w:val="26"/>
          <w:rtl/>
        </w:rPr>
        <w:t xml:space="preserve">واستخدام بند </w:t>
      </w:r>
      <w:r w:rsidRPr="00B35726">
        <w:rPr>
          <w:sz w:val="26"/>
          <w:szCs w:val="26"/>
          <w:rtl/>
        </w:rPr>
        <w:t>المرونة لإعادة تخصيص الأموال خلال تنفيذ الشريحة، على النحو المنصوص عليه في الفقرة</w:t>
      </w:r>
      <w:r w:rsidRPr="00B35726">
        <w:rPr>
          <w:rFonts w:hint="cs"/>
          <w:sz w:val="26"/>
          <w:szCs w:val="26"/>
          <w:rtl/>
        </w:rPr>
        <w:t> </w:t>
      </w:r>
      <w:r w:rsidRPr="00B35726">
        <w:rPr>
          <w:sz w:val="26"/>
          <w:szCs w:val="26"/>
          <w:rtl/>
        </w:rPr>
        <w:t xml:space="preserve">7 من هذا الاتفاق، أو </w:t>
      </w:r>
      <w:r w:rsidRPr="00B35726">
        <w:rPr>
          <w:rFonts w:hint="cs"/>
          <w:sz w:val="26"/>
          <w:szCs w:val="26"/>
          <w:rtl/>
        </w:rPr>
        <w:t xml:space="preserve">أي </w:t>
      </w:r>
      <w:r w:rsidRPr="00B35726">
        <w:rPr>
          <w:sz w:val="26"/>
          <w:szCs w:val="26"/>
          <w:rtl/>
        </w:rPr>
        <w:t>تغييرات أخرى</w:t>
      </w:r>
      <w:r w:rsidRPr="00B35726">
        <w:rPr>
          <w:rFonts w:hint="cs"/>
          <w:sz w:val="26"/>
          <w:szCs w:val="26"/>
          <w:rtl/>
        </w:rPr>
        <w:t>؛</w:t>
      </w:r>
    </w:p>
    <w:p w14:paraId="7245F15C" w14:textId="77777777" w:rsidR="00B35726" w:rsidRPr="00B35726" w:rsidRDefault="00B35726" w:rsidP="00DA2A39">
      <w:pPr>
        <w:numPr>
          <w:ilvl w:val="0"/>
          <w:numId w:val="21"/>
        </w:numPr>
        <w:bidi/>
        <w:spacing w:after="120"/>
        <w:ind w:left="1260" w:hanging="550"/>
        <w:outlineLvl w:val="1"/>
        <w:rPr>
          <w:sz w:val="26"/>
          <w:szCs w:val="26"/>
          <w:rtl/>
        </w:rPr>
      </w:pPr>
      <w:r w:rsidRPr="00B35726">
        <w:rPr>
          <w:sz w:val="26"/>
          <w:szCs w:val="26"/>
          <w:rtl/>
        </w:rPr>
        <w:t xml:space="preserve">تقرير تحقق </w:t>
      </w:r>
      <w:r w:rsidRPr="00B35726">
        <w:rPr>
          <w:rFonts w:hint="cs"/>
          <w:sz w:val="26"/>
          <w:szCs w:val="26"/>
          <w:rtl/>
        </w:rPr>
        <w:t>مستقل ل</w:t>
      </w:r>
      <w:r w:rsidRPr="00B35726">
        <w:rPr>
          <w:sz w:val="26"/>
          <w:szCs w:val="26"/>
          <w:rtl/>
        </w:rPr>
        <w:t xml:space="preserve">نتائج خطة إدارة إزالة المواد الهيدروكلوروفلوروكربونية واستهلاك المواد، </w:t>
      </w:r>
      <w:r w:rsidRPr="00B35726">
        <w:rPr>
          <w:rFonts w:hint="cs"/>
          <w:sz w:val="26"/>
          <w:szCs w:val="26"/>
          <w:rtl/>
        </w:rPr>
        <w:t>وفقا</w:t>
      </w:r>
      <w:r w:rsidRPr="00B35726">
        <w:rPr>
          <w:sz w:val="26"/>
          <w:szCs w:val="26"/>
          <w:rtl/>
        </w:rPr>
        <w:t xml:space="preserve"> </w:t>
      </w:r>
      <w:r w:rsidRPr="00B35726">
        <w:rPr>
          <w:rFonts w:hint="cs"/>
          <w:sz w:val="26"/>
          <w:szCs w:val="26"/>
          <w:rtl/>
        </w:rPr>
        <w:t>ل</w:t>
      </w:r>
      <w:r w:rsidRPr="00B35726">
        <w:rPr>
          <w:sz w:val="26"/>
          <w:szCs w:val="26"/>
          <w:rtl/>
        </w:rPr>
        <w:t xml:space="preserve">لفقرة الفرعية 5(ب) </w:t>
      </w:r>
      <w:r w:rsidRPr="00B35726">
        <w:rPr>
          <w:rFonts w:hint="cs"/>
          <w:sz w:val="26"/>
          <w:szCs w:val="26"/>
          <w:rtl/>
        </w:rPr>
        <w:t>في</w:t>
      </w:r>
      <w:r w:rsidRPr="00B35726">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0495787" w14:textId="77777777" w:rsidR="00B35726" w:rsidRPr="00B35726" w:rsidRDefault="00B35726" w:rsidP="00DA2A39">
      <w:pPr>
        <w:numPr>
          <w:ilvl w:val="0"/>
          <w:numId w:val="22"/>
        </w:numPr>
        <w:bidi/>
        <w:spacing w:after="240"/>
        <w:ind w:left="1260" w:hanging="550"/>
        <w:outlineLvl w:val="1"/>
        <w:rPr>
          <w:sz w:val="26"/>
          <w:szCs w:val="26"/>
          <w:rtl/>
        </w:rPr>
      </w:pPr>
      <w:r w:rsidRPr="00B35726">
        <w:rPr>
          <w:sz w:val="26"/>
          <w:szCs w:val="26"/>
          <w:rtl/>
        </w:rPr>
        <w:t xml:space="preserve">وصف خطي للنشاطات التي سيُضطلع بها </w:t>
      </w:r>
      <w:r w:rsidRPr="00B35726">
        <w:rPr>
          <w:rFonts w:hint="cs"/>
          <w:sz w:val="26"/>
          <w:szCs w:val="26"/>
          <w:rtl/>
        </w:rPr>
        <w:t xml:space="preserve">خلال الفترة المشمولة بالشريحة المطلوبة، </w:t>
      </w:r>
      <w:r w:rsidRPr="00B35726">
        <w:rPr>
          <w:sz w:val="26"/>
          <w:szCs w:val="26"/>
          <w:rtl/>
        </w:rPr>
        <w:t xml:space="preserve">مع إبراز </w:t>
      </w:r>
      <w:r w:rsidRPr="00B35726">
        <w:rPr>
          <w:rFonts w:hint="cs"/>
          <w:sz w:val="26"/>
          <w:szCs w:val="26"/>
          <w:rtl/>
        </w:rPr>
        <w:t>المعالم الرئيسية للتنفيذ، ووقت الإتمام و</w:t>
      </w:r>
      <w:r w:rsidRPr="00B35726">
        <w:rPr>
          <w:sz w:val="26"/>
          <w:szCs w:val="26"/>
          <w:rtl/>
        </w:rPr>
        <w:t>الترابط بين</w:t>
      </w:r>
      <w:r w:rsidRPr="00B35726">
        <w:rPr>
          <w:rFonts w:hint="cs"/>
          <w:sz w:val="26"/>
          <w:szCs w:val="26"/>
          <w:rtl/>
        </w:rPr>
        <w:t xml:space="preserve"> الأنشطة،</w:t>
      </w:r>
      <w:r w:rsidRPr="00B35726">
        <w:rPr>
          <w:sz w:val="26"/>
          <w:szCs w:val="26"/>
          <w:rtl/>
        </w:rPr>
        <w:t xml:space="preserve"> و</w:t>
      </w:r>
      <w:r w:rsidRPr="00B35726">
        <w:rPr>
          <w:rFonts w:hint="cs"/>
          <w:sz w:val="26"/>
          <w:szCs w:val="26"/>
          <w:rtl/>
        </w:rPr>
        <w:t xml:space="preserve">مع </w:t>
      </w:r>
      <w:r w:rsidRPr="00B35726">
        <w:rPr>
          <w:sz w:val="26"/>
          <w:szCs w:val="26"/>
          <w:rtl/>
        </w:rPr>
        <w:t>أخذ التجارب المكتسبة والتقدم المحرز في تنفيذ الشرائح السابقة بعين الاعتبار</w:t>
      </w:r>
      <w:r w:rsidRPr="00B35726">
        <w:rPr>
          <w:rFonts w:hint="cs"/>
          <w:sz w:val="26"/>
          <w:szCs w:val="26"/>
          <w:rtl/>
        </w:rPr>
        <w:t>؛ وستقدم البيانات الواردة في الخطة حسب السنة التقويمية</w:t>
      </w:r>
      <w:r w:rsidRPr="00B35726">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B35726">
        <w:rPr>
          <w:rFonts w:hint="cs"/>
          <w:sz w:val="26"/>
          <w:szCs w:val="26"/>
          <w:rtl/>
        </w:rPr>
        <w:t>بالتفصيل التغييرات التي أدخلت</w:t>
      </w:r>
      <w:r w:rsidRPr="00B35726">
        <w:rPr>
          <w:sz w:val="26"/>
          <w:szCs w:val="26"/>
          <w:rtl/>
        </w:rPr>
        <w:t xml:space="preserve"> على الخطة الشاملة وأن يقدم تفسيرا لها</w:t>
      </w:r>
      <w:r w:rsidRPr="00B35726">
        <w:rPr>
          <w:rFonts w:hint="cs"/>
          <w:sz w:val="26"/>
          <w:szCs w:val="26"/>
          <w:rtl/>
        </w:rPr>
        <w:t>. ويمكن تقديم وصف الأنشطة المستقبلية كجزء من نفس الوثيقة بوصفه التقرير السردي بموجب الفقرة الفرعية (ب) أعلاه</w:t>
      </w:r>
      <w:r w:rsidRPr="00B35726">
        <w:rPr>
          <w:sz w:val="26"/>
          <w:szCs w:val="26"/>
          <w:rtl/>
        </w:rPr>
        <w:t>؛</w:t>
      </w:r>
    </w:p>
    <w:p w14:paraId="18AF93DD" w14:textId="77777777" w:rsidR="00B35726" w:rsidRPr="00B35726" w:rsidRDefault="00B35726" w:rsidP="00DA2A39">
      <w:pPr>
        <w:numPr>
          <w:ilvl w:val="0"/>
          <w:numId w:val="23"/>
        </w:numPr>
        <w:bidi/>
        <w:spacing w:after="240"/>
        <w:ind w:left="1260" w:hanging="550"/>
        <w:outlineLvl w:val="1"/>
        <w:rPr>
          <w:sz w:val="26"/>
          <w:szCs w:val="26"/>
          <w:rtl/>
        </w:rPr>
      </w:pPr>
      <w:r w:rsidRPr="00B35726">
        <w:rPr>
          <w:sz w:val="26"/>
          <w:szCs w:val="26"/>
          <w:rtl/>
        </w:rPr>
        <w:t xml:space="preserve">مجموعة من المعلومات الكمية الخاصة </w:t>
      </w:r>
      <w:r w:rsidRPr="00B35726">
        <w:rPr>
          <w:rFonts w:hint="cs"/>
          <w:sz w:val="26"/>
          <w:szCs w:val="26"/>
          <w:rtl/>
        </w:rPr>
        <w:t>بجميع تقارير التنفيذ السنوية</w:t>
      </w:r>
      <w:r w:rsidRPr="00B35726">
        <w:rPr>
          <w:sz w:val="26"/>
          <w:szCs w:val="26"/>
          <w:rtl/>
        </w:rPr>
        <w:t xml:space="preserve"> </w:t>
      </w:r>
      <w:r w:rsidRPr="00B35726">
        <w:rPr>
          <w:rFonts w:hint="cs"/>
          <w:sz w:val="26"/>
          <w:szCs w:val="26"/>
          <w:rtl/>
        </w:rPr>
        <w:t>و</w:t>
      </w:r>
      <w:r w:rsidRPr="00B35726">
        <w:rPr>
          <w:sz w:val="26"/>
          <w:szCs w:val="26"/>
          <w:rtl/>
        </w:rPr>
        <w:t>خط</w:t>
      </w:r>
      <w:r w:rsidRPr="00B35726">
        <w:rPr>
          <w:rFonts w:hint="cs"/>
          <w:sz w:val="26"/>
          <w:szCs w:val="26"/>
          <w:rtl/>
        </w:rPr>
        <w:t xml:space="preserve">ط التنفيذ السنوية المقدمة من خلال </w:t>
      </w:r>
      <w:r w:rsidRPr="00B35726">
        <w:rPr>
          <w:sz w:val="26"/>
          <w:szCs w:val="26"/>
          <w:rtl/>
        </w:rPr>
        <w:t>قاعدة بيانات</w:t>
      </w:r>
      <w:r w:rsidRPr="00B35726">
        <w:rPr>
          <w:rFonts w:hint="cs"/>
          <w:sz w:val="26"/>
          <w:szCs w:val="26"/>
          <w:rtl/>
        </w:rPr>
        <w:t xml:space="preserve"> على الإنترنت</w:t>
      </w:r>
      <w:r w:rsidRPr="00B35726">
        <w:rPr>
          <w:sz w:val="26"/>
          <w:szCs w:val="26"/>
          <w:rtl/>
        </w:rPr>
        <w:t>؛</w:t>
      </w:r>
    </w:p>
    <w:p w14:paraId="22C83325" w14:textId="77777777" w:rsidR="00B35726" w:rsidRPr="00B35726" w:rsidRDefault="00B35726" w:rsidP="00B35726">
      <w:pPr>
        <w:keepNext/>
        <w:keepLines/>
        <w:bidi/>
        <w:spacing w:after="240"/>
        <w:ind w:left="720"/>
        <w:outlineLvl w:val="1"/>
        <w:rPr>
          <w:sz w:val="26"/>
          <w:szCs w:val="26"/>
          <w:rtl/>
        </w:rPr>
      </w:pPr>
      <w:r w:rsidRPr="00B35726">
        <w:rPr>
          <w:sz w:val="26"/>
          <w:szCs w:val="26"/>
          <w:rtl/>
        </w:rPr>
        <w:t>(ﻫ)</w:t>
      </w:r>
      <w:r w:rsidRPr="00B35726">
        <w:rPr>
          <w:sz w:val="26"/>
          <w:szCs w:val="26"/>
          <w:rtl/>
        </w:rPr>
        <w:tab/>
        <w:t>موجز تنفيذي من حوالي خمس فقرات، يلخص الفقرات الفرعية من 1(أ) إلى 1(د) أعلاه.</w:t>
      </w:r>
    </w:p>
    <w:p w14:paraId="755EDA93" w14:textId="77777777" w:rsidR="00B35726" w:rsidRPr="00B35726" w:rsidRDefault="00B35726" w:rsidP="00B35726">
      <w:pPr>
        <w:keepNext/>
        <w:keepLines/>
        <w:bidi/>
        <w:spacing w:after="240"/>
        <w:rPr>
          <w:sz w:val="26"/>
          <w:szCs w:val="26"/>
          <w:rtl/>
        </w:rPr>
      </w:pPr>
      <w:r w:rsidRPr="00B35726">
        <w:rPr>
          <w:rFonts w:hint="cs"/>
          <w:sz w:val="26"/>
          <w:szCs w:val="26"/>
          <w:rtl/>
        </w:rPr>
        <w:t>2.</w:t>
      </w:r>
      <w:r w:rsidRPr="00B35726">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2F43E66" w14:textId="77777777" w:rsidR="00B35726" w:rsidRPr="00B35726" w:rsidRDefault="00B35726" w:rsidP="00B35726">
      <w:pPr>
        <w:bidi/>
        <w:spacing w:after="240"/>
        <w:ind w:left="1440" w:hanging="720"/>
        <w:rPr>
          <w:sz w:val="26"/>
          <w:szCs w:val="26"/>
          <w:rtl/>
        </w:rPr>
      </w:pPr>
      <w:r w:rsidRPr="00B35726">
        <w:rPr>
          <w:rFonts w:hint="cs"/>
          <w:sz w:val="26"/>
          <w:szCs w:val="26"/>
          <w:rtl/>
        </w:rPr>
        <w:t>(أ)</w:t>
      </w:r>
      <w:r w:rsidRPr="00B35726">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F0AB8C6" w14:textId="77777777" w:rsidR="00B35726" w:rsidRPr="00B35726" w:rsidRDefault="00B35726" w:rsidP="00B35726">
      <w:pPr>
        <w:bidi/>
        <w:spacing w:after="240"/>
        <w:ind w:left="1440" w:hanging="720"/>
        <w:jc w:val="left"/>
        <w:rPr>
          <w:sz w:val="26"/>
          <w:szCs w:val="26"/>
          <w:rtl/>
        </w:rPr>
      </w:pPr>
      <w:r w:rsidRPr="00B35726">
        <w:rPr>
          <w:rFonts w:hint="cs"/>
          <w:sz w:val="26"/>
          <w:szCs w:val="26"/>
          <w:rtl/>
        </w:rPr>
        <w:t>(ب)</w:t>
      </w:r>
      <w:r w:rsidRPr="00B35726">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95F8F72" w14:textId="77777777" w:rsidR="00B35726" w:rsidRPr="00B35726" w:rsidRDefault="00B35726" w:rsidP="00674B06">
      <w:pPr>
        <w:bidi/>
        <w:spacing w:after="120"/>
        <w:rPr>
          <w:bCs/>
          <w:sz w:val="26"/>
          <w:szCs w:val="26"/>
          <w:rtl/>
        </w:rPr>
      </w:pPr>
      <w:r w:rsidRPr="00B35726">
        <w:rPr>
          <w:bCs/>
          <w:sz w:val="26"/>
          <w:szCs w:val="26"/>
          <w:rtl/>
        </w:rPr>
        <w:t>التذييل 5- ألف: مؤسّسات الرصد والأدوار المتعلقة به</w:t>
      </w:r>
    </w:p>
    <w:p w14:paraId="420EEAA5" w14:textId="77777777" w:rsidR="00B35726" w:rsidRPr="00B35726" w:rsidRDefault="00B35726" w:rsidP="00DA2A39">
      <w:pPr>
        <w:numPr>
          <w:ilvl w:val="0"/>
          <w:numId w:val="29"/>
        </w:numPr>
        <w:bidi/>
        <w:spacing w:before="240"/>
        <w:contextualSpacing/>
        <w:rPr>
          <w:sz w:val="26"/>
          <w:szCs w:val="26"/>
          <w:lang w:bidi="ar-EG"/>
        </w:rPr>
      </w:pPr>
      <w:r w:rsidRPr="00B35726">
        <w:rPr>
          <w:sz w:val="26"/>
          <w:szCs w:val="26"/>
          <w:rtl/>
          <w:lang w:bidi="ar-EG"/>
        </w:rPr>
        <w:t xml:space="preserve">سيكون تنسيق المشروع وإدارته </w:t>
      </w:r>
      <w:r w:rsidRPr="00B35726">
        <w:rPr>
          <w:rFonts w:hint="cs"/>
          <w:sz w:val="26"/>
          <w:szCs w:val="26"/>
          <w:rtl/>
          <w:lang w:bidi="ar-LB"/>
        </w:rPr>
        <w:t>بموجب ا</w:t>
      </w:r>
      <w:r w:rsidRPr="00B35726">
        <w:rPr>
          <w:sz w:val="26"/>
          <w:szCs w:val="26"/>
          <w:rtl/>
          <w:lang w:bidi="ar-EG"/>
        </w:rPr>
        <w:t xml:space="preserve">لخطة </w:t>
      </w:r>
      <w:r w:rsidRPr="00B35726">
        <w:rPr>
          <w:rFonts w:hint="cs"/>
          <w:sz w:val="26"/>
          <w:szCs w:val="26"/>
          <w:rtl/>
          <w:lang w:bidi="ar-EG"/>
        </w:rPr>
        <w:t>من</w:t>
      </w:r>
      <w:r w:rsidRPr="00B35726">
        <w:rPr>
          <w:sz w:val="26"/>
          <w:szCs w:val="26"/>
          <w:rtl/>
          <w:lang w:bidi="ar-EG"/>
        </w:rPr>
        <w:t xml:space="preserve"> مسؤولية وحدة رصد المشروع داخل وحدة الأوزون الوطنية، وهي جزء من المديرية الوطنية للبيئة (</w:t>
      </w:r>
      <w:r w:rsidRPr="00B35726">
        <w:rPr>
          <w:sz w:val="26"/>
          <w:szCs w:val="26"/>
          <w:lang w:bidi="ar-EG"/>
        </w:rPr>
        <w:t>DINAMA</w:t>
      </w:r>
      <w:r w:rsidRPr="00B35726">
        <w:rPr>
          <w:sz w:val="26"/>
          <w:szCs w:val="26"/>
          <w:rtl/>
          <w:lang w:bidi="ar-EG"/>
        </w:rPr>
        <w:t xml:space="preserve">) </w:t>
      </w:r>
      <w:r w:rsidRPr="00B35726">
        <w:rPr>
          <w:rFonts w:hint="cs"/>
          <w:sz w:val="26"/>
          <w:szCs w:val="26"/>
          <w:rtl/>
          <w:lang w:bidi="ar-EG"/>
        </w:rPr>
        <w:t xml:space="preserve">في </w:t>
      </w:r>
      <w:r w:rsidRPr="00B35726">
        <w:rPr>
          <w:sz w:val="26"/>
          <w:szCs w:val="26"/>
          <w:rtl/>
          <w:lang w:bidi="ar-EG"/>
        </w:rPr>
        <w:t xml:space="preserve">وزارة </w:t>
      </w:r>
      <w:r w:rsidRPr="00B35726">
        <w:rPr>
          <w:sz w:val="26"/>
          <w:szCs w:val="26"/>
          <w:rtl/>
          <w:lang w:bidi="ar-LB"/>
        </w:rPr>
        <w:t>الإسكان و</w:t>
      </w:r>
      <w:r w:rsidRPr="00B35726">
        <w:rPr>
          <w:rFonts w:hint="cs"/>
          <w:sz w:val="26"/>
          <w:szCs w:val="26"/>
          <w:rtl/>
          <w:lang w:bidi="ar-LB"/>
        </w:rPr>
        <w:t>ال</w:t>
      </w:r>
      <w:r w:rsidRPr="00B35726">
        <w:rPr>
          <w:sz w:val="26"/>
          <w:szCs w:val="26"/>
          <w:rtl/>
          <w:lang w:bidi="ar-LB"/>
        </w:rPr>
        <w:t xml:space="preserve">تخطيط </w:t>
      </w:r>
      <w:r w:rsidRPr="00B35726">
        <w:rPr>
          <w:rFonts w:hint="cs"/>
          <w:sz w:val="26"/>
          <w:szCs w:val="26"/>
          <w:rtl/>
          <w:lang w:bidi="ar-LB"/>
        </w:rPr>
        <w:t>الإقليمي</w:t>
      </w:r>
      <w:r w:rsidRPr="00B35726">
        <w:rPr>
          <w:sz w:val="26"/>
          <w:szCs w:val="26"/>
          <w:rtl/>
          <w:lang w:bidi="ar-LB"/>
        </w:rPr>
        <w:t xml:space="preserve"> والبيئة</w:t>
      </w:r>
      <w:r w:rsidRPr="00B35726">
        <w:rPr>
          <w:sz w:val="26"/>
          <w:szCs w:val="26"/>
          <w:rtl/>
          <w:lang w:bidi="ar-EG"/>
        </w:rPr>
        <w:t xml:space="preserve"> (</w:t>
      </w:r>
      <w:r w:rsidRPr="00B35726">
        <w:rPr>
          <w:sz w:val="26"/>
          <w:szCs w:val="26"/>
          <w:lang w:bidi="ar-EG"/>
        </w:rPr>
        <w:t>MVOTMA</w:t>
      </w:r>
      <w:r w:rsidRPr="00B35726">
        <w:rPr>
          <w:sz w:val="26"/>
          <w:szCs w:val="26"/>
          <w:rtl/>
          <w:lang w:bidi="ar-EG"/>
        </w:rPr>
        <w:t>).</w:t>
      </w:r>
      <w:r w:rsidRPr="00B35726">
        <w:rPr>
          <w:rFonts w:hint="cs"/>
          <w:sz w:val="26"/>
          <w:szCs w:val="26"/>
          <w:rtl/>
          <w:lang w:bidi="ar-EG"/>
        </w:rPr>
        <w:t xml:space="preserve"> إن</w:t>
      </w:r>
      <w:r w:rsidRPr="00B35726">
        <w:rPr>
          <w:sz w:val="26"/>
          <w:szCs w:val="26"/>
          <w:rtl/>
          <w:lang w:bidi="ar-EG"/>
        </w:rPr>
        <w:t xml:space="preserve"> وحدة الأوزون الوطنية مسؤولة بشكل مباشر عن تنفيذ الأنشطة المتعلقة ببروتوكول مونتريال في البلد، وعلى وجه الخصوص، عن تحديد وتنفيذ ورصد وتقييم جميع الأنشطة غير الاستثمارية والاستثمارية وأنشطة المساعدة التقنية.</w:t>
      </w:r>
      <w:r w:rsidRPr="00B35726">
        <w:rPr>
          <w:rFonts w:hint="cs"/>
          <w:sz w:val="26"/>
          <w:szCs w:val="26"/>
          <w:rtl/>
          <w:lang w:bidi="ar-EG"/>
        </w:rPr>
        <w:t xml:space="preserve"> فيما يلي</w:t>
      </w:r>
      <w:r w:rsidRPr="00B35726">
        <w:rPr>
          <w:sz w:val="26"/>
          <w:szCs w:val="26"/>
          <w:rtl/>
          <w:lang w:bidi="ar-EG"/>
        </w:rPr>
        <w:t xml:space="preserve"> أهم الشركاء الاستراتيجيين لوحدة الأوزون الوطنية</w:t>
      </w:r>
      <w:r w:rsidRPr="00B35726">
        <w:rPr>
          <w:rFonts w:hint="cs"/>
          <w:sz w:val="26"/>
          <w:szCs w:val="26"/>
          <w:rtl/>
          <w:lang w:bidi="ar-EG"/>
        </w:rPr>
        <w:t>:</w:t>
      </w:r>
    </w:p>
    <w:p w14:paraId="514C9ACD" w14:textId="77777777" w:rsidR="00B35726" w:rsidRPr="00B35726" w:rsidRDefault="00B35726" w:rsidP="00B35726">
      <w:pPr>
        <w:bidi/>
        <w:spacing w:before="240"/>
        <w:contextualSpacing/>
        <w:rPr>
          <w:sz w:val="26"/>
          <w:szCs w:val="26"/>
          <w:rtl/>
          <w:lang w:bidi="ar-EG"/>
        </w:rPr>
      </w:pPr>
    </w:p>
    <w:p w14:paraId="02DB82AB" w14:textId="77777777" w:rsidR="00B35726" w:rsidRPr="00B35726" w:rsidRDefault="00B35726" w:rsidP="00DA2A39">
      <w:pPr>
        <w:numPr>
          <w:ilvl w:val="0"/>
          <w:numId w:val="26"/>
        </w:numPr>
        <w:bidi/>
        <w:spacing w:before="240"/>
        <w:contextualSpacing/>
        <w:rPr>
          <w:sz w:val="26"/>
          <w:szCs w:val="26"/>
          <w:lang w:val="en-US" w:bidi="ar-LB"/>
        </w:rPr>
      </w:pPr>
      <w:r w:rsidRPr="00B35726">
        <w:rPr>
          <w:rFonts w:hint="cs"/>
          <w:sz w:val="26"/>
          <w:szCs w:val="26"/>
          <w:rtl/>
          <w:lang w:val="en-US" w:bidi="ar-LB"/>
        </w:rPr>
        <w:t>ا</w:t>
      </w:r>
      <w:r w:rsidRPr="00B35726">
        <w:rPr>
          <w:sz w:val="26"/>
          <w:szCs w:val="26"/>
          <w:rtl/>
          <w:lang w:val="en-US" w:bidi="ar-LB"/>
        </w:rPr>
        <w:t>لمديرية الوطنية للجمارك (</w:t>
      </w:r>
      <w:r w:rsidRPr="00B35726">
        <w:rPr>
          <w:sz w:val="26"/>
          <w:szCs w:val="26"/>
          <w:lang w:val="en-US" w:bidi="ar-LB"/>
        </w:rPr>
        <w:t>DNA</w:t>
      </w:r>
      <w:r w:rsidRPr="00B35726">
        <w:rPr>
          <w:sz w:val="26"/>
          <w:szCs w:val="26"/>
          <w:rtl/>
          <w:lang w:val="en-US" w:bidi="ar-LB"/>
        </w:rPr>
        <w:t>) التي تتقاسم معها وحدة الأوزون الوطنية المسؤولية عن تنفيذ نظام تر</w:t>
      </w:r>
      <w:r w:rsidRPr="00B35726">
        <w:rPr>
          <w:rFonts w:hint="cs"/>
          <w:sz w:val="26"/>
          <w:szCs w:val="26"/>
          <w:rtl/>
          <w:lang w:val="en-US" w:bidi="ar-LB"/>
        </w:rPr>
        <w:t>ا</w:t>
      </w:r>
      <w:r w:rsidRPr="00B35726">
        <w:rPr>
          <w:sz w:val="26"/>
          <w:szCs w:val="26"/>
          <w:rtl/>
          <w:lang w:val="en-US" w:bidi="ar-LB"/>
        </w:rPr>
        <w:t xml:space="preserve">خيص استيراد </w:t>
      </w:r>
      <w:r w:rsidRPr="00B35726">
        <w:rPr>
          <w:rFonts w:hint="cs"/>
          <w:sz w:val="26"/>
          <w:szCs w:val="26"/>
          <w:rtl/>
          <w:lang w:val="en-US" w:bidi="ar-LB"/>
        </w:rPr>
        <w:t>المواد الهيدروكلوروفلوروكربونية</w:t>
      </w:r>
      <w:r w:rsidRPr="00B35726">
        <w:rPr>
          <w:sz w:val="26"/>
          <w:szCs w:val="26"/>
          <w:rtl/>
          <w:lang w:val="en-US" w:bidi="ar-LB"/>
        </w:rPr>
        <w:t xml:space="preserve"> ومراقبة تجارة </w:t>
      </w:r>
      <w:r w:rsidRPr="00B35726">
        <w:rPr>
          <w:rFonts w:hint="cs"/>
          <w:sz w:val="26"/>
          <w:szCs w:val="26"/>
          <w:rtl/>
          <w:lang w:val="en-US" w:bidi="ar-LB"/>
        </w:rPr>
        <w:t>المواد الهيدروكلوروفلوروكربونية؛</w:t>
      </w:r>
    </w:p>
    <w:p w14:paraId="3A308595" w14:textId="77777777" w:rsidR="00B35726" w:rsidRPr="00B35726" w:rsidRDefault="00B35726" w:rsidP="00B35726">
      <w:pPr>
        <w:bidi/>
        <w:spacing w:before="240"/>
        <w:ind w:left="720"/>
        <w:contextualSpacing/>
        <w:rPr>
          <w:sz w:val="26"/>
          <w:szCs w:val="26"/>
          <w:lang w:val="en-US" w:bidi="ar-LB"/>
        </w:rPr>
      </w:pPr>
    </w:p>
    <w:p w14:paraId="72816617" w14:textId="77777777" w:rsidR="00B35726" w:rsidRPr="00B35726" w:rsidRDefault="00B35726" w:rsidP="00DA2A39">
      <w:pPr>
        <w:numPr>
          <w:ilvl w:val="0"/>
          <w:numId w:val="26"/>
        </w:numPr>
        <w:bidi/>
        <w:spacing w:before="240"/>
        <w:contextualSpacing/>
        <w:rPr>
          <w:sz w:val="26"/>
          <w:szCs w:val="26"/>
          <w:lang w:val="en-US" w:bidi="ar-LB"/>
        </w:rPr>
      </w:pPr>
      <w:r w:rsidRPr="00B35726">
        <w:rPr>
          <w:rFonts w:hint="cs"/>
          <w:sz w:val="26"/>
          <w:szCs w:val="26"/>
          <w:rtl/>
          <w:lang w:val="en-US" w:bidi="ar-LB"/>
        </w:rPr>
        <w:t xml:space="preserve"> </w:t>
      </w:r>
      <w:r w:rsidRPr="00B35726">
        <w:rPr>
          <w:sz w:val="26"/>
          <w:szCs w:val="26"/>
          <w:rtl/>
          <w:lang w:val="en-US" w:bidi="ar-LB"/>
        </w:rPr>
        <w:t xml:space="preserve">المختبر التكنولوجي </w:t>
      </w:r>
      <w:r w:rsidRPr="00B35726">
        <w:rPr>
          <w:rFonts w:hint="cs"/>
          <w:sz w:val="26"/>
          <w:szCs w:val="26"/>
          <w:rtl/>
          <w:lang w:val="en-US" w:bidi="ar-LB"/>
        </w:rPr>
        <w:t xml:space="preserve">في </w:t>
      </w:r>
      <w:r w:rsidRPr="00B35726">
        <w:rPr>
          <w:sz w:val="26"/>
          <w:szCs w:val="26"/>
          <w:rtl/>
          <w:lang w:val="en-US" w:bidi="ar-LB"/>
        </w:rPr>
        <w:t>أوروغواي</w:t>
      </w:r>
      <w:r w:rsidRPr="00B35726">
        <w:rPr>
          <w:rFonts w:hint="cs"/>
          <w:sz w:val="26"/>
          <w:szCs w:val="26"/>
          <w:rtl/>
          <w:lang w:val="en-US" w:bidi="ar-LB"/>
        </w:rPr>
        <w:t xml:space="preserve"> (</w:t>
      </w:r>
      <w:r w:rsidRPr="00B35726">
        <w:rPr>
          <w:sz w:val="26"/>
          <w:szCs w:val="26"/>
          <w:lang w:val="en-US" w:bidi="ar-LB"/>
        </w:rPr>
        <w:t>LATU</w:t>
      </w:r>
      <w:r w:rsidRPr="00B35726">
        <w:rPr>
          <w:rFonts w:hint="cs"/>
          <w:sz w:val="26"/>
          <w:szCs w:val="26"/>
          <w:rtl/>
          <w:lang w:val="en-US" w:bidi="ar-LB"/>
        </w:rPr>
        <w:t>)</w:t>
      </w:r>
      <w:r w:rsidRPr="00B35726">
        <w:rPr>
          <w:sz w:val="26"/>
          <w:szCs w:val="26"/>
          <w:rtl/>
          <w:lang w:val="en-US" w:bidi="ar-LB"/>
        </w:rPr>
        <w:t xml:space="preserve"> الذي يعمل كفرع تقني لوحدة الأوزون الوطنية</w:t>
      </w:r>
      <w:r w:rsidRPr="00B35726">
        <w:rPr>
          <w:rFonts w:hint="cs"/>
          <w:sz w:val="26"/>
          <w:szCs w:val="26"/>
          <w:rtl/>
          <w:lang w:val="en-US" w:bidi="ar-LB"/>
        </w:rPr>
        <w:t>؛</w:t>
      </w:r>
    </w:p>
    <w:p w14:paraId="693683B4" w14:textId="77777777" w:rsidR="00B35726" w:rsidRPr="00B35726" w:rsidRDefault="00B35726" w:rsidP="00B35726">
      <w:pPr>
        <w:ind w:left="720"/>
        <w:contextualSpacing/>
        <w:rPr>
          <w:sz w:val="26"/>
          <w:szCs w:val="26"/>
          <w:rtl/>
          <w:lang w:val="en-US" w:bidi="ar-LB"/>
        </w:rPr>
      </w:pPr>
    </w:p>
    <w:p w14:paraId="6B677A43" w14:textId="77777777" w:rsidR="00B35726" w:rsidRPr="00B35726" w:rsidRDefault="00B35726" w:rsidP="00DA2A39">
      <w:pPr>
        <w:numPr>
          <w:ilvl w:val="0"/>
          <w:numId w:val="27"/>
        </w:numPr>
        <w:bidi/>
        <w:spacing w:before="240"/>
        <w:contextualSpacing/>
        <w:rPr>
          <w:sz w:val="26"/>
          <w:szCs w:val="26"/>
          <w:lang w:val="en-US" w:bidi="ar-LB"/>
        </w:rPr>
      </w:pPr>
      <w:r w:rsidRPr="00B35726">
        <w:rPr>
          <w:rFonts w:hint="cs"/>
          <w:sz w:val="26"/>
          <w:szCs w:val="26"/>
          <w:rtl/>
          <w:lang w:val="en-US" w:bidi="ar-LB"/>
        </w:rPr>
        <w:t>ال</w:t>
      </w:r>
      <w:r w:rsidRPr="00B35726">
        <w:rPr>
          <w:sz w:val="26"/>
          <w:szCs w:val="26"/>
          <w:rtl/>
          <w:lang w:val="en-US" w:bidi="ar-LB"/>
        </w:rPr>
        <w:t>جامعة</w:t>
      </w:r>
      <w:r w:rsidRPr="00B35726">
        <w:rPr>
          <w:rFonts w:hint="cs"/>
          <w:sz w:val="26"/>
          <w:szCs w:val="26"/>
          <w:rtl/>
          <w:lang w:val="en-US" w:bidi="ar-LB"/>
        </w:rPr>
        <w:t xml:space="preserve"> التكنولوجية في</w:t>
      </w:r>
      <w:r w:rsidRPr="00B35726">
        <w:rPr>
          <w:sz w:val="26"/>
          <w:szCs w:val="26"/>
          <w:rtl/>
          <w:lang w:val="en-US" w:bidi="ar-LB"/>
        </w:rPr>
        <w:t xml:space="preserve"> أوروغواي (</w:t>
      </w:r>
      <w:r w:rsidRPr="00B35726">
        <w:rPr>
          <w:sz w:val="26"/>
          <w:szCs w:val="26"/>
          <w:lang w:val="en-US" w:bidi="ar-LB"/>
        </w:rPr>
        <w:t>UTU</w:t>
      </w:r>
      <w:r w:rsidRPr="00B35726">
        <w:rPr>
          <w:sz w:val="26"/>
          <w:szCs w:val="26"/>
          <w:rtl/>
          <w:lang w:val="en-US" w:bidi="ar-LB"/>
        </w:rPr>
        <w:t>) التي تدعم أنشطة التدريب وتقييم التكنولوجيات الجديدة؛</w:t>
      </w:r>
      <w:r w:rsidRPr="00B35726">
        <w:rPr>
          <w:rFonts w:hint="cs"/>
          <w:sz w:val="26"/>
          <w:szCs w:val="26"/>
          <w:rtl/>
          <w:lang w:val="en-US" w:bidi="ar-LB"/>
        </w:rPr>
        <w:t xml:space="preserve"> و</w:t>
      </w:r>
    </w:p>
    <w:p w14:paraId="7BCA4F6D" w14:textId="77777777" w:rsidR="00B35726" w:rsidRPr="00B35726" w:rsidRDefault="00B35726" w:rsidP="00B35726">
      <w:pPr>
        <w:bidi/>
        <w:spacing w:before="240"/>
        <w:ind w:left="720"/>
        <w:contextualSpacing/>
        <w:rPr>
          <w:sz w:val="26"/>
          <w:szCs w:val="26"/>
          <w:lang w:val="en-US" w:bidi="ar-LB"/>
        </w:rPr>
      </w:pPr>
    </w:p>
    <w:p w14:paraId="4E9C7238" w14:textId="1D5D7C01" w:rsidR="00B35726" w:rsidRPr="00B35726" w:rsidRDefault="00B35726" w:rsidP="00674B06">
      <w:pPr>
        <w:numPr>
          <w:ilvl w:val="0"/>
          <w:numId w:val="28"/>
        </w:numPr>
        <w:bidi/>
        <w:spacing w:before="240"/>
        <w:contextualSpacing/>
        <w:rPr>
          <w:sz w:val="26"/>
          <w:szCs w:val="26"/>
          <w:lang w:val="en-US" w:bidi="ar-LB"/>
        </w:rPr>
      </w:pPr>
      <w:r w:rsidRPr="00B35726">
        <w:rPr>
          <w:sz w:val="26"/>
          <w:szCs w:val="26"/>
          <w:rtl/>
          <w:lang w:val="en-US" w:bidi="ar-LB"/>
        </w:rPr>
        <w:t xml:space="preserve">مستوردو </w:t>
      </w:r>
      <w:r w:rsidRPr="00B35726">
        <w:rPr>
          <w:rFonts w:hint="cs"/>
          <w:sz w:val="26"/>
          <w:szCs w:val="26"/>
          <w:rtl/>
          <w:lang w:val="en-US" w:bidi="ar-LB"/>
        </w:rPr>
        <w:t>المواد الهيدروكلوروفلوروكربونية</w:t>
      </w:r>
      <w:r w:rsidRPr="00B35726">
        <w:rPr>
          <w:sz w:val="26"/>
          <w:szCs w:val="26"/>
          <w:rtl/>
          <w:lang w:val="en-US" w:bidi="ar-LB"/>
        </w:rPr>
        <w:t xml:space="preserve"> وخلائط </w:t>
      </w:r>
      <w:r w:rsidRPr="00B35726">
        <w:rPr>
          <w:rFonts w:hint="cs"/>
          <w:sz w:val="26"/>
          <w:szCs w:val="26"/>
          <w:rtl/>
          <w:lang w:val="en-US" w:bidi="ar-LB"/>
        </w:rPr>
        <w:t>المواد الهيدروكلوروفلوروكربونية</w:t>
      </w:r>
      <w:r w:rsidRPr="00B35726">
        <w:rPr>
          <w:sz w:val="26"/>
          <w:szCs w:val="26"/>
          <w:rtl/>
          <w:lang w:val="en-US" w:bidi="ar-LB"/>
        </w:rPr>
        <w:t xml:space="preserve"> الذين يقدمون معلومات تسمح بالتحقق من صحة البيانات الجمركية وتتبع المخزونات </w:t>
      </w:r>
      <w:r w:rsidRPr="00B35726">
        <w:rPr>
          <w:rFonts w:hint="cs"/>
          <w:sz w:val="26"/>
          <w:szCs w:val="26"/>
          <w:rtl/>
          <w:lang w:val="en-US" w:bidi="ar-LB"/>
        </w:rPr>
        <w:t>واستخدامات</w:t>
      </w:r>
      <w:r w:rsidRPr="00B35726">
        <w:rPr>
          <w:sz w:val="26"/>
          <w:szCs w:val="26"/>
          <w:rtl/>
          <w:lang w:val="en-US" w:bidi="ar-LB"/>
        </w:rPr>
        <w:t xml:space="preserve"> </w:t>
      </w:r>
      <w:r w:rsidRPr="00B35726">
        <w:rPr>
          <w:rFonts w:hint="cs"/>
          <w:sz w:val="26"/>
          <w:szCs w:val="26"/>
          <w:rtl/>
          <w:lang w:val="en-US" w:bidi="ar-LB"/>
        </w:rPr>
        <w:t>المواد الهيدروكلوروفلوروكربونية</w:t>
      </w:r>
      <w:r w:rsidRPr="00B35726">
        <w:rPr>
          <w:sz w:val="26"/>
          <w:szCs w:val="26"/>
          <w:rtl/>
          <w:lang w:val="en-US" w:bidi="ar-LB"/>
        </w:rPr>
        <w:t xml:space="preserve"> </w:t>
      </w:r>
      <w:r w:rsidRPr="00B35726">
        <w:rPr>
          <w:rFonts w:hint="cs"/>
          <w:sz w:val="26"/>
          <w:szCs w:val="26"/>
          <w:rtl/>
          <w:lang w:val="en-US" w:bidi="ar-LB"/>
        </w:rPr>
        <w:t>لدى المستهلكين النهائيين؛</w:t>
      </w:r>
    </w:p>
    <w:p w14:paraId="62D6AEB3" w14:textId="77777777" w:rsidR="00B35726" w:rsidRPr="00B35726" w:rsidRDefault="00B35726" w:rsidP="00B35726">
      <w:pPr>
        <w:bidi/>
        <w:spacing w:before="240"/>
        <w:rPr>
          <w:sz w:val="26"/>
          <w:szCs w:val="26"/>
          <w:rtl/>
          <w:lang w:val="en-US" w:bidi="ar-LB"/>
        </w:rPr>
      </w:pPr>
      <w:r w:rsidRPr="00B35726">
        <w:rPr>
          <w:rFonts w:hint="cs"/>
          <w:sz w:val="26"/>
          <w:szCs w:val="26"/>
          <w:rtl/>
          <w:lang w:val="en-US" w:bidi="ar-LB"/>
        </w:rPr>
        <w:t>2-</w:t>
      </w:r>
      <w:r w:rsidRPr="00B35726">
        <w:rPr>
          <w:rFonts w:hint="cs"/>
          <w:sz w:val="26"/>
          <w:szCs w:val="26"/>
          <w:rtl/>
          <w:lang w:val="en-US" w:bidi="ar-LB"/>
        </w:rPr>
        <w:tab/>
        <w:t xml:space="preserve">تدعم </w:t>
      </w:r>
      <w:r w:rsidRPr="00B35726">
        <w:rPr>
          <w:sz w:val="26"/>
          <w:szCs w:val="26"/>
          <w:rtl/>
          <w:lang w:val="en-US" w:bidi="ar-LB"/>
        </w:rPr>
        <w:t xml:space="preserve">الحكومة وحدة الأوزون الوطنية بالكامل. كفلت </w:t>
      </w:r>
      <w:r w:rsidRPr="00B35726">
        <w:rPr>
          <w:sz w:val="26"/>
          <w:szCs w:val="26"/>
          <w:rtl/>
          <w:lang w:bidi="ar-EG"/>
        </w:rPr>
        <w:t xml:space="preserve">وزارة </w:t>
      </w:r>
      <w:r w:rsidRPr="00B35726">
        <w:rPr>
          <w:sz w:val="26"/>
          <w:szCs w:val="26"/>
          <w:rtl/>
          <w:lang w:bidi="ar-LB"/>
        </w:rPr>
        <w:t>الإسكان و</w:t>
      </w:r>
      <w:r w:rsidRPr="00B35726">
        <w:rPr>
          <w:rFonts w:hint="cs"/>
          <w:sz w:val="26"/>
          <w:szCs w:val="26"/>
          <w:rtl/>
          <w:lang w:bidi="ar-LB"/>
        </w:rPr>
        <w:t>ال</w:t>
      </w:r>
      <w:r w:rsidRPr="00B35726">
        <w:rPr>
          <w:sz w:val="26"/>
          <w:szCs w:val="26"/>
          <w:rtl/>
          <w:lang w:bidi="ar-LB"/>
        </w:rPr>
        <w:t xml:space="preserve">تخطيط </w:t>
      </w:r>
      <w:r w:rsidRPr="00B35726">
        <w:rPr>
          <w:rFonts w:hint="cs"/>
          <w:sz w:val="26"/>
          <w:szCs w:val="26"/>
          <w:rtl/>
          <w:lang w:bidi="ar-LB"/>
        </w:rPr>
        <w:t>الإقليمي</w:t>
      </w:r>
      <w:r w:rsidRPr="00B35726">
        <w:rPr>
          <w:sz w:val="26"/>
          <w:szCs w:val="26"/>
          <w:rtl/>
          <w:lang w:bidi="ar-LB"/>
        </w:rPr>
        <w:t xml:space="preserve"> والبيئة</w:t>
      </w:r>
      <w:r w:rsidRPr="00B35726">
        <w:rPr>
          <w:sz w:val="26"/>
          <w:szCs w:val="26"/>
          <w:rtl/>
          <w:lang w:bidi="ar-EG"/>
        </w:rPr>
        <w:t xml:space="preserve"> (</w:t>
      </w:r>
      <w:r w:rsidRPr="00B35726">
        <w:rPr>
          <w:sz w:val="26"/>
          <w:szCs w:val="26"/>
          <w:lang w:bidi="ar-EG"/>
        </w:rPr>
        <w:t>MVOTMA</w:t>
      </w:r>
      <w:r w:rsidRPr="00B35726">
        <w:rPr>
          <w:sz w:val="26"/>
          <w:szCs w:val="26"/>
          <w:rtl/>
          <w:lang w:bidi="ar-EG"/>
        </w:rPr>
        <w:t>)</w:t>
      </w:r>
      <w:r w:rsidRPr="00B35726">
        <w:rPr>
          <w:rFonts w:hint="cs"/>
          <w:sz w:val="26"/>
          <w:szCs w:val="26"/>
          <w:rtl/>
          <w:lang w:bidi="ar-EG"/>
        </w:rPr>
        <w:t xml:space="preserve"> </w:t>
      </w:r>
      <w:r w:rsidRPr="00B35726">
        <w:rPr>
          <w:sz w:val="26"/>
          <w:szCs w:val="26"/>
          <w:rtl/>
          <w:lang w:val="en-US" w:bidi="ar-LB"/>
        </w:rPr>
        <w:t xml:space="preserve">- وستضمن في المستقبل - </w:t>
      </w:r>
      <w:r w:rsidRPr="00B35726">
        <w:rPr>
          <w:rFonts w:hint="cs"/>
          <w:sz w:val="26"/>
          <w:szCs w:val="26"/>
          <w:rtl/>
          <w:lang w:val="en-US" w:bidi="ar-LB"/>
        </w:rPr>
        <w:t>إصدار</w:t>
      </w:r>
      <w:r w:rsidRPr="00B35726">
        <w:rPr>
          <w:sz w:val="26"/>
          <w:szCs w:val="26"/>
          <w:rtl/>
          <w:lang w:val="en-US" w:bidi="ar-LB"/>
        </w:rPr>
        <w:t xml:space="preserve"> جميع القوانين واللوائح الوطنية اللازمة. </w:t>
      </w:r>
      <w:r w:rsidRPr="00B35726">
        <w:rPr>
          <w:rFonts w:hint="cs"/>
          <w:sz w:val="26"/>
          <w:szCs w:val="26"/>
          <w:rtl/>
          <w:lang w:val="en-US" w:bidi="ar-LB"/>
        </w:rPr>
        <w:t>إن</w:t>
      </w:r>
      <w:r w:rsidRPr="00B35726">
        <w:rPr>
          <w:sz w:val="26"/>
          <w:szCs w:val="26"/>
          <w:rtl/>
          <w:lang w:val="en-US" w:bidi="ar-LB"/>
        </w:rPr>
        <w:t xml:space="preserve"> وحدة الأوزون الوطنية </w:t>
      </w:r>
      <w:r w:rsidRPr="00B35726">
        <w:rPr>
          <w:rFonts w:hint="cs"/>
          <w:sz w:val="26"/>
          <w:szCs w:val="26"/>
          <w:rtl/>
          <w:lang w:val="en-US" w:bidi="ar-LB"/>
        </w:rPr>
        <w:t xml:space="preserve">هي </w:t>
      </w:r>
      <w:r w:rsidRPr="00B35726">
        <w:rPr>
          <w:sz w:val="26"/>
          <w:szCs w:val="26"/>
          <w:rtl/>
          <w:lang w:val="en-US" w:bidi="ar-LB"/>
        </w:rPr>
        <w:t>جزء من قسم تغير المناخ (</w:t>
      </w:r>
      <w:r w:rsidRPr="00B35726">
        <w:rPr>
          <w:sz w:val="26"/>
          <w:szCs w:val="26"/>
          <w:lang w:val="en-US" w:bidi="ar-LB"/>
        </w:rPr>
        <w:t>DCC</w:t>
      </w:r>
      <w:r w:rsidRPr="00B35726">
        <w:rPr>
          <w:sz w:val="26"/>
          <w:szCs w:val="26"/>
          <w:rtl/>
          <w:lang w:val="en-US" w:bidi="ar-LB"/>
        </w:rPr>
        <w:t>) الذي يحافظ على دور رئيسي في جدول الأعمال البيئي لأوروغواي، لذلك سيكون لمسائل حماية الأوزون مشاركة مهمة في الاستراتيجيات الوطنية والسياسات البيئية</w:t>
      </w:r>
      <w:r w:rsidRPr="00B35726">
        <w:rPr>
          <w:rFonts w:hint="cs"/>
          <w:sz w:val="26"/>
          <w:szCs w:val="26"/>
          <w:rtl/>
          <w:lang w:val="en-US" w:bidi="ar-LB"/>
        </w:rPr>
        <w:t>.</w:t>
      </w:r>
    </w:p>
    <w:p w14:paraId="60F8F97E" w14:textId="77777777" w:rsidR="00B35726" w:rsidRPr="00B35726" w:rsidRDefault="00B35726" w:rsidP="00B35726">
      <w:pPr>
        <w:bidi/>
        <w:spacing w:before="240"/>
        <w:rPr>
          <w:sz w:val="26"/>
          <w:szCs w:val="26"/>
          <w:rtl/>
          <w:lang w:val="en-US" w:bidi="ar-LB"/>
        </w:rPr>
      </w:pPr>
      <w:r w:rsidRPr="00B35726">
        <w:rPr>
          <w:rFonts w:hint="cs"/>
          <w:sz w:val="26"/>
          <w:szCs w:val="26"/>
          <w:rtl/>
          <w:lang w:val="en-US" w:bidi="ar-LB"/>
        </w:rPr>
        <w:t>3-</w:t>
      </w:r>
      <w:r w:rsidRPr="00B35726">
        <w:rPr>
          <w:rFonts w:hint="cs"/>
          <w:sz w:val="26"/>
          <w:szCs w:val="26"/>
          <w:rtl/>
          <w:lang w:val="en-US" w:bidi="ar-LB"/>
        </w:rPr>
        <w:tab/>
      </w:r>
      <w:r w:rsidRPr="00B35726">
        <w:rPr>
          <w:sz w:val="26"/>
          <w:szCs w:val="26"/>
          <w:rtl/>
          <w:lang w:val="en-US" w:bidi="ar-LB"/>
        </w:rPr>
        <w:t xml:space="preserve">تتولى الوكالة المنفذة الرئيسية، من خلال مكتبها القطري، الإشراف المالي والفني العام على تنفيذ الخطة. </w:t>
      </w:r>
      <w:r w:rsidRPr="00B35726">
        <w:rPr>
          <w:rFonts w:hint="cs"/>
          <w:sz w:val="26"/>
          <w:szCs w:val="26"/>
          <w:rtl/>
          <w:lang w:val="en-US" w:bidi="ar-LB"/>
        </w:rPr>
        <w:t>يتعين على</w:t>
      </w:r>
      <w:r w:rsidRPr="00B35726">
        <w:rPr>
          <w:sz w:val="26"/>
          <w:szCs w:val="26"/>
          <w:rtl/>
          <w:lang w:val="en-US" w:bidi="ar-LB"/>
        </w:rPr>
        <w:t xml:space="preserve"> وحدة الأوزون الوطنية تقديم تقرير النفقات العادية إلى الوكالة المنفذة الرئيسية</w:t>
      </w:r>
      <w:r w:rsidRPr="00B35726">
        <w:rPr>
          <w:rFonts w:hint="cs"/>
          <w:sz w:val="26"/>
          <w:szCs w:val="26"/>
          <w:rtl/>
          <w:lang w:val="en-US" w:bidi="ar-LB"/>
        </w:rPr>
        <w:t>.</w:t>
      </w:r>
    </w:p>
    <w:p w14:paraId="4A884943" w14:textId="77777777" w:rsidR="00B35726" w:rsidRPr="00B35726" w:rsidRDefault="00B35726" w:rsidP="00B35726">
      <w:pPr>
        <w:bidi/>
        <w:spacing w:before="240"/>
        <w:rPr>
          <w:sz w:val="26"/>
          <w:szCs w:val="26"/>
          <w:rtl/>
          <w:lang w:val="en-US" w:bidi="ar-LB"/>
        </w:rPr>
      </w:pPr>
      <w:r w:rsidRPr="00B35726">
        <w:rPr>
          <w:rFonts w:hint="cs"/>
          <w:sz w:val="26"/>
          <w:szCs w:val="26"/>
          <w:rtl/>
          <w:lang w:val="en-US" w:bidi="ar-LB"/>
        </w:rPr>
        <w:t>4-</w:t>
      </w:r>
      <w:r w:rsidRPr="00B35726">
        <w:rPr>
          <w:rFonts w:hint="cs"/>
          <w:sz w:val="26"/>
          <w:szCs w:val="26"/>
          <w:rtl/>
          <w:lang w:val="en-US" w:bidi="ar-LB"/>
        </w:rPr>
        <w:tab/>
        <w:t xml:space="preserve">ستعد </w:t>
      </w:r>
      <w:r w:rsidRPr="00B35726">
        <w:rPr>
          <w:sz w:val="26"/>
          <w:szCs w:val="26"/>
          <w:rtl/>
          <w:lang w:val="en-US" w:bidi="ar-LB"/>
        </w:rPr>
        <w:t>وحدة الأوزون الوطنية لكل طلب</w:t>
      </w:r>
      <w:r w:rsidRPr="00B35726">
        <w:rPr>
          <w:rFonts w:hint="cs"/>
          <w:sz w:val="26"/>
          <w:szCs w:val="26"/>
          <w:rtl/>
          <w:lang w:val="en-US" w:bidi="ar-LB"/>
        </w:rPr>
        <w:t xml:space="preserve"> شريحة</w:t>
      </w:r>
      <w:r w:rsidRPr="00B35726">
        <w:rPr>
          <w:sz w:val="26"/>
          <w:szCs w:val="26"/>
          <w:rtl/>
          <w:lang w:val="en-US" w:bidi="ar-LB"/>
        </w:rPr>
        <w:t xml:space="preserve"> تقرير حالة عن أنشطته وإنجازاته بما في ذلك المراحل الرئيسية وأهداف الأداء الأخرى بالإضافة إلى أي معلومات أخرى </w:t>
      </w:r>
      <w:r w:rsidRPr="00B35726">
        <w:rPr>
          <w:rFonts w:hint="cs"/>
          <w:sz w:val="26"/>
          <w:szCs w:val="26"/>
          <w:rtl/>
          <w:lang w:val="en-US" w:bidi="ar-LB"/>
        </w:rPr>
        <w:t>مهمة بالنسبة ل</w:t>
      </w:r>
      <w:r w:rsidRPr="00B35726">
        <w:rPr>
          <w:sz w:val="26"/>
          <w:szCs w:val="26"/>
          <w:rtl/>
          <w:lang w:val="en-US" w:bidi="ar-LB"/>
        </w:rPr>
        <w:t>تنفيذ الخطة. وستقوم الوكالة المنفذة الرئيسية باستعراض هذا التقرير والتحقق منه ثم تقديمه إلى أمانة الصندوق متعدد الأطراف لاستعراضه واحتمال تقديمه إلى اللجنة التنفيذية للصندوق متعدد الأطراف</w:t>
      </w:r>
      <w:r w:rsidRPr="00B35726">
        <w:rPr>
          <w:rFonts w:hint="cs"/>
          <w:sz w:val="26"/>
          <w:szCs w:val="26"/>
          <w:rtl/>
          <w:lang w:val="en-US" w:bidi="ar-LB"/>
        </w:rPr>
        <w:t>.</w:t>
      </w:r>
    </w:p>
    <w:p w14:paraId="696F7E28" w14:textId="77777777" w:rsidR="00B35726" w:rsidRPr="00B35726" w:rsidRDefault="00B35726" w:rsidP="00B35726">
      <w:pPr>
        <w:bidi/>
        <w:jc w:val="left"/>
        <w:rPr>
          <w:bCs/>
          <w:sz w:val="26"/>
          <w:szCs w:val="26"/>
          <w:rtl/>
        </w:rPr>
      </w:pPr>
    </w:p>
    <w:p w14:paraId="7547B72B" w14:textId="77777777" w:rsidR="00B35726" w:rsidRPr="00B35726" w:rsidRDefault="00B35726" w:rsidP="00B35726">
      <w:pPr>
        <w:keepNext/>
        <w:keepLines/>
        <w:bidi/>
        <w:jc w:val="left"/>
        <w:rPr>
          <w:bCs/>
          <w:sz w:val="26"/>
          <w:szCs w:val="26"/>
          <w:rtl/>
        </w:rPr>
      </w:pPr>
      <w:bookmarkStart w:id="5" w:name="_Hlk135670294"/>
      <w:r w:rsidRPr="00B35726">
        <w:rPr>
          <w:bCs/>
          <w:sz w:val="26"/>
          <w:szCs w:val="26"/>
          <w:rtl/>
        </w:rPr>
        <w:t>التذييل 6- ألف: دور الوكالة المنفذة الرئيسية</w:t>
      </w:r>
      <w:bookmarkEnd w:id="5"/>
    </w:p>
    <w:p w14:paraId="5B4AE960" w14:textId="77777777" w:rsidR="00B35726" w:rsidRPr="00B35726" w:rsidRDefault="00B35726" w:rsidP="00B35726">
      <w:pPr>
        <w:keepNext/>
        <w:keepLines/>
        <w:bidi/>
        <w:jc w:val="left"/>
        <w:rPr>
          <w:bCs/>
          <w:sz w:val="26"/>
          <w:szCs w:val="26"/>
          <w:rtl/>
        </w:rPr>
      </w:pPr>
    </w:p>
    <w:p w14:paraId="63E7F259" w14:textId="77777777" w:rsidR="00B35726" w:rsidRPr="00B35726" w:rsidRDefault="00B35726" w:rsidP="00B35726">
      <w:pPr>
        <w:keepNext/>
        <w:keepLines/>
        <w:bidi/>
        <w:spacing w:after="240"/>
        <w:ind w:left="90"/>
        <w:outlineLvl w:val="0"/>
        <w:rPr>
          <w:sz w:val="26"/>
          <w:szCs w:val="26"/>
        </w:rPr>
      </w:pPr>
      <w:r w:rsidRPr="00B35726">
        <w:rPr>
          <w:sz w:val="26"/>
          <w:szCs w:val="26"/>
          <w:lang w:val="en-US"/>
        </w:rPr>
        <w:t>.1</w:t>
      </w:r>
      <w:r w:rsidRPr="00B35726">
        <w:rPr>
          <w:sz w:val="26"/>
          <w:szCs w:val="26"/>
          <w:lang w:val="en-US"/>
        </w:rPr>
        <w:tab/>
      </w:r>
      <w:r w:rsidRPr="00B35726">
        <w:rPr>
          <w:sz w:val="26"/>
          <w:szCs w:val="26"/>
          <w:rtl/>
        </w:rPr>
        <w:t>ستكـون الوكالـة الرئيسيـة مسؤولة عن مجموعـة من الأنشطة</w:t>
      </w:r>
      <w:r w:rsidRPr="00B35726">
        <w:rPr>
          <w:rFonts w:hint="cs"/>
          <w:sz w:val="26"/>
          <w:szCs w:val="26"/>
          <w:rtl/>
        </w:rPr>
        <w:t xml:space="preserve"> </w:t>
      </w:r>
      <w:r w:rsidRPr="00B35726">
        <w:rPr>
          <w:sz w:val="26"/>
          <w:szCs w:val="26"/>
          <w:rtl/>
        </w:rPr>
        <w:t>تشمل على الأقل ما يلي:</w:t>
      </w:r>
    </w:p>
    <w:p w14:paraId="54491E71" w14:textId="77777777" w:rsidR="00B35726" w:rsidRPr="00B35726" w:rsidRDefault="00B35726" w:rsidP="00DA2A39">
      <w:pPr>
        <w:keepNext/>
        <w:keepLines/>
        <w:numPr>
          <w:ilvl w:val="0"/>
          <w:numId w:val="30"/>
        </w:numPr>
        <w:bidi/>
        <w:spacing w:after="240"/>
        <w:ind w:hanging="720"/>
        <w:outlineLvl w:val="1"/>
        <w:rPr>
          <w:sz w:val="26"/>
          <w:szCs w:val="26"/>
        </w:rPr>
      </w:pPr>
      <w:r w:rsidRPr="00B35726">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sidRPr="00B35726">
        <w:rPr>
          <w:rFonts w:hint="eastAsia"/>
          <w:b/>
          <w:bCs/>
          <w:sz w:val="26"/>
          <w:szCs w:val="26"/>
          <w:rtl/>
        </w:rPr>
        <w:t>ال</w:t>
      </w:r>
      <w:r w:rsidRPr="00B35726">
        <w:rPr>
          <w:b/>
          <w:bCs/>
          <w:sz w:val="26"/>
          <w:szCs w:val="26"/>
          <w:rtl/>
        </w:rPr>
        <w:t>خطة</w:t>
      </w:r>
      <w:r w:rsidRPr="00B35726">
        <w:rPr>
          <w:sz w:val="26"/>
          <w:szCs w:val="26"/>
          <w:rtl/>
        </w:rPr>
        <w:t xml:space="preserve"> الخاصّة بالبلد؛</w:t>
      </w:r>
    </w:p>
    <w:p w14:paraId="1421B44A" w14:textId="77777777" w:rsidR="00B35726" w:rsidRPr="00B35726" w:rsidRDefault="00B35726" w:rsidP="00DA2A39">
      <w:pPr>
        <w:numPr>
          <w:ilvl w:val="0"/>
          <w:numId w:val="30"/>
        </w:numPr>
        <w:bidi/>
        <w:spacing w:after="240"/>
        <w:ind w:hanging="720"/>
        <w:outlineLvl w:val="1"/>
        <w:rPr>
          <w:spacing w:val="12"/>
          <w:sz w:val="26"/>
          <w:szCs w:val="26"/>
        </w:rPr>
      </w:pPr>
      <w:r w:rsidRPr="00B35726">
        <w:rPr>
          <w:spacing w:val="12"/>
          <w:sz w:val="26"/>
          <w:szCs w:val="26"/>
          <w:rtl/>
        </w:rPr>
        <w:t xml:space="preserve">مساعدة البلد في إعـداد خطط </w:t>
      </w:r>
      <w:r w:rsidRPr="00B35726">
        <w:rPr>
          <w:rFonts w:hint="cs"/>
          <w:spacing w:val="12"/>
          <w:sz w:val="26"/>
          <w:szCs w:val="26"/>
          <w:rtl/>
        </w:rPr>
        <w:t>ال</w:t>
      </w:r>
      <w:r w:rsidRPr="00B35726">
        <w:rPr>
          <w:spacing w:val="12"/>
          <w:sz w:val="26"/>
          <w:szCs w:val="26"/>
          <w:rtl/>
        </w:rPr>
        <w:t xml:space="preserve">تنفيذ </w:t>
      </w:r>
      <w:r w:rsidRPr="00B35726">
        <w:rPr>
          <w:rFonts w:hint="cs"/>
          <w:spacing w:val="12"/>
          <w:sz w:val="26"/>
          <w:szCs w:val="26"/>
          <w:rtl/>
        </w:rPr>
        <w:t xml:space="preserve">السنوية </w:t>
      </w:r>
      <w:r w:rsidRPr="00B35726">
        <w:rPr>
          <w:spacing w:val="12"/>
          <w:sz w:val="26"/>
          <w:szCs w:val="26"/>
          <w:rtl/>
        </w:rPr>
        <w:t xml:space="preserve">والتقاريـر اللاحقة على النحو المبيـن في </w:t>
      </w:r>
      <w:r w:rsidRPr="00B35726">
        <w:rPr>
          <w:sz w:val="26"/>
          <w:szCs w:val="26"/>
          <w:rtl/>
        </w:rPr>
        <w:t>التذييل</w:t>
      </w:r>
      <w:r w:rsidRPr="00B35726">
        <w:rPr>
          <w:spacing w:val="12"/>
          <w:sz w:val="26"/>
          <w:szCs w:val="26"/>
          <w:rtl/>
        </w:rPr>
        <w:t> 4-ألف؛</w:t>
      </w:r>
    </w:p>
    <w:p w14:paraId="6C0E2930" w14:textId="77777777" w:rsidR="00B35726" w:rsidRPr="00B35726" w:rsidRDefault="00B35726" w:rsidP="00DA2A39">
      <w:pPr>
        <w:numPr>
          <w:ilvl w:val="0"/>
          <w:numId w:val="30"/>
        </w:numPr>
        <w:bidi/>
        <w:spacing w:after="240"/>
        <w:ind w:hanging="720"/>
        <w:outlineLvl w:val="1"/>
        <w:rPr>
          <w:spacing w:val="12"/>
          <w:sz w:val="26"/>
          <w:szCs w:val="26"/>
        </w:rPr>
      </w:pPr>
      <w:r w:rsidRPr="00B35726">
        <w:rPr>
          <w:sz w:val="26"/>
          <w:szCs w:val="26"/>
          <w:rtl/>
        </w:rPr>
        <w:t xml:space="preserve">تقديم تحقّق </w:t>
      </w:r>
      <w:r w:rsidRPr="00B35726">
        <w:rPr>
          <w:rFonts w:hint="cs"/>
          <w:spacing w:val="12"/>
          <w:sz w:val="26"/>
          <w:szCs w:val="26"/>
          <w:rtl/>
        </w:rPr>
        <w:t xml:space="preserve">مستقل </w:t>
      </w:r>
      <w:r w:rsidRPr="00B35726">
        <w:rPr>
          <w:spacing w:val="12"/>
          <w:sz w:val="26"/>
          <w:szCs w:val="26"/>
          <w:rtl/>
        </w:rPr>
        <w:t xml:space="preserve">إلى اللجنة التنفيذية من أن الأهداف قد تحققت وأن الأنشطة </w:t>
      </w:r>
      <w:r w:rsidRPr="00B35726">
        <w:rPr>
          <w:rFonts w:hint="cs"/>
          <w:spacing w:val="12"/>
          <w:sz w:val="26"/>
          <w:szCs w:val="26"/>
          <w:rtl/>
        </w:rPr>
        <w:t>الشرائح</w:t>
      </w:r>
      <w:r w:rsidRPr="00B35726">
        <w:rPr>
          <w:spacing w:val="12"/>
          <w:sz w:val="26"/>
          <w:szCs w:val="26"/>
          <w:rtl/>
        </w:rPr>
        <w:t xml:space="preserve"> المرتبطة بها قد أُكملت على النحو المبيّن في خطة تنفيذ </w:t>
      </w:r>
      <w:r w:rsidRPr="00B35726">
        <w:rPr>
          <w:rFonts w:hint="cs"/>
          <w:spacing w:val="12"/>
          <w:sz w:val="26"/>
          <w:szCs w:val="26"/>
          <w:rtl/>
        </w:rPr>
        <w:t xml:space="preserve">الشرائح </w:t>
      </w:r>
      <w:r w:rsidRPr="00B35726">
        <w:rPr>
          <w:spacing w:val="12"/>
          <w:sz w:val="26"/>
          <w:szCs w:val="26"/>
          <w:rtl/>
        </w:rPr>
        <w:t>بما يتمشى مع التذييل 4-ألف؛</w:t>
      </w:r>
    </w:p>
    <w:p w14:paraId="764EFA04" w14:textId="77777777" w:rsidR="00B35726" w:rsidRPr="00B35726" w:rsidRDefault="00B35726" w:rsidP="00DA2A39">
      <w:pPr>
        <w:numPr>
          <w:ilvl w:val="0"/>
          <w:numId w:val="30"/>
        </w:numPr>
        <w:bidi/>
        <w:spacing w:after="240"/>
        <w:ind w:hanging="720"/>
        <w:outlineLvl w:val="1"/>
        <w:rPr>
          <w:spacing w:val="12"/>
          <w:sz w:val="26"/>
          <w:szCs w:val="26"/>
        </w:rPr>
      </w:pPr>
      <w:r w:rsidRPr="00B35726">
        <w:rPr>
          <w:spacing w:val="12"/>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EDA54BA" w14:textId="77777777" w:rsidR="00B35726" w:rsidRPr="00B35726" w:rsidRDefault="00B35726" w:rsidP="00DA2A39">
      <w:pPr>
        <w:numPr>
          <w:ilvl w:val="0"/>
          <w:numId w:val="30"/>
        </w:numPr>
        <w:bidi/>
        <w:spacing w:after="240"/>
        <w:ind w:hanging="720"/>
        <w:outlineLvl w:val="1"/>
        <w:rPr>
          <w:spacing w:val="12"/>
          <w:sz w:val="26"/>
          <w:szCs w:val="26"/>
        </w:rPr>
      </w:pPr>
      <w:r w:rsidRPr="00B35726">
        <w:rPr>
          <w:spacing w:val="12"/>
          <w:sz w:val="26"/>
          <w:szCs w:val="26"/>
          <w:rtl/>
        </w:rPr>
        <w:t xml:space="preserve">الوفاء بمتطلبات الإبلاغ الخاصة بتقارير وخطط تنفيذ </w:t>
      </w:r>
      <w:r w:rsidRPr="00B35726">
        <w:rPr>
          <w:rFonts w:hint="cs"/>
          <w:spacing w:val="12"/>
          <w:sz w:val="26"/>
          <w:szCs w:val="26"/>
          <w:rtl/>
        </w:rPr>
        <w:t>الشرائح</w:t>
      </w:r>
      <w:r w:rsidRPr="00B35726">
        <w:rPr>
          <w:spacing w:val="12"/>
          <w:sz w:val="26"/>
          <w:szCs w:val="26"/>
          <w:rtl/>
        </w:rPr>
        <w:t xml:space="preserve"> والخطة الشاملة على النحو المحدد في التذييل 4-</w:t>
      </w:r>
      <w:r w:rsidRPr="00B35726">
        <w:rPr>
          <w:rFonts w:hint="cs"/>
          <w:spacing w:val="12"/>
          <w:sz w:val="26"/>
          <w:szCs w:val="26"/>
          <w:rtl/>
        </w:rPr>
        <w:t xml:space="preserve"> </w:t>
      </w:r>
      <w:r w:rsidRPr="00B35726">
        <w:rPr>
          <w:spacing w:val="12"/>
          <w:sz w:val="26"/>
          <w:szCs w:val="26"/>
          <w:rtl/>
        </w:rPr>
        <w:t>ألف لتقديمها إلى اللجنة التنفيذية</w:t>
      </w:r>
      <w:r w:rsidRPr="00B35726">
        <w:rPr>
          <w:rFonts w:hint="cs"/>
          <w:spacing w:val="12"/>
          <w:sz w:val="26"/>
          <w:szCs w:val="26"/>
          <w:rtl/>
        </w:rPr>
        <w:t xml:space="preserve">. </w:t>
      </w:r>
      <w:r w:rsidRPr="00B35726">
        <w:rPr>
          <w:rFonts w:hint="eastAsia"/>
          <w:b/>
          <w:bCs/>
          <w:spacing w:val="12"/>
          <w:sz w:val="26"/>
          <w:szCs w:val="26"/>
          <w:highlight w:val="yellow"/>
          <w:rtl/>
        </w:rPr>
        <w:t>وينبغي</w:t>
      </w:r>
      <w:r w:rsidRPr="00B35726">
        <w:rPr>
          <w:b/>
          <w:bCs/>
          <w:spacing w:val="12"/>
          <w:sz w:val="26"/>
          <w:szCs w:val="26"/>
          <w:highlight w:val="yellow"/>
          <w:rtl/>
        </w:rPr>
        <w:t xml:space="preserve"> </w:t>
      </w:r>
      <w:r w:rsidRPr="00B35726">
        <w:rPr>
          <w:rFonts w:hint="eastAsia"/>
          <w:b/>
          <w:bCs/>
          <w:spacing w:val="12"/>
          <w:sz w:val="26"/>
          <w:szCs w:val="26"/>
          <w:highlight w:val="yellow"/>
          <w:rtl/>
        </w:rPr>
        <w:t>أن</w:t>
      </w:r>
      <w:r w:rsidRPr="00B35726">
        <w:rPr>
          <w:b/>
          <w:bCs/>
          <w:spacing w:val="12"/>
          <w:sz w:val="26"/>
          <w:szCs w:val="26"/>
          <w:highlight w:val="yellow"/>
          <w:rtl/>
        </w:rPr>
        <w:t xml:space="preserve"> </w:t>
      </w:r>
      <w:r w:rsidRPr="00B35726">
        <w:rPr>
          <w:rFonts w:hint="eastAsia"/>
          <w:b/>
          <w:bCs/>
          <w:spacing w:val="12"/>
          <w:sz w:val="26"/>
          <w:szCs w:val="26"/>
          <w:highlight w:val="yellow"/>
          <w:rtl/>
        </w:rPr>
        <w:t>تشتمل</w:t>
      </w:r>
      <w:r w:rsidRPr="00B35726">
        <w:rPr>
          <w:b/>
          <w:bCs/>
          <w:spacing w:val="12"/>
          <w:sz w:val="26"/>
          <w:szCs w:val="26"/>
          <w:highlight w:val="yellow"/>
          <w:rtl/>
        </w:rPr>
        <w:t xml:space="preserve"> على الأنشطة التي تنفذها الوكالة المنفذة المتعاونة</w:t>
      </w:r>
      <w:r w:rsidRPr="00B35726">
        <w:rPr>
          <w:rFonts w:hint="eastAsia"/>
          <w:b/>
          <w:bCs/>
          <w:spacing w:val="12"/>
          <w:sz w:val="26"/>
          <w:szCs w:val="26"/>
          <w:highlight w:val="yellow"/>
          <w:rtl/>
        </w:rPr>
        <w:t>؛</w:t>
      </w:r>
    </w:p>
    <w:p w14:paraId="28F1455A" w14:textId="77777777" w:rsidR="00B35726" w:rsidRPr="00B35726" w:rsidRDefault="00B35726" w:rsidP="00DA2A39">
      <w:pPr>
        <w:numPr>
          <w:ilvl w:val="0"/>
          <w:numId w:val="30"/>
        </w:numPr>
        <w:bidi/>
        <w:spacing w:after="240"/>
        <w:ind w:hanging="720"/>
        <w:outlineLvl w:val="1"/>
        <w:rPr>
          <w:spacing w:val="12"/>
          <w:sz w:val="26"/>
          <w:szCs w:val="26"/>
          <w:rtl/>
        </w:rPr>
      </w:pPr>
      <w:r w:rsidRPr="00B35726">
        <w:rPr>
          <w:rFonts w:hint="cs"/>
          <w:spacing w:val="12"/>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AFE691C" w14:textId="77777777" w:rsidR="00B35726" w:rsidRPr="00B35726" w:rsidRDefault="00B35726" w:rsidP="00DA2A39">
      <w:pPr>
        <w:numPr>
          <w:ilvl w:val="0"/>
          <w:numId w:val="30"/>
        </w:numPr>
        <w:bidi/>
        <w:spacing w:after="240"/>
        <w:ind w:hanging="720"/>
        <w:outlineLvl w:val="1"/>
        <w:rPr>
          <w:spacing w:val="12"/>
          <w:sz w:val="26"/>
          <w:szCs w:val="26"/>
        </w:rPr>
      </w:pPr>
      <w:r w:rsidRPr="00B35726">
        <w:rPr>
          <w:spacing w:val="12"/>
          <w:sz w:val="26"/>
          <w:szCs w:val="26"/>
          <w:rtl/>
        </w:rPr>
        <w:t>ضمان تنفيذ الخبراء التقنيين المستقلين المؤهّلين للمراجعات التقنيَّة؛</w:t>
      </w:r>
    </w:p>
    <w:p w14:paraId="1D1321BA" w14:textId="77777777" w:rsidR="00B35726" w:rsidRPr="00B35726" w:rsidRDefault="00B35726" w:rsidP="00DA2A39">
      <w:pPr>
        <w:numPr>
          <w:ilvl w:val="0"/>
          <w:numId w:val="30"/>
        </w:numPr>
        <w:bidi/>
        <w:spacing w:after="240"/>
        <w:ind w:hanging="720"/>
        <w:outlineLvl w:val="1"/>
        <w:rPr>
          <w:spacing w:val="12"/>
          <w:sz w:val="26"/>
          <w:szCs w:val="26"/>
        </w:rPr>
      </w:pPr>
      <w:r w:rsidRPr="00B35726">
        <w:rPr>
          <w:spacing w:val="12"/>
          <w:sz w:val="26"/>
          <w:szCs w:val="26"/>
          <w:rtl/>
        </w:rPr>
        <w:t>إجراء مهامّ الإشراف المطلوبة؛</w:t>
      </w:r>
    </w:p>
    <w:p w14:paraId="0201AC26" w14:textId="77777777" w:rsidR="00B35726" w:rsidRPr="00B35726" w:rsidRDefault="00B35726" w:rsidP="00DA2A39">
      <w:pPr>
        <w:numPr>
          <w:ilvl w:val="0"/>
          <w:numId w:val="30"/>
        </w:numPr>
        <w:bidi/>
        <w:spacing w:after="240"/>
        <w:ind w:hanging="720"/>
        <w:outlineLvl w:val="1"/>
        <w:rPr>
          <w:spacing w:val="12"/>
          <w:sz w:val="26"/>
          <w:szCs w:val="26"/>
          <w:rtl/>
        </w:rPr>
      </w:pPr>
      <w:r w:rsidRPr="00B35726">
        <w:rPr>
          <w:spacing w:val="12"/>
          <w:sz w:val="26"/>
          <w:szCs w:val="26"/>
          <w:rtl/>
        </w:rPr>
        <w:t>ضمان وجود آليّة تشغيلية تمكّن من تنفيذ خطة التنفيذ بطريقة فعالة ومتسمة بالشفافية والإبلاغ الدقيق عن البيانات؛</w:t>
      </w:r>
    </w:p>
    <w:p w14:paraId="4E809F4C" w14:textId="38B93AE1" w:rsidR="00B35726" w:rsidRPr="00B35726" w:rsidRDefault="00B35726" w:rsidP="00674B06">
      <w:pPr>
        <w:numPr>
          <w:ilvl w:val="0"/>
          <w:numId w:val="30"/>
        </w:numPr>
        <w:bidi/>
        <w:spacing w:after="240"/>
        <w:ind w:hanging="720"/>
        <w:outlineLvl w:val="1"/>
        <w:rPr>
          <w:spacing w:val="12"/>
          <w:sz w:val="26"/>
          <w:szCs w:val="26"/>
          <w:highlight w:val="yellow"/>
          <w:rtl/>
        </w:rPr>
      </w:pPr>
      <w:r w:rsidRPr="00B35726">
        <w:rPr>
          <w:b/>
          <w:bCs/>
          <w:spacing w:val="12"/>
          <w:sz w:val="26"/>
          <w:szCs w:val="26"/>
          <w:rtl/>
        </w:rPr>
        <w:t>تنس</w:t>
      </w:r>
      <w:r w:rsidRPr="00B35726">
        <w:rPr>
          <w:b/>
          <w:bCs/>
          <w:spacing w:val="12"/>
          <w:sz w:val="26"/>
          <w:szCs w:val="26"/>
          <w:highlight w:val="yellow"/>
          <w:rtl/>
        </w:rPr>
        <w:t>يق أنشطة الوكالة المنفذة المتعاونة، وضمان التسلسل المناسب للأنشطة</w:t>
      </w:r>
      <w:r w:rsidRPr="00B35726">
        <w:rPr>
          <w:spacing w:val="12"/>
          <w:sz w:val="26"/>
          <w:szCs w:val="26"/>
          <w:highlight w:val="yellow"/>
          <w:rtl/>
        </w:rPr>
        <w:t>؛</w:t>
      </w:r>
    </w:p>
    <w:p w14:paraId="376BFEE0" w14:textId="77777777" w:rsidR="00B35726" w:rsidRPr="00B35726" w:rsidRDefault="00B35726" w:rsidP="00DA2A39">
      <w:pPr>
        <w:numPr>
          <w:ilvl w:val="0"/>
          <w:numId w:val="30"/>
        </w:numPr>
        <w:bidi/>
        <w:spacing w:after="240"/>
        <w:ind w:hanging="720"/>
        <w:outlineLvl w:val="1"/>
        <w:rPr>
          <w:sz w:val="26"/>
          <w:szCs w:val="26"/>
        </w:rPr>
      </w:pPr>
      <w:r w:rsidRPr="00B35726">
        <w:rPr>
          <w:rFonts w:hint="cs"/>
          <w:spacing w:val="12"/>
          <w:sz w:val="26"/>
          <w:szCs w:val="26"/>
          <w:rtl/>
        </w:rPr>
        <w:t>في</w:t>
      </w:r>
      <w:r w:rsidRPr="00B35726">
        <w:rPr>
          <w:sz w:val="26"/>
          <w:szCs w:val="26"/>
          <w:rtl/>
        </w:rPr>
        <w:t xml:space="preserve"> حالة خفض التمويل نتيجة عدم الامتثال وفقا للفقرة 11 من الاتفاق، تحديد، بالتشاور مع البلد</w:t>
      </w:r>
      <w:r w:rsidRPr="00B35726">
        <w:rPr>
          <w:rFonts w:hint="cs"/>
          <w:sz w:val="26"/>
          <w:szCs w:val="26"/>
          <w:rtl/>
        </w:rPr>
        <w:t xml:space="preserve"> </w:t>
      </w:r>
      <w:r w:rsidRPr="00B35726">
        <w:rPr>
          <w:rFonts w:hint="eastAsia"/>
          <w:b/>
          <w:bCs/>
          <w:sz w:val="26"/>
          <w:szCs w:val="26"/>
          <w:highlight w:val="yellow"/>
          <w:rtl/>
        </w:rPr>
        <w:t>والوكالة</w:t>
      </w:r>
      <w:r w:rsidRPr="00B35726">
        <w:rPr>
          <w:b/>
          <w:bCs/>
          <w:sz w:val="26"/>
          <w:szCs w:val="26"/>
          <w:highlight w:val="yellow"/>
          <w:rtl/>
        </w:rPr>
        <w:t xml:space="preserve"> </w:t>
      </w:r>
      <w:r w:rsidRPr="00B35726">
        <w:rPr>
          <w:rFonts w:hint="eastAsia"/>
          <w:b/>
          <w:bCs/>
          <w:sz w:val="26"/>
          <w:szCs w:val="26"/>
          <w:highlight w:val="yellow"/>
          <w:rtl/>
        </w:rPr>
        <w:t>المنفذة</w:t>
      </w:r>
      <w:r w:rsidRPr="00B35726">
        <w:rPr>
          <w:b/>
          <w:bCs/>
          <w:sz w:val="26"/>
          <w:szCs w:val="26"/>
          <w:highlight w:val="yellow"/>
          <w:rtl/>
        </w:rPr>
        <w:t xml:space="preserve"> </w:t>
      </w:r>
      <w:r w:rsidRPr="00B35726">
        <w:rPr>
          <w:rFonts w:hint="eastAsia"/>
          <w:b/>
          <w:bCs/>
          <w:sz w:val="26"/>
          <w:szCs w:val="26"/>
          <w:highlight w:val="yellow"/>
          <w:rtl/>
        </w:rPr>
        <w:t>المتعاونة</w:t>
      </w:r>
      <w:r w:rsidRPr="00B35726">
        <w:rPr>
          <w:sz w:val="26"/>
          <w:szCs w:val="26"/>
          <w:highlight w:val="yellow"/>
          <w:rtl/>
        </w:rPr>
        <w:t>،</w:t>
      </w:r>
      <w:r w:rsidRPr="00B35726">
        <w:rPr>
          <w:rFonts w:hint="cs"/>
          <w:sz w:val="26"/>
          <w:szCs w:val="26"/>
          <w:rtl/>
        </w:rPr>
        <w:t xml:space="preserve"> </w:t>
      </w:r>
      <w:r w:rsidRPr="00B35726">
        <w:rPr>
          <w:sz w:val="26"/>
          <w:szCs w:val="26"/>
          <w:rtl/>
        </w:rPr>
        <w:t xml:space="preserve">تخصيص التخفيضات لمختلف بنود الميزانية ولتمويل </w:t>
      </w:r>
      <w:r w:rsidRPr="00B35726">
        <w:rPr>
          <w:rFonts w:hint="cs"/>
          <w:sz w:val="26"/>
          <w:szCs w:val="26"/>
          <w:rtl/>
        </w:rPr>
        <w:t>ال</w:t>
      </w:r>
      <w:r w:rsidRPr="00B35726">
        <w:rPr>
          <w:sz w:val="26"/>
          <w:szCs w:val="26"/>
          <w:rtl/>
        </w:rPr>
        <w:t xml:space="preserve">وكالة </w:t>
      </w:r>
      <w:r w:rsidRPr="00B35726">
        <w:rPr>
          <w:rFonts w:hint="cs"/>
          <w:sz w:val="26"/>
          <w:szCs w:val="26"/>
          <w:rtl/>
        </w:rPr>
        <w:t>ال</w:t>
      </w:r>
      <w:r w:rsidRPr="00B35726">
        <w:rPr>
          <w:sz w:val="26"/>
          <w:szCs w:val="26"/>
          <w:rtl/>
        </w:rPr>
        <w:t xml:space="preserve">منفذة </w:t>
      </w:r>
      <w:r w:rsidRPr="00B35726">
        <w:rPr>
          <w:rFonts w:hint="cs"/>
          <w:sz w:val="26"/>
          <w:szCs w:val="26"/>
          <w:rtl/>
        </w:rPr>
        <w:t xml:space="preserve">الرئيسية </w:t>
      </w:r>
      <w:r w:rsidRPr="00B35726">
        <w:rPr>
          <w:rFonts w:hint="eastAsia"/>
          <w:b/>
          <w:bCs/>
          <w:sz w:val="26"/>
          <w:szCs w:val="26"/>
          <w:highlight w:val="yellow"/>
          <w:rtl/>
        </w:rPr>
        <w:t>وكل</w:t>
      </w:r>
      <w:r w:rsidRPr="00B35726">
        <w:rPr>
          <w:b/>
          <w:bCs/>
          <w:sz w:val="26"/>
          <w:szCs w:val="26"/>
          <w:highlight w:val="yellow"/>
          <w:rtl/>
        </w:rPr>
        <w:t xml:space="preserve"> </w:t>
      </w:r>
      <w:r w:rsidRPr="00B35726">
        <w:rPr>
          <w:rFonts w:hint="eastAsia"/>
          <w:b/>
          <w:bCs/>
          <w:sz w:val="26"/>
          <w:szCs w:val="26"/>
          <w:highlight w:val="yellow"/>
          <w:rtl/>
        </w:rPr>
        <w:t>وكالة</w:t>
      </w:r>
      <w:r w:rsidRPr="00B35726">
        <w:rPr>
          <w:b/>
          <w:bCs/>
          <w:sz w:val="26"/>
          <w:szCs w:val="26"/>
          <w:highlight w:val="yellow"/>
          <w:rtl/>
        </w:rPr>
        <w:t xml:space="preserve"> </w:t>
      </w:r>
      <w:r w:rsidRPr="00B35726">
        <w:rPr>
          <w:rFonts w:hint="eastAsia"/>
          <w:b/>
          <w:bCs/>
          <w:sz w:val="26"/>
          <w:szCs w:val="26"/>
          <w:highlight w:val="yellow"/>
          <w:rtl/>
        </w:rPr>
        <w:t>منفذة</w:t>
      </w:r>
      <w:r w:rsidRPr="00B35726">
        <w:rPr>
          <w:b/>
          <w:bCs/>
          <w:sz w:val="26"/>
          <w:szCs w:val="26"/>
          <w:highlight w:val="yellow"/>
          <w:rtl/>
        </w:rPr>
        <w:t xml:space="preserve"> </w:t>
      </w:r>
      <w:r w:rsidRPr="00B35726">
        <w:rPr>
          <w:rFonts w:hint="eastAsia"/>
          <w:b/>
          <w:bCs/>
          <w:sz w:val="26"/>
          <w:szCs w:val="26"/>
          <w:highlight w:val="yellow"/>
          <w:rtl/>
        </w:rPr>
        <w:t>متعاونة</w:t>
      </w:r>
      <w:r w:rsidRPr="00B35726">
        <w:rPr>
          <w:sz w:val="26"/>
          <w:szCs w:val="26"/>
          <w:rtl/>
        </w:rPr>
        <w:t>؛</w:t>
      </w:r>
    </w:p>
    <w:p w14:paraId="451DB02A" w14:textId="77777777" w:rsidR="00B35726" w:rsidRPr="00B35726" w:rsidRDefault="00B35726" w:rsidP="00DA2A39">
      <w:pPr>
        <w:numPr>
          <w:ilvl w:val="0"/>
          <w:numId w:val="30"/>
        </w:numPr>
        <w:bidi/>
        <w:spacing w:after="240"/>
        <w:ind w:hanging="720"/>
        <w:outlineLvl w:val="1"/>
        <w:rPr>
          <w:spacing w:val="12"/>
          <w:sz w:val="26"/>
          <w:szCs w:val="26"/>
        </w:rPr>
      </w:pPr>
      <w:r w:rsidRPr="00B35726">
        <w:rPr>
          <w:sz w:val="26"/>
          <w:szCs w:val="26"/>
          <w:rtl/>
        </w:rPr>
        <w:t xml:space="preserve">ضمان أنَّ المبالغ </w:t>
      </w:r>
      <w:r w:rsidRPr="00B35726">
        <w:rPr>
          <w:spacing w:val="12"/>
          <w:sz w:val="26"/>
          <w:szCs w:val="26"/>
          <w:rtl/>
        </w:rPr>
        <w:t>المدفوعة للبلد ي</w:t>
      </w:r>
      <w:r w:rsidRPr="00B35726">
        <w:rPr>
          <w:rFonts w:hint="cs"/>
          <w:spacing w:val="12"/>
          <w:sz w:val="26"/>
          <w:szCs w:val="26"/>
          <w:rtl/>
        </w:rPr>
        <w:t>ُ</w:t>
      </w:r>
      <w:r w:rsidRPr="00B35726">
        <w:rPr>
          <w:spacing w:val="12"/>
          <w:sz w:val="26"/>
          <w:szCs w:val="26"/>
          <w:rtl/>
        </w:rPr>
        <w:t>ستند فيها إلى استعمال المؤشرات؛</w:t>
      </w:r>
    </w:p>
    <w:p w14:paraId="1EFC1E77" w14:textId="77777777" w:rsidR="00B35726" w:rsidRPr="00B35726" w:rsidRDefault="00B35726" w:rsidP="00DA2A39">
      <w:pPr>
        <w:numPr>
          <w:ilvl w:val="0"/>
          <w:numId w:val="30"/>
        </w:numPr>
        <w:bidi/>
        <w:spacing w:after="240"/>
        <w:ind w:hanging="720"/>
        <w:outlineLvl w:val="1"/>
        <w:rPr>
          <w:spacing w:val="12"/>
          <w:sz w:val="26"/>
          <w:szCs w:val="26"/>
          <w:rtl/>
          <w:lang w:val="en-CA"/>
        </w:rPr>
      </w:pPr>
      <w:r w:rsidRPr="00B35726">
        <w:rPr>
          <w:spacing w:val="12"/>
          <w:sz w:val="26"/>
          <w:szCs w:val="26"/>
          <w:rtl/>
        </w:rPr>
        <w:t>تقديم المساعدة فيما يتعلق بدعم السياسات العامة والدعم الإداري والتقني عند الطلب</w:t>
      </w:r>
      <w:r w:rsidRPr="00B35726">
        <w:rPr>
          <w:rFonts w:hint="cs"/>
          <w:spacing w:val="12"/>
          <w:sz w:val="26"/>
          <w:szCs w:val="26"/>
          <w:rtl/>
        </w:rPr>
        <w:t>؛</w:t>
      </w:r>
      <w:r w:rsidRPr="00B35726">
        <w:rPr>
          <w:spacing w:val="12"/>
          <w:sz w:val="26"/>
          <w:szCs w:val="26"/>
          <w:lang w:val="en-CA"/>
        </w:rPr>
        <w:t>]</w:t>
      </w:r>
      <w:r w:rsidRPr="00B35726">
        <w:rPr>
          <w:rFonts w:hint="cs"/>
          <w:spacing w:val="12"/>
          <w:sz w:val="26"/>
          <w:szCs w:val="26"/>
          <w:rtl/>
          <w:lang w:val="en-CA"/>
        </w:rPr>
        <w:t>و</w:t>
      </w:r>
      <w:r w:rsidRPr="00B35726">
        <w:rPr>
          <w:spacing w:val="12"/>
          <w:sz w:val="26"/>
          <w:szCs w:val="26"/>
          <w:lang w:val="en-CA"/>
        </w:rPr>
        <w:t>[</w:t>
      </w:r>
    </w:p>
    <w:p w14:paraId="49298197" w14:textId="77777777" w:rsidR="00B35726" w:rsidRPr="00B35726" w:rsidRDefault="00B35726" w:rsidP="00DA2A39">
      <w:pPr>
        <w:numPr>
          <w:ilvl w:val="0"/>
          <w:numId w:val="30"/>
        </w:numPr>
        <w:bidi/>
        <w:spacing w:after="240"/>
        <w:ind w:hanging="720"/>
        <w:outlineLvl w:val="1"/>
        <w:rPr>
          <w:b/>
          <w:bCs/>
          <w:sz w:val="26"/>
          <w:szCs w:val="26"/>
          <w:highlight w:val="yellow"/>
          <w:rtl/>
        </w:rPr>
      </w:pPr>
      <w:r w:rsidRPr="00B35726">
        <w:rPr>
          <w:sz w:val="26"/>
          <w:szCs w:val="26"/>
          <w:highlight w:val="yellow"/>
          <w:rtl/>
        </w:rPr>
        <w:t>ا</w:t>
      </w:r>
      <w:r w:rsidRPr="00B35726">
        <w:rPr>
          <w:b/>
          <w:bCs/>
          <w:sz w:val="26"/>
          <w:szCs w:val="26"/>
          <w:highlight w:val="yellow"/>
          <w:rtl/>
        </w:rPr>
        <w:t>لوصول إلى توافق في الآراء مع الوكالة المنفذة المتعاونة بشأن أي ترتيبات للتخطيط والتنسيق والإبلاغ مطلوبة لتسهيل تنفيذ الخطة؛</w:t>
      </w:r>
    </w:p>
    <w:p w14:paraId="0D735670" w14:textId="79907B59" w:rsidR="00B35726" w:rsidRPr="00B35726" w:rsidRDefault="00B35726" w:rsidP="00DA2A39">
      <w:pPr>
        <w:numPr>
          <w:ilvl w:val="0"/>
          <w:numId w:val="30"/>
        </w:numPr>
        <w:bidi/>
        <w:spacing w:after="240"/>
        <w:ind w:hanging="720"/>
        <w:outlineLvl w:val="1"/>
        <w:rPr>
          <w:sz w:val="26"/>
          <w:szCs w:val="26"/>
          <w:rtl/>
        </w:rPr>
      </w:pPr>
      <w:r w:rsidRPr="00B35726">
        <w:rPr>
          <w:rFonts w:hint="cs"/>
          <w:spacing w:val="12"/>
          <w:sz w:val="26"/>
          <w:szCs w:val="26"/>
          <w:rtl/>
        </w:rPr>
        <w:t>الإفراج الآني للأموال</w:t>
      </w:r>
      <w:r w:rsidRPr="00B35726">
        <w:rPr>
          <w:rFonts w:hint="cs"/>
          <w:sz w:val="26"/>
          <w:szCs w:val="26"/>
          <w:rtl/>
        </w:rPr>
        <w:t xml:space="preserve"> إلى البلد المشارك / المنشآت المشاركة لاستكمال الأنشطة المتصلة بالمشروع.</w:t>
      </w:r>
    </w:p>
    <w:p w14:paraId="1CC7C03C" w14:textId="77777777" w:rsidR="00B35726" w:rsidRPr="00B35726" w:rsidRDefault="00B35726" w:rsidP="00B35726">
      <w:pPr>
        <w:bidi/>
        <w:rPr>
          <w:bCs/>
          <w:sz w:val="28"/>
          <w:szCs w:val="28"/>
          <w:highlight w:val="yellow"/>
          <w:rtl/>
        </w:rPr>
      </w:pPr>
      <w:r w:rsidRPr="00B35726">
        <w:rPr>
          <w:bCs/>
          <w:sz w:val="28"/>
          <w:szCs w:val="28"/>
          <w:rtl/>
        </w:rPr>
        <w:t>التذييل 6</w:t>
      </w:r>
      <w:r w:rsidRPr="00B35726">
        <w:rPr>
          <w:bCs/>
          <w:sz w:val="28"/>
          <w:szCs w:val="28"/>
          <w:highlight w:val="yellow"/>
          <w:rtl/>
        </w:rPr>
        <w:t xml:space="preserve">- </w:t>
      </w:r>
      <w:r w:rsidRPr="00B35726">
        <w:rPr>
          <w:rFonts w:hint="cs"/>
          <w:bCs/>
          <w:sz w:val="28"/>
          <w:szCs w:val="28"/>
          <w:highlight w:val="yellow"/>
          <w:rtl/>
        </w:rPr>
        <w:t>باء</w:t>
      </w:r>
      <w:r w:rsidRPr="00B35726">
        <w:rPr>
          <w:bCs/>
          <w:sz w:val="28"/>
          <w:szCs w:val="28"/>
          <w:highlight w:val="yellow"/>
          <w:rtl/>
        </w:rPr>
        <w:t xml:space="preserve">: دور الوكالة المنفذة </w:t>
      </w:r>
      <w:r w:rsidRPr="00B35726">
        <w:rPr>
          <w:rFonts w:hint="cs"/>
          <w:bCs/>
          <w:sz w:val="28"/>
          <w:szCs w:val="28"/>
          <w:highlight w:val="yellow"/>
          <w:rtl/>
        </w:rPr>
        <w:t>المتعاونة</w:t>
      </w:r>
    </w:p>
    <w:p w14:paraId="36268475" w14:textId="77777777" w:rsidR="00B35726" w:rsidRPr="00B35726" w:rsidRDefault="00B35726" w:rsidP="00B35726">
      <w:pPr>
        <w:bidi/>
        <w:rPr>
          <w:bCs/>
          <w:sz w:val="26"/>
          <w:szCs w:val="26"/>
          <w:highlight w:val="yellow"/>
          <w:rtl/>
        </w:rPr>
      </w:pPr>
    </w:p>
    <w:p w14:paraId="7EB43AFE" w14:textId="77777777" w:rsidR="00B35726" w:rsidRPr="00B35726" w:rsidRDefault="00B35726" w:rsidP="00DA2A39">
      <w:pPr>
        <w:numPr>
          <w:ilvl w:val="0"/>
          <w:numId w:val="31"/>
        </w:numPr>
        <w:bidi/>
        <w:spacing w:after="120" w:line="340" w:lineRule="exact"/>
        <w:ind w:left="4"/>
        <w:rPr>
          <w:b/>
          <w:bCs/>
          <w:sz w:val="26"/>
          <w:szCs w:val="26"/>
          <w:highlight w:val="yellow"/>
        </w:rPr>
      </w:pPr>
      <w:r w:rsidRPr="00B35726">
        <w:rPr>
          <w:b/>
          <w:bCs/>
          <w:sz w:val="26"/>
          <w:szCs w:val="26"/>
          <w:highlight w:val="yellow"/>
          <w:rtl/>
        </w:rPr>
        <w:t xml:space="preserve">ستكون الوكالة المنفذة المتعاونة مسؤولة عن مجموعة من الأنشطة. </w:t>
      </w:r>
      <w:r w:rsidRPr="00B35726">
        <w:rPr>
          <w:rFonts w:hint="cs"/>
          <w:b/>
          <w:bCs/>
          <w:sz w:val="26"/>
          <w:szCs w:val="26"/>
          <w:highlight w:val="yellow"/>
          <w:rtl/>
        </w:rPr>
        <w:t>و</w:t>
      </w:r>
      <w:r w:rsidRPr="00B35726">
        <w:rPr>
          <w:b/>
          <w:bCs/>
          <w:sz w:val="26"/>
          <w:szCs w:val="26"/>
          <w:highlight w:val="yellow"/>
          <w:rtl/>
        </w:rPr>
        <w:t>تم تحديد هذه الأنشطة في الخطة، بما في ذلك على الأقل ما يلي:</w:t>
      </w:r>
    </w:p>
    <w:p w14:paraId="63480ED8" w14:textId="77777777" w:rsidR="00B35726" w:rsidRPr="00B35726" w:rsidRDefault="00B35726" w:rsidP="00DA2A39">
      <w:pPr>
        <w:numPr>
          <w:ilvl w:val="0"/>
          <w:numId w:val="32"/>
        </w:numPr>
        <w:bidi/>
        <w:spacing w:after="120" w:line="340" w:lineRule="exact"/>
        <w:ind w:hanging="7"/>
        <w:rPr>
          <w:b/>
          <w:bCs/>
          <w:sz w:val="26"/>
          <w:szCs w:val="26"/>
          <w:highlight w:val="yellow"/>
        </w:rPr>
      </w:pPr>
      <w:r w:rsidRPr="00B35726">
        <w:rPr>
          <w:b/>
          <w:bCs/>
          <w:sz w:val="26"/>
          <w:szCs w:val="26"/>
          <w:highlight w:val="yellow"/>
          <w:rtl/>
        </w:rPr>
        <w:t xml:space="preserve">تقديم المساعدة </w:t>
      </w:r>
      <w:r w:rsidRPr="00B35726">
        <w:rPr>
          <w:rFonts w:hint="cs"/>
          <w:b/>
          <w:bCs/>
          <w:sz w:val="26"/>
          <w:szCs w:val="26"/>
          <w:highlight w:val="yellow"/>
          <w:rtl/>
        </w:rPr>
        <w:t>لوضع</w:t>
      </w:r>
      <w:r w:rsidRPr="00B35726">
        <w:rPr>
          <w:b/>
          <w:bCs/>
          <w:sz w:val="26"/>
          <w:szCs w:val="26"/>
          <w:highlight w:val="yellow"/>
          <w:rtl/>
        </w:rPr>
        <w:t xml:space="preserve"> السياسات عند الحاجة؛</w:t>
      </w:r>
    </w:p>
    <w:p w14:paraId="5E6E55F3" w14:textId="77777777" w:rsidR="00B35726" w:rsidRPr="00B35726" w:rsidRDefault="00B35726" w:rsidP="00DA2A39">
      <w:pPr>
        <w:numPr>
          <w:ilvl w:val="0"/>
          <w:numId w:val="32"/>
        </w:numPr>
        <w:bidi/>
        <w:spacing w:after="120" w:line="340" w:lineRule="exact"/>
        <w:ind w:left="1422" w:hanging="709"/>
        <w:rPr>
          <w:b/>
          <w:bCs/>
          <w:sz w:val="26"/>
          <w:szCs w:val="26"/>
          <w:highlight w:val="yellow"/>
        </w:rPr>
      </w:pPr>
      <w:r w:rsidRPr="00B35726">
        <w:rPr>
          <w:b/>
          <w:bCs/>
          <w:sz w:val="26"/>
          <w:szCs w:val="26"/>
          <w:highlight w:val="yellow"/>
          <w:rtl/>
        </w:rPr>
        <w:t xml:space="preserve">مساعدة البلد في تنفيذ وتقييم الأنشطة الممولة من </w:t>
      </w:r>
      <w:r w:rsidRPr="00B35726">
        <w:rPr>
          <w:rFonts w:hint="cs"/>
          <w:b/>
          <w:bCs/>
          <w:sz w:val="26"/>
          <w:szCs w:val="26"/>
          <w:highlight w:val="yellow"/>
          <w:rtl/>
        </w:rPr>
        <w:t xml:space="preserve">قِبل </w:t>
      </w:r>
      <w:r w:rsidRPr="00B35726">
        <w:rPr>
          <w:b/>
          <w:bCs/>
          <w:sz w:val="26"/>
          <w:szCs w:val="26"/>
          <w:highlight w:val="yellow"/>
          <w:rtl/>
        </w:rPr>
        <w:t>الوكالة المنفذة المتعاونة، والإشارة إلى الوكالة المنفذة الرئيسية لضمان تسلسل منسق للأنشطة؛</w:t>
      </w:r>
    </w:p>
    <w:p w14:paraId="49E4312E" w14:textId="77777777" w:rsidR="00B35726" w:rsidRPr="00B35726" w:rsidRDefault="00B35726" w:rsidP="00DA2A39">
      <w:pPr>
        <w:numPr>
          <w:ilvl w:val="0"/>
          <w:numId w:val="32"/>
        </w:numPr>
        <w:bidi/>
        <w:spacing w:after="120" w:line="340" w:lineRule="exact"/>
        <w:ind w:left="1422" w:hanging="709"/>
        <w:rPr>
          <w:b/>
          <w:bCs/>
          <w:sz w:val="26"/>
          <w:szCs w:val="26"/>
          <w:highlight w:val="yellow"/>
        </w:rPr>
      </w:pPr>
      <w:r w:rsidRPr="00B35726">
        <w:rPr>
          <w:b/>
          <w:bCs/>
          <w:sz w:val="26"/>
          <w:szCs w:val="26"/>
          <w:highlight w:val="yellow"/>
          <w:rtl/>
        </w:rPr>
        <w:t xml:space="preserve">تقديم تقارير إلى الوكالة المنفذة الرئيسية </w:t>
      </w:r>
      <w:r w:rsidRPr="00B35726">
        <w:rPr>
          <w:rFonts w:hint="cs"/>
          <w:b/>
          <w:bCs/>
          <w:sz w:val="26"/>
          <w:szCs w:val="26"/>
          <w:highlight w:val="yellow"/>
          <w:rtl/>
        </w:rPr>
        <w:t>بشأن</w:t>
      </w:r>
      <w:r w:rsidRPr="00B35726">
        <w:rPr>
          <w:b/>
          <w:bCs/>
          <w:sz w:val="26"/>
          <w:szCs w:val="26"/>
          <w:highlight w:val="yellow"/>
          <w:rtl/>
        </w:rPr>
        <w:t xml:space="preserve"> هذه الأنشطة، لإدراجها في التقارير الموحدة وفقًا </w:t>
      </w:r>
      <w:r w:rsidRPr="00B35726">
        <w:rPr>
          <w:rFonts w:hint="cs"/>
          <w:b/>
          <w:bCs/>
          <w:sz w:val="26"/>
          <w:szCs w:val="26"/>
          <w:highlight w:val="yellow"/>
          <w:rtl/>
        </w:rPr>
        <w:t>للتذييل</w:t>
      </w:r>
      <w:r w:rsidRPr="00B35726">
        <w:rPr>
          <w:b/>
          <w:bCs/>
          <w:sz w:val="26"/>
          <w:szCs w:val="26"/>
          <w:highlight w:val="yellow"/>
          <w:rtl/>
        </w:rPr>
        <w:t xml:space="preserve"> 4-ألف؛</w:t>
      </w:r>
    </w:p>
    <w:p w14:paraId="523F8CBF" w14:textId="77777777" w:rsidR="00B35726" w:rsidRPr="00B35726" w:rsidRDefault="00B35726" w:rsidP="00DA2A39">
      <w:pPr>
        <w:numPr>
          <w:ilvl w:val="0"/>
          <w:numId w:val="32"/>
        </w:numPr>
        <w:bidi/>
        <w:spacing w:after="120" w:line="340" w:lineRule="exact"/>
        <w:ind w:left="1422" w:hanging="709"/>
        <w:rPr>
          <w:b/>
          <w:bCs/>
          <w:sz w:val="26"/>
          <w:szCs w:val="26"/>
          <w:highlight w:val="yellow"/>
        </w:rPr>
      </w:pPr>
      <w:r w:rsidRPr="00B35726">
        <w:rPr>
          <w:b/>
          <w:bCs/>
          <w:sz w:val="26"/>
          <w:szCs w:val="26"/>
          <w:highlight w:val="yellow"/>
          <w:rtl/>
        </w:rPr>
        <w:t xml:space="preserve">الوصول إلى توافق في الآراء مع الوكالة المنفذة الرئيسية بشأن أي ترتيبات </w:t>
      </w:r>
      <w:r w:rsidRPr="00B35726">
        <w:rPr>
          <w:rFonts w:hint="cs"/>
          <w:b/>
          <w:bCs/>
          <w:sz w:val="26"/>
          <w:szCs w:val="26"/>
          <w:highlight w:val="yellow"/>
          <w:rtl/>
        </w:rPr>
        <w:t>ل</w:t>
      </w:r>
      <w:r w:rsidRPr="00B35726">
        <w:rPr>
          <w:b/>
          <w:bCs/>
          <w:sz w:val="26"/>
          <w:szCs w:val="26"/>
          <w:highlight w:val="yellow"/>
          <w:rtl/>
        </w:rPr>
        <w:t>تخطيط وتنسيق وإعداد تقارير مطلوبة لتسهيل تنفيذ الخطة.</w:t>
      </w:r>
    </w:p>
    <w:p w14:paraId="6B076FD3" w14:textId="77777777" w:rsidR="00B35726" w:rsidRPr="00B35726" w:rsidRDefault="00B35726" w:rsidP="00B35726">
      <w:pPr>
        <w:keepNext/>
        <w:bidi/>
        <w:jc w:val="left"/>
        <w:rPr>
          <w:bCs/>
          <w:sz w:val="26"/>
          <w:szCs w:val="26"/>
          <w:rtl/>
          <w:lang w:val="en-CA" w:bidi="ar-EG"/>
        </w:rPr>
      </w:pPr>
      <w:r w:rsidRPr="00B35726">
        <w:rPr>
          <w:bCs/>
          <w:sz w:val="26"/>
          <w:szCs w:val="26"/>
          <w:rtl/>
        </w:rPr>
        <w:t>التذييل 7- ألف: تخفيضات في التمويل بسبب عدم الامتثال</w:t>
      </w:r>
    </w:p>
    <w:p w14:paraId="1759D5D6" w14:textId="77777777" w:rsidR="00B35726" w:rsidRPr="00B35726" w:rsidRDefault="00B35726" w:rsidP="00B35726">
      <w:pPr>
        <w:keepNext/>
        <w:bidi/>
        <w:rPr>
          <w:sz w:val="32"/>
          <w:szCs w:val="32"/>
        </w:rPr>
      </w:pPr>
    </w:p>
    <w:p w14:paraId="6C6D20AC" w14:textId="77777777" w:rsidR="00B35726" w:rsidRPr="00B35726" w:rsidRDefault="00B35726" w:rsidP="00B35726">
      <w:pPr>
        <w:keepNext/>
        <w:bidi/>
        <w:spacing w:after="240"/>
        <w:ind w:left="90"/>
        <w:outlineLvl w:val="0"/>
        <w:rPr>
          <w:sz w:val="26"/>
          <w:szCs w:val="26"/>
        </w:rPr>
      </w:pPr>
      <w:r w:rsidRPr="00B35726">
        <w:rPr>
          <w:sz w:val="26"/>
          <w:szCs w:val="26"/>
        </w:rPr>
        <w:t>.1</w:t>
      </w:r>
      <w:r w:rsidRPr="00B35726">
        <w:rPr>
          <w:sz w:val="26"/>
          <w:szCs w:val="26"/>
        </w:rPr>
        <w:tab/>
      </w:r>
      <w:r w:rsidRPr="00B35726">
        <w:rPr>
          <w:sz w:val="26"/>
          <w:szCs w:val="26"/>
          <w:rtl/>
        </w:rPr>
        <w:t xml:space="preserve">وفقا للفقرة 11 من هذا الاتفاق، يمكن تخفيض مبلغ التمويل المخصّص بمقدار </w:t>
      </w:r>
      <w:r w:rsidRPr="00B35726">
        <w:rPr>
          <w:rFonts w:hint="cs"/>
          <w:sz w:val="26"/>
          <w:szCs w:val="26"/>
          <w:rtl/>
        </w:rPr>
        <w:t xml:space="preserve">192 </w:t>
      </w:r>
      <w:r w:rsidRPr="00B35726">
        <w:rPr>
          <w:sz w:val="26"/>
          <w:szCs w:val="26"/>
          <w:rtl/>
        </w:rPr>
        <w:t>دولار</w:t>
      </w:r>
      <w:r w:rsidRPr="00B35726">
        <w:rPr>
          <w:rFonts w:hint="cs"/>
          <w:sz w:val="26"/>
          <w:szCs w:val="26"/>
          <w:rtl/>
        </w:rPr>
        <w:t>ا</w:t>
      </w:r>
      <w:r w:rsidRPr="00B35726">
        <w:rPr>
          <w:sz w:val="26"/>
          <w:szCs w:val="26"/>
          <w:rtl/>
        </w:rPr>
        <w:t xml:space="preserve"> أمريكي</w:t>
      </w:r>
      <w:r w:rsidRPr="00B35726">
        <w:rPr>
          <w:rFonts w:hint="cs"/>
          <w:sz w:val="26"/>
          <w:szCs w:val="26"/>
          <w:rtl/>
        </w:rPr>
        <w:t xml:space="preserve">ا </w:t>
      </w:r>
      <w:r w:rsidRPr="00B35726">
        <w:rPr>
          <w:sz w:val="26"/>
          <w:szCs w:val="26"/>
          <w:rtl/>
        </w:rPr>
        <w:t xml:space="preserve">عن كلّ كيلوغرام </w:t>
      </w:r>
      <w:r w:rsidRPr="00B35726">
        <w:rPr>
          <w:rFonts w:hint="cs"/>
          <w:sz w:val="26"/>
          <w:szCs w:val="26"/>
          <w:rtl/>
        </w:rPr>
        <w:t xml:space="preserve">من أطنان قدرات استنفاد الأوزون </w:t>
      </w:r>
      <w:r w:rsidRPr="00B35726">
        <w:rPr>
          <w:sz w:val="26"/>
          <w:szCs w:val="26"/>
          <w:rtl/>
        </w:rPr>
        <w:t xml:space="preserve">من الاستهلاك الذي يتجاوز المستوى المحدد في </w:t>
      </w:r>
      <w:r w:rsidRPr="00B35726">
        <w:rPr>
          <w:rFonts w:hint="cs"/>
          <w:sz w:val="26"/>
          <w:szCs w:val="26"/>
          <w:rtl/>
        </w:rPr>
        <w:t>الصف</w:t>
      </w:r>
      <w:r w:rsidRPr="00B35726">
        <w:rPr>
          <w:sz w:val="26"/>
          <w:szCs w:val="26"/>
          <w:rtl/>
        </w:rPr>
        <w:t xml:space="preserve"> </w:t>
      </w:r>
      <w:r w:rsidRPr="00B35726">
        <w:rPr>
          <w:rFonts w:hint="cs"/>
          <w:sz w:val="26"/>
          <w:szCs w:val="26"/>
          <w:rtl/>
        </w:rPr>
        <w:t>1</w:t>
      </w:r>
      <w:r w:rsidRPr="00B35726">
        <w:rPr>
          <w:rFonts w:hint="cs"/>
          <w:sz w:val="26"/>
          <w:szCs w:val="26"/>
          <w:rtl/>
        </w:rPr>
        <w:noBreakHyphen/>
        <w:t xml:space="preserve">2 </w:t>
      </w:r>
      <w:r w:rsidRPr="00B35726">
        <w:rPr>
          <w:sz w:val="26"/>
          <w:szCs w:val="26"/>
          <w:rtl/>
        </w:rPr>
        <w:t>من التذييل 2</w:t>
      </w:r>
      <w:r w:rsidRPr="00B35726">
        <w:rPr>
          <w:rFonts w:hint="cs"/>
          <w:sz w:val="26"/>
          <w:szCs w:val="26"/>
          <w:rtl/>
        </w:rPr>
        <w:noBreakHyphen/>
      </w:r>
      <w:r w:rsidRPr="00B35726">
        <w:rPr>
          <w:sz w:val="26"/>
          <w:szCs w:val="26"/>
          <w:rtl/>
        </w:rPr>
        <w:t>ألف لكل سنة لم يتحقق فيها الهدف المحدد في الصف</w:t>
      </w:r>
      <w:r w:rsidRPr="00B35726">
        <w:rPr>
          <w:rFonts w:hint="cs"/>
          <w:sz w:val="26"/>
          <w:szCs w:val="26"/>
          <w:rtl/>
        </w:rPr>
        <w:t xml:space="preserve"> 1</w:t>
      </w:r>
      <w:r w:rsidRPr="00B35726">
        <w:rPr>
          <w:rFonts w:hint="cs"/>
          <w:sz w:val="26"/>
          <w:szCs w:val="26"/>
          <w:rtl/>
        </w:rPr>
        <w:noBreakHyphen/>
        <w:t xml:space="preserve">2 </w:t>
      </w:r>
      <w:r w:rsidRPr="00B35726">
        <w:rPr>
          <w:sz w:val="26"/>
          <w:szCs w:val="26"/>
          <w:rtl/>
        </w:rPr>
        <w:t>من التذييل 2-</w:t>
      </w:r>
      <w:r w:rsidRPr="00B35726">
        <w:rPr>
          <w:rFonts w:hint="cs"/>
          <w:sz w:val="26"/>
          <w:szCs w:val="26"/>
          <w:rtl/>
        </w:rPr>
        <w:t xml:space="preserve"> </w:t>
      </w:r>
      <w:r w:rsidRPr="00B35726">
        <w:rPr>
          <w:sz w:val="26"/>
          <w:szCs w:val="26"/>
          <w:rtl/>
        </w:rPr>
        <w:t>ألف</w:t>
      </w:r>
      <w:r w:rsidRPr="00B35726">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18B4D96" w14:textId="77777777" w:rsidR="00B35726" w:rsidRPr="00B35726" w:rsidRDefault="00B35726" w:rsidP="00B35726">
      <w:pPr>
        <w:bidi/>
        <w:spacing w:after="240"/>
        <w:ind w:left="90"/>
        <w:outlineLvl w:val="0"/>
        <w:rPr>
          <w:sz w:val="26"/>
          <w:szCs w:val="26"/>
        </w:rPr>
      </w:pPr>
      <w:r w:rsidRPr="00B35726">
        <w:rPr>
          <w:sz w:val="26"/>
          <w:szCs w:val="26"/>
        </w:rPr>
        <w:t>.2</w:t>
      </w:r>
      <w:r w:rsidRPr="00B35726">
        <w:rPr>
          <w:sz w:val="26"/>
          <w:szCs w:val="26"/>
        </w:rPr>
        <w:tab/>
      </w:r>
      <w:r w:rsidRPr="00B35726">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18A07F81"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8A07F87" w14:textId="77777777">
        <w:tc>
          <w:tcPr>
            <w:tcW w:w="1915" w:type="dxa"/>
          </w:tcPr>
          <w:p w14:paraId="18A07F82" w14:textId="77777777" w:rsidR="007E5D09" w:rsidRDefault="007E5D09">
            <w:pPr>
              <w:rPr>
                <w:lang w:val="en-CA"/>
              </w:rPr>
            </w:pPr>
          </w:p>
        </w:tc>
        <w:tc>
          <w:tcPr>
            <w:tcW w:w="1915" w:type="dxa"/>
          </w:tcPr>
          <w:p w14:paraId="18A07F83" w14:textId="77777777" w:rsidR="007E5D09" w:rsidRDefault="007E5D09">
            <w:pPr>
              <w:rPr>
                <w:lang w:val="en-CA"/>
              </w:rPr>
            </w:pPr>
          </w:p>
        </w:tc>
        <w:tc>
          <w:tcPr>
            <w:tcW w:w="1915" w:type="dxa"/>
            <w:tcBorders>
              <w:bottom w:val="single" w:sz="4" w:space="0" w:color="auto"/>
            </w:tcBorders>
          </w:tcPr>
          <w:p w14:paraId="18A07F84" w14:textId="77777777" w:rsidR="007E5D09" w:rsidRDefault="007E5D09">
            <w:pPr>
              <w:rPr>
                <w:b/>
                <w:bCs/>
                <w:lang w:val="en-CA"/>
              </w:rPr>
            </w:pPr>
          </w:p>
        </w:tc>
        <w:tc>
          <w:tcPr>
            <w:tcW w:w="1915" w:type="dxa"/>
          </w:tcPr>
          <w:p w14:paraId="18A07F85" w14:textId="77777777" w:rsidR="007E5D09" w:rsidRDefault="007E5D09">
            <w:pPr>
              <w:rPr>
                <w:lang w:val="en-CA"/>
              </w:rPr>
            </w:pPr>
          </w:p>
        </w:tc>
        <w:tc>
          <w:tcPr>
            <w:tcW w:w="1916" w:type="dxa"/>
          </w:tcPr>
          <w:p w14:paraId="18A07F86" w14:textId="77777777" w:rsidR="007E5D09" w:rsidRDefault="007E5D09">
            <w:pPr>
              <w:rPr>
                <w:lang w:val="en-CA"/>
              </w:rPr>
            </w:pPr>
          </w:p>
        </w:tc>
      </w:tr>
    </w:tbl>
    <w:p w14:paraId="18A07F88" w14:textId="77777777" w:rsidR="007E5D09" w:rsidRDefault="007E5D09">
      <w:pPr>
        <w:rPr>
          <w:rtl/>
          <w:lang w:val="en-CA"/>
        </w:rPr>
      </w:pPr>
    </w:p>
    <w:sectPr w:rsidR="007E5D09" w:rsidSect="00B35726">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F9F4F" w14:textId="77777777" w:rsidR="000A5B44" w:rsidRDefault="000A5B44">
      <w:r>
        <w:separator/>
      </w:r>
    </w:p>
  </w:endnote>
  <w:endnote w:type="continuationSeparator" w:id="0">
    <w:p w14:paraId="204AE43D" w14:textId="77777777" w:rsidR="000A5B44" w:rsidRDefault="000A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22D7" w14:textId="77777777" w:rsidR="00B35726" w:rsidRDefault="00B35726">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668533"/>
      <w:docPartObj>
        <w:docPartGallery w:val="Page Numbers (Bottom of Page)"/>
        <w:docPartUnique/>
      </w:docPartObj>
    </w:sdtPr>
    <w:sdtEndPr>
      <w:rPr>
        <w:noProof/>
      </w:rPr>
    </w:sdtEndPr>
    <w:sdtContent>
      <w:p w14:paraId="7D97FFF7" w14:textId="098D0B5F" w:rsidR="00B35726" w:rsidRPr="00AE2D08" w:rsidRDefault="00AE2D08" w:rsidP="00AE2D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D224" w14:textId="193CBC52" w:rsidR="00C479B1" w:rsidRPr="00C479B1" w:rsidRDefault="00C479B1" w:rsidP="00C479B1">
    <w:pPr>
      <w:pBdr>
        <w:top w:val="single" w:sz="4" w:space="1" w:color="auto"/>
        <w:left w:val="single" w:sz="4" w:space="0" w:color="auto"/>
        <w:bottom w:val="single" w:sz="4" w:space="1" w:color="auto"/>
        <w:right w:val="single" w:sz="4" w:space="0" w:color="auto"/>
      </w:pBdr>
      <w:bidi/>
      <w:jc w:val="center"/>
      <w:rPr>
        <w:rFonts w:ascii="Calibri" w:eastAsiaTheme="minorHAnsi" w:hAnsi="Calibri" w:cs="Arabic Transparent"/>
        <w:sz w:val="22"/>
        <w:szCs w:val="22"/>
        <w:rtl/>
        <w:lang w:eastAsia="en-GB" w:bidi="ar-SA"/>
      </w:rPr>
    </w:pPr>
    <w:r w:rsidRPr="00C479B1">
      <w:rPr>
        <w:rFonts w:ascii="Calibri" w:eastAsiaTheme="minorHAnsi" w:hAnsi="Calibri" w:cs="Arabic Transparent" w:hint="cs"/>
        <w:sz w:val="22"/>
        <w:szCs w:val="22"/>
        <w:rtl/>
        <w:lang w:eastAsia="en-GB" w:bidi="ar-SA"/>
      </w:rPr>
      <w:t xml:space="preserve"> </w:t>
    </w:r>
    <w:r w:rsidRPr="00C479B1">
      <w:rPr>
        <w:rFonts w:ascii="Calibri" w:eastAsiaTheme="minorHAnsi" w:hAnsi="Calibri" w:cs="Arabic Transparent" w:hint="cs"/>
        <w:sz w:val="22"/>
        <w:szCs w:val="22"/>
        <w:rtl/>
        <w:lang w:eastAsia="en-GB" w:bidi="ar-SA"/>
      </w:rPr>
      <w:t>إن وثائق ما قبل دورات اللجنة التنفيذية للصندوق المتعدد الأطراف لتنفيذ بروتوكول مونتريال</w:t>
    </w:r>
    <w:r w:rsidRPr="00C479B1">
      <w:rPr>
        <w:rFonts w:ascii="Calibri" w:eastAsiaTheme="minorHAnsi" w:hAnsi="Calibri" w:cs="Arabic Transparent"/>
        <w:sz w:val="22"/>
        <w:szCs w:val="22"/>
        <w:lang w:eastAsia="en-GB" w:bidi="ar-SA"/>
      </w:rPr>
      <w:t xml:space="preserve"> </w:t>
    </w:r>
  </w:p>
  <w:p w14:paraId="72731C50" w14:textId="1725A57F" w:rsidR="00B35726" w:rsidRPr="00C479B1" w:rsidRDefault="00C479B1" w:rsidP="00C479B1">
    <w:pPr>
      <w:pBdr>
        <w:top w:val="single" w:sz="4" w:space="1" w:color="auto"/>
        <w:left w:val="single" w:sz="4" w:space="0" w:color="auto"/>
        <w:bottom w:val="single" w:sz="4" w:space="1" w:color="auto"/>
        <w:right w:val="single" w:sz="4" w:space="0" w:color="auto"/>
      </w:pBdr>
      <w:bidi/>
      <w:jc w:val="center"/>
      <w:rPr>
        <w:rFonts w:ascii="Calibri" w:eastAsiaTheme="minorHAnsi" w:hAnsi="Calibri" w:cs="Arabic Transparent"/>
        <w:sz w:val="22"/>
        <w:szCs w:val="22"/>
        <w:lang w:eastAsia="en-GB" w:bidi="ar-SA"/>
      </w:rPr>
    </w:pPr>
    <w:r w:rsidRPr="00C479B1">
      <w:rPr>
        <w:rFonts w:ascii="Calibri" w:eastAsiaTheme="minorHAnsi" w:hAnsi="Calibri" w:cs="Arabic Transparent" w:hint="cs"/>
        <w:sz w:val="22"/>
        <w:szCs w:val="22"/>
        <w:rtl/>
        <w:lang w:eastAsia="en-GB" w:bidi="ar-SA"/>
      </w:rPr>
      <w:t>قد تصدر دون إخلال بأي قرار تتخذه اللجنة التنفيذية بعد صدورها</w:t>
    </w:r>
    <w:r w:rsidRPr="00C479B1">
      <w:rPr>
        <w:rFonts w:ascii="Calibri" w:eastAsiaTheme="minorHAnsi" w:hAnsi="Calibri" w:cs="Arabic Transparent"/>
        <w:sz w:val="22"/>
        <w:szCs w:val="22"/>
        <w:lang w:eastAsia="en-GB" w:bidi="ar-S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7F97" w14:textId="77777777" w:rsidR="003C406F" w:rsidRDefault="003C406F">
    <w:pPr>
      <w:jc w:val="center"/>
    </w:pPr>
    <w:r>
      <w:fldChar w:fldCharType="begin"/>
    </w:r>
    <w:r>
      <w:instrText xml:space="preserve"> PAGE </w:instrText>
    </w:r>
    <w:r>
      <w:fldChar w:fldCharType="separate"/>
    </w:r>
    <w:r w:rsidR="00363A8A">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7F98" w14:textId="77777777" w:rsidR="003C406F" w:rsidRDefault="003C406F">
    <w:pPr>
      <w:jc w:val="center"/>
    </w:pPr>
    <w:r>
      <w:fldChar w:fldCharType="begin"/>
    </w:r>
    <w:r>
      <w:instrText xml:space="preserve"> PAGE </w:instrText>
    </w:r>
    <w:r>
      <w:fldChar w:fldCharType="separate"/>
    </w:r>
    <w:r w:rsidR="004B5809">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949765"/>
      <w:docPartObj>
        <w:docPartGallery w:val="Page Numbers (Bottom of Page)"/>
        <w:docPartUnique/>
      </w:docPartObj>
    </w:sdtPr>
    <w:sdtEndPr>
      <w:rPr>
        <w:noProof/>
      </w:rPr>
    </w:sdtEndPr>
    <w:sdtContent>
      <w:p w14:paraId="61DF9365" w14:textId="77777777" w:rsidR="00B35726" w:rsidRDefault="00B35726" w:rsidP="00B3572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E8DE" w14:textId="77777777" w:rsidR="000A5B44" w:rsidRDefault="000A5B44">
      <w:r>
        <w:separator/>
      </w:r>
    </w:p>
  </w:footnote>
  <w:footnote w:type="continuationSeparator" w:id="0">
    <w:p w14:paraId="2D7F36AC" w14:textId="77777777" w:rsidR="000A5B44" w:rsidRDefault="000A5B44">
      <w:r>
        <w:continuationSeparator/>
      </w:r>
    </w:p>
  </w:footnote>
  <w:footnote w:id="1">
    <w:p w14:paraId="18A07F9D" w14:textId="77777777" w:rsidR="003C406F" w:rsidRDefault="003C406F" w:rsidP="00B324A7">
      <w:pPr>
        <w:pStyle w:val="FootnoteText"/>
        <w:bidi/>
        <w:rPr>
          <w:lang w:val="en-US" w:bidi="ar-EG"/>
        </w:rPr>
      </w:pPr>
      <w:r>
        <w:rPr>
          <w:rStyle w:val="FootnoteReference"/>
        </w:rPr>
        <w:footnoteRef/>
      </w:r>
      <w:r>
        <w:rPr>
          <w:rFonts w:hint="cs"/>
          <w:rtl/>
          <w:lang w:val="en-US" w:bidi="ar-EG"/>
        </w:rPr>
        <w:t xml:space="preserve">  </w:t>
      </w:r>
      <w:r>
        <w:rPr>
          <w:lang w:val="en-US" w:bidi="ar-EG"/>
        </w:rPr>
        <w:t>UNEP/</w:t>
      </w:r>
      <w:proofErr w:type="spellStart"/>
      <w:r>
        <w:rPr>
          <w:lang w:val="en-US" w:bidi="ar-EG"/>
        </w:rPr>
        <w:t>OzL.Pro</w:t>
      </w:r>
      <w:proofErr w:type="spellEnd"/>
      <w:r>
        <w:rPr>
          <w:lang w:val="en-US" w:bidi="ar-EG"/>
        </w:rPr>
        <w:t>/ExCom/92/1</w:t>
      </w:r>
    </w:p>
    <w:p w14:paraId="4A59CECE" w14:textId="77777777" w:rsidR="00BF3DB3" w:rsidRPr="00B324A7" w:rsidRDefault="00BF3DB3" w:rsidP="00BF3DB3">
      <w:pPr>
        <w:pStyle w:val="FootnoteText"/>
        <w:bidi/>
        <w:rPr>
          <w:rtl/>
          <w:lang w:val="en-US" w:bidi="ar-EG"/>
        </w:rPr>
      </w:pPr>
    </w:p>
  </w:footnote>
  <w:footnote w:id="2">
    <w:p w14:paraId="18A07F9E" w14:textId="77777777" w:rsidR="003C406F" w:rsidRDefault="003C406F" w:rsidP="007D3E89">
      <w:pPr>
        <w:pStyle w:val="FootnoteText"/>
        <w:bidi/>
        <w:rPr>
          <w:lang w:val="en-US" w:bidi="ar-SA"/>
        </w:rPr>
      </w:pPr>
      <w:r>
        <w:rPr>
          <w:rStyle w:val="FootnoteReference"/>
        </w:rPr>
        <w:footnoteRef/>
      </w:r>
      <w:r>
        <w:t xml:space="preserve"> </w:t>
      </w:r>
      <w:r>
        <w:rPr>
          <w:rFonts w:hint="cs"/>
          <w:rtl/>
        </w:rPr>
        <w:t xml:space="preserve">  </w:t>
      </w:r>
      <w:r>
        <w:rPr>
          <w:rFonts w:hint="cs"/>
          <w:rtl/>
        </w:rPr>
        <w:t>وفقاً للرسالة بتاريخ 17 آذار/مارس 2023 من وزارة اليئة في أوروغواى إلى اليونيب.</w:t>
      </w:r>
    </w:p>
  </w:footnote>
  <w:footnote w:id="3">
    <w:p w14:paraId="18A07F9F" w14:textId="14D973DE" w:rsidR="003C406F" w:rsidRPr="007B1971" w:rsidRDefault="003C406F" w:rsidP="0042346E">
      <w:pPr>
        <w:pStyle w:val="FootnoteText"/>
        <w:bidi/>
        <w:rPr>
          <w:rtl/>
          <w:lang w:bidi="ar-EG"/>
        </w:rPr>
      </w:pPr>
      <w:r>
        <w:rPr>
          <w:rStyle w:val="FootnoteReference"/>
        </w:rPr>
        <w:footnoteRef/>
      </w:r>
      <w:r>
        <w:t xml:space="preserve"> </w:t>
      </w:r>
      <w:r>
        <w:rPr>
          <w:rFonts w:hint="cs"/>
          <w:rtl/>
          <w:lang w:bidi="ar-EG"/>
        </w:rPr>
        <w:t>آلات استرداد وإعادة تدوير وآلات استرداد صغيرة ومضخات تفريغ وأجهز</w:t>
      </w:r>
      <w:r w:rsidR="0042346E">
        <w:rPr>
          <w:rFonts w:hint="cs"/>
          <w:rtl/>
          <w:lang w:bidi="ar-EG"/>
        </w:rPr>
        <w:t>ة</w:t>
      </w:r>
      <w:r>
        <w:rPr>
          <w:rFonts w:hint="cs"/>
          <w:rtl/>
          <w:lang w:bidi="ar-EG"/>
        </w:rPr>
        <w:t xml:space="preserve"> تحديد الغازات وصهاريج واسطوانات.</w:t>
      </w:r>
    </w:p>
  </w:footnote>
  <w:footnote w:id="4">
    <w:p w14:paraId="18A07FA0" w14:textId="77777777" w:rsidR="003C406F" w:rsidRPr="007B1971" w:rsidRDefault="003C406F" w:rsidP="007B1971">
      <w:pPr>
        <w:pStyle w:val="FootnoteText"/>
        <w:bidi/>
        <w:rPr>
          <w:rtl/>
          <w:lang w:bidi="ar-EG"/>
        </w:rPr>
      </w:pPr>
      <w:r>
        <w:rPr>
          <w:rStyle w:val="FootnoteReference"/>
        </w:rPr>
        <w:footnoteRef/>
      </w:r>
      <w:r>
        <w:t xml:space="preserve"> </w:t>
      </w:r>
      <w:r>
        <w:rPr>
          <w:rFonts w:hint="cs"/>
          <w:rtl/>
          <w:lang w:bidi="ar-EG"/>
        </w:rPr>
        <w:t xml:space="preserve">  في </w:t>
      </w:r>
      <w:r>
        <w:rPr>
          <w:rFonts w:hint="cs"/>
          <w:rtl/>
          <w:lang w:bidi="ar-EG"/>
        </w:rPr>
        <w:t>الشريحة الأولى، حددت الوحدة الوطنية للأوزون المعدات المطلوبة (مثل مضخات التفريغ وأدوات مناولة سوائل التبريد القابلة للاشتعال) وهى في مرحلة الشراء. واشترت الوحدة الوطنية للأوزون أيضا بعض المعدات والأدوات البسيطة مثل مقاييس وسوائل تبريد وأجهزة ربط.</w:t>
      </w:r>
    </w:p>
  </w:footnote>
  <w:footnote w:id="5">
    <w:p w14:paraId="18A07FA1" w14:textId="77777777" w:rsidR="003C406F" w:rsidRPr="00F1695F" w:rsidRDefault="003C406F" w:rsidP="00F1695F">
      <w:pPr>
        <w:pStyle w:val="FootnoteText"/>
        <w:bidi/>
        <w:rPr>
          <w:rtl/>
          <w:lang w:bidi="ar-EG"/>
        </w:rPr>
      </w:pPr>
      <w:r>
        <w:rPr>
          <w:rStyle w:val="FootnoteReference"/>
        </w:rPr>
        <w:footnoteRef/>
      </w:r>
      <w:r>
        <w:t xml:space="preserve"> </w:t>
      </w:r>
      <w:r>
        <w:rPr>
          <w:rFonts w:hint="cs"/>
          <w:rtl/>
          <w:lang w:bidi="ar-EG"/>
        </w:rPr>
        <w:t xml:space="preserve">  آلات </w:t>
      </w:r>
      <w:r>
        <w:rPr>
          <w:rFonts w:hint="cs"/>
          <w:rtl/>
          <w:lang w:bidi="ar-EG"/>
        </w:rPr>
        <w:t xml:space="preserve">استرداد نقالى </w:t>
      </w:r>
      <w:r w:rsidR="0042346E">
        <w:rPr>
          <w:rFonts w:hint="cs"/>
          <w:rtl/>
          <w:lang w:bidi="ar-EG"/>
        </w:rPr>
        <w:t>و</w:t>
      </w:r>
      <w:r>
        <w:rPr>
          <w:rFonts w:hint="cs"/>
          <w:rtl/>
          <w:lang w:bidi="ar-EG"/>
        </w:rPr>
        <w:t>وحدات للتدريب على التبريد (محاكاة) أدوات لمناولة سوائل التبريد القابلة للاشتعال وتحديث الإلكترونيات (مثل مضخات التفريغ وموازين وأدوات للامتداد وأنابيب شعرية وقواطع أنابيب وزرديات وخراطيم وصهاريج استرداد).</w:t>
      </w:r>
    </w:p>
  </w:footnote>
  <w:footnote w:id="6">
    <w:p w14:paraId="18A07FA2" w14:textId="77777777" w:rsidR="003C406F" w:rsidRPr="005D7DE4" w:rsidRDefault="003C406F" w:rsidP="005D7DE4">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ينص المقرر 72/19(ب) إذا كان تقرير التحقق ليس جاهزا في الوقت المناسب، يتم تحويل الأموال الموافق عليها إلى الوكالات فقط بعد تلقى الأمانة تقرير التحقق يؤكد أن البلد كان ممتثلا.</w:t>
      </w:r>
    </w:p>
  </w:footnote>
  <w:footnote w:id="7">
    <w:p w14:paraId="18A07FA4" w14:textId="37413D95" w:rsidR="003C406F" w:rsidRPr="00B75DDA" w:rsidRDefault="003C406F" w:rsidP="00AE2D08">
      <w:pPr>
        <w:pStyle w:val="FootnoteText"/>
        <w:bidi/>
        <w:rPr>
          <w:rtl/>
          <w:lang w:val="en-US" w:bidi="ar-EG"/>
        </w:rPr>
      </w:pPr>
      <w:r>
        <w:rPr>
          <w:rStyle w:val="FootnoteReference"/>
        </w:rPr>
        <w:footnoteRef/>
      </w:r>
      <w:r>
        <w:t xml:space="preserve"> </w:t>
      </w:r>
      <w:r>
        <w:rPr>
          <w:rFonts w:hint="cs"/>
          <w:rtl/>
          <w:lang w:bidi="ar-EG"/>
        </w:rPr>
        <w:t xml:space="preserve">تمشيا </w:t>
      </w:r>
      <w:r>
        <w:rPr>
          <w:rFonts w:hint="cs"/>
          <w:rtl/>
          <w:lang w:bidi="ar-EG"/>
        </w:rPr>
        <w:t xml:space="preserve">مع المقرر 84/92(د) ، يشجع المقرر 90/48(ج) الوكالات الثنائية والمنفذة على مواصلة ضمان أن السياسة  التشغيلية للمنظور الجنسانى تطبق في جميع المشروعات، مع الأخذ في الاعتبار الأنشطة المحددة الواردة في الجدول 2 من الوثيقة </w:t>
      </w:r>
      <w:r>
        <w:rPr>
          <w:lang w:val="en-US" w:bidi="ar-EG"/>
        </w:rPr>
        <w:t>UNEP/</w:t>
      </w:r>
      <w:proofErr w:type="spellStart"/>
      <w:r>
        <w:rPr>
          <w:lang w:val="en-US" w:bidi="ar-EG"/>
        </w:rPr>
        <w:t>OzL.Pro</w:t>
      </w:r>
      <w:proofErr w:type="spellEnd"/>
      <w:r>
        <w:rPr>
          <w:lang w:val="en-US" w:bidi="ar-EG"/>
        </w:rPr>
        <w:t>/ExCom/90/37</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4AEF" w14:textId="77777777" w:rsidR="00B35726" w:rsidRPr="006519FF" w:rsidRDefault="00B35726" w:rsidP="00C479B1">
    <w:pPr>
      <w:jc w:val="right"/>
      <w:rPr>
        <w:szCs w:val="24"/>
      </w:rPr>
    </w:pPr>
    <w:r w:rsidRPr="006519FF">
      <w:rPr>
        <w:szCs w:val="24"/>
      </w:rPr>
      <w:fldChar w:fldCharType="begin"/>
    </w:r>
    <w:r w:rsidRPr="006519FF">
      <w:rPr>
        <w:szCs w:val="24"/>
      </w:rPr>
      <w:instrText xml:space="preserve"> DOCPROPERTY "Document number"  \* MERGEFORMAT </w:instrText>
    </w:r>
    <w:r w:rsidRPr="006519FF">
      <w:rPr>
        <w:szCs w:val="24"/>
      </w:rPr>
      <w:fldChar w:fldCharType="separate"/>
    </w:r>
    <w:r>
      <w:rPr>
        <w:szCs w:val="24"/>
      </w:rPr>
      <w:t>UNEP/</w:t>
    </w:r>
    <w:proofErr w:type="spellStart"/>
    <w:r>
      <w:rPr>
        <w:szCs w:val="24"/>
      </w:rPr>
      <w:t>OzL.Pro</w:t>
    </w:r>
    <w:proofErr w:type="spellEnd"/>
    <w:r>
      <w:rPr>
        <w:szCs w:val="24"/>
      </w:rPr>
      <w:t>/ExCom/92/41</w:t>
    </w:r>
    <w:r w:rsidRPr="006519FF">
      <w:rPr>
        <w:szCs w:val="24"/>
      </w:rPr>
      <w:fldChar w:fldCharType="end"/>
    </w:r>
  </w:p>
  <w:p w14:paraId="481A48FF" w14:textId="77777777" w:rsidR="00B35726" w:rsidRDefault="00B35726" w:rsidP="00B35726">
    <w:pPr>
      <w:jc w:val="left"/>
      <w:rPr>
        <w:lang w:bidi="ar-BH"/>
      </w:rPr>
    </w:pPr>
  </w:p>
  <w:p w14:paraId="4C91BED1" w14:textId="77777777" w:rsidR="00AE2D08" w:rsidRDefault="00AE2D08" w:rsidP="00B35726">
    <w:pPr>
      <w:jc w:val="left"/>
      <w:rPr>
        <w:rtl/>
        <w:lang w:bidi="ar-B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B849" w14:textId="77777777" w:rsidR="00B35726" w:rsidRPr="006519FF" w:rsidRDefault="00B35726" w:rsidP="001821D1">
    <w:pPr>
      <w:rPr>
        <w:szCs w:val="24"/>
      </w:rPr>
    </w:pPr>
    <w:r w:rsidRPr="006519FF">
      <w:rPr>
        <w:szCs w:val="24"/>
      </w:rPr>
      <w:fldChar w:fldCharType="begin"/>
    </w:r>
    <w:r w:rsidRPr="006519FF">
      <w:rPr>
        <w:szCs w:val="24"/>
      </w:rPr>
      <w:instrText xml:space="preserve"> DOCPROPERTY "Document number"  \* MERGEFORMAT </w:instrText>
    </w:r>
    <w:r w:rsidRPr="006519FF">
      <w:rPr>
        <w:szCs w:val="24"/>
      </w:rPr>
      <w:fldChar w:fldCharType="separate"/>
    </w:r>
    <w:r>
      <w:rPr>
        <w:szCs w:val="24"/>
      </w:rPr>
      <w:t>UNEP/</w:t>
    </w:r>
    <w:proofErr w:type="spellStart"/>
    <w:r>
      <w:rPr>
        <w:szCs w:val="24"/>
      </w:rPr>
      <w:t>OzL.Pro</w:t>
    </w:r>
    <w:proofErr w:type="spellEnd"/>
    <w:r>
      <w:rPr>
        <w:szCs w:val="24"/>
      </w:rPr>
      <w:t>/ExCom/92/41</w:t>
    </w:r>
    <w:r w:rsidRPr="006519FF">
      <w:rPr>
        <w:szCs w:val="24"/>
      </w:rPr>
      <w:fldChar w:fldCharType="end"/>
    </w:r>
  </w:p>
  <w:p w14:paraId="45974CF3" w14:textId="4C16E3BC" w:rsidR="00B35726" w:rsidRDefault="00B35726" w:rsidP="00B30DF9">
    <w:pPr>
      <w:jc w:val="left"/>
      <w:rPr>
        <w:szCs w:val="24"/>
        <w:lang w:val="en-US" w:bidi="ar-BH"/>
      </w:rPr>
    </w:pPr>
  </w:p>
  <w:p w14:paraId="4F1C8984" w14:textId="77777777" w:rsidR="00AE2D08" w:rsidRPr="001F6AD1" w:rsidRDefault="00AE2D08" w:rsidP="00B30DF9">
    <w:pPr>
      <w:jc w:val="left"/>
      <w:rPr>
        <w:szCs w:val="24"/>
        <w:rtl/>
        <w:lang w:val="en-US" w:bidi="ar-B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D27C" w14:textId="77777777" w:rsidR="00473CDF" w:rsidRDefault="00473C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7F91" w14:textId="77777777" w:rsidR="003C406F" w:rsidRDefault="003C406F" w:rsidP="00375B51">
    <w:pPr>
      <w:jc w:val="right"/>
    </w:pPr>
    <w:r>
      <w:fldChar w:fldCharType="begin"/>
    </w:r>
    <w:r>
      <w:instrText xml:space="preserve"> DOCPROPERTY "Document number"  \* MERGEFORMAT </w:instrText>
    </w:r>
    <w:r>
      <w:fldChar w:fldCharType="separate"/>
    </w:r>
    <w:r>
      <w:t>UNEP/</w:t>
    </w:r>
    <w:proofErr w:type="spellStart"/>
    <w:r>
      <w:t>OzL.Pro</w:t>
    </w:r>
    <w:proofErr w:type="spellEnd"/>
    <w:r>
      <w:t>/ExCom/92/</w:t>
    </w:r>
    <w:r>
      <w:rPr>
        <w:lang w:val="en-US"/>
      </w:rPr>
      <w:t>41</w:t>
    </w:r>
    <w:r>
      <w:fldChar w:fldCharType="end"/>
    </w:r>
  </w:p>
  <w:p w14:paraId="22DEDD85" w14:textId="55F94035" w:rsidR="00B35726" w:rsidRDefault="00B35726" w:rsidP="00375B51">
    <w:pPr>
      <w:jc w:val="right"/>
    </w:pPr>
    <w:r>
      <w:t>Annex I</w:t>
    </w:r>
  </w:p>
  <w:p w14:paraId="18A07F93" w14:textId="77777777" w:rsidR="003C406F" w:rsidRDefault="003C406F" w:rsidP="00375B51">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6106" w14:textId="77777777" w:rsidR="00375B51" w:rsidRPr="006519FF" w:rsidRDefault="00375B51" w:rsidP="001821D1">
    <w:pPr>
      <w:rPr>
        <w:szCs w:val="24"/>
      </w:rPr>
    </w:pPr>
    <w:r w:rsidRPr="006519FF">
      <w:rPr>
        <w:szCs w:val="24"/>
      </w:rPr>
      <w:fldChar w:fldCharType="begin"/>
    </w:r>
    <w:r w:rsidRPr="006519FF">
      <w:rPr>
        <w:szCs w:val="24"/>
      </w:rPr>
      <w:instrText xml:space="preserve"> DOCPROPERTY "Document number"  \* MERGEFORMAT </w:instrText>
    </w:r>
    <w:r w:rsidRPr="006519FF">
      <w:rPr>
        <w:szCs w:val="24"/>
      </w:rPr>
      <w:fldChar w:fldCharType="separate"/>
    </w:r>
    <w:r>
      <w:rPr>
        <w:szCs w:val="24"/>
      </w:rPr>
      <w:t>UNEP/</w:t>
    </w:r>
    <w:proofErr w:type="spellStart"/>
    <w:r>
      <w:rPr>
        <w:szCs w:val="24"/>
      </w:rPr>
      <w:t>OzL.Pro</w:t>
    </w:r>
    <w:proofErr w:type="spellEnd"/>
    <w:r>
      <w:rPr>
        <w:szCs w:val="24"/>
      </w:rPr>
      <w:t>/ExCom/92/41</w:t>
    </w:r>
    <w:r w:rsidRPr="006519FF">
      <w:rPr>
        <w:szCs w:val="24"/>
      </w:rPr>
      <w:fldChar w:fldCharType="end"/>
    </w:r>
  </w:p>
  <w:p w14:paraId="33E80770" w14:textId="77777777" w:rsidR="00375B51" w:rsidRDefault="00375B51" w:rsidP="00B30DF9">
    <w:pPr>
      <w:jc w:val="left"/>
      <w:rPr>
        <w:szCs w:val="24"/>
        <w:lang w:val="en-US" w:bidi="ar-BH"/>
      </w:rPr>
    </w:pPr>
    <w:r>
      <w:rPr>
        <w:szCs w:val="24"/>
        <w:lang w:val="en-US" w:bidi="ar-BH"/>
      </w:rPr>
      <w:t>Annex I</w:t>
    </w:r>
  </w:p>
  <w:p w14:paraId="67721F83" w14:textId="77777777" w:rsidR="00375B51" w:rsidRPr="001F6AD1" w:rsidRDefault="00375B51" w:rsidP="00B30DF9">
    <w:pPr>
      <w:jc w:val="left"/>
      <w:rPr>
        <w:szCs w:val="24"/>
        <w:rtl/>
        <w:lang w:val="en-US" w:bidi="ar-B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7F9A" w14:textId="324A6554" w:rsidR="003C406F" w:rsidRDefault="00B35726" w:rsidP="00DA2A39">
    <w:pPr>
      <w:pStyle w:val="Header"/>
      <w:jc w:val="left"/>
    </w:pPr>
    <w:r>
      <w:t>UNEP/</w:t>
    </w:r>
    <w:proofErr w:type="spellStart"/>
    <w:r>
      <w:t>OzL.Pro</w:t>
    </w:r>
    <w:proofErr w:type="spellEnd"/>
    <w:r>
      <w:t>/ExCom/92/41</w:t>
    </w:r>
  </w:p>
  <w:p w14:paraId="7E4B8DB8" w14:textId="0E26A05B" w:rsidR="00B35726" w:rsidRDefault="00B35726" w:rsidP="00DA2A39">
    <w:pPr>
      <w:pStyle w:val="Header"/>
      <w:jc w:val="left"/>
    </w:pPr>
    <w:r>
      <w:t>Annex I</w:t>
    </w:r>
  </w:p>
  <w:p w14:paraId="547B02C8" w14:textId="77777777" w:rsidR="00B35726" w:rsidRDefault="00B35726" w:rsidP="00B357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E14B7A"/>
    <w:multiLevelType w:val="hybridMultilevel"/>
    <w:tmpl w:val="5BFA05AA"/>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BE7BAD"/>
    <w:multiLevelType w:val="hybridMultilevel"/>
    <w:tmpl w:val="271E2342"/>
    <w:lvl w:ilvl="0" w:tplc="0054E3C8">
      <w:start w:val="5"/>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14774808"/>
    <w:multiLevelType w:val="hybridMultilevel"/>
    <w:tmpl w:val="8B443280"/>
    <w:lvl w:ilvl="0" w:tplc="AEC09EAC">
      <w:start w:val="1"/>
      <w:numFmt w:val="decimal"/>
      <w:lvlText w:val="%1."/>
      <w:lvlJc w:val="left"/>
      <w:pPr>
        <w:ind w:left="720" w:hanging="360"/>
      </w:pPr>
      <w:rPr>
        <w:sz w:val="28"/>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E4245"/>
    <w:multiLevelType w:val="hybridMultilevel"/>
    <w:tmpl w:val="DE167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66BB9"/>
    <w:multiLevelType w:val="hybridMultilevel"/>
    <w:tmpl w:val="0C30CCF6"/>
    <w:lvl w:ilvl="0" w:tplc="1444C64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96C4E"/>
    <w:multiLevelType w:val="hybridMultilevel"/>
    <w:tmpl w:val="9D5E9280"/>
    <w:lvl w:ilvl="0" w:tplc="962ECA3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1D1A1DD6"/>
    <w:multiLevelType w:val="hybridMultilevel"/>
    <w:tmpl w:val="6338F5B6"/>
    <w:lvl w:ilvl="0" w:tplc="2242A8C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251D0E5D"/>
    <w:multiLevelType w:val="hybridMultilevel"/>
    <w:tmpl w:val="EA0C95A8"/>
    <w:lvl w:ilvl="0" w:tplc="CF707618">
      <w:start w:val="5"/>
      <w:numFmt w:val="arabicAlpha"/>
      <w:lvlText w:val="(%1)"/>
      <w:lvlJc w:val="left"/>
      <w:pPr>
        <w:ind w:left="720" w:hanging="360"/>
      </w:pPr>
      <w:rPr>
        <w:rFonts w:hint="default"/>
      </w:rPr>
    </w:lvl>
    <w:lvl w:ilvl="1" w:tplc="FC8AEF4A">
      <w:start w:val="1"/>
      <w:numFmt w:val="arabicAlpha"/>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EC6F87"/>
    <w:multiLevelType w:val="hybridMultilevel"/>
    <w:tmpl w:val="18A6F9CC"/>
    <w:lvl w:ilvl="0" w:tplc="C09A851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43317915"/>
    <w:multiLevelType w:val="hybridMultilevel"/>
    <w:tmpl w:val="B1520C26"/>
    <w:lvl w:ilvl="0" w:tplc="96105DD8">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46172977"/>
    <w:multiLevelType w:val="hybridMultilevel"/>
    <w:tmpl w:val="0D2EEFEE"/>
    <w:lvl w:ilvl="0" w:tplc="085AA6FE">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487C737B"/>
    <w:multiLevelType w:val="hybridMultilevel"/>
    <w:tmpl w:val="DE167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912F25"/>
    <w:multiLevelType w:val="hybridMultilevel"/>
    <w:tmpl w:val="A74697AA"/>
    <w:lvl w:ilvl="0" w:tplc="F32A4D94">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6F3D7F"/>
    <w:multiLevelType w:val="hybridMultilevel"/>
    <w:tmpl w:val="5D90BAFC"/>
    <w:lvl w:ilvl="0" w:tplc="1C8CA19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E1053FA"/>
    <w:multiLevelType w:val="hybridMultilevel"/>
    <w:tmpl w:val="8C948EB8"/>
    <w:lvl w:ilvl="0" w:tplc="14DC84AE">
      <w:start w:val="8"/>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235322"/>
    <w:multiLevelType w:val="hybridMultilevel"/>
    <w:tmpl w:val="F7ECB908"/>
    <w:lvl w:ilvl="0" w:tplc="A55A1ECC">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68A142C5"/>
    <w:multiLevelType w:val="hybridMultilevel"/>
    <w:tmpl w:val="8FAE8A5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157646"/>
    <w:multiLevelType w:val="hybridMultilevel"/>
    <w:tmpl w:val="9746CC1C"/>
    <w:lvl w:ilvl="0" w:tplc="E296535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707B6062"/>
    <w:multiLevelType w:val="hybridMultilevel"/>
    <w:tmpl w:val="F1ACDBB8"/>
    <w:lvl w:ilvl="0" w:tplc="18FCEF9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79040329">
    <w:abstractNumId w:val="0"/>
  </w:num>
  <w:num w:numId="2" w16cid:durableId="863709129">
    <w:abstractNumId w:val="0"/>
  </w:num>
  <w:num w:numId="3" w16cid:durableId="448936123">
    <w:abstractNumId w:val="0"/>
  </w:num>
  <w:num w:numId="4" w16cid:durableId="1388528220">
    <w:abstractNumId w:val="0"/>
  </w:num>
  <w:num w:numId="5" w16cid:durableId="1476294086">
    <w:abstractNumId w:val="9"/>
  </w:num>
  <w:num w:numId="6" w16cid:durableId="1120223069">
    <w:abstractNumId w:val="17"/>
  </w:num>
  <w:num w:numId="7" w16cid:durableId="1796017501">
    <w:abstractNumId w:val="18"/>
  </w:num>
  <w:num w:numId="8" w16cid:durableId="54667261">
    <w:abstractNumId w:val="26"/>
  </w:num>
  <w:num w:numId="9" w16cid:durableId="384187392">
    <w:abstractNumId w:val="11"/>
  </w:num>
  <w:num w:numId="10" w16cid:durableId="2091123005">
    <w:abstractNumId w:val="1"/>
  </w:num>
  <w:num w:numId="11" w16cid:durableId="1036907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40683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437699">
    <w:abstractNumId w:val="23"/>
  </w:num>
  <w:num w:numId="14" w16cid:durableId="1560675998">
    <w:abstractNumId w:val="2"/>
  </w:num>
  <w:num w:numId="15" w16cid:durableId="314457788">
    <w:abstractNumId w:val="25"/>
  </w:num>
  <w:num w:numId="16" w16cid:durableId="16865936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931088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4075084">
    <w:abstractNumId w:val="7"/>
  </w:num>
  <w:num w:numId="19" w16cid:durableId="559899594">
    <w:abstractNumId w:val="21"/>
  </w:num>
  <w:num w:numId="20" w16cid:durableId="1659575334">
    <w:abstractNumId w:val="12"/>
  </w:num>
  <w:num w:numId="21" w16cid:durableId="660743775">
    <w:abstractNumId w:val="24"/>
  </w:num>
  <w:num w:numId="22" w16cid:durableId="1071318757">
    <w:abstractNumId w:val="19"/>
  </w:num>
  <w:num w:numId="23" w16cid:durableId="569655507">
    <w:abstractNumId w:val="20"/>
  </w:num>
  <w:num w:numId="24" w16cid:durableId="1905989968">
    <w:abstractNumId w:val="0"/>
    <w:lvlOverride w:ilvl="0">
      <w:startOverride w:val="6"/>
    </w:lvlOverride>
  </w:num>
  <w:num w:numId="25" w16cid:durableId="1739791896">
    <w:abstractNumId w:val="14"/>
  </w:num>
  <w:num w:numId="26" w16cid:durableId="917711565">
    <w:abstractNumId w:val="16"/>
  </w:num>
  <w:num w:numId="27" w16cid:durableId="1010568411">
    <w:abstractNumId w:val="8"/>
  </w:num>
  <w:num w:numId="28" w16cid:durableId="1507283236">
    <w:abstractNumId w:val="5"/>
  </w:num>
  <w:num w:numId="29" w16cid:durableId="586617495">
    <w:abstractNumId w:val="4"/>
  </w:num>
  <w:num w:numId="30" w16cid:durableId="1516578308">
    <w:abstractNumId w:val="15"/>
  </w:num>
  <w:num w:numId="31" w16cid:durableId="573315546">
    <w:abstractNumId w:val="3"/>
  </w:num>
  <w:num w:numId="32" w16cid:durableId="1944070325">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4A2"/>
    <w:rsid w:val="0000074F"/>
    <w:rsid w:val="00003B4B"/>
    <w:rsid w:val="00004A72"/>
    <w:rsid w:val="00012EEA"/>
    <w:rsid w:val="00012FEF"/>
    <w:rsid w:val="00013372"/>
    <w:rsid w:val="00014132"/>
    <w:rsid w:val="00017133"/>
    <w:rsid w:val="0002175D"/>
    <w:rsid w:val="00031D73"/>
    <w:rsid w:val="000323EC"/>
    <w:rsid w:val="00032C01"/>
    <w:rsid w:val="000346EE"/>
    <w:rsid w:val="0004254A"/>
    <w:rsid w:val="00044B5F"/>
    <w:rsid w:val="00046D66"/>
    <w:rsid w:val="00051498"/>
    <w:rsid w:val="000547C7"/>
    <w:rsid w:val="00056AF9"/>
    <w:rsid w:val="00060DEE"/>
    <w:rsid w:val="00073C7B"/>
    <w:rsid w:val="00073E22"/>
    <w:rsid w:val="00076F88"/>
    <w:rsid w:val="000861FE"/>
    <w:rsid w:val="00091508"/>
    <w:rsid w:val="000A5B44"/>
    <w:rsid w:val="000B1E53"/>
    <w:rsid w:val="000C2FE8"/>
    <w:rsid w:val="000C43CF"/>
    <w:rsid w:val="000D2A30"/>
    <w:rsid w:val="000D2C97"/>
    <w:rsid w:val="000D7C92"/>
    <w:rsid w:val="000E7955"/>
    <w:rsid w:val="000F158F"/>
    <w:rsid w:val="000F1891"/>
    <w:rsid w:val="000F1E78"/>
    <w:rsid w:val="000F34A2"/>
    <w:rsid w:val="00103EB9"/>
    <w:rsid w:val="00121921"/>
    <w:rsid w:val="00150AA6"/>
    <w:rsid w:val="001527B0"/>
    <w:rsid w:val="001555DD"/>
    <w:rsid w:val="001673B5"/>
    <w:rsid w:val="001743E8"/>
    <w:rsid w:val="001743F8"/>
    <w:rsid w:val="00182DF5"/>
    <w:rsid w:val="001865B8"/>
    <w:rsid w:val="00191854"/>
    <w:rsid w:val="00195AA5"/>
    <w:rsid w:val="00196AE1"/>
    <w:rsid w:val="001A004B"/>
    <w:rsid w:val="001A4D75"/>
    <w:rsid w:val="001C247B"/>
    <w:rsid w:val="001D2B45"/>
    <w:rsid w:val="001E5F1D"/>
    <w:rsid w:val="001F77EE"/>
    <w:rsid w:val="002042EB"/>
    <w:rsid w:val="00210D5E"/>
    <w:rsid w:val="00223EEB"/>
    <w:rsid w:val="0022772B"/>
    <w:rsid w:val="00253540"/>
    <w:rsid w:val="0026373C"/>
    <w:rsid w:val="00276ABF"/>
    <w:rsid w:val="002863B8"/>
    <w:rsid w:val="00286A7C"/>
    <w:rsid w:val="00290D00"/>
    <w:rsid w:val="002A479F"/>
    <w:rsid w:val="002A4973"/>
    <w:rsid w:val="002A6CE6"/>
    <w:rsid w:val="002B3BE1"/>
    <w:rsid w:val="002B535E"/>
    <w:rsid w:val="002C2082"/>
    <w:rsid w:val="002C5219"/>
    <w:rsid w:val="002C6536"/>
    <w:rsid w:val="002D4C4D"/>
    <w:rsid w:val="002E0961"/>
    <w:rsid w:val="002E6A6F"/>
    <w:rsid w:val="002E7EF7"/>
    <w:rsid w:val="002F0195"/>
    <w:rsid w:val="002F1531"/>
    <w:rsid w:val="002F1EB1"/>
    <w:rsid w:val="002F505F"/>
    <w:rsid w:val="0031105D"/>
    <w:rsid w:val="003124D0"/>
    <w:rsid w:val="00312DBE"/>
    <w:rsid w:val="003235A0"/>
    <w:rsid w:val="00323E89"/>
    <w:rsid w:val="00324AF6"/>
    <w:rsid w:val="0033136A"/>
    <w:rsid w:val="00346C64"/>
    <w:rsid w:val="00351A57"/>
    <w:rsid w:val="0035398D"/>
    <w:rsid w:val="0035441C"/>
    <w:rsid w:val="00361280"/>
    <w:rsid w:val="00363A8A"/>
    <w:rsid w:val="0037245D"/>
    <w:rsid w:val="0037479E"/>
    <w:rsid w:val="00375B51"/>
    <w:rsid w:val="00384506"/>
    <w:rsid w:val="00385C09"/>
    <w:rsid w:val="00387F95"/>
    <w:rsid w:val="00391AD8"/>
    <w:rsid w:val="003A07B5"/>
    <w:rsid w:val="003B503B"/>
    <w:rsid w:val="003C2739"/>
    <w:rsid w:val="003C3740"/>
    <w:rsid w:val="003C406F"/>
    <w:rsid w:val="003C5A4B"/>
    <w:rsid w:val="003D208A"/>
    <w:rsid w:val="003D2DDA"/>
    <w:rsid w:val="003D4300"/>
    <w:rsid w:val="003D52C6"/>
    <w:rsid w:val="003E05D5"/>
    <w:rsid w:val="003E251F"/>
    <w:rsid w:val="003E2678"/>
    <w:rsid w:val="003E3A8B"/>
    <w:rsid w:val="003F2852"/>
    <w:rsid w:val="003F4FD9"/>
    <w:rsid w:val="003F5DC2"/>
    <w:rsid w:val="0040161F"/>
    <w:rsid w:val="0040335E"/>
    <w:rsid w:val="00406299"/>
    <w:rsid w:val="00410137"/>
    <w:rsid w:val="004155BC"/>
    <w:rsid w:val="00416AD7"/>
    <w:rsid w:val="00417C9C"/>
    <w:rsid w:val="0042346E"/>
    <w:rsid w:val="0042584C"/>
    <w:rsid w:val="00436F3E"/>
    <w:rsid w:val="0044379E"/>
    <w:rsid w:val="00444D22"/>
    <w:rsid w:val="00453E16"/>
    <w:rsid w:val="00453EF1"/>
    <w:rsid w:val="00460503"/>
    <w:rsid w:val="00473CDF"/>
    <w:rsid w:val="004767A3"/>
    <w:rsid w:val="004875E5"/>
    <w:rsid w:val="00490711"/>
    <w:rsid w:val="00494D3A"/>
    <w:rsid w:val="004B5809"/>
    <w:rsid w:val="004C5B74"/>
    <w:rsid w:val="004C72C1"/>
    <w:rsid w:val="004C7816"/>
    <w:rsid w:val="004D5CD2"/>
    <w:rsid w:val="004D6C18"/>
    <w:rsid w:val="004E1898"/>
    <w:rsid w:val="004F11B3"/>
    <w:rsid w:val="004F2CCC"/>
    <w:rsid w:val="0050052A"/>
    <w:rsid w:val="00504BFE"/>
    <w:rsid w:val="00520FD0"/>
    <w:rsid w:val="00523733"/>
    <w:rsid w:val="00525F06"/>
    <w:rsid w:val="0052769C"/>
    <w:rsid w:val="0053096E"/>
    <w:rsid w:val="00534A1A"/>
    <w:rsid w:val="00545B11"/>
    <w:rsid w:val="00556216"/>
    <w:rsid w:val="00556EFE"/>
    <w:rsid w:val="00562DCD"/>
    <w:rsid w:val="005769C0"/>
    <w:rsid w:val="00576A77"/>
    <w:rsid w:val="0058748B"/>
    <w:rsid w:val="00590A3C"/>
    <w:rsid w:val="005B4F09"/>
    <w:rsid w:val="005B65DF"/>
    <w:rsid w:val="005C22B4"/>
    <w:rsid w:val="005C348C"/>
    <w:rsid w:val="005C7D4A"/>
    <w:rsid w:val="005C7EFE"/>
    <w:rsid w:val="005D2D87"/>
    <w:rsid w:val="005D318F"/>
    <w:rsid w:val="005D3CC7"/>
    <w:rsid w:val="005D7DE4"/>
    <w:rsid w:val="005E2761"/>
    <w:rsid w:val="005E59A0"/>
    <w:rsid w:val="005F326C"/>
    <w:rsid w:val="005F699A"/>
    <w:rsid w:val="00616109"/>
    <w:rsid w:val="00624AEF"/>
    <w:rsid w:val="00632A65"/>
    <w:rsid w:val="00640CBF"/>
    <w:rsid w:val="00642E6C"/>
    <w:rsid w:val="00643923"/>
    <w:rsid w:val="00647DDA"/>
    <w:rsid w:val="00662A73"/>
    <w:rsid w:val="00664098"/>
    <w:rsid w:val="00674B06"/>
    <w:rsid w:val="0068047C"/>
    <w:rsid w:val="0068136A"/>
    <w:rsid w:val="00681FEA"/>
    <w:rsid w:val="00690F4A"/>
    <w:rsid w:val="006969F0"/>
    <w:rsid w:val="00697A67"/>
    <w:rsid w:val="006A1C90"/>
    <w:rsid w:val="006A4C32"/>
    <w:rsid w:val="006A6F6E"/>
    <w:rsid w:val="006B17DC"/>
    <w:rsid w:val="006C2FD4"/>
    <w:rsid w:val="006C3CE7"/>
    <w:rsid w:val="006C5AE7"/>
    <w:rsid w:val="006D1E66"/>
    <w:rsid w:val="006D29C6"/>
    <w:rsid w:val="006D4F32"/>
    <w:rsid w:val="006D7843"/>
    <w:rsid w:val="006E4DB8"/>
    <w:rsid w:val="006F0931"/>
    <w:rsid w:val="006F2A2C"/>
    <w:rsid w:val="006F5E2A"/>
    <w:rsid w:val="006F6BB7"/>
    <w:rsid w:val="00702662"/>
    <w:rsid w:val="00703A90"/>
    <w:rsid w:val="00710057"/>
    <w:rsid w:val="00716BBE"/>
    <w:rsid w:val="00717F99"/>
    <w:rsid w:val="00733F7E"/>
    <w:rsid w:val="007445A3"/>
    <w:rsid w:val="00747408"/>
    <w:rsid w:val="007636AF"/>
    <w:rsid w:val="0077181A"/>
    <w:rsid w:val="00786775"/>
    <w:rsid w:val="00787EB7"/>
    <w:rsid w:val="00791A1A"/>
    <w:rsid w:val="007B1971"/>
    <w:rsid w:val="007B1BA9"/>
    <w:rsid w:val="007B59D1"/>
    <w:rsid w:val="007C5E9C"/>
    <w:rsid w:val="007C6EF9"/>
    <w:rsid w:val="007D141D"/>
    <w:rsid w:val="007D3E89"/>
    <w:rsid w:val="007D567C"/>
    <w:rsid w:val="007D6D9D"/>
    <w:rsid w:val="007E1C5C"/>
    <w:rsid w:val="007E3378"/>
    <w:rsid w:val="007E52C4"/>
    <w:rsid w:val="007E5D09"/>
    <w:rsid w:val="007F10BF"/>
    <w:rsid w:val="007F13BD"/>
    <w:rsid w:val="007F4990"/>
    <w:rsid w:val="00810A66"/>
    <w:rsid w:val="0081181B"/>
    <w:rsid w:val="00813812"/>
    <w:rsid w:val="008170C3"/>
    <w:rsid w:val="008248BE"/>
    <w:rsid w:val="00825F4F"/>
    <w:rsid w:val="00833E9A"/>
    <w:rsid w:val="0083656B"/>
    <w:rsid w:val="008371B7"/>
    <w:rsid w:val="00840A81"/>
    <w:rsid w:val="008669AB"/>
    <w:rsid w:val="00867A42"/>
    <w:rsid w:val="0087143E"/>
    <w:rsid w:val="008819C7"/>
    <w:rsid w:val="00885865"/>
    <w:rsid w:val="008965FC"/>
    <w:rsid w:val="00897B92"/>
    <w:rsid w:val="008C020E"/>
    <w:rsid w:val="008C0FFE"/>
    <w:rsid w:val="008C3D77"/>
    <w:rsid w:val="008C4022"/>
    <w:rsid w:val="008D0D05"/>
    <w:rsid w:val="008E175F"/>
    <w:rsid w:val="008E19B9"/>
    <w:rsid w:val="008E3DF3"/>
    <w:rsid w:val="008F0319"/>
    <w:rsid w:val="008F3CAA"/>
    <w:rsid w:val="008F75C1"/>
    <w:rsid w:val="008F7C3D"/>
    <w:rsid w:val="00907AC3"/>
    <w:rsid w:val="0093395F"/>
    <w:rsid w:val="0094261D"/>
    <w:rsid w:val="009453CA"/>
    <w:rsid w:val="00950BC8"/>
    <w:rsid w:val="00951AB2"/>
    <w:rsid w:val="00952950"/>
    <w:rsid w:val="00955E18"/>
    <w:rsid w:val="00956DDE"/>
    <w:rsid w:val="009609E7"/>
    <w:rsid w:val="00966B38"/>
    <w:rsid w:val="009760D3"/>
    <w:rsid w:val="00983FD1"/>
    <w:rsid w:val="0098715A"/>
    <w:rsid w:val="009913BD"/>
    <w:rsid w:val="00995694"/>
    <w:rsid w:val="00997C3F"/>
    <w:rsid w:val="009C46B2"/>
    <w:rsid w:val="009C5567"/>
    <w:rsid w:val="009C56D9"/>
    <w:rsid w:val="009C7D8C"/>
    <w:rsid w:val="009D1F15"/>
    <w:rsid w:val="009D45E5"/>
    <w:rsid w:val="009D508B"/>
    <w:rsid w:val="009E0D0E"/>
    <w:rsid w:val="009E5444"/>
    <w:rsid w:val="009F1BBD"/>
    <w:rsid w:val="009F3E0E"/>
    <w:rsid w:val="00A04673"/>
    <w:rsid w:val="00A159B2"/>
    <w:rsid w:val="00A206D3"/>
    <w:rsid w:val="00A3062D"/>
    <w:rsid w:val="00A32372"/>
    <w:rsid w:val="00A33957"/>
    <w:rsid w:val="00A36322"/>
    <w:rsid w:val="00A37629"/>
    <w:rsid w:val="00A37B01"/>
    <w:rsid w:val="00A40047"/>
    <w:rsid w:val="00A42B5B"/>
    <w:rsid w:val="00A42DA3"/>
    <w:rsid w:val="00A430F5"/>
    <w:rsid w:val="00A4435B"/>
    <w:rsid w:val="00A44778"/>
    <w:rsid w:val="00A469B4"/>
    <w:rsid w:val="00A615D9"/>
    <w:rsid w:val="00A617BA"/>
    <w:rsid w:val="00A63793"/>
    <w:rsid w:val="00A63E95"/>
    <w:rsid w:val="00A74772"/>
    <w:rsid w:val="00A755B6"/>
    <w:rsid w:val="00A811AB"/>
    <w:rsid w:val="00A8299A"/>
    <w:rsid w:val="00A90544"/>
    <w:rsid w:val="00A90B9E"/>
    <w:rsid w:val="00A90E43"/>
    <w:rsid w:val="00A929EF"/>
    <w:rsid w:val="00AA3B54"/>
    <w:rsid w:val="00AA6FF7"/>
    <w:rsid w:val="00AA70DB"/>
    <w:rsid w:val="00AB4886"/>
    <w:rsid w:val="00AB5700"/>
    <w:rsid w:val="00AC02F1"/>
    <w:rsid w:val="00AC7334"/>
    <w:rsid w:val="00AD02E8"/>
    <w:rsid w:val="00AD584C"/>
    <w:rsid w:val="00AE2D08"/>
    <w:rsid w:val="00AE5673"/>
    <w:rsid w:val="00B02087"/>
    <w:rsid w:val="00B038BA"/>
    <w:rsid w:val="00B11DB6"/>
    <w:rsid w:val="00B24926"/>
    <w:rsid w:val="00B324A7"/>
    <w:rsid w:val="00B34C09"/>
    <w:rsid w:val="00B35726"/>
    <w:rsid w:val="00B373CB"/>
    <w:rsid w:val="00B37CC5"/>
    <w:rsid w:val="00B40E87"/>
    <w:rsid w:val="00B41353"/>
    <w:rsid w:val="00B42B2B"/>
    <w:rsid w:val="00B513E7"/>
    <w:rsid w:val="00B567B3"/>
    <w:rsid w:val="00B56B8F"/>
    <w:rsid w:val="00B675C4"/>
    <w:rsid w:val="00B67604"/>
    <w:rsid w:val="00B70586"/>
    <w:rsid w:val="00B7222E"/>
    <w:rsid w:val="00B75DDA"/>
    <w:rsid w:val="00B77C75"/>
    <w:rsid w:val="00B81DF1"/>
    <w:rsid w:val="00B81E83"/>
    <w:rsid w:val="00B82BE2"/>
    <w:rsid w:val="00B8309B"/>
    <w:rsid w:val="00B83717"/>
    <w:rsid w:val="00B90398"/>
    <w:rsid w:val="00B97A1B"/>
    <w:rsid w:val="00BA0140"/>
    <w:rsid w:val="00BA0944"/>
    <w:rsid w:val="00BA1DF2"/>
    <w:rsid w:val="00BB2138"/>
    <w:rsid w:val="00BC0351"/>
    <w:rsid w:val="00BD3363"/>
    <w:rsid w:val="00BD69EB"/>
    <w:rsid w:val="00BD6A1D"/>
    <w:rsid w:val="00BE2753"/>
    <w:rsid w:val="00BE7A05"/>
    <w:rsid w:val="00BF3DB3"/>
    <w:rsid w:val="00BF444D"/>
    <w:rsid w:val="00C02B1A"/>
    <w:rsid w:val="00C0334A"/>
    <w:rsid w:val="00C0337B"/>
    <w:rsid w:val="00C1064A"/>
    <w:rsid w:val="00C10B2D"/>
    <w:rsid w:val="00C17B88"/>
    <w:rsid w:val="00C2718B"/>
    <w:rsid w:val="00C27B58"/>
    <w:rsid w:val="00C3532C"/>
    <w:rsid w:val="00C35DA2"/>
    <w:rsid w:val="00C365C8"/>
    <w:rsid w:val="00C377F0"/>
    <w:rsid w:val="00C40FC5"/>
    <w:rsid w:val="00C45449"/>
    <w:rsid w:val="00C479B1"/>
    <w:rsid w:val="00C52A1B"/>
    <w:rsid w:val="00C55EF2"/>
    <w:rsid w:val="00C570BD"/>
    <w:rsid w:val="00C60A9D"/>
    <w:rsid w:val="00C62EC5"/>
    <w:rsid w:val="00C6473B"/>
    <w:rsid w:val="00C6770C"/>
    <w:rsid w:val="00C73481"/>
    <w:rsid w:val="00C76BF2"/>
    <w:rsid w:val="00C77BF4"/>
    <w:rsid w:val="00C82269"/>
    <w:rsid w:val="00C82DF7"/>
    <w:rsid w:val="00C83367"/>
    <w:rsid w:val="00C83C37"/>
    <w:rsid w:val="00C846CC"/>
    <w:rsid w:val="00C86601"/>
    <w:rsid w:val="00CB44B5"/>
    <w:rsid w:val="00CC3185"/>
    <w:rsid w:val="00CC6B18"/>
    <w:rsid w:val="00CC7724"/>
    <w:rsid w:val="00CC7981"/>
    <w:rsid w:val="00CD4F1F"/>
    <w:rsid w:val="00CD66D8"/>
    <w:rsid w:val="00CD7787"/>
    <w:rsid w:val="00CE0DF4"/>
    <w:rsid w:val="00CE47C6"/>
    <w:rsid w:val="00CF0AE1"/>
    <w:rsid w:val="00CF55A1"/>
    <w:rsid w:val="00D000B3"/>
    <w:rsid w:val="00D006A9"/>
    <w:rsid w:val="00D066E6"/>
    <w:rsid w:val="00D10CE0"/>
    <w:rsid w:val="00D11F4B"/>
    <w:rsid w:val="00D25922"/>
    <w:rsid w:val="00D33D75"/>
    <w:rsid w:val="00D36028"/>
    <w:rsid w:val="00D419BF"/>
    <w:rsid w:val="00D45C4D"/>
    <w:rsid w:val="00D553AF"/>
    <w:rsid w:val="00D557CF"/>
    <w:rsid w:val="00D67C11"/>
    <w:rsid w:val="00D87048"/>
    <w:rsid w:val="00D951EF"/>
    <w:rsid w:val="00D97D74"/>
    <w:rsid w:val="00DA2A39"/>
    <w:rsid w:val="00DA6079"/>
    <w:rsid w:val="00DB263A"/>
    <w:rsid w:val="00DB6CAE"/>
    <w:rsid w:val="00DD14C8"/>
    <w:rsid w:val="00DD4869"/>
    <w:rsid w:val="00DE5868"/>
    <w:rsid w:val="00DE6C3A"/>
    <w:rsid w:val="00DE7621"/>
    <w:rsid w:val="00DF15CA"/>
    <w:rsid w:val="00DF25FD"/>
    <w:rsid w:val="00DF79EB"/>
    <w:rsid w:val="00E03AD8"/>
    <w:rsid w:val="00E10B19"/>
    <w:rsid w:val="00E1360E"/>
    <w:rsid w:val="00E13E8B"/>
    <w:rsid w:val="00E23A6C"/>
    <w:rsid w:val="00E36B26"/>
    <w:rsid w:val="00E4531E"/>
    <w:rsid w:val="00E47041"/>
    <w:rsid w:val="00E51329"/>
    <w:rsid w:val="00E578A2"/>
    <w:rsid w:val="00E71C54"/>
    <w:rsid w:val="00E86EBE"/>
    <w:rsid w:val="00E87FCC"/>
    <w:rsid w:val="00E97FC0"/>
    <w:rsid w:val="00EA1761"/>
    <w:rsid w:val="00EA1E3A"/>
    <w:rsid w:val="00EA41C6"/>
    <w:rsid w:val="00EB73B9"/>
    <w:rsid w:val="00EC108E"/>
    <w:rsid w:val="00ED11DD"/>
    <w:rsid w:val="00ED149E"/>
    <w:rsid w:val="00ED7859"/>
    <w:rsid w:val="00EE477D"/>
    <w:rsid w:val="00EF240E"/>
    <w:rsid w:val="00EF3533"/>
    <w:rsid w:val="00EF775E"/>
    <w:rsid w:val="00F038E1"/>
    <w:rsid w:val="00F11929"/>
    <w:rsid w:val="00F15595"/>
    <w:rsid w:val="00F1695F"/>
    <w:rsid w:val="00F326E7"/>
    <w:rsid w:val="00F3710F"/>
    <w:rsid w:val="00F406FF"/>
    <w:rsid w:val="00F45EE4"/>
    <w:rsid w:val="00F46B12"/>
    <w:rsid w:val="00F5445B"/>
    <w:rsid w:val="00F7263B"/>
    <w:rsid w:val="00F72ABD"/>
    <w:rsid w:val="00F747AE"/>
    <w:rsid w:val="00F87782"/>
    <w:rsid w:val="00F97E00"/>
    <w:rsid w:val="00FA490C"/>
    <w:rsid w:val="00FA4B71"/>
    <w:rsid w:val="00FC7FE9"/>
    <w:rsid w:val="00FD5EAE"/>
    <w:rsid w:val="00FE10C1"/>
    <w:rsid w:val="00FF13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A07CCE"/>
  <w15:docId w15:val="{ADCB7A02-A0A2-44D3-9307-B2C5D754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324A7"/>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15595"/>
    <w:rPr>
      <w:sz w:val="24"/>
      <w:lang w:val="en-GB" w:bidi="ar-DZ"/>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556216"/>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0202">
      <w:bodyDiv w:val="1"/>
      <w:marLeft w:val="0"/>
      <w:marRight w:val="0"/>
      <w:marTop w:val="0"/>
      <w:marBottom w:val="0"/>
      <w:divBdr>
        <w:top w:val="none" w:sz="0" w:space="0" w:color="auto"/>
        <w:left w:val="none" w:sz="0" w:space="0" w:color="auto"/>
        <w:bottom w:val="none" w:sz="0" w:space="0" w:color="auto"/>
        <w:right w:val="none" w:sz="0" w:space="0" w:color="auto"/>
      </w:divBdr>
    </w:div>
    <w:div w:id="27537198">
      <w:bodyDiv w:val="1"/>
      <w:marLeft w:val="0"/>
      <w:marRight w:val="0"/>
      <w:marTop w:val="0"/>
      <w:marBottom w:val="0"/>
      <w:divBdr>
        <w:top w:val="none" w:sz="0" w:space="0" w:color="auto"/>
        <w:left w:val="none" w:sz="0" w:space="0" w:color="auto"/>
        <w:bottom w:val="none" w:sz="0" w:space="0" w:color="auto"/>
        <w:right w:val="none" w:sz="0" w:space="0" w:color="auto"/>
      </w:divBdr>
    </w:div>
    <w:div w:id="47070286">
      <w:bodyDiv w:val="1"/>
      <w:marLeft w:val="0"/>
      <w:marRight w:val="0"/>
      <w:marTop w:val="0"/>
      <w:marBottom w:val="0"/>
      <w:divBdr>
        <w:top w:val="none" w:sz="0" w:space="0" w:color="auto"/>
        <w:left w:val="none" w:sz="0" w:space="0" w:color="auto"/>
        <w:bottom w:val="none" w:sz="0" w:space="0" w:color="auto"/>
        <w:right w:val="none" w:sz="0" w:space="0" w:color="auto"/>
      </w:divBdr>
    </w:div>
    <w:div w:id="107509508">
      <w:bodyDiv w:val="1"/>
      <w:marLeft w:val="0"/>
      <w:marRight w:val="0"/>
      <w:marTop w:val="0"/>
      <w:marBottom w:val="0"/>
      <w:divBdr>
        <w:top w:val="none" w:sz="0" w:space="0" w:color="auto"/>
        <w:left w:val="none" w:sz="0" w:space="0" w:color="auto"/>
        <w:bottom w:val="none" w:sz="0" w:space="0" w:color="auto"/>
        <w:right w:val="none" w:sz="0" w:space="0" w:color="auto"/>
      </w:divBdr>
    </w:div>
    <w:div w:id="162202553">
      <w:bodyDiv w:val="1"/>
      <w:marLeft w:val="0"/>
      <w:marRight w:val="0"/>
      <w:marTop w:val="0"/>
      <w:marBottom w:val="0"/>
      <w:divBdr>
        <w:top w:val="none" w:sz="0" w:space="0" w:color="auto"/>
        <w:left w:val="none" w:sz="0" w:space="0" w:color="auto"/>
        <w:bottom w:val="none" w:sz="0" w:space="0" w:color="auto"/>
        <w:right w:val="none" w:sz="0" w:space="0" w:color="auto"/>
      </w:divBdr>
    </w:div>
    <w:div w:id="166529337">
      <w:bodyDiv w:val="1"/>
      <w:marLeft w:val="0"/>
      <w:marRight w:val="0"/>
      <w:marTop w:val="0"/>
      <w:marBottom w:val="0"/>
      <w:divBdr>
        <w:top w:val="none" w:sz="0" w:space="0" w:color="auto"/>
        <w:left w:val="none" w:sz="0" w:space="0" w:color="auto"/>
        <w:bottom w:val="none" w:sz="0" w:space="0" w:color="auto"/>
        <w:right w:val="none" w:sz="0" w:space="0" w:color="auto"/>
      </w:divBdr>
    </w:div>
    <w:div w:id="173614460">
      <w:bodyDiv w:val="1"/>
      <w:marLeft w:val="0"/>
      <w:marRight w:val="0"/>
      <w:marTop w:val="0"/>
      <w:marBottom w:val="0"/>
      <w:divBdr>
        <w:top w:val="none" w:sz="0" w:space="0" w:color="auto"/>
        <w:left w:val="none" w:sz="0" w:space="0" w:color="auto"/>
        <w:bottom w:val="none" w:sz="0" w:space="0" w:color="auto"/>
        <w:right w:val="none" w:sz="0" w:space="0" w:color="auto"/>
      </w:divBdr>
    </w:div>
    <w:div w:id="176432872">
      <w:bodyDiv w:val="1"/>
      <w:marLeft w:val="0"/>
      <w:marRight w:val="0"/>
      <w:marTop w:val="0"/>
      <w:marBottom w:val="0"/>
      <w:divBdr>
        <w:top w:val="none" w:sz="0" w:space="0" w:color="auto"/>
        <w:left w:val="none" w:sz="0" w:space="0" w:color="auto"/>
        <w:bottom w:val="none" w:sz="0" w:space="0" w:color="auto"/>
        <w:right w:val="none" w:sz="0" w:space="0" w:color="auto"/>
      </w:divBdr>
    </w:div>
    <w:div w:id="177545411">
      <w:bodyDiv w:val="1"/>
      <w:marLeft w:val="0"/>
      <w:marRight w:val="0"/>
      <w:marTop w:val="0"/>
      <w:marBottom w:val="0"/>
      <w:divBdr>
        <w:top w:val="none" w:sz="0" w:space="0" w:color="auto"/>
        <w:left w:val="none" w:sz="0" w:space="0" w:color="auto"/>
        <w:bottom w:val="none" w:sz="0" w:space="0" w:color="auto"/>
        <w:right w:val="none" w:sz="0" w:space="0" w:color="auto"/>
      </w:divBdr>
    </w:div>
    <w:div w:id="268895880">
      <w:bodyDiv w:val="1"/>
      <w:marLeft w:val="0"/>
      <w:marRight w:val="0"/>
      <w:marTop w:val="0"/>
      <w:marBottom w:val="0"/>
      <w:divBdr>
        <w:top w:val="none" w:sz="0" w:space="0" w:color="auto"/>
        <w:left w:val="none" w:sz="0" w:space="0" w:color="auto"/>
        <w:bottom w:val="none" w:sz="0" w:space="0" w:color="auto"/>
        <w:right w:val="none" w:sz="0" w:space="0" w:color="auto"/>
      </w:divBdr>
    </w:div>
    <w:div w:id="285281104">
      <w:bodyDiv w:val="1"/>
      <w:marLeft w:val="0"/>
      <w:marRight w:val="0"/>
      <w:marTop w:val="0"/>
      <w:marBottom w:val="0"/>
      <w:divBdr>
        <w:top w:val="none" w:sz="0" w:space="0" w:color="auto"/>
        <w:left w:val="none" w:sz="0" w:space="0" w:color="auto"/>
        <w:bottom w:val="none" w:sz="0" w:space="0" w:color="auto"/>
        <w:right w:val="none" w:sz="0" w:space="0" w:color="auto"/>
      </w:divBdr>
    </w:div>
    <w:div w:id="378016446">
      <w:bodyDiv w:val="1"/>
      <w:marLeft w:val="0"/>
      <w:marRight w:val="0"/>
      <w:marTop w:val="0"/>
      <w:marBottom w:val="0"/>
      <w:divBdr>
        <w:top w:val="none" w:sz="0" w:space="0" w:color="auto"/>
        <w:left w:val="none" w:sz="0" w:space="0" w:color="auto"/>
        <w:bottom w:val="none" w:sz="0" w:space="0" w:color="auto"/>
        <w:right w:val="none" w:sz="0" w:space="0" w:color="auto"/>
      </w:divBdr>
    </w:div>
    <w:div w:id="402915847">
      <w:bodyDiv w:val="1"/>
      <w:marLeft w:val="0"/>
      <w:marRight w:val="0"/>
      <w:marTop w:val="0"/>
      <w:marBottom w:val="0"/>
      <w:divBdr>
        <w:top w:val="none" w:sz="0" w:space="0" w:color="auto"/>
        <w:left w:val="none" w:sz="0" w:space="0" w:color="auto"/>
        <w:bottom w:val="none" w:sz="0" w:space="0" w:color="auto"/>
        <w:right w:val="none" w:sz="0" w:space="0" w:color="auto"/>
      </w:divBdr>
    </w:div>
    <w:div w:id="406273568">
      <w:bodyDiv w:val="1"/>
      <w:marLeft w:val="0"/>
      <w:marRight w:val="0"/>
      <w:marTop w:val="0"/>
      <w:marBottom w:val="0"/>
      <w:divBdr>
        <w:top w:val="none" w:sz="0" w:space="0" w:color="auto"/>
        <w:left w:val="none" w:sz="0" w:space="0" w:color="auto"/>
        <w:bottom w:val="none" w:sz="0" w:space="0" w:color="auto"/>
        <w:right w:val="none" w:sz="0" w:space="0" w:color="auto"/>
      </w:divBdr>
    </w:div>
    <w:div w:id="427652089">
      <w:bodyDiv w:val="1"/>
      <w:marLeft w:val="0"/>
      <w:marRight w:val="0"/>
      <w:marTop w:val="0"/>
      <w:marBottom w:val="0"/>
      <w:divBdr>
        <w:top w:val="none" w:sz="0" w:space="0" w:color="auto"/>
        <w:left w:val="none" w:sz="0" w:space="0" w:color="auto"/>
        <w:bottom w:val="none" w:sz="0" w:space="0" w:color="auto"/>
        <w:right w:val="none" w:sz="0" w:space="0" w:color="auto"/>
      </w:divBdr>
    </w:div>
    <w:div w:id="455299387">
      <w:bodyDiv w:val="1"/>
      <w:marLeft w:val="0"/>
      <w:marRight w:val="0"/>
      <w:marTop w:val="0"/>
      <w:marBottom w:val="0"/>
      <w:divBdr>
        <w:top w:val="none" w:sz="0" w:space="0" w:color="auto"/>
        <w:left w:val="none" w:sz="0" w:space="0" w:color="auto"/>
        <w:bottom w:val="none" w:sz="0" w:space="0" w:color="auto"/>
        <w:right w:val="none" w:sz="0" w:space="0" w:color="auto"/>
      </w:divBdr>
    </w:div>
    <w:div w:id="483015475">
      <w:bodyDiv w:val="1"/>
      <w:marLeft w:val="0"/>
      <w:marRight w:val="0"/>
      <w:marTop w:val="0"/>
      <w:marBottom w:val="0"/>
      <w:divBdr>
        <w:top w:val="none" w:sz="0" w:space="0" w:color="auto"/>
        <w:left w:val="none" w:sz="0" w:space="0" w:color="auto"/>
        <w:bottom w:val="none" w:sz="0" w:space="0" w:color="auto"/>
        <w:right w:val="none" w:sz="0" w:space="0" w:color="auto"/>
      </w:divBdr>
    </w:div>
    <w:div w:id="582495940">
      <w:bodyDiv w:val="1"/>
      <w:marLeft w:val="0"/>
      <w:marRight w:val="0"/>
      <w:marTop w:val="0"/>
      <w:marBottom w:val="0"/>
      <w:divBdr>
        <w:top w:val="none" w:sz="0" w:space="0" w:color="auto"/>
        <w:left w:val="none" w:sz="0" w:space="0" w:color="auto"/>
        <w:bottom w:val="none" w:sz="0" w:space="0" w:color="auto"/>
        <w:right w:val="none" w:sz="0" w:space="0" w:color="auto"/>
      </w:divBdr>
    </w:div>
    <w:div w:id="593364448">
      <w:bodyDiv w:val="1"/>
      <w:marLeft w:val="0"/>
      <w:marRight w:val="0"/>
      <w:marTop w:val="0"/>
      <w:marBottom w:val="0"/>
      <w:divBdr>
        <w:top w:val="none" w:sz="0" w:space="0" w:color="auto"/>
        <w:left w:val="none" w:sz="0" w:space="0" w:color="auto"/>
        <w:bottom w:val="none" w:sz="0" w:space="0" w:color="auto"/>
        <w:right w:val="none" w:sz="0" w:space="0" w:color="auto"/>
      </w:divBdr>
    </w:div>
    <w:div w:id="634525770">
      <w:bodyDiv w:val="1"/>
      <w:marLeft w:val="0"/>
      <w:marRight w:val="0"/>
      <w:marTop w:val="0"/>
      <w:marBottom w:val="0"/>
      <w:divBdr>
        <w:top w:val="none" w:sz="0" w:space="0" w:color="auto"/>
        <w:left w:val="none" w:sz="0" w:space="0" w:color="auto"/>
        <w:bottom w:val="none" w:sz="0" w:space="0" w:color="auto"/>
        <w:right w:val="none" w:sz="0" w:space="0" w:color="auto"/>
      </w:divBdr>
    </w:div>
    <w:div w:id="656348540">
      <w:bodyDiv w:val="1"/>
      <w:marLeft w:val="0"/>
      <w:marRight w:val="0"/>
      <w:marTop w:val="0"/>
      <w:marBottom w:val="0"/>
      <w:divBdr>
        <w:top w:val="none" w:sz="0" w:space="0" w:color="auto"/>
        <w:left w:val="none" w:sz="0" w:space="0" w:color="auto"/>
        <w:bottom w:val="none" w:sz="0" w:space="0" w:color="auto"/>
        <w:right w:val="none" w:sz="0" w:space="0" w:color="auto"/>
      </w:divBdr>
    </w:div>
    <w:div w:id="669867044">
      <w:bodyDiv w:val="1"/>
      <w:marLeft w:val="0"/>
      <w:marRight w:val="0"/>
      <w:marTop w:val="0"/>
      <w:marBottom w:val="0"/>
      <w:divBdr>
        <w:top w:val="none" w:sz="0" w:space="0" w:color="auto"/>
        <w:left w:val="none" w:sz="0" w:space="0" w:color="auto"/>
        <w:bottom w:val="none" w:sz="0" w:space="0" w:color="auto"/>
        <w:right w:val="none" w:sz="0" w:space="0" w:color="auto"/>
      </w:divBdr>
    </w:div>
    <w:div w:id="706640183">
      <w:bodyDiv w:val="1"/>
      <w:marLeft w:val="0"/>
      <w:marRight w:val="0"/>
      <w:marTop w:val="0"/>
      <w:marBottom w:val="0"/>
      <w:divBdr>
        <w:top w:val="none" w:sz="0" w:space="0" w:color="auto"/>
        <w:left w:val="none" w:sz="0" w:space="0" w:color="auto"/>
        <w:bottom w:val="none" w:sz="0" w:space="0" w:color="auto"/>
        <w:right w:val="none" w:sz="0" w:space="0" w:color="auto"/>
      </w:divBdr>
    </w:div>
    <w:div w:id="714626663">
      <w:bodyDiv w:val="1"/>
      <w:marLeft w:val="0"/>
      <w:marRight w:val="0"/>
      <w:marTop w:val="0"/>
      <w:marBottom w:val="0"/>
      <w:divBdr>
        <w:top w:val="none" w:sz="0" w:space="0" w:color="auto"/>
        <w:left w:val="none" w:sz="0" w:space="0" w:color="auto"/>
        <w:bottom w:val="none" w:sz="0" w:space="0" w:color="auto"/>
        <w:right w:val="none" w:sz="0" w:space="0" w:color="auto"/>
      </w:divBdr>
    </w:div>
    <w:div w:id="775172743">
      <w:bodyDiv w:val="1"/>
      <w:marLeft w:val="0"/>
      <w:marRight w:val="0"/>
      <w:marTop w:val="0"/>
      <w:marBottom w:val="0"/>
      <w:divBdr>
        <w:top w:val="none" w:sz="0" w:space="0" w:color="auto"/>
        <w:left w:val="none" w:sz="0" w:space="0" w:color="auto"/>
        <w:bottom w:val="none" w:sz="0" w:space="0" w:color="auto"/>
        <w:right w:val="none" w:sz="0" w:space="0" w:color="auto"/>
      </w:divBdr>
    </w:div>
    <w:div w:id="778765656">
      <w:bodyDiv w:val="1"/>
      <w:marLeft w:val="0"/>
      <w:marRight w:val="0"/>
      <w:marTop w:val="0"/>
      <w:marBottom w:val="0"/>
      <w:divBdr>
        <w:top w:val="none" w:sz="0" w:space="0" w:color="auto"/>
        <w:left w:val="none" w:sz="0" w:space="0" w:color="auto"/>
        <w:bottom w:val="none" w:sz="0" w:space="0" w:color="auto"/>
        <w:right w:val="none" w:sz="0" w:space="0" w:color="auto"/>
      </w:divBdr>
    </w:div>
    <w:div w:id="815411212">
      <w:bodyDiv w:val="1"/>
      <w:marLeft w:val="0"/>
      <w:marRight w:val="0"/>
      <w:marTop w:val="0"/>
      <w:marBottom w:val="0"/>
      <w:divBdr>
        <w:top w:val="none" w:sz="0" w:space="0" w:color="auto"/>
        <w:left w:val="none" w:sz="0" w:space="0" w:color="auto"/>
        <w:bottom w:val="none" w:sz="0" w:space="0" w:color="auto"/>
        <w:right w:val="none" w:sz="0" w:space="0" w:color="auto"/>
      </w:divBdr>
    </w:div>
    <w:div w:id="828714436">
      <w:bodyDiv w:val="1"/>
      <w:marLeft w:val="0"/>
      <w:marRight w:val="0"/>
      <w:marTop w:val="0"/>
      <w:marBottom w:val="0"/>
      <w:divBdr>
        <w:top w:val="none" w:sz="0" w:space="0" w:color="auto"/>
        <w:left w:val="none" w:sz="0" w:space="0" w:color="auto"/>
        <w:bottom w:val="none" w:sz="0" w:space="0" w:color="auto"/>
        <w:right w:val="none" w:sz="0" w:space="0" w:color="auto"/>
      </w:divBdr>
    </w:div>
    <w:div w:id="852374826">
      <w:bodyDiv w:val="1"/>
      <w:marLeft w:val="0"/>
      <w:marRight w:val="0"/>
      <w:marTop w:val="0"/>
      <w:marBottom w:val="0"/>
      <w:divBdr>
        <w:top w:val="none" w:sz="0" w:space="0" w:color="auto"/>
        <w:left w:val="none" w:sz="0" w:space="0" w:color="auto"/>
        <w:bottom w:val="none" w:sz="0" w:space="0" w:color="auto"/>
        <w:right w:val="none" w:sz="0" w:space="0" w:color="auto"/>
      </w:divBdr>
    </w:div>
    <w:div w:id="954024636">
      <w:bodyDiv w:val="1"/>
      <w:marLeft w:val="0"/>
      <w:marRight w:val="0"/>
      <w:marTop w:val="0"/>
      <w:marBottom w:val="0"/>
      <w:divBdr>
        <w:top w:val="none" w:sz="0" w:space="0" w:color="auto"/>
        <w:left w:val="none" w:sz="0" w:space="0" w:color="auto"/>
        <w:bottom w:val="none" w:sz="0" w:space="0" w:color="auto"/>
        <w:right w:val="none" w:sz="0" w:space="0" w:color="auto"/>
      </w:divBdr>
    </w:div>
    <w:div w:id="1039161107">
      <w:bodyDiv w:val="1"/>
      <w:marLeft w:val="0"/>
      <w:marRight w:val="0"/>
      <w:marTop w:val="0"/>
      <w:marBottom w:val="0"/>
      <w:divBdr>
        <w:top w:val="none" w:sz="0" w:space="0" w:color="auto"/>
        <w:left w:val="none" w:sz="0" w:space="0" w:color="auto"/>
        <w:bottom w:val="none" w:sz="0" w:space="0" w:color="auto"/>
        <w:right w:val="none" w:sz="0" w:space="0" w:color="auto"/>
      </w:divBdr>
    </w:div>
    <w:div w:id="1063332400">
      <w:bodyDiv w:val="1"/>
      <w:marLeft w:val="0"/>
      <w:marRight w:val="0"/>
      <w:marTop w:val="0"/>
      <w:marBottom w:val="0"/>
      <w:divBdr>
        <w:top w:val="none" w:sz="0" w:space="0" w:color="auto"/>
        <w:left w:val="none" w:sz="0" w:space="0" w:color="auto"/>
        <w:bottom w:val="none" w:sz="0" w:space="0" w:color="auto"/>
        <w:right w:val="none" w:sz="0" w:space="0" w:color="auto"/>
      </w:divBdr>
    </w:div>
    <w:div w:id="1090933162">
      <w:bodyDiv w:val="1"/>
      <w:marLeft w:val="0"/>
      <w:marRight w:val="0"/>
      <w:marTop w:val="0"/>
      <w:marBottom w:val="0"/>
      <w:divBdr>
        <w:top w:val="none" w:sz="0" w:space="0" w:color="auto"/>
        <w:left w:val="none" w:sz="0" w:space="0" w:color="auto"/>
        <w:bottom w:val="none" w:sz="0" w:space="0" w:color="auto"/>
        <w:right w:val="none" w:sz="0" w:space="0" w:color="auto"/>
      </w:divBdr>
    </w:div>
    <w:div w:id="1091046272">
      <w:bodyDiv w:val="1"/>
      <w:marLeft w:val="0"/>
      <w:marRight w:val="0"/>
      <w:marTop w:val="0"/>
      <w:marBottom w:val="0"/>
      <w:divBdr>
        <w:top w:val="none" w:sz="0" w:space="0" w:color="auto"/>
        <w:left w:val="none" w:sz="0" w:space="0" w:color="auto"/>
        <w:bottom w:val="none" w:sz="0" w:space="0" w:color="auto"/>
        <w:right w:val="none" w:sz="0" w:space="0" w:color="auto"/>
      </w:divBdr>
    </w:div>
    <w:div w:id="1095977015">
      <w:bodyDiv w:val="1"/>
      <w:marLeft w:val="0"/>
      <w:marRight w:val="0"/>
      <w:marTop w:val="0"/>
      <w:marBottom w:val="0"/>
      <w:divBdr>
        <w:top w:val="none" w:sz="0" w:space="0" w:color="auto"/>
        <w:left w:val="none" w:sz="0" w:space="0" w:color="auto"/>
        <w:bottom w:val="none" w:sz="0" w:space="0" w:color="auto"/>
        <w:right w:val="none" w:sz="0" w:space="0" w:color="auto"/>
      </w:divBdr>
    </w:div>
    <w:div w:id="1138255559">
      <w:bodyDiv w:val="1"/>
      <w:marLeft w:val="0"/>
      <w:marRight w:val="0"/>
      <w:marTop w:val="0"/>
      <w:marBottom w:val="0"/>
      <w:divBdr>
        <w:top w:val="none" w:sz="0" w:space="0" w:color="auto"/>
        <w:left w:val="none" w:sz="0" w:space="0" w:color="auto"/>
        <w:bottom w:val="none" w:sz="0" w:space="0" w:color="auto"/>
        <w:right w:val="none" w:sz="0" w:space="0" w:color="auto"/>
      </w:divBdr>
    </w:div>
    <w:div w:id="1166432796">
      <w:bodyDiv w:val="1"/>
      <w:marLeft w:val="0"/>
      <w:marRight w:val="0"/>
      <w:marTop w:val="0"/>
      <w:marBottom w:val="0"/>
      <w:divBdr>
        <w:top w:val="none" w:sz="0" w:space="0" w:color="auto"/>
        <w:left w:val="none" w:sz="0" w:space="0" w:color="auto"/>
        <w:bottom w:val="none" w:sz="0" w:space="0" w:color="auto"/>
        <w:right w:val="none" w:sz="0" w:space="0" w:color="auto"/>
      </w:divBdr>
    </w:div>
    <w:div w:id="1187448171">
      <w:bodyDiv w:val="1"/>
      <w:marLeft w:val="0"/>
      <w:marRight w:val="0"/>
      <w:marTop w:val="0"/>
      <w:marBottom w:val="0"/>
      <w:divBdr>
        <w:top w:val="none" w:sz="0" w:space="0" w:color="auto"/>
        <w:left w:val="none" w:sz="0" w:space="0" w:color="auto"/>
        <w:bottom w:val="none" w:sz="0" w:space="0" w:color="auto"/>
        <w:right w:val="none" w:sz="0" w:space="0" w:color="auto"/>
      </w:divBdr>
    </w:div>
    <w:div w:id="1191187467">
      <w:bodyDiv w:val="1"/>
      <w:marLeft w:val="0"/>
      <w:marRight w:val="0"/>
      <w:marTop w:val="0"/>
      <w:marBottom w:val="0"/>
      <w:divBdr>
        <w:top w:val="none" w:sz="0" w:space="0" w:color="auto"/>
        <w:left w:val="none" w:sz="0" w:space="0" w:color="auto"/>
        <w:bottom w:val="none" w:sz="0" w:space="0" w:color="auto"/>
        <w:right w:val="none" w:sz="0" w:space="0" w:color="auto"/>
      </w:divBdr>
    </w:div>
    <w:div w:id="1196428595">
      <w:bodyDiv w:val="1"/>
      <w:marLeft w:val="0"/>
      <w:marRight w:val="0"/>
      <w:marTop w:val="0"/>
      <w:marBottom w:val="0"/>
      <w:divBdr>
        <w:top w:val="none" w:sz="0" w:space="0" w:color="auto"/>
        <w:left w:val="none" w:sz="0" w:space="0" w:color="auto"/>
        <w:bottom w:val="none" w:sz="0" w:space="0" w:color="auto"/>
        <w:right w:val="none" w:sz="0" w:space="0" w:color="auto"/>
      </w:divBdr>
    </w:div>
    <w:div w:id="1207062583">
      <w:bodyDiv w:val="1"/>
      <w:marLeft w:val="0"/>
      <w:marRight w:val="0"/>
      <w:marTop w:val="0"/>
      <w:marBottom w:val="0"/>
      <w:divBdr>
        <w:top w:val="none" w:sz="0" w:space="0" w:color="auto"/>
        <w:left w:val="none" w:sz="0" w:space="0" w:color="auto"/>
        <w:bottom w:val="none" w:sz="0" w:space="0" w:color="auto"/>
        <w:right w:val="none" w:sz="0" w:space="0" w:color="auto"/>
      </w:divBdr>
    </w:div>
    <w:div w:id="1239361944">
      <w:bodyDiv w:val="1"/>
      <w:marLeft w:val="0"/>
      <w:marRight w:val="0"/>
      <w:marTop w:val="0"/>
      <w:marBottom w:val="0"/>
      <w:divBdr>
        <w:top w:val="none" w:sz="0" w:space="0" w:color="auto"/>
        <w:left w:val="none" w:sz="0" w:space="0" w:color="auto"/>
        <w:bottom w:val="none" w:sz="0" w:space="0" w:color="auto"/>
        <w:right w:val="none" w:sz="0" w:space="0" w:color="auto"/>
      </w:divBdr>
    </w:div>
    <w:div w:id="1239635571">
      <w:bodyDiv w:val="1"/>
      <w:marLeft w:val="0"/>
      <w:marRight w:val="0"/>
      <w:marTop w:val="0"/>
      <w:marBottom w:val="0"/>
      <w:divBdr>
        <w:top w:val="none" w:sz="0" w:space="0" w:color="auto"/>
        <w:left w:val="none" w:sz="0" w:space="0" w:color="auto"/>
        <w:bottom w:val="none" w:sz="0" w:space="0" w:color="auto"/>
        <w:right w:val="none" w:sz="0" w:space="0" w:color="auto"/>
      </w:divBdr>
    </w:div>
    <w:div w:id="1273440808">
      <w:bodyDiv w:val="1"/>
      <w:marLeft w:val="0"/>
      <w:marRight w:val="0"/>
      <w:marTop w:val="0"/>
      <w:marBottom w:val="0"/>
      <w:divBdr>
        <w:top w:val="none" w:sz="0" w:space="0" w:color="auto"/>
        <w:left w:val="none" w:sz="0" w:space="0" w:color="auto"/>
        <w:bottom w:val="none" w:sz="0" w:space="0" w:color="auto"/>
        <w:right w:val="none" w:sz="0" w:space="0" w:color="auto"/>
      </w:divBdr>
    </w:div>
    <w:div w:id="1290281058">
      <w:bodyDiv w:val="1"/>
      <w:marLeft w:val="0"/>
      <w:marRight w:val="0"/>
      <w:marTop w:val="0"/>
      <w:marBottom w:val="0"/>
      <w:divBdr>
        <w:top w:val="none" w:sz="0" w:space="0" w:color="auto"/>
        <w:left w:val="none" w:sz="0" w:space="0" w:color="auto"/>
        <w:bottom w:val="none" w:sz="0" w:space="0" w:color="auto"/>
        <w:right w:val="none" w:sz="0" w:space="0" w:color="auto"/>
      </w:divBdr>
    </w:div>
    <w:div w:id="1318799955">
      <w:bodyDiv w:val="1"/>
      <w:marLeft w:val="0"/>
      <w:marRight w:val="0"/>
      <w:marTop w:val="0"/>
      <w:marBottom w:val="0"/>
      <w:divBdr>
        <w:top w:val="none" w:sz="0" w:space="0" w:color="auto"/>
        <w:left w:val="none" w:sz="0" w:space="0" w:color="auto"/>
        <w:bottom w:val="none" w:sz="0" w:space="0" w:color="auto"/>
        <w:right w:val="none" w:sz="0" w:space="0" w:color="auto"/>
      </w:divBdr>
    </w:div>
    <w:div w:id="1321886490">
      <w:bodyDiv w:val="1"/>
      <w:marLeft w:val="0"/>
      <w:marRight w:val="0"/>
      <w:marTop w:val="0"/>
      <w:marBottom w:val="0"/>
      <w:divBdr>
        <w:top w:val="none" w:sz="0" w:space="0" w:color="auto"/>
        <w:left w:val="none" w:sz="0" w:space="0" w:color="auto"/>
        <w:bottom w:val="none" w:sz="0" w:space="0" w:color="auto"/>
        <w:right w:val="none" w:sz="0" w:space="0" w:color="auto"/>
      </w:divBdr>
    </w:div>
    <w:div w:id="1371415614">
      <w:bodyDiv w:val="1"/>
      <w:marLeft w:val="0"/>
      <w:marRight w:val="0"/>
      <w:marTop w:val="0"/>
      <w:marBottom w:val="0"/>
      <w:divBdr>
        <w:top w:val="none" w:sz="0" w:space="0" w:color="auto"/>
        <w:left w:val="none" w:sz="0" w:space="0" w:color="auto"/>
        <w:bottom w:val="none" w:sz="0" w:space="0" w:color="auto"/>
        <w:right w:val="none" w:sz="0" w:space="0" w:color="auto"/>
      </w:divBdr>
    </w:div>
    <w:div w:id="1385833846">
      <w:bodyDiv w:val="1"/>
      <w:marLeft w:val="0"/>
      <w:marRight w:val="0"/>
      <w:marTop w:val="0"/>
      <w:marBottom w:val="0"/>
      <w:divBdr>
        <w:top w:val="none" w:sz="0" w:space="0" w:color="auto"/>
        <w:left w:val="none" w:sz="0" w:space="0" w:color="auto"/>
        <w:bottom w:val="none" w:sz="0" w:space="0" w:color="auto"/>
        <w:right w:val="none" w:sz="0" w:space="0" w:color="auto"/>
      </w:divBdr>
    </w:div>
    <w:div w:id="1401368459">
      <w:bodyDiv w:val="1"/>
      <w:marLeft w:val="0"/>
      <w:marRight w:val="0"/>
      <w:marTop w:val="0"/>
      <w:marBottom w:val="0"/>
      <w:divBdr>
        <w:top w:val="none" w:sz="0" w:space="0" w:color="auto"/>
        <w:left w:val="none" w:sz="0" w:space="0" w:color="auto"/>
        <w:bottom w:val="none" w:sz="0" w:space="0" w:color="auto"/>
        <w:right w:val="none" w:sz="0" w:space="0" w:color="auto"/>
      </w:divBdr>
    </w:div>
    <w:div w:id="1417289570">
      <w:bodyDiv w:val="1"/>
      <w:marLeft w:val="0"/>
      <w:marRight w:val="0"/>
      <w:marTop w:val="0"/>
      <w:marBottom w:val="0"/>
      <w:divBdr>
        <w:top w:val="none" w:sz="0" w:space="0" w:color="auto"/>
        <w:left w:val="none" w:sz="0" w:space="0" w:color="auto"/>
        <w:bottom w:val="none" w:sz="0" w:space="0" w:color="auto"/>
        <w:right w:val="none" w:sz="0" w:space="0" w:color="auto"/>
      </w:divBdr>
    </w:div>
    <w:div w:id="1439257104">
      <w:bodyDiv w:val="1"/>
      <w:marLeft w:val="0"/>
      <w:marRight w:val="0"/>
      <w:marTop w:val="0"/>
      <w:marBottom w:val="0"/>
      <w:divBdr>
        <w:top w:val="none" w:sz="0" w:space="0" w:color="auto"/>
        <w:left w:val="none" w:sz="0" w:space="0" w:color="auto"/>
        <w:bottom w:val="none" w:sz="0" w:space="0" w:color="auto"/>
        <w:right w:val="none" w:sz="0" w:space="0" w:color="auto"/>
      </w:divBdr>
    </w:div>
    <w:div w:id="1441608263">
      <w:bodyDiv w:val="1"/>
      <w:marLeft w:val="0"/>
      <w:marRight w:val="0"/>
      <w:marTop w:val="0"/>
      <w:marBottom w:val="0"/>
      <w:divBdr>
        <w:top w:val="none" w:sz="0" w:space="0" w:color="auto"/>
        <w:left w:val="none" w:sz="0" w:space="0" w:color="auto"/>
        <w:bottom w:val="none" w:sz="0" w:space="0" w:color="auto"/>
        <w:right w:val="none" w:sz="0" w:space="0" w:color="auto"/>
      </w:divBdr>
    </w:div>
    <w:div w:id="1447119156">
      <w:bodyDiv w:val="1"/>
      <w:marLeft w:val="0"/>
      <w:marRight w:val="0"/>
      <w:marTop w:val="0"/>
      <w:marBottom w:val="0"/>
      <w:divBdr>
        <w:top w:val="none" w:sz="0" w:space="0" w:color="auto"/>
        <w:left w:val="none" w:sz="0" w:space="0" w:color="auto"/>
        <w:bottom w:val="none" w:sz="0" w:space="0" w:color="auto"/>
        <w:right w:val="none" w:sz="0" w:space="0" w:color="auto"/>
      </w:divBdr>
    </w:div>
    <w:div w:id="1504979032">
      <w:bodyDiv w:val="1"/>
      <w:marLeft w:val="0"/>
      <w:marRight w:val="0"/>
      <w:marTop w:val="0"/>
      <w:marBottom w:val="0"/>
      <w:divBdr>
        <w:top w:val="none" w:sz="0" w:space="0" w:color="auto"/>
        <w:left w:val="none" w:sz="0" w:space="0" w:color="auto"/>
        <w:bottom w:val="none" w:sz="0" w:space="0" w:color="auto"/>
        <w:right w:val="none" w:sz="0" w:space="0" w:color="auto"/>
      </w:divBdr>
    </w:div>
    <w:div w:id="1596012741">
      <w:bodyDiv w:val="1"/>
      <w:marLeft w:val="0"/>
      <w:marRight w:val="0"/>
      <w:marTop w:val="0"/>
      <w:marBottom w:val="0"/>
      <w:divBdr>
        <w:top w:val="none" w:sz="0" w:space="0" w:color="auto"/>
        <w:left w:val="none" w:sz="0" w:space="0" w:color="auto"/>
        <w:bottom w:val="none" w:sz="0" w:space="0" w:color="auto"/>
        <w:right w:val="none" w:sz="0" w:space="0" w:color="auto"/>
      </w:divBdr>
    </w:div>
    <w:div w:id="1602645404">
      <w:bodyDiv w:val="1"/>
      <w:marLeft w:val="0"/>
      <w:marRight w:val="0"/>
      <w:marTop w:val="0"/>
      <w:marBottom w:val="0"/>
      <w:divBdr>
        <w:top w:val="none" w:sz="0" w:space="0" w:color="auto"/>
        <w:left w:val="none" w:sz="0" w:space="0" w:color="auto"/>
        <w:bottom w:val="none" w:sz="0" w:space="0" w:color="auto"/>
        <w:right w:val="none" w:sz="0" w:space="0" w:color="auto"/>
      </w:divBdr>
    </w:div>
    <w:div w:id="1694383652">
      <w:bodyDiv w:val="1"/>
      <w:marLeft w:val="0"/>
      <w:marRight w:val="0"/>
      <w:marTop w:val="0"/>
      <w:marBottom w:val="0"/>
      <w:divBdr>
        <w:top w:val="none" w:sz="0" w:space="0" w:color="auto"/>
        <w:left w:val="none" w:sz="0" w:space="0" w:color="auto"/>
        <w:bottom w:val="none" w:sz="0" w:space="0" w:color="auto"/>
        <w:right w:val="none" w:sz="0" w:space="0" w:color="auto"/>
      </w:divBdr>
    </w:div>
    <w:div w:id="1717584127">
      <w:bodyDiv w:val="1"/>
      <w:marLeft w:val="0"/>
      <w:marRight w:val="0"/>
      <w:marTop w:val="0"/>
      <w:marBottom w:val="0"/>
      <w:divBdr>
        <w:top w:val="none" w:sz="0" w:space="0" w:color="auto"/>
        <w:left w:val="none" w:sz="0" w:space="0" w:color="auto"/>
        <w:bottom w:val="none" w:sz="0" w:space="0" w:color="auto"/>
        <w:right w:val="none" w:sz="0" w:space="0" w:color="auto"/>
      </w:divBdr>
    </w:div>
    <w:div w:id="1745108143">
      <w:bodyDiv w:val="1"/>
      <w:marLeft w:val="0"/>
      <w:marRight w:val="0"/>
      <w:marTop w:val="0"/>
      <w:marBottom w:val="0"/>
      <w:divBdr>
        <w:top w:val="none" w:sz="0" w:space="0" w:color="auto"/>
        <w:left w:val="none" w:sz="0" w:space="0" w:color="auto"/>
        <w:bottom w:val="none" w:sz="0" w:space="0" w:color="auto"/>
        <w:right w:val="none" w:sz="0" w:space="0" w:color="auto"/>
      </w:divBdr>
    </w:div>
    <w:div w:id="1747796550">
      <w:bodyDiv w:val="1"/>
      <w:marLeft w:val="0"/>
      <w:marRight w:val="0"/>
      <w:marTop w:val="0"/>
      <w:marBottom w:val="0"/>
      <w:divBdr>
        <w:top w:val="none" w:sz="0" w:space="0" w:color="auto"/>
        <w:left w:val="none" w:sz="0" w:space="0" w:color="auto"/>
        <w:bottom w:val="none" w:sz="0" w:space="0" w:color="auto"/>
        <w:right w:val="none" w:sz="0" w:space="0" w:color="auto"/>
      </w:divBdr>
    </w:div>
    <w:div w:id="1771775791">
      <w:bodyDiv w:val="1"/>
      <w:marLeft w:val="0"/>
      <w:marRight w:val="0"/>
      <w:marTop w:val="0"/>
      <w:marBottom w:val="0"/>
      <w:divBdr>
        <w:top w:val="none" w:sz="0" w:space="0" w:color="auto"/>
        <w:left w:val="none" w:sz="0" w:space="0" w:color="auto"/>
        <w:bottom w:val="none" w:sz="0" w:space="0" w:color="auto"/>
        <w:right w:val="none" w:sz="0" w:space="0" w:color="auto"/>
      </w:divBdr>
    </w:div>
    <w:div w:id="1772701684">
      <w:bodyDiv w:val="1"/>
      <w:marLeft w:val="0"/>
      <w:marRight w:val="0"/>
      <w:marTop w:val="0"/>
      <w:marBottom w:val="0"/>
      <w:divBdr>
        <w:top w:val="none" w:sz="0" w:space="0" w:color="auto"/>
        <w:left w:val="none" w:sz="0" w:space="0" w:color="auto"/>
        <w:bottom w:val="none" w:sz="0" w:space="0" w:color="auto"/>
        <w:right w:val="none" w:sz="0" w:space="0" w:color="auto"/>
      </w:divBdr>
    </w:div>
    <w:div w:id="1785423589">
      <w:bodyDiv w:val="1"/>
      <w:marLeft w:val="0"/>
      <w:marRight w:val="0"/>
      <w:marTop w:val="0"/>
      <w:marBottom w:val="0"/>
      <w:divBdr>
        <w:top w:val="none" w:sz="0" w:space="0" w:color="auto"/>
        <w:left w:val="none" w:sz="0" w:space="0" w:color="auto"/>
        <w:bottom w:val="none" w:sz="0" w:space="0" w:color="auto"/>
        <w:right w:val="none" w:sz="0" w:space="0" w:color="auto"/>
      </w:divBdr>
    </w:div>
    <w:div w:id="1848592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3644">
      <w:bodyDiv w:val="1"/>
      <w:marLeft w:val="0"/>
      <w:marRight w:val="0"/>
      <w:marTop w:val="0"/>
      <w:marBottom w:val="0"/>
      <w:divBdr>
        <w:top w:val="none" w:sz="0" w:space="0" w:color="auto"/>
        <w:left w:val="none" w:sz="0" w:space="0" w:color="auto"/>
        <w:bottom w:val="none" w:sz="0" w:space="0" w:color="auto"/>
        <w:right w:val="none" w:sz="0" w:space="0" w:color="auto"/>
      </w:divBdr>
    </w:div>
    <w:div w:id="1929649905">
      <w:bodyDiv w:val="1"/>
      <w:marLeft w:val="0"/>
      <w:marRight w:val="0"/>
      <w:marTop w:val="0"/>
      <w:marBottom w:val="0"/>
      <w:divBdr>
        <w:top w:val="none" w:sz="0" w:space="0" w:color="auto"/>
        <w:left w:val="none" w:sz="0" w:space="0" w:color="auto"/>
        <w:bottom w:val="none" w:sz="0" w:space="0" w:color="auto"/>
        <w:right w:val="none" w:sz="0" w:space="0" w:color="auto"/>
      </w:divBdr>
    </w:div>
    <w:div w:id="1980069701">
      <w:bodyDiv w:val="1"/>
      <w:marLeft w:val="0"/>
      <w:marRight w:val="0"/>
      <w:marTop w:val="0"/>
      <w:marBottom w:val="0"/>
      <w:divBdr>
        <w:top w:val="none" w:sz="0" w:space="0" w:color="auto"/>
        <w:left w:val="none" w:sz="0" w:space="0" w:color="auto"/>
        <w:bottom w:val="none" w:sz="0" w:space="0" w:color="auto"/>
        <w:right w:val="none" w:sz="0" w:space="0" w:color="auto"/>
      </w:divBdr>
    </w:div>
    <w:div w:id="2012682333">
      <w:bodyDiv w:val="1"/>
      <w:marLeft w:val="0"/>
      <w:marRight w:val="0"/>
      <w:marTop w:val="0"/>
      <w:marBottom w:val="0"/>
      <w:divBdr>
        <w:top w:val="none" w:sz="0" w:space="0" w:color="auto"/>
        <w:left w:val="none" w:sz="0" w:space="0" w:color="auto"/>
        <w:bottom w:val="none" w:sz="0" w:space="0" w:color="auto"/>
        <w:right w:val="none" w:sz="0" w:space="0" w:color="auto"/>
      </w:divBdr>
    </w:div>
    <w:div w:id="2018771389">
      <w:bodyDiv w:val="1"/>
      <w:marLeft w:val="0"/>
      <w:marRight w:val="0"/>
      <w:marTop w:val="0"/>
      <w:marBottom w:val="0"/>
      <w:divBdr>
        <w:top w:val="none" w:sz="0" w:space="0" w:color="auto"/>
        <w:left w:val="none" w:sz="0" w:space="0" w:color="auto"/>
        <w:bottom w:val="none" w:sz="0" w:space="0" w:color="auto"/>
        <w:right w:val="none" w:sz="0" w:space="0" w:color="auto"/>
      </w:divBdr>
    </w:div>
    <w:div w:id="2041853233">
      <w:bodyDiv w:val="1"/>
      <w:marLeft w:val="0"/>
      <w:marRight w:val="0"/>
      <w:marTop w:val="0"/>
      <w:marBottom w:val="0"/>
      <w:divBdr>
        <w:top w:val="none" w:sz="0" w:space="0" w:color="auto"/>
        <w:left w:val="none" w:sz="0" w:space="0" w:color="auto"/>
        <w:bottom w:val="none" w:sz="0" w:space="0" w:color="auto"/>
        <w:right w:val="none" w:sz="0" w:space="0" w:color="auto"/>
      </w:divBdr>
    </w:div>
    <w:div w:id="2070882102">
      <w:bodyDiv w:val="1"/>
      <w:marLeft w:val="0"/>
      <w:marRight w:val="0"/>
      <w:marTop w:val="0"/>
      <w:marBottom w:val="0"/>
      <w:divBdr>
        <w:top w:val="none" w:sz="0" w:space="0" w:color="auto"/>
        <w:left w:val="none" w:sz="0" w:space="0" w:color="auto"/>
        <w:bottom w:val="none" w:sz="0" w:space="0" w:color="auto"/>
        <w:right w:val="none" w:sz="0" w:space="0" w:color="auto"/>
      </w:divBdr>
    </w:div>
    <w:div w:id="2089570253">
      <w:bodyDiv w:val="1"/>
      <w:marLeft w:val="0"/>
      <w:marRight w:val="0"/>
      <w:marTop w:val="0"/>
      <w:marBottom w:val="0"/>
      <w:divBdr>
        <w:top w:val="none" w:sz="0" w:space="0" w:color="auto"/>
        <w:left w:val="none" w:sz="0" w:space="0" w:color="auto"/>
        <w:bottom w:val="none" w:sz="0" w:space="0" w:color="auto"/>
        <w:right w:val="none" w:sz="0" w:space="0" w:color="auto"/>
      </w:divBdr>
    </w:div>
    <w:div w:id="2103986031">
      <w:bodyDiv w:val="1"/>
      <w:marLeft w:val="0"/>
      <w:marRight w:val="0"/>
      <w:marTop w:val="0"/>
      <w:marBottom w:val="0"/>
      <w:divBdr>
        <w:top w:val="none" w:sz="0" w:space="0" w:color="auto"/>
        <w:left w:val="none" w:sz="0" w:space="0" w:color="auto"/>
        <w:bottom w:val="none" w:sz="0" w:space="0" w:color="auto"/>
        <w:right w:val="none" w:sz="0" w:space="0" w:color="auto"/>
      </w:divBdr>
    </w:div>
    <w:div w:id="214488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49C4G88V\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5CD2026D-00C6-44C5-AEA9-B7A23736FAF8}"/>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DEE057E0-A233-49DB-930D-6861CA5D7325}"/>
</file>

<file path=docProps/app.xml><?xml version="1.0" encoding="utf-8"?>
<Properties xmlns="http://schemas.openxmlformats.org/officeDocument/2006/extended-properties" xmlns:vt="http://schemas.openxmlformats.org/officeDocument/2006/docPropsVTypes">
  <Template>A92-template</Template>
  <TotalTime>13</TotalTime>
  <Pages>19</Pages>
  <Words>6824</Words>
  <Characters>38901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مقترح مشروع: أوروغواى</vt:lpstr>
    </vt:vector>
  </TitlesOfParts>
  <Company>UNMFS</Company>
  <LinksUpToDate>false</LinksUpToDate>
  <CharactersWithSpaces>45634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أوروغواى</dc:title>
  <dc:creator>mahmoud bakr</dc:creator>
  <cp:lastModifiedBy>HBE</cp:lastModifiedBy>
  <cp:revision>10</cp:revision>
  <cp:lastPrinted>2001-05-26T16:40:00Z</cp:lastPrinted>
  <dcterms:created xsi:type="dcterms:W3CDTF">2023-05-24T14:10:00Z</dcterms:created>
  <dcterms:modified xsi:type="dcterms:W3CDTF">2023-05-24T14:23:00Z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UNEP/OzL.Pro/ExCom/92/41</vt:lpwstr>
  </property>
  <property fmtid="{D5CDD505-2E9C-101B-9397-08002B2CF9AE}" pid="3" name="Revision date">
    <vt:lpwstr>5/5/2023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GrammarlyDocumentId">
    <vt:lpwstr>b2c4a8bcd843c80a6a813c0c418f7a4486384bdf5f7b9fb883bba3a32420d5ee</vt:lpwstr>
  </property>
  <property fmtid="{D5CDD505-2E9C-101B-9397-08002B2CF9AE}" pid="7" name="MediaServiceImageTags">
    <vt:lpwstr/>
  </property>
  <property fmtid="{D5CDD505-2E9C-101B-9397-08002B2CF9AE}" pid="9" name="lcf76f155ced4ddcb4097134ff3c332f">
    <vt:lpwstr/>
  </property>
</Properties>
</file>