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01" w:type="dxa"/>
        <w:tblInd w:w="-432" w:type="dxa"/>
        <w:tblLayout w:type="fixed"/>
        <w:tblLook w:val="0000" w:firstRow="0" w:lastRow="0" w:firstColumn="0" w:lastColumn="0" w:noHBand="0" w:noVBand="0"/>
      </w:tblPr>
      <w:tblGrid>
        <w:gridCol w:w="1867"/>
        <w:gridCol w:w="3993"/>
        <w:gridCol w:w="4141"/>
      </w:tblGrid>
      <w:tr w:rsidR="00517575" w14:paraId="4C231328" w14:textId="77777777" w:rsidTr="0058341B">
        <w:trPr>
          <w:trHeight w:val="690"/>
        </w:trPr>
        <w:tc>
          <w:tcPr>
            <w:tcW w:w="5860" w:type="dxa"/>
            <w:gridSpan w:val="2"/>
            <w:tcBorders>
              <w:bottom w:val="single" w:sz="18" w:space="0" w:color="auto"/>
            </w:tcBorders>
          </w:tcPr>
          <w:p w14:paraId="730FF859" w14:textId="77777777" w:rsidR="00517575" w:rsidRDefault="00517575" w:rsidP="00407586">
            <w:pPr>
              <w:rPr>
                <w:rFonts w:ascii="Univers" w:hAnsi="Univers"/>
                <w:b/>
                <w:sz w:val="28"/>
                <w:szCs w:val="28"/>
                <w:lang w:val="es-MX"/>
              </w:rPr>
            </w:pPr>
            <w:r>
              <w:rPr>
                <w:rFonts w:ascii="Univers" w:hAnsi="Univers"/>
                <w:b/>
                <w:sz w:val="28"/>
                <w:szCs w:val="28"/>
                <w:lang w:val="es-MX"/>
              </w:rPr>
              <w:t>NACIONES</w:t>
            </w:r>
          </w:p>
          <w:p w14:paraId="46B77162" w14:textId="77777777" w:rsidR="00517575" w:rsidRDefault="00517575" w:rsidP="00407586">
            <w:pPr>
              <w:rPr>
                <w:rFonts w:ascii="Univers" w:hAnsi="Univers"/>
                <w:b/>
                <w:sz w:val="28"/>
                <w:szCs w:val="28"/>
                <w:lang w:val="es-MX"/>
              </w:rPr>
            </w:pPr>
            <w:r>
              <w:rPr>
                <w:rFonts w:ascii="Univers" w:hAnsi="Univers"/>
                <w:b/>
                <w:sz w:val="28"/>
                <w:szCs w:val="28"/>
                <w:lang w:val="es-MX"/>
              </w:rPr>
              <w:t>UNIDAS</w:t>
            </w:r>
          </w:p>
        </w:tc>
        <w:tc>
          <w:tcPr>
            <w:tcW w:w="4141" w:type="dxa"/>
            <w:tcBorders>
              <w:bottom w:val="single" w:sz="18" w:space="0" w:color="auto"/>
            </w:tcBorders>
          </w:tcPr>
          <w:p w14:paraId="06858A9B" w14:textId="77777777" w:rsidR="00517575" w:rsidRDefault="00517575" w:rsidP="00407586">
            <w:pPr>
              <w:jc w:val="right"/>
              <w:rPr>
                <w:rFonts w:asciiTheme="minorBidi" w:hAnsiTheme="minorBidi" w:cstheme="minorBidi"/>
                <w:sz w:val="52"/>
                <w:szCs w:val="52"/>
              </w:rPr>
            </w:pPr>
            <w:r>
              <w:rPr>
                <w:rFonts w:asciiTheme="minorBidi" w:hAnsiTheme="minorBidi" w:cstheme="minorBidi"/>
                <w:b/>
                <w:sz w:val="72"/>
              </w:rPr>
              <w:t>EP</w:t>
            </w:r>
          </w:p>
        </w:tc>
      </w:tr>
      <w:tr w:rsidR="00517575" w:rsidRPr="0073028E" w14:paraId="05F3EA23" w14:textId="77777777" w:rsidTr="005834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6"/>
        </w:trPr>
        <w:tc>
          <w:tcPr>
            <w:tcW w:w="1867" w:type="dxa"/>
            <w:tcBorders>
              <w:top w:val="nil"/>
              <w:left w:val="nil"/>
              <w:bottom w:val="single" w:sz="36" w:space="0" w:color="auto"/>
              <w:right w:val="nil"/>
            </w:tcBorders>
          </w:tcPr>
          <w:p w14:paraId="78A2BDDE" w14:textId="05E65827" w:rsidR="00517575" w:rsidRDefault="00517575" w:rsidP="00407586">
            <w:pPr>
              <w:spacing w:before="120"/>
            </w:pPr>
            <w:r>
              <w:rPr>
                <w:noProof/>
                <w:lang w:val="en-CA" w:eastAsia="en-CA"/>
              </w:rPr>
              <w:drawing>
                <wp:anchor distT="0" distB="0" distL="114300" distR="114300" simplePos="0" relativeHeight="251659264" behindDoc="0" locked="0" layoutInCell="1" allowOverlap="1" wp14:anchorId="7827629A" wp14:editId="0C9A80BB">
                  <wp:simplePos x="0" y="0"/>
                  <wp:positionH relativeFrom="column">
                    <wp:posOffset>171227</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589CEE72" wp14:editId="70D085AA">
                  <wp:simplePos x="0" y="0"/>
                  <wp:positionH relativeFrom="column">
                    <wp:posOffset>151542</wp:posOffset>
                  </wp:positionH>
                  <wp:positionV relativeFrom="paragraph">
                    <wp:posOffset>114300</wp:posOffset>
                  </wp:positionV>
                  <wp:extent cx="822960"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92" w:type="dxa"/>
            <w:tcBorders>
              <w:top w:val="nil"/>
              <w:left w:val="nil"/>
              <w:bottom w:val="single" w:sz="36" w:space="0" w:color="auto"/>
              <w:right w:val="nil"/>
            </w:tcBorders>
          </w:tcPr>
          <w:p w14:paraId="1E7F5460" w14:textId="77777777" w:rsidR="000006D2" w:rsidRDefault="000006D2" w:rsidP="004075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A46ABCD" w14:textId="44CD994F" w:rsidR="00517575" w:rsidRDefault="00517575" w:rsidP="004075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439AC24" w14:textId="77777777" w:rsidR="00517575" w:rsidRDefault="00517575" w:rsidP="004075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0BE4A3C" w14:textId="36CC3BFA" w:rsidR="00517575" w:rsidRDefault="00517575" w:rsidP="005834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MX"/>
              </w:rPr>
            </w:pPr>
            <w:r>
              <w:rPr>
                <w:rFonts w:ascii="Univers" w:hAnsi="Univers"/>
                <w:b/>
                <w:sz w:val="32"/>
                <w:lang w:val="es-MX"/>
              </w:rPr>
              <w:t>para el Medio Ambiente</w:t>
            </w:r>
          </w:p>
          <w:p w14:paraId="3F32942C" w14:textId="77777777" w:rsidR="00517575" w:rsidRDefault="00517575" w:rsidP="00407586">
            <w:pPr>
              <w:spacing w:before="720"/>
              <w:ind w:left="158"/>
            </w:pPr>
          </w:p>
        </w:tc>
        <w:tc>
          <w:tcPr>
            <w:tcW w:w="4141" w:type="dxa"/>
            <w:tcBorders>
              <w:top w:val="nil"/>
              <w:left w:val="nil"/>
              <w:bottom w:val="single" w:sz="36" w:space="0" w:color="auto"/>
              <w:right w:val="nil"/>
            </w:tcBorders>
          </w:tcPr>
          <w:p w14:paraId="1C84EE94" w14:textId="77777777" w:rsidR="000006D2" w:rsidRDefault="000006D2" w:rsidP="00407586"/>
          <w:p w14:paraId="35CBD386" w14:textId="15D4B733" w:rsidR="00517575" w:rsidRDefault="00517575" w:rsidP="00407586">
            <w:proofErr w:type="spellStart"/>
            <w:r>
              <w:t>Distr</w:t>
            </w:r>
            <w:proofErr w:type="spellEnd"/>
            <w:r>
              <w:t>.</w:t>
            </w:r>
          </w:p>
          <w:p w14:paraId="677E8E66" w14:textId="77777777" w:rsidR="00517575" w:rsidRDefault="00517575" w:rsidP="00407586">
            <w:r>
              <w:t>GENERAL</w:t>
            </w:r>
          </w:p>
          <w:p w14:paraId="7D29CD45" w14:textId="77777777" w:rsidR="00517575" w:rsidRDefault="00517575" w:rsidP="00407586"/>
          <w:p w14:paraId="47B4D7B0" w14:textId="1F47F0C9" w:rsidR="00517575" w:rsidRPr="00064429" w:rsidRDefault="00517575" w:rsidP="00407586">
            <w:pPr>
              <w:rPr>
                <w:lang w:val="es-AR"/>
              </w:rPr>
            </w:pPr>
            <w:r>
              <w:fldChar w:fldCharType="begin"/>
            </w:r>
            <w:r w:rsidRPr="00064429">
              <w:rPr>
                <w:lang w:val="es-AR"/>
              </w:rPr>
              <w:instrText xml:space="preserve"> DOCPROPERTY "Document number"  \* MERGEFORMAT </w:instrText>
            </w:r>
            <w:r>
              <w:fldChar w:fldCharType="separate"/>
            </w:r>
            <w:r w:rsidR="0058341B">
              <w:rPr>
                <w:lang w:val="es-AR"/>
              </w:rPr>
              <w:t>UNEP/</w:t>
            </w:r>
            <w:proofErr w:type="spellStart"/>
            <w:r w:rsidR="0058341B">
              <w:rPr>
                <w:lang w:val="es-AR"/>
              </w:rPr>
              <w:t>OzL.Pro</w:t>
            </w:r>
            <w:proofErr w:type="spellEnd"/>
            <w:r w:rsidR="0058341B">
              <w:rPr>
                <w:lang w:val="es-AR"/>
              </w:rPr>
              <w:t>/</w:t>
            </w:r>
            <w:proofErr w:type="spellStart"/>
            <w:r w:rsidR="0058341B">
              <w:rPr>
                <w:lang w:val="es-AR"/>
              </w:rPr>
              <w:t>ExCom</w:t>
            </w:r>
            <w:proofErr w:type="spellEnd"/>
            <w:r w:rsidR="0058341B">
              <w:rPr>
                <w:lang w:val="es-AR"/>
              </w:rPr>
              <w:t>/93/31</w:t>
            </w:r>
            <w:r>
              <w:fldChar w:fldCharType="end"/>
            </w:r>
          </w:p>
          <w:p w14:paraId="7FC34C15" w14:textId="71A34A92" w:rsidR="00517575" w:rsidRPr="00064429" w:rsidRDefault="00517575" w:rsidP="00407586">
            <w:pPr>
              <w:rPr>
                <w:lang w:val="es-AR"/>
              </w:rPr>
            </w:pPr>
            <w:r>
              <w:fldChar w:fldCharType="begin"/>
            </w:r>
            <w:r w:rsidRPr="00064429">
              <w:rPr>
                <w:lang w:val="es-AR"/>
              </w:rPr>
              <w:instrText xml:space="preserve"> DOCPROPERTY "Revision date" \@ "d MMMM YYYY"  \* MERGEFORMAT </w:instrText>
            </w:r>
            <w:r>
              <w:fldChar w:fldCharType="separate"/>
            </w:r>
            <w:r>
              <w:rPr>
                <w:lang w:val="es-AR"/>
              </w:rPr>
              <w:t>6 de diciembre de 2023</w:t>
            </w:r>
            <w:r>
              <w:fldChar w:fldCharType="end"/>
            </w:r>
          </w:p>
          <w:p w14:paraId="024AB6F9" w14:textId="77777777" w:rsidR="00517575" w:rsidRPr="00064429" w:rsidRDefault="00517575" w:rsidP="00407586">
            <w:pPr>
              <w:rPr>
                <w:caps/>
                <w:lang w:val="es-AR"/>
              </w:rPr>
            </w:pPr>
          </w:p>
          <w:p w14:paraId="075A0CF5" w14:textId="31D3E60D" w:rsidR="00517575" w:rsidRDefault="00517575" w:rsidP="00407586">
            <w:pPr>
              <w:rPr>
                <w:lang w:val="es-MX"/>
              </w:rPr>
            </w:pPr>
            <w:r>
              <w:rPr>
                <w:lang w:val="es-MX"/>
              </w:rPr>
              <w:t>ESPAÑOL</w:t>
            </w:r>
          </w:p>
          <w:p w14:paraId="24AFC3B6" w14:textId="77777777" w:rsidR="00517575" w:rsidRDefault="00517575" w:rsidP="00407586">
            <w:r>
              <w:t xml:space="preserve">ORIGINAL: </w:t>
            </w:r>
            <w:r>
              <w:rPr>
                <w:lang w:val="es-MX"/>
              </w:rPr>
              <w:t>INGLÉS</w:t>
            </w:r>
          </w:p>
        </w:tc>
      </w:tr>
    </w:tbl>
    <w:p w14:paraId="72AE27AE" w14:textId="77777777" w:rsidR="00517575" w:rsidRDefault="00517575" w:rsidP="00517575">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5C3994">
        <w:t>Nonagésima tercera reunión</w:t>
      </w:r>
    </w:p>
    <w:p w14:paraId="1E35270A" w14:textId="77777777" w:rsidR="00517575" w:rsidRPr="008B5C70" w:rsidRDefault="00517575" w:rsidP="00517575">
      <w:pPr>
        <w:jc w:val="left"/>
      </w:pPr>
      <w:r w:rsidRPr="008B5C70">
        <w:t>Montreal, 15</w:t>
      </w:r>
      <w:r>
        <w:t xml:space="preserve"> – </w:t>
      </w:r>
      <w:r w:rsidRPr="008B5C70">
        <w:t>19</w:t>
      </w:r>
      <w:r>
        <w:t xml:space="preserve"> d</w:t>
      </w:r>
      <w:r w:rsidRPr="008B5C70">
        <w:t>e diciembre de 2023</w:t>
      </w:r>
    </w:p>
    <w:p w14:paraId="23FC7E2E" w14:textId="4D67B6DF" w:rsidR="0079781A" w:rsidRDefault="0079781A" w:rsidP="0079781A">
      <w:pPr>
        <w:jc w:val="left"/>
      </w:pPr>
      <w:r>
        <w:t>Cuestión 9 a) del orden del día provisional</w:t>
      </w:r>
      <w:r w:rsidRPr="005D1623">
        <w:rPr>
          <w:rStyle w:val="FootnoteReference"/>
        </w:rPr>
        <w:footnoteReference w:id="2"/>
      </w:r>
    </w:p>
    <w:p w14:paraId="28817F3B" w14:textId="77777777" w:rsidR="00C15867" w:rsidRPr="00322C17" w:rsidRDefault="00C15867" w:rsidP="008B4C4A">
      <w:pPr>
        <w:jc w:val="center"/>
        <w:rPr>
          <w:sz w:val="24"/>
          <w:szCs w:val="24"/>
        </w:rPr>
      </w:pPr>
    </w:p>
    <w:p w14:paraId="3DE6BB44" w14:textId="77777777" w:rsidR="008B4C4A" w:rsidRPr="00322C17" w:rsidRDefault="008B4C4A" w:rsidP="008B4C4A">
      <w:pPr>
        <w:jc w:val="center"/>
        <w:rPr>
          <w:sz w:val="24"/>
          <w:szCs w:val="24"/>
        </w:rPr>
      </w:pPr>
    </w:p>
    <w:p w14:paraId="0886F8AA" w14:textId="4FDD5659" w:rsidR="00B539D0" w:rsidRPr="00322C17" w:rsidRDefault="0058341B" w:rsidP="0058341B">
      <w:pPr>
        <w:pStyle w:val="Title1"/>
        <w:spacing w:after="60"/>
        <w:rPr>
          <w:sz w:val="24"/>
          <w:szCs w:val="24"/>
        </w:rPr>
      </w:pPr>
      <w:r>
        <w:rPr>
          <w:caps w:val="0"/>
          <w:sz w:val="24"/>
        </w:rPr>
        <w:t>RESEÑA DE LAS CUESTIONES IDENTIFICADAS DURANTE EL EXAMEN DE PROYECTOS</w:t>
      </w:r>
    </w:p>
    <w:p w14:paraId="3CFE551E" w14:textId="77777777" w:rsidR="00B539D0" w:rsidRPr="00322C17" w:rsidRDefault="00B539D0" w:rsidP="00B539D0">
      <w:pPr>
        <w:pStyle w:val="Title1"/>
        <w:rPr>
          <w:b w:val="0"/>
          <w:bCs/>
          <w:sz w:val="24"/>
          <w:szCs w:val="24"/>
        </w:rPr>
      </w:pPr>
    </w:p>
    <w:p w14:paraId="18A9E5CE" w14:textId="77777777" w:rsidR="00B539D0" w:rsidRPr="00991C60" w:rsidRDefault="00B539D0" w:rsidP="0058341B">
      <w:pPr>
        <w:pStyle w:val="Title1"/>
        <w:spacing w:after="120"/>
        <w:jc w:val="left"/>
        <w:rPr>
          <w:sz w:val="24"/>
          <w:szCs w:val="24"/>
        </w:rPr>
      </w:pPr>
      <w:r>
        <w:rPr>
          <w:caps w:val="0"/>
          <w:sz w:val="24"/>
        </w:rPr>
        <w:t>Introducción</w:t>
      </w:r>
    </w:p>
    <w:p w14:paraId="48E1E0C2" w14:textId="77777777" w:rsidR="00B539D0" w:rsidRDefault="00B539D0" w:rsidP="0058341B">
      <w:pPr>
        <w:pStyle w:val="Heading1"/>
        <w:spacing w:after="120"/>
      </w:pPr>
      <w:r>
        <w:t>El presente documento se compone de las siguientes secciones:</w:t>
      </w:r>
    </w:p>
    <w:p w14:paraId="1C7852E9" w14:textId="77777777" w:rsidR="00B539D0" w:rsidRDefault="00B539D0" w:rsidP="005E35FE">
      <w:pPr>
        <w:spacing w:before="120" w:after="120"/>
        <w:ind w:firstLine="709"/>
      </w:pPr>
      <w:r>
        <w:t>I:</w:t>
      </w:r>
      <w:r>
        <w:tab/>
        <w:t>Reseña de proyectos y actividades presentadas por los organismos bilaterales y de ejecución</w:t>
      </w:r>
    </w:p>
    <w:p w14:paraId="4F1185B7" w14:textId="77777777" w:rsidR="00B539D0" w:rsidRDefault="00B539D0" w:rsidP="005E35FE">
      <w:pPr>
        <w:spacing w:before="120" w:after="120"/>
        <w:ind w:firstLine="709"/>
      </w:pPr>
      <w:r>
        <w:t>II:</w:t>
      </w:r>
      <w:r>
        <w:tab/>
        <w:t>Reseña de proyectos y actividades tras el proceso de examen de proyectos:</w:t>
      </w:r>
    </w:p>
    <w:p w14:paraId="6E43ABD9" w14:textId="5B8E0B30" w:rsidR="00B539D0" w:rsidRDefault="00B539D0" w:rsidP="005E35FE">
      <w:pPr>
        <w:spacing w:before="120" w:after="120"/>
        <w:ind w:left="709" w:firstLine="709"/>
      </w:pPr>
      <w:r>
        <w:t>II.1</w:t>
      </w:r>
      <w:r>
        <w:tab/>
        <w:t>Proyectos presentados y posteriormente retirados</w:t>
      </w:r>
    </w:p>
    <w:p w14:paraId="35249307" w14:textId="77777777" w:rsidR="00B539D0" w:rsidRDefault="00B539D0" w:rsidP="005E35FE">
      <w:pPr>
        <w:spacing w:before="120" w:after="120"/>
        <w:ind w:left="709" w:firstLine="709"/>
      </w:pPr>
      <w:r>
        <w:t>II.2</w:t>
      </w:r>
      <w:r>
        <w:tab/>
        <w:t>Proyectos recomendados para aprobación general</w:t>
      </w:r>
    </w:p>
    <w:p w14:paraId="63FB17C2" w14:textId="74E05EFE" w:rsidR="00B539D0" w:rsidDel="004D6F16" w:rsidRDefault="00B539D0" w:rsidP="005E35FE">
      <w:pPr>
        <w:spacing w:before="120" w:after="120"/>
        <w:ind w:left="709" w:firstLine="709"/>
      </w:pPr>
      <w:r>
        <w:t>II.3</w:t>
      </w:r>
      <w:r>
        <w:tab/>
        <w:t>Proyectos recomendados para consideración individual</w:t>
      </w:r>
    </w:p>
    <w:p w14:paraId="32CB59C0" w14:textId="77777777" w:rsidR="00B539D0" w:rsidRPr="001475F6" w:rsidRDefault="00B539D0" w:rsidP="005E35FE">
      <w:pPr>
        <w:spacing w:before="120" w:after="120"/>
        <w:ind w:firstLine="720"/>
      </w:pPr>
      <w:r>
        <w:t>III:</w:t>
      </w:r>
      <w:r>
        <w:tab/>
        <w:t>Cuestiones identificadas durante el proceso de examen de proyectos:</w:t>
      </w:r>
    </w:p>
    <w:p w14:paraId="29099052" w14:textId="09E49C6F" w:rsidR="00B539D0" w:rsidRPr="001475F6" w:rsidRDefault="00B539D0" w:rsidP="005E35FE">
      <w:pPr>
        <w:spacing w:before="120" w:after="120"/>
        <w:ind w:left="2126" w:hanging="686"/>
      </w:pPr>
      <w:r>
        <w:t>III.1</w:t>
      </w:r>
      <w:r>
        <w:tab/>
        <w:t>Consideraciones relativas al examen de los proyectos presentados a la 93ª reunión</w:t>
      </w:r>
    </w:p>
    <w:p w14:paraId="3E3EE049" w14:textId="04BCACD6" w:rsidR="00B539D0" w:rsidRPr="002745FA" w:rsidRDefault="12CBDDF4" w:rsidP="005E35FE">
      <w:pPr>
        <w:spacing w:before="120" w:after="120"/>
        <w:ind w:left="2126" w:hanging="686"/>
      </w:pPr>
      <w:r>
        <w:t>III.2</w:t>
      </w:r>
      <w:r>
        <w:tab/>
        <w:t>Financiación de la eliminación de HFC contenido en polioles premezclados importados utilizados en el sector de espumas de poliuretano</w:t>
      </w:r>
    </w:p>
    <w:p w14:paraId="5050CDFF" w14:textId="1BE2F854" w:rsidR="00BB4C17" w:rsidRPr="002745FA" w:rsidRDefault="00AF5C80" w:rsidP="005E35FE">
      <w:pPr>
        <w:spacing w:before="120" w:after="120"/>
        <w:ind w:left="2126" w:hanging="686"/>
      </w:pPr>
      <w:r>
        <w:t>III.3</w:t>
      </w:r>
      <w:r>
        <w:tab/>
        <w:t>Cálculo del impacto climático de las actividades de los planes de ejecución de Kigali para los HFC</w:t>
      </w:r>
    </w:p>
    <w:p w14:paraId="62F4FA10" w14:textId="77777777" w:rsidR="00B539D0" w:rsidRPr="001475F6" w:rsidRDefault="00B539D0" w:rsidP="005E35FE">
      <w:pPr>
        <w:spacing w:before="120" w:after="120"/>
        <w:ind w:left="1406" w:hanging="686"/>
      </w:pPr>
      <w:r>
        <w:t>IV:</w:t>
      </w:r>
      <w:r>
        <w:tab/>
        <w:t>Informes sobre la ejecución de las decisiones y seguimiento de las deliberaciones previas sobre el examen de proyectos:</w:t>
      </w:r>
    </w:p>
    <w:p w14:paraId="6B2A1399" w14:textId="77777777" w:rsidR="00B539D0" w:rsidRDefault="00B539D0" w:rsidP="005E35FE">
      <w:pPr>
        <w:spacing w:before="120" w:after="120"/>
        <w:ind w:left="1440"/>
      </w:pPr>
      <w:r>
        <w:t>IV.1</w:t>
      </w:r>
      <w:r>
        <w:tab/>
        <w:t>Solicitudes de renovación de proyectos de fortalecimiento institucional</w:t>
      </w:r>
    </w:p>
    <w:p w14:paraId="483EC1FA" w14:textId="77777777" w:rsidR="00B539D0" w:rsidRPr="00136036" w:rsidRDefault="00B539D0" w:rsidP="005E35FE">
      <w:pPr>
        <w:spacing w:before="120" w:after="100"/>
        <w:ind w:left="2127" w:hanging="709"/>
      </w:pPr>
      <w:r>
        <w:t>IV.2</w:t>
      </w:r>
      <w:r>
        <w:tab/>
        <w:t>Financiación retenida a la espera de la presentación de informes de verificación o del cumplimiento de determinadas condiciones</w:t>
      </w:r>
    </w:p>
    <w:p w14:paraId="2AA47527" w14:textId="77777777" w:rsidR="00B539D0" w:rsidRDefault="00B539D0" w:rsidP="005E35FE">
      <w:pPr>
        <w:spacing w:before="120"/>
        <w:ind w:left="1440"/>
      </w:pPr>
      <w:r>
        <w:t>IV.3</w:t>
      </w:r>
      <w:r>
        <w:tab/>
        <w:t>Resumen del precio de las sustancias controladas y sus alternativas</w:t>
      </w:r>
    </w:p>
    <w:p w14:paraId="022F3123" w14:textId="77777777" w:rsidR="00B539D0" w:rsidRDefault="00B539D0" w:rsidP="005E35FE">
      <w:pPr>
        <w:pStyle w:val="ListParagraph"/>
        <w:numPr>
          <w:ilvl w:val="0"/>
          <w:numId w:val="21"/>
        </w:numPr>
        <w:spacing w:before="240" w:after="240"/>
        <w:ind w:left="731" w:hanging="731"/>
        <w:contextualSpacing w:val="0"/>
        <w:rPr>
          <w:b/>
          <w:sz w:val="24"/>
          <w:szCs w:val="24"/>
        </w:rPr>
      </w:pPr>
      <w:r>
        <w:rPr>
          <w:b/>
          <w:sz w:val="24"/>
        </w:rPr>
        <w:lastRenderedPageBreak/>
        <w:t>Reseña de proyectos y actividades presentados por los organismos bilaterales y de ejecución</w:t>
      </w:r>
    </w:p>
    <w:p w14:paraId="677CC8A1" w14:textId="0514F053" w:rsidR="00B539D0" w:rsidRPr="00BA58E2" w:rsidRDefault="00B539D0" w:rsidP="00B539D0">
      <w:pPr>
        <w:pStyle w:val="Heading1"/>
        <w:widowControl w:val="0"/>
      </w:pPr>
      <w:r>
        <w:t>El cuadro 1 resume las solicitudes presentadas por los organismos bilaterales y de ejecución a la 93ª reunión.</w:t>
      </w:r>
    </w:p>
    <w:p w14:paraId="3929BC2E" w14:textId="77777777" w:rsidR="00B539D0" w:rsidRPr="00402234" w:rsidRDefault="00B539D0" w:rsidP="00B539D0">
      <w:pPr>
        <w:spacing w:after="40"/>
        <w:rPr>
          <w:b/>
          <w:bCs/>
        </w:rPr>
      </w:pPr>
      <w:r>
        <w:rPr>
          <w:b/>
        </w:rPr>
        <w:t>Cuadro 1: Solicitudes presentadas por los organismos bilaterales y de ejecución</w:t>
      </w:r>
    </w:p>
    <w:tbl>
      <w:tblPr>
        <w:tblStyle w:val="TableGrid10"/>
        <w:tblW w:w="9445" w:type="dxa"/>
        <w:tblLook w:val="04A0" w:firstRow="1" w:lastRow="0" w:firstColumn="1" w:lastColumn="0" w:noHBand="0" w:noVBand="1"/>
      </w:tblPr>
      <w:tblGrid>
        <w:gridCol w:w="4779"/>
        <w:gridCol w:w="991"/>
        <w:gridCol w:w="1261"/>
        <w:gridCol w:w="1216"/>
        <w:gridCol w:w="1198"/>
      </w:tblGrid>
      <w:tr w:rsidR="00B539D0" w:rsidRPr="003A28CB" w14:paraId="0C055404" w14:textId="77777777" w:rsidTr="00342010">
        <w:trPr>
          <w:trHeight w:val="268"/>
          <w:tblHeader/>
        </w:trPr>
        <w:tc>
          <w:tcPr>
            <w:tcW w:w="5024" w:type="dxa"/>
            <w:vAlign w:val="center"/>
          </w:tcPr>
          <w:p w14:paraId="11250C94" w14:textId="77777777" w:rsidR="00B539D0" w:rsidRPr="003A28CB" w:rsidRDefault="00B539D0" w:rsidP="002A2088">
            <w:pPr>
              <w:jc w:val="center"/>
              <w:rPr>
                <w:b/>
                <w:sz w:val="20"/>
                <w:szCs w:val="20"/>
              </w:rPr>
            </w:pPr>
            <w:bookmarkStart w:id="0" w:name="_Hlk119799789"/>
            <w:r>
              <w:rPr>
                <w:b/>
                <w:sz w:val="20"/>
              </w:rPr>
              <w:t>Proyectos y actividades</w:t>
            </w:r>
          </w:p>
        </w:tc>
        <w:tc>
          <w:tcPr>
            <w:tcW w:w="1010" w:type="dxa"/>
            <w:vAlign w:val="center"/>
          </w:tcPr>
          <w:p w14:paraId="55603167" w14:textId="77777777" w:rsidR="00B539D0" w:rsidRPr="003A28CB" w:rsidRDefault="00B539D0" w:rsidP="002A2088">
            <w:pPr>
              <w:jc w:val="center"/>
              <w:rPr>
                <w:b/>
                <w:sz w:val="20"/>
                <w:szCs w:val="20"/>
              </w:rPr>
            </w:pPr>
            <w:r>
              <w:rPr>
                <w:b/>
                <w:sz w:val="20"/>
              </w:rPr>
              <w:t>Países</w:t>
            </w:r>
          </w:p>
        </w:tc>
        <w:tc>
          <w:tcPr>
            <w:tcW w:w="991" w:type="dxa"/>
            <w:vAlign w:val="center"/>
          </w:tcPr>
          <w:p w14:paraId="665419A0" w14:textId="77777777" w:rsidR="00B539D0" w:rsidRPr="003A28CB" w:rsidRDefault="00B539D0" w:rsidP="002A2088">
            <w:pPr>
              <w:jc w:val="center"/>
              <w:rPr>
                <w:b/>
                <w:sz w:val="20"/>
                <w:szCs w:val="20"/>
              </w:rPr>
            </w:pPr>
            <w:r>
              <w:rPr>
                <w:b/>
                <w:sz w:val="20"/>
              </w:rPr>
              <w:t>Solicitudes de financiación</w:t>
            </w:r>
          </w:p>
        </w:tc>
        <w:tc>
          <w:tcPr>
            <w:tcW w:w="1216" w:type="dxa"/>
            <w:vAlign w:val="center"/>
          </w:tcPr>
          <w:p w14:paraId="43680DD4" w14:textId="7631BB5D" w:rsidR="00B539D0" w:rsidRPr="003A28CB" w:rsidRDefault="00B539D0" w:rsidP="002A2088">
            <w:pPr>
              <w:jc w:val="center"/>
              <w:rPr>
                <w:b/>
                <w:sz w:val="20"/>
                <w:szCs w:val="20"/>
              </w:rPr>
            </w:pPr>
            <w:r>
              <w:rPr>
                <w:b/>
                <w:sz w:val="20"/>
              </w:rPr>
              <w:t>Monto solicitado ($EUA)</w:t>
            </w:r>
          </w:p>
        </w:tc>
        <w:tc>
          <w:tcPr>
            <w:tcW w:w="1204" w:type="dxa"/>
            <w:vAlign w:val="center"/>
          </w:tcPr>
          <w:p w14:paraId="09E75DC7" w14:textId="7D28BAB9" w:rsidR="00B539D0" w:rsidRPr="003A28CB" w:rsidRDefault="00B539D0" w:rsidP="002A2088">
            <w:pPr>
              <w:jc w:val="center"/>
              <w:rPr>
                <w:b/>
                <w:sz w:val="20"/>
                <w:szCs w:val="20"/>
              </w:rPr>
            </w:pPr>
            <w:r>
              <w:rPr>
                <w:b/>
                <w:sz w:val="20"/>
              </w:rPr>
              <w:t>Monto en principio ($EUA)</w:t>
            </w:r>
          </w:p>
        </w:tc>
      </w:tr>
      <w:tr w:rsidR="00B539D0" w:rsidRPr="003A28CB" w14:paraId="14EA2815" w14:textId="77777777" w:rsidTr="00342010">
        <w:trPr>
          <w:trHeight w:val="46"/>
        </w:trPr>
        <w:tc>
          <w:tcPr>
            <w:tcW w:w="5024" w:type="dxa"/>
            <w:shd w:val="clear" w:color="auto" w:fill="auto"/>
          </w:tcPr>
          <w:p w14:paraId="4374E430" w14:textId="77777777" w:rsidR="00B539D0" w:rsidRPr="001475F6" w:rsidRDefault="00B539D0" w:rsidP="002A2088">
            <w:pPr>
              <w:jc w:val="left"/>
              <w:rPr>
                <w:sz w:val="20"/>
                <w:szCs w:val="20"/>
              </w:rPr>
            </w:pPr>
            <w:bookmarkStart w:id="1" w:name="_Hlk119798112"/>
            <w:r>
              <w:rPr>
                <w:sz w:val="20"/>
              </w:rPr>
              <w:t>Etapas II/III de los planes de gestión de eliminación de los HCFC (PGEH)</w:t>
            </w:r>
          </w:p>
        </w:tc>
        <w:tc>
          <w:tcPr>
            <w:tcW w:w="1010" w:type="dxa"/>
            <w:shd w:val="clear" w:color="auto" w:fill="auto"/>
          </w:tcPr>
          <w:p w14:paraId="7662CAE5" w14:textId="7BF2BBF4" w:rsidR="00B539D0" w:rsidRPr="000D402E" w:rsidRDefault="0050149E" w:rsidP="002A2088">
            <w:pPr>
              <w:jc w:val="center"/>
              <w:rPr>
                <w:sz w:val="20"/>
                <w:szCs w:val="20"/>
              </w:rPr>
            </w:pPr>
            <w:r>
              <w:rPr>
                <w:sz w:val="20"/>
              </w:rPr>
              <w:t>9</w:t>
            </w:r>
          </w:p>
        </w:tc>
        <w:tc>
          <w:tcPr>
            <w:tcW w:w="991" w:type="dxa"/>
            <w:shd w:val="clear" w:color="auto" w:fill="auto"/>
          </w:tcPr>
          <w:p w14:paraId="470E9BA4" w14:textId="1E9A10F0" w:rsidR="00B539D0" w:rsidRPr="000D402E" w:rsidRDefault="00631247" w:rsidP="002A2088">
            <w:pPr>
              <w:jc w:val="center"/>
              <w:rPr>
                <w:sz w:val="20"/>
                <w:szCs w:val="20"/>
              </w:rPr>
            </w:pPr>
            <w:r>
              <w:rPr>
                <w:sz w:val="20"/>
              </w:rPr>
              <w:t>22</w:t>
            </w:r>
          </w:p>
        </w:tc>
        <w:tc>
          <w:tcPr>
            <w:tcW w:w="1216" w:type="dxa"/>
            <w:shd w:val="clear" w:color="auto" w:fill="auto"/>
          </w:tcPr>
          <w:p w14:paraId="1675C483" w14:textId="494D0E18" w:rsidR="00B539D0" w:rsidRPr="000D402E" w:rsidRDefault="00C67698" w:rsidP="002A2088">
            <w:pPr>
              <w:jc w:val="right"/>
              <w:rPr>
                <w:sz w:val="20"/>
                <w:szCs w:val="20"/>
              </w:rPr>
            </w:pPr>
            <w:r>
              <w:rPr>
                <w:sz w:val="20"/>
              </w:rPr>
              <w:t>19.334.082</w:t>
            </w:r>
          </w:p>
        </w:tc>
        <w:tc>
          <w:tcPr>
            <w:tcW w:w="1204" w:type="dxa"/>
            <w:shd w:val="clear" w:color="auto" w:fill="auto"/>
          </w:tcPr>
          <w:p w14:paraId="3F009893" w14:textId="26351964" w:rsidR="00B539D0" w:rsidRPr="000D402E" w:rsidRDefault="00CC3A36" w:rsidP="002A2088">
            <w:pPr>
              <w:jc w:val="right"/>
              <w:rPr>
                <w:sz w:val="20"/>
                <w:szCs w:val="20"/>
              </w:rPr>
            </w:pPr>
            <w:r>
              <w:rPr>
                <w:sz w:val="20"/>
              </w:rPr>
              <w:t>53.515.588</w:t>
            </w:r>
          </w:p>
        </w:tc>
      </w:tr>
      <w:tr w:rsidR="00B539D0" w:rsidRPr="003A28CB" w14:paraId="140737FB" w14:textId="77777777" w:rsidTr="00342010">
        <w:tc>
          <w:tcPr>
            <w:tcW w:w="5024" w:type="dxa"/>
            <w:shd w:val="clear" w:color="auto" w:fill="auto"/>
          </w:tcPr>
          <w:p w14:paraId="76105796" w14:textId="77777777" w:rsidR="00B539D0" w:rsidRPr="001475F6" w:rsidRDefault="00B539D0" w:rsidP="002A2088">
            <w:pPr>
              <w:jc w:val="left"/>
              <w:rPr>
                <w:sz w:val="20"/>
                <w:szCs w:val="20"/>
              </w:rPr>
            </w:pPr>
            <w:r>
              <w:rPr>
                <w:sz w:val="20"/>
              </w:rPr>
              <w:t>Tramos de PGEH aprobados</w:t>
            </w:r>
          </w:p>
        </w:tc>
        <w:tc>
          <w:tcPr>
            <w:tcW w:w="1010" w:type="dxa"/>
            <w:shd w:val="clear" w:color="auto" w:fill="auto"/>
          </w:tcPr>
          <w:p w14:paraId="6BFD0AE7" w14:textId="6132D68C" w:rsidR="00B539D0" w:rsidRPr="000D402E" w:rsidRDefault="004A22F7" w:rsidP="002A2088">
            <w:pPr>
              <w:jc w:val="center"/>
              <w:rPr>
                <w:sz w:val="20"/>
                <w:szCs w:val="20"/>
              </w:rPr>
            </w:pPr>
            <w:r>
              <w:rPr>
                <w:sz w:val="20"/>
              </w:rPr>
              <w:t>20</w:t>
            </w:r>
          </w:p>
        </w:tc>
        <w:tc>
          <w:tcPr>
            <w:tcW w:w="991" w:type="dxa"/>
            <w:shd w:val="clear" w:color="auto" w:fill="auto"/>
          </w:tcPr>
          <w:p w14:paraId="65983208" w14:textId="4615FE7F" w:rsidR="00B539D0" w:rsidRPr="000D402E" w:rsidRDefault="00CC69D1" w:rsidP="002A2088">
            <w:pPr>
              <w:jc w:val="center"/>
              <w:rPr>
                <w:sz w:val="20"/>
                <w:szCs w:val="20"/>
              </w:rPr>
            </w:pPr>
            <w:r>
              <w:rPr>
                <w:sz w:val="20"/>
              </w:rPr>
              <w:t>38</w:t>
            </w:r>
          </w:p>
        </w:tc>
        <w:tc>
          <w:tcPr>
            <w:tcW w:w="1216" w:type="dxa"/>
            <w:shd w:val="clear" w:color="auto" w:fill="auto"/>
          </w:tcPr>
          <w:p w14:paraId="1AC44F53" w14:textId="054C35AA" w:rsidR="00B539D0" w:rsidRPr="000D402E" w:rsidRDefault="00F372F5" w:rsidP="002A2088">
            <w:pPr>
              <w:jc w:val="right"/>
              <w:rPr>
                <w:sz w:val="20"/>
                <w:szCs w:val="20"/>
              </w:rPr>
            </w:pPr>
            <w:r>
              <w:rPr>
                <w:sz w:val="20"/>
              </w:rPr>
              <w:t>39.374.064</w:t>
            </w:r>
          </w:p>
        </w:tc>
        <w:tc>
          <w:tcPr>
            <w:tcW w:w="1204" w:type="dxa"/>
            <w:shd w:val="clear" w:color="auto" w:fill="auto"/>
          </w:tcPr>
          <w:p w14:paraId="7823E4A3" w14:textId="77777777" w:rsidR="00B539D0" w:rsidRPr="000D402E" w:rsidRDefault="00B539D0" w:rsidP="002A2088">
            <w:pPr>
              <w:jc w:val="right"/>
              <w:rPr>
                <w:sz w:val="20"/>
                <w:szCs w:val="20"/>
              </w:rPr>
            </w:pPr>
          </w:p>
        </w:tc>
      </w:tr>
      <w:bookmarkEnd w:id="1"/>
      <w:tr w:rsidR="003F501B" w:rsidRPr="003A28CB" w14:paraId="7A760B23" w14:textId="77777777" w:rsidTr="00342010">
        <w:tc>
          <w:tcPr>
            <w:tcW w:w="5024" w:type="dxa"/>
            <w:shd w:val="clear" w:color="auto" w:fill="auto"/>
          </w:tcPr>
          <w:p w14:paraId="73FB47E9" w14:textId="13647586" w:rsidR="003F501B" w:rsidRPr="001475F6" w:rsidRDefault="003F501B" w:rsidP="003F501B">
            <w:pPr>
              <w:jc w:val="left"/>
              <w:rPr>
                <w:sz w:val="20"/>
                <w:szCs w:val="20"/>
              </w:rPr>
            </w:pPr>
            <w:r>
              <w:rPr>
                <w:sz w:val="20"/>
              </w:rPr>
              <w:t>Preparación de la etapa II/III de los PGEH</w:t>
            </w:r>
          </w:p>
        </w:tc>
        <w:tc>
          <w:tcPr>
            <w:tcW w:w="1010" w:type="dxa"/>
            <w:shd w:val="clear" w:color="auto" w:fill="auto"/>
          </w:tcPr>
          <w:p w14:paraId="0A02AA89" w14:textId="6EF8180B" w:rsidR="003F501B" w:rsidRPr="000D402E" w:rsidRDefault="0049106A" w:rsidP="003F501B">
            <w:pPr>
              <w:jc w:val="center"/>
              <w:rPr>
                <w:sz w:val="20"/>
                <w:szCs w:val="20"/>
              </w:rPr>
            </w:pPr>
            <w:r>
              <w:rPr>
                <w:sz w:val="20"/>
              </w:rPr>
              <w:t>3</w:t>
            </w:r>
          </w:p>
        </w:tc>
        <w:tc>
          <w:tcPr>
            <w:tcW w:w="991" w:type="dxa"/>
            <w:shd w:val="clear" w:color="auto" w:fill="auto"/>
          </w:tcPr>
          <w:p w14:paraId="23550B09" w14:textId="05C6D367" w:rsidR="003F501B" w:rsidRPr="000D402E" w:rsidRDefault="003F4815" w:rsidP="003F501B">
            <w:pPr>
              <w:spacing w:line="259" w:lineRule="auto"/>
              <w:jc w:val="center"/>
              <w:rPr>
                <w:sz w:val="20"/>
                <w:szCs w:val="20"/>
              </w:rPr>
            </w:pPr>
            <w:r>
              <w:rPr>
                <w:sz w:val="20"/>
              </w:rPr>
              <w:t>5</w:t>
            </w:r>
          </w:p>
        </w:tc>
        <w:tc>
          <w:tcPr>
            <w:tcW w:w="1216" w:type="dxa"/>
            <w:shd w:val="clear" w:color="auto" w:fill="auto"/>
          </w:tcPr>
          <w:p w14:paraId="109513C4" w14:textId="522BEDA8" w:rsidR="003F501B" w:rsidRPr="000D402E" w:rsidRDefault="005214B5" w:rsidP="003F501B">
            <w:pPr>
              <w:jc w:val="right"/>
              <w:rPr>
                <w:sz w:val="20"/>
                <w:szCs w:val="20"/>
              </w:rPr>
            </w:pPr>
            <w:r>
              <w:rPr>
                <w:sz w:val="20"/>
              </w:rPr>
              <w:t>258.000</w:t>
            </w:r>
          </w:p>
        </w:tc>
        <w:tc>
          <w:tcPr>
            <w:tcW w:w="1204" w:type="dxa"/>
            <w:shd w:val="clear" w:color="auto" w:fill="auto"/>
          </w:tcPr>
          <w:p w14:paraId="42240239" w14:textId="77777777" w:rsidR="003F501B" w:rsidRPr="000D402E" w:rsidRDefault="003F501B" w:rsidP="003F501B">
            <w:pPr>
              <w:jc w:val="right"/>
              <w:rPr>
                <w:sz w:val="20"/>
                <w:szCs w:val="20"/>
              </w:rPr>
            </w:pPr>
          </w:p>
        </w:tc>
      </w:tr>
      <w:tr w:rsidR="003F501B" w:rsidRPr="003A28CB" w14:paraId="7D45F270" w14:textId="77777777" w:rsidTr="00342010">
        <w:tc>
          <w:tcPr>
            <w:tcW w:w="5024" w:type="dxa"/>
            <w:shd w:val="clear" w:color="auto" w:fill="auto"/>
          </w:tcPr>
          <w:p w14:paraId="629832B6" w14:textId="77777777" w:rsidR="003F501B" w:rsidRPr="001475F6" w:rsidRDefault="003F501B" w:rsidP="003F501B">
            <w:pPr>
              <w:jc w:val="left"/>
              <w:rPr>
                <w:sz w:val="20"/>
                <w:szCs w:val="20"/>
              </w:rPr>
            </w:pPr>
            <w:r>
              <w:rPr>
                <w:sz w:val="20"/>
              </w:rPr>
              <w:t>Etapa I de planes de ejecución de la Enmienda de Kigali para los HFC (KIP)</w:t>
            </w:r>
          </w:p>
        </w:tc>
        <w:tc>
          <w:tcPr>
            <w:tcW w:w="1010" w:type="dxa"/>
            <w:shd w:val="clear" w:color="auto" w:fill="auto"/>
          </w:tcPr>
          <w:p w14:paraId="03DE5CFE" w14:textId="0F5E0E69" w:rsidR="003F501B" w:rsidRPr="000D402E" w:rsidRDefault="00B03904" w:rsidP="003F501B">
            <w:pPr>
              <w:jc w:val="center"/>
              <w:rPr>
                <w:sz w:val="20"/>
                <w:szCs w:val="20"/>
              </w:rPr>
            </w:pPr>
            <w:r>
              <w:rPr>
                <w:sz w:val="20"/>
              </w:rPr>
              <w:t>24</w:t>
            </w:r>
          </w:p>
        </w:tc>
        <w:tc>
          <w:tcPr>
            <w:tcW w:w="991" w:type="dxa"/>
            <w:shd w:val="clear" w:color="auto" w:fill="auto"/>
          </w:tcPr>
          <w:p w14:paraId="04A22CD5" w14:textId="034E9DD2" w:rsidR="003F501B" w:rsidRPr="000D402E" w:rsidRDefault="00796AC8" w:rsidP="003F501B">
            <w:pPr>
              <w:jc w:val="center"/>
              <w:rPr>
                <w:sz w:val="20"/>
                <w:szCs w:val="20"/>
              </w:rPr>
            </w:pPr>
            <w:r>
              <w:rPr>
                <w:sz w:val="20"/>
              </w:rPr>
              <w:t>56</w:t>
            </w:r>
          </w:p>
        </w:tc>
        <w:tc>
          <w:tcPr>
            <w:tcW w:w="1216" w:type="dxa"/>
            <w:shd w:val="clear" w:color="auto" w:fill="auto"/>
          </w:tcPr>
          <w:p w14:paraId="5C9E8F77" w14:textId="54849169" w:rsidR="003F501B" w:rsidRPr="000D402E" w:rsidRDefault="00DA2802" w:rsidP="00021013">
            <w:pPr>
              <w:jc w:val="right"/>
              <w:rPr>
                <w:sz w:val="20"/>
                <w:szCs w:val="20"/>
              </w:rPr>
            </w:pPr>
            <w:r>
              <w:rPr>
                <w:sz w:val="20"/>
              </w:rPr>
              <w:t>23.630.724</w:t>
            </w:r>
          </w:p>
        </w:tc>
        <w:tc>
          <w:tcPr>
            <w:tcW w:w="1204" w:type="dxa"/>
            <w:shd w:val="clear" w:color="auto" w:fill="auto"/>
          </w:tcPr>
          <w:p w14:paraId="49F2A8E3" w14:textId="5131CFDD" w:rsidR="003F501B" w:rsidRPr="000D402E" w:rsidRDefault="005258C0" w:rsidP="003F501B">
            <w:pPr>
              <w:jc w:val="right"/>
              <w:rPr>
                <w:sz w:val="20"/>
                <w:szCs w:val="20"/>
              </w:rPr>
            </w:pPr>
            <w:r>
              <w:rPr>
                <w:sz w:val="20"/>
              </w:rPr>
              <w:t>57.988.163</w:t>
            </w:r>
          </w:p>
        </w:tc>
      </w:tr>
      <w:tr w:rsidR="003F501B" w:rsidRPr="003A28CB" w14:paraId="560318EC" w14:textId="77777777" w:rsidTr="00342010">
        <w:tc>
          <w:tcPr>
            <w:tcW w:w="5024" w:type="dxa"/>
            <w:shd w:val="clear" w:color="auto" w:fill="auto"/>
          </w:tcPr>
          <w:p w14:paraId="7F72BB0E" w14:textId="6D4F7B69" w:rsidR="003F501B" w:rsidRPr="001475F6" w:rsidRDefault="003F501B" w:rsidP="003F501B">
            <w:pPr>
              <w:jc w:val="left"/>
              <w:rPr>
                <w:sz w:val="20"/>
                <w:szCs w:val="20"/>
              </w:rPr>
            </w:pPr>
            <w:r>
              <w:rPr>
                <w:sz w:val="20"/>
              </w:rPr>
              <w:t>Proyectos de inversión relacionados con los HFC</w:t>
            </w:r>
          </w:p>
        </w:tc>
        <w:tc>
          <w:tcPr>
            <w:tcW w:w="1010" w:type="dxa"/>
            <w:shd w:val="clear" w:color="auto" w:fill="auto"/>
          </w:tcPr>
          <w:p w14:paraId="6F7EF867" w14:textId="1BC8282B" w:rsidR="003F501B" w:rsidRPr="000D402E" w:rsidRDefault="005D0C54" w:rsidP="003F501B">
            <w:pPr>
              <w:jc w:val="center"/>
              <w:rPr>
                <w:sz w:val="20"/>
                <w:szCs w:val="20"/>
              </w:rPr>
            </w:pPr>
            <w:r>
              <w:rPr>
                <w:sz w:val="20"/>
              </w:rPr>
              <w:t>1</w:t>
            </w:r>
          </w:p>
        </w:tc>
        <w:tc>
          <w:tcPr>
            <w:tcW w:w="991" w:type="dxa"/>
            <w:shd w:val="clear" w:color="auto" w:fill="auto"/>
          </w:tcPr>
          <w:p w14:paraId="750C6C0B" w14:textId="7E309CC8" w:rsidR="003F501B" w:rsidRPr="000D402E" w:rsidRDefault="005D0C54" w:rsidP="003F501B">
            <w:pPr>
              <w:jc w:val="center"/>
              <w:rPr>
                <w:sz w:val="20"/>
                <w:szCs w:val="20"/>
              </w:rPr>
            </w:pPr>
            <w:r>
              <w:rPr>
                <w:sz w:val="20"/>
              </w:rPr>
              <w:t>3</w:t>
            </w:r>
          </w:p>
        </w:tc>
        <w:tc>
          <w:tcPr>
            <w:tcW w:w="1216" w:type="dxa"/>
            <w:shd w:val="clear" w:color="auto" w:fill="auto"/>
          </w:tcPr>
          <w:p w14:paraId="7899E019" w14:textId="56DA551D" w:rsidR="003F501B" w:rsidRPr="000D402E" w:rsidRDefault="00181FCA" w:rsidP="009E7D91">
            <w:pPr>
              <w:jc w:val="right"/>
              <w:rPr>
                <w:sz w:val="20"/>
                <w:szCs w:val="20"/>
              </w:rPr>
            </w:pPr>
            <w:r>
              <w:rPr>
                <w:sz w:val="20"/>
              </w:rPr>
              <w:t>2.826.074</w:t>
            </w:r>
          </w:p>
        </w:tc>
        <w:tc>
          <w:tcPr>
            <w:tcW w:w="1204" w:type="dxa"/>
            <w:shd w:val="clear" w:color="auto" w:fill="auto"/>
          </w:tcPr>
          <w:p w14:paraId="423713E5" w14:textId="77777777" w:rsidR="003F501B" w:rsidRPr="000D402E" w:rsidRDefault="003F501B" w:rsidP="003F501B">
            <w:pPr>
              <w:jc w:val="right"/>
              <w:rPr>
                <w:sz w:val="20"/>
                <w:szCs w:val="20"/>
              </w:rPr>
            </w:pPr>
          </w:p>
        </w:tc>
      </w:tr>
      <w:tr w:rsidR="003F501B" w:rsidRPr="003A28CB" w14:paraId="47BD4CAE" w14:textId="77777777" w:rsidTr="00342010">
        <w:tc>
          <w:tcPr>
            <w:tcW w:w="5024" w:type="dxa"/>
            <w:shd w:val="clear" w:color="auto" w:fill="auto"/>
          </w:tcPr>
          <w:p w14:paraId="206904BB" w14:textId="77777777" w:rsidR="003F501B" w:rsidRPr="001475F6" w:rsidRDefault="003F501B" w:rsidP="003F501B">
            <w:pPr>
              <w:jc w:val="left"/>
              <w:rPr>
                <w:sz w:val="20"/>
                <w:szCs w:val="20"/>
              </w:rPr>
            </w:pPr>
            <w:r>
              <w:rPr>
                <w:sz w:val="20"/>
              </w:rPr>
              <w:t>Preparación de KIP y/o proyectos de inversión</w:t>
            </w:r>
          </w:p>
        </w:tc>
        <w:tc>
          <w:tcPr>
            <w:tcW w:w="1010" w:type="dxa"/>
            <w:shd w:val="clear" w:color="auto" w:fill="auto"/>
          </w:tcPr>
          <w:p w14:paraId="77E744A2" w14:textId="273514B4" w:rsidR="003F501B" w:rsidRPr="000D402E" w:rsidRDefault="00BE7B5B" w:rsidP="003F501B">
            <w:pPr>
              <w:jc w:val="center"/>
              <w:rPr>
                <w:sz w:val="20"/>
                <w:szCs w:val="20"/>
              </w:rPr>
            </w:pPr>
            <w:r>
              <w:rPr>
                <w:sz w:val="20"/>
              </w:rPr>
              <w:t>14</w:t>
            </w:r>
          </w:p>
        </w:tc>
        <w:tc>
          <w:tcPr>
            <w:tcW w:w="991" w:type="dxa"/>
            <w:shd w:val="clear" w:color="auto" w:fill="auto"/>
          </w:tcPr>
          <w:p w14:paraId="7E40FEB9" w14:textId="2C5439DA" w:rsidR="003F501B" w:rsidRPr="000D402E" w:rsidRDefault="00FB4506" w:rsidP="003F501B">
            <w:pPr>
              <w:jc w:val="center"/>
              <w:rPr>
                <w:sz w:val="20"/>
                <w:szCs w:val="20"/>
              </w:rPr>
            </w:pPr>
            <w:r>
              <w:rPr>
                <w:sz w:val="20"/>
              </w:rPr>
              <w:t>22</w:t>
            </w:r>
          </w:p>
        </w:tc>
        <w:tc>
          <w:tcPr>
            <w:tcW w:w="1216" w:type="dxa"/>
            <w:shd w:val="clear" w:color="auto" w:fill="auto"/>
          </w:tcPr>
          <w:p w14:paraId="1E78F36C" w14:textId="2EFBE21B" w:rsidR="003F501B" w:rsidRPr="000D402E" w:rsidRDefault="00793D14" w:rsidP="003F501B">
            <w:pPr>
              <w:jc w:val="right"/>
              <w:rPr>
                <w:sz w:val="20"/>
                <w:szCs w:val="20"/>
              </w:rPr>
            </w:pPr>
            <w:r>
              <w:rPr>
                <w:sz w:val="20"/>
              </w:rPr>
              <w:t>2.165.760</w:t>
            </w:r>
          </w:p>
        </w:tc>
        <w:tc>
          <w:tcPr>
            <w:tcW w:w="1204" w:type="dxa"/>
            <w:shd w:val="clear" w:color="auto" w:fill="auto"/>
          </w:tcPr>
          <w:p w14:paraId="211F4596" w14:textId="77777777" w:rsidR="003F501B" w:rsidRPr="000D402E" w:rsidRDefault="003F501B" w:rsidP="003F501B">
            <w:pPr>
              <w:jc w:val="right"/>
              <w:rPr>
                <w:sz w:val="20"/>
                <w:szCs w:val="20"/>
              </w:rPr>
            </w:pPr>
          </w:p>
        </w:tc>
      </w:tr>
      <w:tr w:rsidR="003F501B" w:rsidRPr="003A28CB" w14:paraId="432ACA79" w14:textId="77777777" w:rsidTr="000D402E">
        <w:tc>
          <w:tcPr>
            <w:tcW w:w="5024" w:type="dxa"/>
            <w:shd w:val="clear" w:color="auto" w:fill="auto"/>
          </w:tcPr>
          <w:p w14:paraId="44338A19" w14:textId="38D61F58" w:rsidR="003F501B" w:rsidRPr="001475F6" w:rsidRDefault="003F501B" w:rsidP="003F501B">
            <w:pPr>
              <w:jc w:val="left"/>
              <w:rPr>
                <w:sz w:val="20"/>
                <w:szCs w:val="20"/>
              </w:rPr>
            </w:pPr>
            <w:r>
              <w:rPr>
                <w:sz w:val="20"/>
              </w:rPr>
              <w:t>Renovación de proyectos de fortalecimiento institucional</w:t>
            </w:r>
          </w:p>
        </w:tc>
        <w:tc>
          <w:tcPr>
            <w:tcW w:w="1010" w:type="dxa"/>
            <w:shd w:val="clear" w:color="auto" w:fill="auto"/>
          </w:tcPr>
          <w:p w14:paraId="0845C796" w14:textId="7638664D" w:rsidR="003F501B" w:rsidRPr="000D402E" w:rsidRDefault="00BE64DB" w:rsidP="003F501B">
            <w:pPr>
              <w:jc w:val="center"/>
              <w:rPr>
                <w:sz w:val="20"/>
                <w:szCs w:val="20"/>
              </w:rPr>
            </w:pPr>
            <w:r>
              <w:rPr>
                <w:sz w:val="20"/>
              </w:rPr>
              <w:t>27</w:t>
            </w:r>
          </w:p>
        </w:tc>
        <w:tc>
          <w:tcPr>
            <w:tcW w:w="991" w:type="dxa"/>
            <w:shd w:val="clear" w:color="auto" w:fill="auto"/>
          </w:tcPr>
          <w:p w14:paraId="78068B8C" w14:textId="65993E61" w:rsidR="003F501B" w:rsidRPr="000D402E" w:rsidRDefault="00BE64DB" w:rsidP="003F501B">
            <w:pPr>
              <w:jc w:val="center"/>
              <w:rPr>
                <w:sz w:val="20"/>
                <w:szCs w:val="20"/>
              </w:rPr>
            </w:pPr>
            <w:r>
              <w:rPr>
                <w:sz w:val="20"/>
              </w:rPr>
              <w:t>27</w:t>
            </w:r>
          </w:p>
        </w:tc>
        <w:tc>
          <w:tcPr>
            <w:tcW w:w="1216" w:type="dxa"/>
            <w:shd w:val="clear" w:color="auto" w:fill="auto"/>
          </w:tcPr>
          <w:p w14:paraId="2E2473B2" w14:textId="33AACAA1" w:rsidR="003F501B" w:rsidRPr="000D402E" w:rsidRDefault="00C07EE8" w:rsidP="003F501B">
            <w:pPr>
              <w:jc w:val="right"/>
              <w:rPr>
                <w:sz w:val="20"/>
                <w:szCs w:val="20"/>
              </w:rPr>
            </w:pPr>
            <w:r>
              <w:rPr>
                <w:sz w:val="20"/>
              </w:rPr>
              <w:t>9.271.678</w:t>
            </w:r>
          </w:p>
        </w:tc>
        <w:tc>
          <w:tcPr>
            <w:tcW w:w="1204" w:type="dxa"/>
            <w:shd w:val="clear" w:color="auto" w:fill="auto"/>
          </w:tcPr>
          <w:p w14:paraId="477734A0" w14:textId="77777777" w:rsidR="003F501B" w:rsidRPr="000D402E" w:rsidRDefault="003F501B" w:rsidP="003F501B">
            <w:pPr>
              <w:jc w:val="right"/>
              <w:rPr>
                <w:sz w:val="20"/>
                <w:szCs w:val="20"/>
              </w:rPr>
            </w:pPr>
          </w:p>
        </w:tc>
      </w:tr>
      <w:tr w:rsidR="003F501B" w:rsidRPr="007E6C50" w14:paraId="18D01585" w14:textId="77777777" w:rsidTr="00342010">
        <w:tc>
          <w:tcPr>
            <w:tcW w:w="5024" w:type="dxa"/>
            <w:shd w:val="clear" w:color="auto" w:fill="auto"/>
          </w:tcPr>
          <w:p w14:paraId="5BA65075" w14:textId="3F238BC0" w:rsidR="003F501B" w:rsidRPr="001475F6" w:rsidRDefault="003F501B" w:rsidP="003F501B">
            <w:pPr>
              <w:jc w:val="left"/>
              <w:rPr>
                <w:sz w:val="20"/>
                <w:szCs w:val="20"/>
              </w:rPr>
            </w:pPr>
            <w:r>
              <w:rPr>
                <w:sz w:val="20"/>
              </w:rPr>
              <w:t>Actividades adicionales para mantener la eficiencia energética en el sector de servicio y mantenimiento (decisión 89/6)</w:t>
            </w:r>
          </w:p>
        </w:tc>
        <w:tc>
          <w:tcPr>
            <w:tcW w:w="1010" w:type="dxa"/>
            <w:shd w:val="clear" w:color="auto" w:fill="auto"/>
          </w:tcPr>
          <w:p w14:paraId="166983CE" w14:textId="7DBD94A6" w:rsidR="003F501B" w:rsidRPr="000D402E" w:rsidRDefault="004837C0" w:rsidP="003F501B">
            <w:pPr>
              <w:jc w:val="center"/>
              <w:rPr>
                <w:sz w:val="20"/>
                <w:szCs w:val="20"/>
              </w:rPr>
            </w:pPr>
            <w:r>
              <w:rPr>
                <w:sz w:val="20"/>
              </w:rPr>
              <w:t>17*</w:t>
            </w:r>
          </w:p>
        </w:tc>
        <w:tc>
          <w:tcPr>
            <w:tcW w:w="991" w:type="dxa"/>
            <w:shd w:val="clear" w:color="auto" w:fill="auto"/>
          </w:tcPr>
          <w:p w14:paraId="68F22D81" w14:textId="20C0AF97" w:rsidR="003F501B" w:rsidRPr="000D402E" w:rsidRDefault="00997478" w:rsidP="003F501B">
            <w:pPr>
              <w:jc w:val="center"/>
              <w:rPr>
                <w:sz w:val="20"/>
                <w:szCs w:val="20"/>
              </w:rPr>
            </w:pPr>
            <w:r>
              <w:rPr>
                <w:sz w:val="20"/>
              </w:rPr>
              <w:t>21</w:t>
            </w:r>
          </w:p>
        </w:tc>
        <w:tc>
          <w:tcPr>
            <w:tcW w:w="1216" w:type="dxa"/>
            <w:shd w:val="clear" w:color="auto" w:fill="auto"/>
          </w:tcPr>
          <w:p w14:paraId="2DC8AC7E" w14:textId="32F0AF21" w:rsidR="003F501B" w:rsidRPr="000D402E" w:rsidRDefault="00724FA2" w:rsidP="003F501B">
            <w:pPr>
              <w:jc w:val="right"/>
              <w:rPr>
                <w:sz w:val="20"/>
                <w:szCs w:val="20"/>
              </w:rPr>
            </w:pPr>
            <w:r>
              <w:rPr>
                <w:sz w:val="20"/>
              </w:rPr>
              <w:t>1.902.590</w:t>
            </w:r>
          </w:p>
        </w:tc>
        <w:tc>
          <w:tcPr>
            <w:tcW w:w="1204" w:type="dxa"/>
            <w:shd w:val="clear" w:color="auto" w:fill="auto"/>
          </w:tcPr>
          <w:p w14:paraId="068E3691" w14:textId="3378D28A" w:rsidR="003F501B" w:rsidRPr="000D402E" w:rsidRDefault="007E6C50" w:rsidP="003F501B">
            <w:pPr>
              <w:jc w:val="right"/>
              <w:rPr>
                <w:sz w:val="20"/>
                <w:szCs w:val="20"/>
              </w:rPr>
            </w:pPr>
            <w:r>
              <w:rPr>
                <w:sz w:val="20"/>
              </w:rPr>
              <w:t>1.991.400</w:t>
            </w:r>
          </w:p>
        </w:tc>
      </w:tr>
      <w:tr w:rsidR="003F501B" w:rsidRPr="003A28CB" w14:paraId="5DD9B7CB" w14:textId="77777777" w:rsidTr="00342010">
        <w:tc>
          <w:tcPr>
            <w:tcW w:w="5024" w:type="dxa"/>
            <w:shd w:val="clear" w:color="auto" w:fill="auto"/>
          </w:tcPr>
          <w:p w14:paraId="01D655AE" w14:textId="77777777" w:rsidR="003F501B" w:rsidRPr="001475F6" w:rsidRDefault="003F501B" w:rsidP="003F501B">
            <w:pPr>
              <w:jc w:val="left"/>
              <w:rPr>
                <w:sz w:val="20"/>
                <w:szCs w:val="20"/>
              </w:rPr>
            </w:pPr>
            <w:r>
              <w:rPr>
                <w:sz w:val="20"/>
              </w:rPr>
              <w:t>Preparación de un proyecto piloto de eficiencia energética</w:t>
            </w:r>
          </w:p>
        </w:tc>
        <w:tc>
          <w:tcPr>
            <w:tcW w:w="1010" w:type="dxa"/>
            <w:shd w:val="clear" w:color="auto" w:fill="auto"/>
          </w:tcPr>
          <w:p w14:paraId="16A196D5" w14:textId="37B26B96" w:rsidR="003F501B" w:rsidRPr="000D402E" w:rsidRDefault="00886516" w:rsidP="003F501B">
            <w:pPr>
              <w:jc w:val="center"/>
              <w:rPr>
                <w:sz w:val="20"/>
                <w:szCs w:val="20"/>
              </w:rPr>
            </w:pPr>
            <w:r>
              <w:rPr>
                <w:sz w:val="20"/>
              </w:rPr>
              <w:t>5 y un global</w:t>
            </w:r>
          </w:p>
        </w:tc>
        <w:tc>
          <w:tcPr>
            <w:tcW w:w="991" w:type="dxa"/>
            <w:shd w:val="clear" w:color="auto" w:fill="auto"/>
          </w:tcPr>
          <w:p w14:paraId="502419B6" w14:textId="140364F5" w:rsidR="003F501B" w:rsidRPr="000D402E" w:rsidRDefault="000D3139" w:rsidP="003F501B">
            <w:pPr>
              <w:jc w:val="center"/>
              <w:rPr>
                <w:sz w:val="20"/>
                <w:szCs w:val="20"/>
              </w:rPr>
            </w:pPr>
            <w:r>
              <w:rPr>
                <w:sz w:val="20"/>
              </w:rPr>
              <w:t>6</w:t>
            </w:r>
          </w:p>
        </w:tc>
        <w:tc>
          <w:tcPr>
            <w:tcW w:w="1216" w:type="dxa"/>
            <w:shd w:val="clear" w:color="auto" w:fill="auto"/>
          </w:tcPr>
          <w:p w14:paraId="13FB2BAB" w14:textId="23690CD0" w:rsidR="003F501B" w:rsidRPr="000D402E" w:rsidRDefault="00AC2A94" w:rsidP="003F501B">
            <w:pPr>
              <w:jc w:val="right"/>
              <w:rPr>
                <w:sz w:val="20"/>
                <w:szCs w:val="20"/>
              </w:rPr>
            </w:pPr>
            <w:r>
              <w:rPr>
                <w:sz w:val="20"/>
              </w:rPr>
              <w:t>249.700</w:t>
            </w:r>
          </w:p>
        </w:tc>
        <w:tc>
          <w:tcPr>
            <w:tcW w:w="1204" w:type="dxa"/>
            <w:shd w:val="clear" w:color="auto" w:fill="auto"/>
          </w:tcPr>
          <w:p w14:paraId="25C6FCB7" w14:textId="77777777" w:rsidR="003F501B" w:rsidRPr="000D402E" w:rsidRDefault="003F501B" w:rsidP="003F501B">
            <w:pPr>
              <w:jc w:val="right"/>
              <w:rPr>
                <w:sz w:val="20"/>
                <w:szCs w:val="20"/>
              </w:rPr>
            </w:pPr>
          </w:p>
        </w:tc>
      </w:tr>
      <w:tr w:rsidR="005838C3" w:rsidRPr="003A28CB" w14:paraId="07748E1F" w14:textId="77777777" w:rsidTr="00342010">
        <w:tc>
          <w:tcPr>
            <w:tcW w:w="5024" w:type="dxa"/>
            <w:shd w:val="clear" w:color="auto" w:fill="auto"/>
          </w:tcPr>
          <w:p w14:paraId="288FF405" w14:textId="10381421" w:rsidR="005838C3" w:rsidRPr="001475F6" w:rsidRDefault="005838C3" w:rsidP="003F501B">
            <w:pPr>
              <w:jc w:val="left"/>
              <w:rPr>
                <w:sz w:val="20"/>
                <w:szCs w:val="20"/>
              </w:rPr>
            </w:pPr>
            <w:r>
              <w:rPr>
                <w:sz w:val="20"/>
              </w:rPr>
              <w:t>Proyecto piloto de eficiencia energética</w:t>
            </w:r>
          </w:p>
        </w:tc>
        <w:tc>
          <w:tcPr>
            <w:tcW w:w="1010" w:type="dxa"/>
            <w:shd w:val="clear" w:color="auto" w:fill="auto"/>
          </w:tcPr>
          <w:p w14:paraId="35913D82" w14:textId="01C2987B" w:rsidR="005838C3" w:rsidRPr="000D402E" w:rsidRDefault="008E1B49" w:rsidP="003F501B">
            <w:pPr>
              <w:jc w:val="center"/>
              <w:rPr>
                <w:sz w:val="20"/>
                <w:szCs w:val="20"/>
              </w:rPr>
            </w:pPr>
            <w:r>
              <w:rPr>
                <w:sz w:val="20"/>
              </w:rPr>
              <w:t>14</w:t>
            </w:r>
          </w:p>
        </w:tc>
        <w:tc>
          <w:tcPr>
            <w:tcW w:w="991" w:type="dxa"/>
            <w:shd w:val="clear" w:color="auto" w:fill="auto"/>
          </w:tcPr>
          <w:p w14:paraId="1FF167F7" w14:textId="70ECFD74" w:rsidR="005838C3" w:rsidRPr="000D402E" w:rsidRDefault="00ED732E" w:rsidP="003F501B">
            <w:pPr>
              <w:jc w:val="center"/>
              <w:rPr>
                <w:sz w:val="20"/>
                <w:szCs w:val="20"/>
              </w:rPr>
            </w:pPr>
            <w:r>
              <w:rPr>
                <w:sz w:val="20"/>
              </w:rPr>
              <w:t>16</w:t>
            </w:r>
          </w:p>
        </w:tc>
        <w:tc>
          <w:tcPr>
            <w:tcW w:w="1216" w:type="dxa"/>
            <w:shd w:val="clear" w:color="auto" w:fill="auto"/>
          </w:tcPr>
          <w:p w14:paraId="0B2E2A01" w14:textId="47223B8F" w:rsidR="005838C3" w:rsidRPr="000D402E" w:rsidRDefault="00742C21" w:rsidP="003F501B">
            <w:pPr>
              <w:jc w:val="right"/>
              <w:rPr>
                <w:sz w:val="20"/>
                <w:szCs w:val="20"/>
              </w:rPr>
            </w:pPr>
            <w:r>
              <w:rPr>
                <w:sz w:val="20"/>
              </w:rPr>
              <w:t>16.442.297</w:t>
            </w:r>
          </w:p>
        </w:tc>
        <w:tc>
          <w:tcPr>
            <w:tcW w:w="1204" w:type="dxa"/>
            <w:shd w:val="clear" w:color="auto" w:fill="auto"/>
          </w:tcPr>
          <w:p w14:paraId="050E0F7B" w14:textId="180BA86C" w:rsidR="005838C3" w:rsidRPr="000D402E" w:rsidRDefault="007B0B52" w:rsidP="003F501B">
            <w:pPr>
              <w:jc w:val="right"/>
              <w:rPr>
                <w:sz w:val="20"/>
                <w:szCs w:val="20"/>
              </w:rPr>
            </w:pPr>
            <w:r>
              <w:rPr>
                <w:sz w:val="20"/>
              </w:rPr>
              <w:t>16.945.283</w:t>
            </w:r>
          </w:p>
        </w:tc>
      </w:tr>
      <w:tr w:rsidR="00E1170A" w:rsidRPr="003A28CB" w14:paraId="1D62B545" w14:textId="77777777" w:rsidTr="000D402E">
        <w:tc>
          <w:tcPr>
            <w:tcW w:w="5024" w:type="dxa"/>
            <w:shd w:val="clear" w:color="auto" w:fill="auto"/>
          </w:tcPr>
          <w:p w14:paraId="5380CF1A" w14:textId="6409E52E" w:rsidR="00AA65F0" w:rsidRPr="001475F6" w:rsidRDefault="00AA65F0" w:rsidP="003F501B">
            <w:pPr>
              <w:jc w:val="left"/>
              <w:rPr>
                <w:sz w:val="20"/>
                <w:szCs w:val="20"/>
              </w:rPr>
            </w:pPr>
            <w:r>
              <w:rPr>
                <w:sz w:val="20"/>
              </w:rPr>
              <w:t>Preparación de un inventario nacional de bancos de sustancias controladas de desechos y elaboración de un plan</w:t>
            </w:r>
          </w:p>
        </w:tc>
        <w:tc>
          <w:tcPr>
            <w:tcW w:w="1010" w:type="dxa"/>
            <w:shd w:val="clear" w:color="auto" w:fill="auto"/>
          </w:tcPr>
          <w:p w14:paraId="0F96041F" w14:textId="108AD2FF" w:rsidR="00AA65F0" w:rsidRPr="000D402E" w:rsidRDefault="003D7B53" w:rsidP="003F501B">
            <w:pPr>
              <w:jc w:val="center"/>
              <w:rPr>
                <w:sz w:val="20"/>
                <w:szCs w:val="20"/>
              </w:rPr>
            </w:pPr>
            <w:r>
              <w:rPr>
                <w:sz w:val="20"/>
              </w:rPr>
              <w:t>33</w:t>
            </w:r>
          </w:p>
        </w:tc>
        <w:tc>
          <w:tcPr>
            <w:tcW w:w="991" w:type="dxa"/>
            <w:shd w:val="clear" w:color="auto" w:fill="auto"/>
          </w:tcPr>
          <w:p w14:paraId="0928CD6A" w14:textId="15DB3640" w:rsidR="00AA65F0" w:rsidRPr="000D402E" w:rsidRDefault="00CD49B8" w:rsidP="003F501B">
            <w:pPr>
              <w:jc w:val="center"/>
              <w:rPr>
                <w:sz w:val="20"/>
                <w:szCs w:val="20"/>
              </w:rPr>
            </w:pPr>
            <w:r>
              <w:rPr>
                <w:sz w:val="20"/>
              </w:rPr>
              <w:t>37</w:t>
            </w:r>
          </w:p>
        </w:tc>
        <w:tc>
          <w:tcPr>
            <w:tcW w:w="1216" w:type="dxa"/>
            <w:shd w:val="clear" w:color="auto" w:fill="auto"/>
          </w:tcPr>
          <w:p w14:paraId="7D5D1F2A" w14:textId="3A3D6620" w:rsidR="00AA65F0" w:rsidRPr="000D402E" w:rsidRDefault="00C45204" w:rsidP="003F501B">
            <w:pPr>
              <w:jc w:val="right"/>
              <w:rPr>
                <w:sz w:val="20"/>
                <w:szCs w:val="20"/>
              </w:rPr>
            </w:pPr>
            <w:r>
              <w:rPr>
                <w:sz w:val="20"/>
              </w:rPr>
              <w:t>3.222.500</w:t>
            </w:r>
          </w:p>
        </w:tc>
        <w:tc>
          <w:tcPr>
            <w:tcW w:w="1204" w:type="dxa"/>
            <w:shd w:val="clear" w:color="auto" w:fill="auto"/>
          </w:tcPr>
          <w:p w14:paraId="78818F48" w14:textId="77777777" w:rsidR="00AA65F0" w:rsidRPr="000D402E" w:rsidRDefault="00AA65F0" w:rsidP="003F501B">
            <w:pPr>
              <w:jc w:val="right"/>
              <w:rPr>
                <w:sz w:val="20"/>
                <w:szCs w:val="20"/>
              </w:rPr>
            </w:pPr>
          </w:p>
        </w:tc>
      </w:tr>
      <w:tr w:rsidR="009330C9" w:rsidRPr="003A28CB" w14:paraId="279F0692" w14:textId="77777777" w:rsidTr="000D402E">
        <w:tc>
          <w:tcPr>
            <w:tcW w:w="5024" w:type="dxa"/>
            <w:shd w:val="clear" w:color="auto" w:fill="auto"/>
          </w:tcPr>
          <w:p w14:paraId="22296DF0" w14:textId="720B5EF3" w:rsidR="009330C9" w:rsidRDefault="00553013" w:rsidP="003F501B">
            <w:pPr>
              <w:jc w:val="left"/>
              <w:rPr>
                <w:sz w:val="20"/>
                <w:szCs w:val="20"/>
              </w:rPr>
            </w:pPr>
            <w:r>
              <w:rPr>
                <w:sz w:val="20"/>
              </w:rPr>
              <w:t>Asistencia técnica mundial sobre igualdad de género en la refrigeración y el aire acondicionado</w:t>
            </w:r>
          </w:p>
        </w:tc>
        <w:tc>
          <w:tcPr>
            <w:tcW w:w="1010" w:type="dxa"/>
            <w:shd w:val="clear" w:color="auto" w:fill="auto"/>
          </w:tcPr>
          <w:p w14:paraId="2A6B6802" w14:textId="0455BD3F" w:rsidR="009330C9" w:rsidRPr="000D402E" w:rsidRDefault="00553013" w:rsidP="003F501B">
            <w:pPr>
              <w:jc w:val="center"/>
              <w:rPr>
                <w:sz w:val="20"/>
                <w:szCs w:val="20"/>
              </w:rPr>
            </w:pPr>
            <w:r>
              <w:rPr>
                <w:sz w:val="20"/>
              </w:rPr>
              <w:t>1</w:t>
            </w:r>
          </w:p>
        </w:tc>
        <w:tc>
          <w:tcPr>
            <w:tcW w:w="991" w:type="dxa"/>
            <w:shd w:val="clear" w:color="auto" w:fill="auto"/>
          </w:tcPr>
          <w:p w14:paraId="7581DAB5" w14:textId="163CB1D3" w:rsidR="009330C9" w:rsidRPr="000D402E" w:rsidRDefault="00E175B4" w:rsidP="003F501B">
            <w:pPr>
              <w:jc w:val="center"/>
              <w:rPr>
                <w:sz w:val="20"/>
                <w:szCs w:val="20"/>
              </w:rPr>
            </w:pPr>
            <w:r>
              <w:rPr>
                <w:sz w:val="20"/>
              </w:rPr>
              <w:t>2</w:t>
            </w:r>
          </w:p>
        </w:tc>
        <w:tc>
          <w:tcPr>
            <w:tcW w:w="1216" w:type="dxa"/>
            <w:shd w:val="clear" w:color="auto" w:fill="auto"/>
          </w:tcPr>
          <w:p w14:paraId="11B0449F" w14:textId="0E336022" w:rsidR="009330C9" w:rsidRPr="000D402E" w:rsidRDefault="00553013" w:rsidP="003F501B">
            <w:pPr>
              <w:jc w:val="right"/>
              <w:rPr>
                <w:sz w:val="20"/>
                <w:szCs w:val="20"/>
              </w:rPr>
            </w:pPr>
            <w:r>
              <w:rPr>
                <w:sz w:val="20"/>
              </w:rPr>
              <w:t>2.501.810</w:t>
            </w:r>
          </w:p>
        </w:tc>
        <w:tc>
          <w:tcPr>
            <w:tcW w:w="1204" w:type="dxa"/>
            <w:shd w:val="clear" w:color="auto" w:fill="auto"/>
          </w:tcPr>
          <w:p w14:paraId="32454CC6" w14:textId="77777777" w:rsidR="009330C9" w:rsidRPr="000D402E" w:rsidRDefault="009330C9" w:rsidP="003F501B">
            <w:pPr>
              <w:jc w:val="right"/>
              <w:rPr>
                <w:sz w:val="20"/>
                <w:szCs w:val="20"/>
              </w:rPr>
            </w:pPr>
          </w:p>
        </w:tc>
      </w:tr>
      <w:tr w:rsidR="000D402E" w:rsidRPr="003A28CB" w14:paraId="0AD85354" w14:textId="77777777" w:rsidTr="000D402E">
        <w:tc>
          <w:tcPr>
            <w:tcW w:w="5024" w:type="dxa"/>
            <w:shd w:val="clear" w:color="auto" w:fill="auto"/>
          </w:tcPr>
          <w:p w14:paraId="30DED48F" w14:textId="0428D051" w:rsidR="00242FDA" w:rsidRPr="001475F6" w:rsidRDefault="00E4580B" w:rsidP="003F501B">
            <w:pPr>
              <w:jc w:val="left"/>
              <w:rPr>
                <w:sz w:val="20"/>
                <w:szCs w:val="20"/>
              </w:rPr>
            </w:pPr>
            <w:bookmarkStart w:id="2" w:name="_Hlk152872462"/>
            <w:r>
              <w:rPr>
                <w:sz w:val="20"/>
              </w:rPr>
              <w:t>Programa de Asistencia al Cumplimiento (presupuesto para 2024)</w:t>
            </w:r>
          </w:p>
        </w:tc>
        <w:tc>
          <w:tcPr>
            <w:tcW w:w="1010" w:type="dxa"/>
            <w:shd w:val="clear" w:color="auto" w:fill="auto"/>
          </w:tcPr>
          <w:p w14:paraId="6F8D3562" w14:textId="77777777" w:rsidR="00242FDA" w:rsidRPr="000D402E" w:rsidRDefault="00242FDA" w:rsidP="003F501B">
            <w:pPr>
              <w:jc w:val="center"/>
              <w:rPr>
                <w:sz w:val="20"/>
                <w:szCs w:val="20"/>
              </w:rPr>
            </w:pPr>
          </w:p>
        </w:tc>
        <w:tc>
          <w:tcPr>
            <w:tcW w:w="991" w:type="dxa"/>
            <w:shd w:val="clear" w:color="auto" w:fill="auto"/>
          </w:tcPr>
          <w:p w14:paraId="1745DCBA" w14:textId="59E7F09C" w:rsidR="00242FDA" w:rsidRPr="000D402E" w:rsidRDefault="00071582" w:rsidP="003F501B">
            <w:pPr>
              <w:jc w:val="center"/>
              <w:rPr>
                <w:sz w:val="20"/>
                <w:szCs w:val="20"/>
              </w:rPr>
            </w:pPr>
            <w:r>
              <w:rPr>
                <w:sz w:val="20"/>
              </w:rPr>
              <w:t>1</w:t>
            </w:r>
          </w:p>
        </w:tc>
        <w:tc>
          <w:tcPr>
            <w:tcW w:w="1216" w:type="dxa"/>
            <w:shd w:val="clear" w:color="auto" w:fill="auto"/>
          </w:tcPr>
          <w:p w14:paraId="6E31833D" w14:textId="7D9F4C5B" w:rsidR="00242FDA" w:rsidRPr="000D402E" w:rsidRDefault="004610EB" w:rsidP="003F501B">
            <w:pPr>
              <w:jc w:val="right"/>
              <w:rPr>
                <w:sz w:val="20"/>
                <w:szCs w:val="20"/>
              </w:rPr>
            </w:pPr>
            <w:r>
              <w:rPr>
                <w:sz w:val="20"/>
              </w:rPr>
              <w:t>11.265.696</w:t>
            </w:r>
          </w:p>
        </w:tc>
        <w:tc>
          <w:tcPr>
            <w:tcW w:w="1204" w:type="dxa"/>
            <w:shd w:val="clear" w:color="auto" w:fill="auto"/>
          </w:tcPr>
          <w:p w14:paraId="7C84B9C9" w14:textId="77777777" w:rsidR="00242FDA" w:rsidRPr="000D402E" w:rsidRDefault="00242FDA" w:rsidP="003F501B">
            <w:pPr>
              <w:jc w:val="right"/>
              <w:rPr>
                <w:sz w:val="20"/>
                <w:szCs w:val="20"/>
              </w:rPr>
            </w:pPr>
          </w:p>
        </w:tc>
      </w:tr>
      <w:tr w:rsidR="000D402E" w:rsidRPr="003A28CB" w14:paraId="142BC9A8" w14:textId="77777777" w:rsidTr="000D402E">
        <w:trPr>
          <w:trHeight w:val="41"/>
        </w:trPr>
        <w:tc>
          <w:tcPr>
            <w:tcW w:w="5024" w:type="dxa"/>
            <w:shd w:val="clear" w:color="auto" w:fill="auto"/>
          </w:tcPr>
          <w:p w14:paraId="56B5E47A" w14:textId="1FFF0726" w:rsidR="00E4580B" w:rsidRPr="001475F6" w:rsidRDefault="00E4580B" w:rsidP="003F501B">
            <w:pPr>
              <w:jc w:val="left"/>
              <w:rPr>
                <w:sz w:val="20"/>
                <w:szCs w:val="20"/>
              </w:rPr>
            </w:pPr>
            <w:r>
              <w:rPr>
                <w:sz w:val="20"/>
              </w:rPr>
              <w:t>Costos de unidad central (2024)</w:t>
            </w:r>
          </w:p>
        </w:tc>
        <w:tc>
          <w:tcPr>
            <w:tcW w:w="1010" w:type="dxa"/>
            <w:shd w:val="clear" w:color="auto" w:fill="auto"/>
          </w:tcPr>
          <w:p w14:paraId="1B0AFE2E" w14:textId="77777777" w:rsidR="00E4580B" w:rsidRPr="000D402E" w:rsidRDefault="00E4580B" w:rsidP="003F501B">
            <w:pPr>
              <w:jc w:val="center"/>
              <w:rPr>
                <w:sz w:val="20"/>
                <w:szCs w:val="20"/>
              </w:rPr>
            </w:pPr>
          </w:p>
        </w:tc>
        <w:tc>
          <w:tcPr>
            <w:tcW w:w="991" w:type="dxa"/>
            <w:shd w:val="clear" w:color="auto" w:fill="auto"/>
          </w:tcPr>
          <w:p w14:paraId="0FC5E6BB" w14:textId="7F8847A4" w:rsidR="00E4580B" w:rsidRPr="000D402E" w:rsidRDefault="00301071" w:rsidP="003F501B">
            <w:pPr>
              <w:jc w:val="center"/>
              <w:rPr>
                <w:sz w:val="20"/>
                <w:szCs w:val="20"/>
              </w:rPr>
            </w:pPr>
            <w:r>
              <w:rPr>
                <w:sz w:val="20"/>
              </w:rPr>
              <w:t>3</w:t>
            </w:r>
          </w:p>
        </w:tc>
        <w:tc>
          <w:tcPr>
            <w:tcW w:w="1216" w:type="dxa"/>
            <w:shd w:val="clear" w:color="auto" w:fill="auto"/>
          </w:tcPr>
          <w:p w14:paraId="36315A5E" w14:textId="2D8E241A" w:rsidR="00E4580B" w:rsidRPr="000D402E" w:rsidRDefault="00A80E6F" w:rsidP="003F501B">
            <w:pPr>
              <w:jc w:val="right"/>
              <w:rPr>
                <w:sz w:val="20"/>
                <w:szCs w:val="20"/>
              </w:rPr>
            </w:pPr>
            <w:r>
              <w:rPr>
                <w:sz w:val="20"/>
              </w:rPr>
              <w:t>5.969.740</w:t>
            </w:r>
          </w:p>
        </w:tc>
        <w:tc>
          <w:tcPr>
            <w:tcW w:w="1204" w:type="dxa"/>
            <w:shd w:val="clear" w:color="auto" w:fill="auto"/>
          </w:tcPr>
          <w:p w14:paraId="1E649819" w14:textId="77777777" w:rsidR="00E4580B" w:rsidRPr="000D402E" w:rsidRDefault="00E4580B" w:rsidP="003F501B">
            <w:pPr>
              <w:jc w:val="right"/>
              <w:rPr>
                <w:sz w:val="20"/>
                <w:szCs w:val="20"/>
              </w:rPr>
            </w:pPr>
          </w:p>
        </w:tc>
      </w:tr>
      <w:bookmarkEnd w:id="2"/>
      <w:tr w:rsidR="003F501B" w:rsidRPr="003A28CB" w14:paraId="3AE65B72" w14:textId="77777777" w:rsidTr="00342010">
        <w:tc>
          <w:tcPr>
            <w:tcW w:w="5024" w:type="dxa"/>
          </w:tcPr>
          <w:p w14:paraId="046CD33F" w14:textId="77777777" w:rsidR="003F501B" w:rsidRPr="001475F6" w:rsidRDefault="003F501B" w:rsidP="003F501B">
            <w:pPr>
              <w:jc w:val="left"/>
              <w:rPr>
                <w:b/>
                <w:sz w:val="20"/>
                <w:szCs w:val="20"/>
              </w:rPr>
            </w:pPr>
            <w:r>
              <w:rPr>
                <w:b/>
                <w:sz w:val="20"/>
              </w:rPr>
              <w:t>Total</w:t>
            </w:r>
          </w:p>
        </w:tc>
        <w:tc>
          <w:tcPr>
            <w:tcW w:w="1010" w:type="dxa"/>
            <w:shd w:val="clear" w:color="auto" w:fill="auto"/>
          </w:tcPr>
          <w:p w14:paraId="5DF0CBF6" w14:textId="77777777" w:rsidR="003F501B" w:rsidRPr="000D402E" w:rsidRDefault="003F501B" w:rsidP="003F501B">
            <w:pPr>
              <w:jc w:val="center"/>
              <w:rPr>
                <w:b/>
                <w:sz w:val="20"/>
                <w:szCs w:val="20"/>
              </w:rPr>
            </w:pPr>
          </w:p>
        </w:tc>
        <w:tc>
          <w:tcPr>
            <w:tcW w:w="991" w:type="dxa"/>
            <w:shd w:val="clear" w:color="auto" w:fill="auto"/>
          </w:tcPr>
          <w:p w14:paraId="79CD7F6B" w14:textId="1EF547AA" w:rsidR="003F501B" w:rsidRPr="000D402E" w:rsidRDefault="00F55F2B" w:rsidP="003F501B">
            <w:pPr>
              <w:jc w:val="center"/>
              <w:rPr>
                <w:b/>
                <w:sz w:val="20"/>
                <w:szCs w:val="20"/>
              </w:rPr>
            </w:pPr>
            <w:r>
              <w:rPr>
                <w:b/>
                <w:sz w:val="20"/>
              </w:rPr>
              <w:t>259</w:t>
            </w:r>
          </w:p>
        </w:tc>
        <w:tc>
          <w:tcPr>
            <w:tcW w:w="1216" w:type="dxa"/>
            <w:shd w:val="clear" w:color="auto" w:fill="auto"/>
          </w:tcPr>
          <w:p w14:paraId="5B9E3104" w14:textId="553D31FA" w:rsidR="003F501B" w:rsidRPr="000D402E" w:rsidRDefault="00E966FB" w:rsidP="003F501B">
            <w:pPr>
              <w:jc w:val="right"/>
              <w:rPr>
                <w:b/>
                <w:sz w:val="20"/>
                <w:szCs w:val="20"/>
              </w:rPr>
            </w:pPr>
            <w:r>
              <w:rPr>
                <w:b/>
                <w:sz w:val="20"/>
              </w:rPr>
              <w:t>138.414.715</w:t>
            </w:r>
          </w:p>
        </w:tc>
        <w:tc>
          <w:tcPr>
            <w:tcW w:w="1204" w:type="dxa"/>
            <w:shd w:val="clear" w:color="auto" w:fill="auto"/>
          </w:tcPr>
          <w:p w14:paraId="5ECB5E1D" w14:textId="7DF4DCDF" w:rsidR="003F501B" w:rsidRPr="000D402E" w:rsidRDefault="003F501B" w:rsidP="003F501B">
            <w:pPr>
              <w:jc w:val="right"/>
              <w:rPr>
                <w:b/>
                <w:sz w:val="20"/>
                <w:szCs w:val="20"/>
              </w:rPr>
            </w:pPr>
          </w:p>
        </w:tc>
      </w:tr>
    </w:tbl>
    <w:p w14:paraId="324F073F" w14:textId="3EA3BFB8" w:rsidR="00B539D0" w:rsidRDefault="00B539D0" w:rsidP="00B539D0">
      <w:pPr>
        <w:rPr>
          <w:sz w:val="19"/>
          <w:szCs w:val="19"/>
        </w:rPr>
      </w:pPr>
      <w:bookmarkStart w:id="3" w:name="_Hlk152885669"/>
      <w:bookmarkEnd w:id="0"/>
      <w:r>
        <w:rPr>
          <w:sz w:val="19"/>
        </w:rPr>
        <w:t>* A la presente reunión se han presentado actividades para siete de estos países como parte de una nueva etapa (Mozambique) o parte de un tramo (Estado Plurinacional de Bolivia, Ecuador, Gambia, Guatemala, Mongolia y Sierra Leona) de su PGEH.</w:t>
      </w:r>
    </w:p>
    <w:bookmarkEnd w:id="3"/>
    <w:p w14:paraId="1CD5C5C5" w14:textId="5E5CD3E2" w:rsidR="00B539D0" w:rsidRPr="00A53DE0" w:rsidRDefault="00B539D0" w:rsidP="00B539D0">
      <w:pPr>
        <w:spacing w:before="40" w:after="240"/>
        <w:rPr>
          <w:sz w:val="19"/>
          <w:szCs w:val="19"/>
        </w:rPr>
      </w:pPr>
      <w:r>
        <w:rPr>
          <w:sz w:val="19"/>
          <w:u w:val="single"/>
        </w:rPr>
        <w:t>Nota</w:t>
      </w:r>
      <w:r>
        <w:rPr>
          <w:sz w:val="19"/>
        </w:rPr>
        <w:t>: Las cantidades de financiación incluyen gastos de apoyo al organismo.</w:t>
      </w:r>
    </w:p>
    <w:p w14:paraId="5010CDCA" w14:textId="77777777" w:rsidR="00B539D0" w:rsidRPr="00ED651B" w:rsidRDefault="00B539D0" w:rsidP="00B539D0">
      <w:pPr>
        <w:widowControl w:val="0"/>
        <w:spacing w:before="240" w:after="240"/>
        <w:jc w:val="left"/>
        <w:outlineLvl w:val="1"/>
        <w:rPr>
          <w:b/>
          <w:sz w:val="24"/>
          <w:szCs w:val="24"/>
        </w:rPr>
      </w:pPr>
      <w:r>
        <w:rPr>
          <w:b/>
          <w:sz w:val="24"/>
        </w:rPr>
        <w:t>II.</w:t>
      </w:r>
      <w:r>
        <w:rPr>
          <w:b/>
          <w:sz w:val="24"/>
        </w:rPr>
        <w:tab/>
        <w:t>Reseña de proyectos y actividades tras el proceso de examen de proyectos</w:t>
      </w:r>
    </w:p>
    <w:p w14:paraId="2FB39334" w14:textId="51883C87" w:rsidR="00B539D0" w:rsidRDefault="00B539D0" w:rsidP="00B539D0">
      <w:pPr>
        <w:pStyle w:val="Heading1"/>
      </w:pPr>
      <w:r>
        <w:t>Tras el proceso de examen de proyectos, se retiraron 20 solicitudes de financiación y actividades por un total de 24.570.865 $EUA, cifra que incluye los gastos de apoyo al organismo; se recomendaron para aprobación general 141 solicitudes por un total de 25.238.684 $EUA, cifra que incluye los gastos de apoyo al organismo, y se recomendaron para consideración individual 98 solicitudes por un total de 75.328.695 $EUA, cifra que también incluye los gastos de apoyo al organismo. En total, la financiación solicitada para proyectos y actividades recomendados para aprobación general y para consideración individual asciende a 100.567.379 $EUA, incluidos los gastos de apoyo al organismo.</w:t>
      </w:r>
    </w:p>
    <w:p w14:paraId="1722FD0C" w14:textId="25103277" w:rsidR="00B539D0" w:rsidRDefault="00B539D0" w:rsidP="00B539D0">
      <w:pPr>
        <w:pStyle w:val="Heading1"/>
        <w:numPr>
          <w:ilvl w:val="0"/>
          <w:numId w:val="0"/>
        </w:numPr>
        <w:spacing w:before="240"/>
        <w:rPr>
          <w:b/>
          <w:bCs/>
          <w:sz w:val="24"/>
          <w:szCs w:val="24"/>
        </w:rPr>
      </w:pPr>
      <w:r>
        <w:rPr>
          <w:b/>
          <w:sz w:val="24"/>
        </w:rPr>
        <w:t>II.1</w:t>
      </w:r>
      <w:r>
        <w:rPr>
          <w:b/>
          <w:sz w:val="24"/>
        </w:rPr>
        <w:tab/>
        <w:t>Proyectos presentados y posteriormente retirados</w:t>
      </w:r>
    </w:p>
    <w:p w14:paraId="34526FF4" w14:textId="77777777" w:rsidR="00B539D0" w:rsidRPr="003C343A" w:rsidRDefault="00B539D0" w:rsidP="00B539D0">
      <w:pPr>
        <w:rPr>
          <w:u w:val="single"/>
        </w:rPr>
      </w:pPr>
      <w:r>
        <w:rPr>
          <w:u w:val="single"/>
        </w:rPr>
        <w:t>Proyectos presentados y posteriormente retirados</w:t>
      </w:r>
    </w:p>
    <w:p w14:paraId="599DBF20" w14:textId="596B4368" w:rsidR="00B539D0" w:rsidRPr="00BA58E2" w:rsidRDefault="00B539D0" w:rsidP="00B539D0">
      <w:pPr>
        <w:pStyle w:val="Heading1"/>
        <w:spacing w:before="240"/>
      </w:pPr>
      <w:r>
        <w:t>El cuadro 2 resume las solicitudes presentadas por los organismos bilaterales y de ejecución a la 93ª reunión y posteriormente retiradas.</w:t>
      </w:r>
    </w:p>
    <w:p w14:paraId="13BA2683" w14:textId="77777777" w:rsidR="00B539D0" w:rsidRPr="00782E0E" w:rsidRDefault="00B539D0" w:rsidP="00D132E4">
      <w:pPr>
        <w:keepNext/>
        <w:spacing w:after="40"/>
        <w:rPr>
          <w:b/>
        </w:rPr>
      </w:pPr>
      <w:r>
        <w:rPr>
          <w:b/>
        </w:rPr>
        <w:lastRenderedPageBreak/>
        <w:t>Cuadro 2: Solicitudes presentadas y posteriormente retiradas</w:t>
      </w:r>
    </w:p>
    <w:tbl>
      <w:tblPr>
        <w:tblStyle w:val="TableGrid"/>
        <w:tblW w:w="5000" w:type="pct"/>
        <w:tblLook w:val="04A0" w:firstRow="1" w:lastRow="0" w:firstColumn="1" w:lastColumn="0" w:noHBand="0" w:noVBand="1"/>
      </w:tblPr>
      <w:tblGrid>
        <w:gridCol w:w="5076"/>
        <w:gridCol w:w="1014"/>
        <w:gridCol w:w="1560"/>
        <w:gridCol w:w="1700"/>
      </w:tblGrid>
      <w:tr w:rsidR="00B539D0" w:rsidRPr="007A6646" w14:paraId="1EDDFCA8" w14:textId="77777777" w:rsidTr="009F78E0">
        <w:trPr>
          <w:tblHeader/>
        </w:trPr>
        <w:tc>
          <w:tcPr>
            <w:tcW w:w="2714" w:type="pct"/>
            <w:vAlign w:val="center"/>
          </w:tcPr>
          <w:p w14:paraId="67643B0A" w14:textId="77777777" w:rsidR="00B539D0" w:rsidRPr="007A6646" w:rsidRDefault="00B539D0" w:rsidP="007B784F">
            <w:pPr>
              <w:widowControl w:val="0"/>
              <w:jc w:val="center"/>
              <w:rPr>
                <w:b/>
                <w:sz w:val="20"/>
                <w:szCs w:val="20"/>
              </w:rPr>
            </w:pPr>
            <w:r>
              <w:rPr>
                <w:b/>
                <w:sz w:val="20"/>
              </w:rPr>
              <w:t>Proyectos y actividades</w:t>
            </w:r>
          </w:p>
        </w:tc>
        <w:tc>
          <w:tcPr>
            <w:tcW w:w="542" w:type="pct"/>
            <w:shd w:val="clear" w:color="auto" w:fill="auto"/>
            <w:vAlign w:val="center"/>
          </w:tcPr>
          <w:p w14:paraId="0B39EB78" w14:textId="77777777" w:rsidR="00B539D0" w:rsidRPr="007A6646" w:rsidRDefault="00B539D0" w:rsidP="007B784F">
            <w:pPr>
              <w:widowControl w:val="0"/>
              <w:jc w:val="center"/>
              <w:rPr>
                <w:b/>
                <w:sz w:val="20"/>
                <w:szCs w:val="20"/>
              </w:rPr>
            </w:pPr>
            <w:r>
              <w:rPr>
                <w:b/>
                <w:sz w:val="20"/>
              </w:rPr>
              <w:t>Países</w:t>
            </w:r>
          </w:p>
        </w:tc>
        <w:tc>
          <w:tcPr>
            <w:tcW w:w="834" w:type="pct"/>
            <w:shd w:val="clear" w:color="auto" w:fill="auto"/>
            <w:vAlign w:val="center"/>
          </w:tcPr>
          <w:p w14:paraId="480AFF3C" w14:textId="77777777" w:rsidR="00B539D0" w:rsidRPr="007A6646" w:rsidRDefault="00B539D0" w:rsidP="007B784F">
            <w:pPr>
              <w:widowControl w:val="0"/>
              <w:jc w:val="center"/>
              <w:rPr>
                <w:b/>
                <w:sz w:val="20"/>
                <w:szCs w:val="20"/>
              </w:rPr>
            </w:pPr>
            <w:r>
              <w:rPr>
                <w:b/>
                <w:sz w:val="20"/>
              </w:rPr>
              <w:t>Solicitudes de financiación</w:t>
            </w:r>
          </w:p>
        </w:tc>
        <w:tc>
          <w:tcPr>
            <w:tcW w:w="909" w:type="pct"/>
            <w:shd w:val="clear" w:color="auto" w:fill="auto"/>
            <w:vAlign w:val="center"/>
          </w:tcPr>
          <w:p w14:paraId="68EE73D1" w14:textId="577ACD01" w:rsidR="00B539D0" w:rsidRPr="007A6646" w:rsidRDefault="00B539D0" w:rsidP="007B784F">
            <w:pPr>
              <w:widowControl w:val="0"/>
              <w:jc w:val="center"/>
              <w:rPr>
                <w:b/>
                <w:sz w:val="20"/>
                <w:szCs w:val="20"/>
              </w:rPr>
            </w:pPr>
            <w:r>
              <w:rPr>
                <w:b/>
                <w:sz w:val="20"/>
              </w:rPr>
              <w:t>Monto solicitado ($EUA)</w:t>
            </w:r>
          </w:p>
        </w:tc>
      </w:tr>
      <w:tr w:rsidR="00B00E12" w:rsidRPr="007A6646" w14:paraId="6A80B02A" w14:textId="77777777" w:rsidTr="009F78E0">
        <w:trPr>
          <w:cantSplit/>
        </w:trPr>
        <w:tc>
          <w:tcPr>
            <w:tcW w:w="2714" w:type="pct"/>
            <w:vAlign w:val="center"/>
          </w:tcPr>
          <w:p w14:paraId="032B02AE" w14:textId="4C1B4228" w:rsidR="00B00E12" w:rsidRPr="007A6646" w:rsidRDefault="00581ED1" w:rsidP="007B784F">
            <w:pPr>
              <w:widowControl w:val="0"/>
              <w:jc w:val="left"/>
              <w:rPr>
                <w:bCs/>
                <w:sz w:val="20"/>
                <w:szCs w:val="20"/>
              </w:rPr>
            </w:pPr>
            <w:r>
              <w:rPr>
                <w:sz w:val="20"/>
              </w:rPr>
              <w:t>Etapa II de los PGEH (párrafos 5 y 6)</w:t>
            </w:r>
          </w:p>
        </w:tc>
        <w:tc>
          <w:tcPr>
            <w:tcW w:w="542" w:type="pct"/>
            <w:shd w:val="clear" w:color="auto" w:fill="auto"/>
            <w:vAlign w:val="center"/>
          </w:tcPr>
          <w:p w14:paraId="24128FC0" w14:textId="2F6BEE66" w:rsidR="00B00E12" w:rsidRPr="007A6646" w:rsidRDefault="006150D9" w:rsidP="007B784F">
            <w:pPr>
              <w:widowControl w:val="0"/>
              <w:jc w:val="center"/>
              <w:rPr>
                <w:bCs/>
                <w:sz w:val="20"/>
                <w:szCs w:val="20"/>
              </w:rPr>
            </w:pPr>
            <w:r>
              <w:rPr>
                <w:sz w:val="20"/>
              </w:rPr>
              <w:t>3</w:t>
            </w:r>
          </w:p>
        </w:tc>
        <w:tc>
          <w:tcPr>
            <w:tcW w:w="834" w:type="pct"/>
            <w:shd w:val="clear" w:color="auto" w:fill="auto"/>
            <w:vAlign w:val="center"/>
          </w:tcPr>
          <w:p w14:paraId="7721779D" w14:textId="694144F5" w:rsidR="00B00E12" w:rsidRPr="007A6646" w:rsidRDefault="00F66366" w:rsidP="007B784F">
            <w:pPr>
              <w:widowControl w:val="0"/>
              <w:jc w:val="center"/>
              <w:rPr>
                <w:bCs/>
                <w:sz w:val="20"/>
                <w:szCs w:val="20"/>
              </w:rPr>
            </w:pPr>
            <w:r>
              <w:rPr>
                <w:sz w:val="20"/>
              </w:rPr>
              <w:t>8</w:t>
            </w:r>
          </w:p>
        </w:tc>
        <w:tc>
          <w:tcPr>
            <w:tcW w:w="909" w:type="pct"/>
            <w:shd w:val="clear" w:color="auto" w:fill="auto"/>
            <w:vAlign w:val="center"/>
          </w:tcPr>
          <w:p w14:paraId="59F6C216" w14:textId="7BF18156" w:rsidR="00B00E12" w:rsidRPr="007A6646" w:rsidRDefault="00302B44" w:rsidP="007B784F">
            <w:pPr>
              <w:widowControl w:val="0"/>
              <w:jc w:val="right"/>
              <w:rPr>
                <w:bCs/>
                <w:sz w:val="20"/>
                <w:szCs w:val="20"/>
              </w:rPr>
            </w:pPr>
            <w:r>
              <w:rPr>
                <w:sz w:val="20"/>
              </w:rPr>
              <w:t>11.718.385</w:t>
            </w:r>
          </w:p>
        </w:tc>
      </w:tr>
      <w:tr w:rsidR="00B539D0" w:rsidRPr="007A6646" w14:paraId="0910241D" w14:textId="77777777" w:rsidTr="00542CE1">
        <w:tc>
          <w:tcPr>
            <w:tcW w:w="2714" w:type="pct"/>
          </w:tcPr>
          <w:p w14:paraId="453289CE" w14:textId="4CC5CDF3" w:rsidR="00B539D0" w:rsidRPr="007A6646" w:rsidRDefault="00B539D0" w:rsidP="007B784F">
            <w:pPr>
              <w:widowControl w:val="0"/>
              <w:rPr>
                <w:sz w:val="20"/>
                <w:szCs w:val="20"/>
              </w:rPr>
            </w:pPr>
            <w:r>
              <w:rPr>
                <w:sz w:val="20"/>
              </w:rPr>
              <w:t>Tramos de PGEH aprobados (apartados 7 y 8)</w:t>
            </w:r>
          </w:p>
        </w:tc>
        <w:tc>
          <w:tcPr>
            <w:tcW w:w="542" w:type="pct"/>
            <w:shd w:val="clear" w:color="auto" w:fill="auto"/>
          </w:tcPr>
          <w:p w14:paraId="3EDD7655" w14:textId="3129D2E4" w:rsidR="00B539D0" w:rsidRPr="007A6646" w:rsidRDefault="006150D9" w:rsidP="007B784F">
            <w:pPr>
              <w:widowControl w:val="0"/>
              <w:jc w:val="center"/>
              <w:rPr>
                <w:sz w:val="20"/>
                <w:szCs w:val="20"/>
              </w:rPr>
            </w:pPr>
            <w:r>
              <w:rPr>
                <w:sz w:val="20"/>
              </w:rPr>
              <w:t>2</w:t>
            </w:r>
          </w:p>
        </w:tc>
        <w:tc>
          <w:tcPr>
            <w:tcW w:w="834" w:type="pct"/>
            <w:shd w:val="clear" w:color="auto" w:fill="auto"/>
          </w:tcPr>
          <w:p w14:paraId="51117431" w14:textId="17F4CEE3" w:rsidR="00B539D0" w:rsidRPr="007A6646" w:rsidRDefault="00F66366" w:rsidP="007B784F">
            <w:pPr>
              <w:widowControl w:val="0"/>
              <w:jc w:val="center"/>
              <w:rPr>
                <w:sz w:val="20"/>
                <w:szCs w:val="20"/>
              </w:rPr>
            </w:pPr>
            <w:r>
              <w:rPr>
                <w:sz w:val="20"/>
              </w:rPr>
              <w:t>5</w:t>
            </w:r>
          </w:p>
        </w:tc>
        <w:tc>
          <w:tcPr>
            <w:tcW w:w="909" w:type="pct"/>
            <w:shd w:val="clear" w:color="auto" w:fill="auto"/>
          </w:tcPr>
          <w:p w14:paraId="25A3696C" w14:textId="00D8B60A" w:rsidR="00B539D0" w:rsidRPr="007A6646" w:rsidRDefault="00CD6EB8" w:rsidP="007B784F">
            <w:pPr>
              <w:widowControl w:val="0"/>
              <w:jc w:val="right"/>
              <w:rPr>
                <w:sz w:val="20"/>
                <w:szCs w:val="20"/>
              </w:rPr>
            </w:pPr>
            <w:r>
              <w:rPr>
                <w:sz w:val="20"/>
              </w:rPr>
              <w:t>8.601.730</w:t>
            </w:r>
          </w:p>
        </w:tc>
      </w:tr>
      <w:tr w:rsidR="00542CE1" w:rsidRPr="007A6646" w14:paraId="236417F4" w14:textId="77777777" w:rsidTr="00542CE1">
        <w:tc>
          <w:tcPr>
            <w:tcW w:w="2714" w:type="pct"/>
            <w:shd w:val="clear" w:color="auto" w:fill="auto"/>
          </w:tcPr>
          <w:p w14:paraId="4BCFEFC2" w14:textId="731BB562" w:rsidR="00542CE1" w:rsidRPr="007A6646" w:rsidRDefault="00542CE1" w:rsidP="007B784F">
            <w:pPr>
              <w:widowControl w:val="0"/>
              <w:rPr>
                <w:sz w:val="20"/>
                <w:szCs w:val="20"/>
              </w:rPr>
            </w:pPr>
            <w:r>
              <w:rPr>
                <w:sz w:val="20"/>
              </w:rPr>
              <w:t>Etapa I de KIP (párrafo 9)</w:t>
            </w:r>
          </w:p>
        </w:tc>
        <w:tc>
          <w:tcPr>
            <w:tcW w:w="542" w:type="pct"/>
            <w:shd w:val="clear" w:color="auto" w:fill="auto"/>
          </w:tcPr>
          <w:p w14:paraId="032DB3C8" w14:textId="748AFE6F" w:rsidR="00542CE1" w:rsidRPr="007A6646" w:rsidRDefault="00E940D5" w:rsidP="007B784F">
            <w:pPr>
              <w:widowControl w:val="0"/>
              <w:jc w:val="center"/>
              <w:rPr>
                <w:sz w:val="20"/>
                <w:szCs w:val="20"/>
              </w:rPr>
            </w:pPr>
            <w:r>
              <w:rPr>
                <w:sz w:val="20"/>
              </w:rPr>
              <w:t>1</w:t>
            </w:r>
          </w:p>
        </w:tc>
        <w:tc>
          <w:tcPr>
            <w:tcW w:w="834" w:type="pct"/>
            <w:shd w:val="clear" w:color="auto" w:fill="auto"/>
          </w:tcPr>
          <w:p w14:paraId="0B56AC04" w14:textId="49252041" w:rsidR="00542CE1" w:rsidRPr="007A6646" w:rsidRDefault="00254D9E" w:rsidP="007B784F">
            <w:pPr>
              <w:widowControl w:val="0"/>
              <w:jc w:val="center"/>
              <w:rPr>
                <w:sz w:val="20"/>
                <w:szCs w:val="20"/>
              </w:rPr>
            </w:pPr>
            <w:r>
              <w:rPr>
                <w:sz w:val="20"/>
              </w:rPr>
              <w:t>2</w:t>
            </w:r>
          </w:p>
        </w:tc>
        <w:tc>
          <w:tcPr>
            <w:tcW w:w="909" w:type="pct"/>
            <w:shd w:val="clear" w:color="auto" w:fill="auto"/>
          </w:tcPr>
          <w:p w14:paraId="1711DD51" w14:textId="6F3DCE3B" w:rsidR="00542CE1" w:rsidRPr="007A6646" w:rsidRDefault="00254D9E" w:rsidP="007B784F">
            <w:pPr>
              <w:widowControl w:val="0"/>
              <w:jc w:val="right"/>
              <w:rPr>
                <w:sz w:val="20"/>
                <w:szCs w:val="20"/>
              </w:rPr>
            </w:pPr>
            <w:r>
              <w:rPr>
                <w:sz w:val="20"/>
              </w:rPr>
              <w:t>126.820</w:t>
            </w:r>
          </w:p>
        </w:tc>
      </w:tr>
      <w:tr w:rsidR="00A451E2" w:rsidRPr="007A6646" w14:paraId="51922AE5" w14:textId="77777777" w:rsidTr="00542CE1">
        <w:tc>
          <w:tcPr>
            <w:tcW w:w="2714" w:type="pct"/>
            <w:shd w:val="clear" w:color="auto" w:fill="auto"/>
          </w:tcPr>
          <w:p w14:paraId="061BDCC4" w14:textId="7E361713" w:rsidR="00A451E2" w:rsidRPr="007A6646" w:rsidRDefault="00A451E2" w:rsidP="00A451E2">
            <w:pPr>
              <w:widowControl w:val="0"/>
              <w:jc w:val="left"/>
              <w:rPr>
                <w:sz w:val="20"/>
                <w:szCs w:val="20"/>
              </w:rPr>
            </w:pPr>
            <w:r>
              <w:rPr>
                <w:sz w:val="20"/>
              </w:rPr>
              <w:t>Proyecto piloto de eficiencia energética</w:t>
            </w:r>
          </w:p>
        </w:tc>
        <w:tc>
          <w:tcPr>
            <w:tcW w:w="542" w:type="pct"/>
            <w:shd w:val="clear" w:color="auto" w:fill="auto"/>
          </w:tcPr>
          <w:p w14:paraId="75F0EF2A" w14:textId="04A0DF26" w:rsidR="00A451E2" w:rsidRPr="007A6646" w:rsidRDefault="005E332D" w:rsidP="00A451E2">
            <w:pPr>
              <w:widowControl w:val="0"/>
              <w:jc w:val="center"/>
              <w:rPr>
                <w:sz w:val="20"/>
                <w:szCs w:val="20"/>
              </w:rPr>
            </w:pPr>
            <w:r>
              <w:rPr>
                <w:sz w:val="20"/>
              </w:rPr>
              <w:t>3</w:t>
            </w:r>
          </w:p>
        </w:tc>
        <w:tc>
          <w:tcPr>
            <w:tcW w:w="834" w:type="pct"/>
            <w:shd w:val="clear" w:color="auto" w:fill="auto"/>
          </w:tcPr>
          <w:p w14:paraId="371425A7" w14:textId="4F0121C7" w:rsidR="00A451E2" w:rsidRPr="007A6646" w:rsidRDefault="001347DC" w:rsidP="00A451E2">
            <w:pPr>
              <w:widowControl w:val="0"/>
              <w:jc w:val="center"/>
              <w:rPr>
                <w:sz w:val="20"/>
                <w:szCs w:val="20"/>
              </w:rPr>
            </w:pPr>
            <w:r>
              <w:rPr>
                <w:sz w:val="20"/>
              </w:rPr>
              <w:t>3</w:t>
            </w:r>
          </w:p>
        </w:tc>
        <w:tc>
          <w:tcPr>
            <w:tcW w:w="909" w:type="pct"/>
            <w:shd w:val="clear" w:color="auto" w:fill="auto"/>
          </w:tcPr>
          <w:p w14:paraId="1AF55A34" w14:textId="2FB79137" w:rsidR="00A451E2" w:rsidRPr="007A6646" w:rsidRDefault="001347DC" w:rsidP="00A451E2">
            <w:pPr>
              <w:widowControl w:val="0"/>
              <w:jc w:val="right"/>
              <w:rPr>
                <w:sz w:val="20"/>
                <w:szCs w:val="20"/>
              </w:rPr>
            </w:pPr>
            <w:r>
              <w:rPr>
                <w:sz w:val="20"/>
              </w:rPr>
              <w:t>1.622.120</w:t>
            </w:r>
          </w:p>
        </w:tc>
      </w:tr>
      <w:tr w:rsidR="0079664A" w:rsidRPr="007A6646" w14:paraId="178C00BF" w14:textId="77777777" w:rsidTr="007A6646">
        <w:tc>
          <w:tcPr>
            <w:tcW w:w="2714" w:type="pct"/>
            <w:shd w:val="clear" w:color="auto" w:fill="auto"/>
          </w:tcPr>
          <w:p w14:paraId="2D80F12C" w14:textId="43FA3036" w:rsidR="0079664A" w:rsidRPr="007A6646" w:rsidRDefault="0079664A" w:rsidP="0079664A">
            <w:pPr>
              <w:widowControl w:val="0"/>
              <w:jc w:val="left"/>
              <w:rPr>
                <w:sz w:val="20"/>
                <w:szCs w:val="20"/>
              </w:rPr>
            </w:pPr>
            <w:r>
              <w:rPr>
                <w:sz w:val="20"/>
              </w:rPr>
              <w:t>Asistencia técnica mundial sobre igualdad de género en la refrigeración y el aire acondicionado</w:t>
            </w:r>
          </w:p>
        </w:tc>
        <w:tc>
          <w:tcPr>
            <w:tcW w:w="542" w:type="pct"/>
            <w:shd w:val="clear" w:color="auto" w:fill="auto"/>
          </w:tcPr>
          <w:p w14:paraId="46B0FA07" w14:textId="70184FFF" w:rsidR="0079664A" w:rsidRPr="007A6646" w:rsidRDefault="0079664A" w:rsidP="0079664A">
            <w:pPr>
              <w:widowControl w:val="0"/>
              <w:jc w:val="center"/>
              <w:rPr>
                <w:sz w:val="20"/>
                <w:szCs w:val="20"/>
              </w:rPr>
            </w:pPr>
            <w:r>
              <w:rPr>
                <w:sz w:val="20"/>
              </w:rPr>
              <w:t>1</w:t>
            </w:r>
          </w:p>
        </w:tc>
        <w:tc>
          <w:tcPr>
            <w:tcW w:w="834" w:type="pct"/>
            <w:shd w:val="clear" w:color="auto" w:fill="auto"/>
          </w:tcPr>
          <w:p w14:paraId="0E74BE9B" w14:textId="6FC1D54E" w:rsidR="0079664A" w:rsidRPr="007A6646" w:rsidRDefault="0079664A" w:rsidP="0079664A">
            <w:pPr>
              <w:widowControl w:val="0"/>
              <w:jc w:val="center"/>
              <w:rPr>
                <w:sz w:val="20"/>
                <w:szCs w:val="20"/>
              </w:rPr>
            </w:pPr>
            <w:r>
              <w:rPr>
                <w:sz w:val="20"/>
              </w:rPr>
              <w:t>2</w:t>
            </w:r>
          </w:p>
        </w:tc>
        <w:tc>
          <w:tcPr>
            <w:tcW w:w="909" w:type="pct"/>
            <w:shd w:val="clear" w:color="auto" w:fill="auto"/>
          </w:tcPr>
          <w:p w14:paraId="2FC0EE8A" w14:textId="7A211249" w:rsidR="0079664A" w:rsidRPr="007A6646" w:rsidRDefault="0079664A" w:rsidP="0079664A">
            <w:pPr>
              <w:widowControl w:val="0"/>
              <w:jc w:val="right"/>
              <w:rPr>
                <w:sz w:val="20"/>
                <w:szCs w:val="20"/>
              </w:rPr>
            </w:pPr>
            <w:r>
              <w:rPr>
                <w:sz w:val="20"/>
              </w:rPr>
              <w:t>2.501.810</w:t>
            </w:r>
          </w:p>
        </w:tc>
      </w:tr>
      <w:tr w:rsidR="0079664A" w:rsidRPr="007A6646" w14:paraId="029CFBE4" w14:textId="77777777" w:rsidTr="00542CE1">
        <w:tc>
          <w:tcPr>
            <w:tcW w:w="2714" w:type="pct"/>
          </w:tcPr>
          <w:p w14:paraId="55EE238F" w14:textId="77777777" w:rsidR="0079664A" w:rsidRPr="007A6646" w:rsidRDefault="0079664A" w:rsidP="0079664A">
            <w:pPr>
              <w:widowControl w:val="0"/>
              <w:rPr>
                <w:b/>
                <w:sz w:val="20"/>
                <w:szCs w:val="20"/>
              </w:rPr>
            </w:pPr>
            <w:r>
              <w:rPr>
                <w:b/>
                <w:sz w:val="20"/>
              </w:rPr>
              <w:t>Total</w:t>
            </w:r>
          </w:p>
        </w:tc>
        <w:tc>
          <w:tcPr>
            <w:tcW w:w="542" w:type="pct"/>
            <w:shd w:val="clear" w:color="auto" w:fill="auto"/>
          </w:tcPr>
          <w:p w14:paraId="2BD6FB31" w14:textId="77777777" w:rsidR="0079664A" w:rsidRPr="007A6646" w:rsidRDefault="0079664A" w:rsidP="0079664A">
            <w:pPr>
              <w:widowControl w:val="0"/>
              <w:jc w:val="center"/>
              <w:rPr>
                <w:b/>
                <w:sz w:val="20"/>
                <w:szCs w:val="20"/>
              </w:rPr>
            </w:pPr>
          </w:p>
        </w:tc>
        <w:tc>
          <w:tcPr>
            <w:tcW w:w="834" w:type="pct"/>
            <w:shd w:val="clear" w:color="auto" w:fill="auto"/>
          </w:tcPr>
          <w:p w14:paraId="716F6342" w14:textId="5C50F38E" w:rsidR="0079664A" w:rsidRPr="007A6646" w:rsidRDefault="002B580A" w:rsidP="0079664A">
            <w:pPr>
              <w:widowControl w:val="0"/>
              <w:jc w:val="center"/>
              <w:rPr>
                <w:b/>
                <w:sz w:val="20"/>
                <w:szCs w:val="20"/>
              </w:rPr>
            </w:pPr>
            <w:r>
              <w:rPr>
                <w:b/>
                <w:sz w:val="20"/>
              </w:rPr>
              <w:t>20</w:t>
            </w:r>
          </w:p>
        </w:tc>
        <w:tc>
          <w:tcPr>
            <w:tcW w:w="909" w:type="pct"/>
            <w:shd w:val="clear" w:color="auto" w:fill="auto"/>
          </w:tcPr>
          <w:p w14:paraId="593FE0B9" w14:textId="2925AC40" w:rsidR="0079664A" w:rsidRPr="007A6646" w:rsidRDefault="008066A8" w:rsidP="0079664A">
            <w:pPr>
              <w:widowControl w:val="0"/>
              <w:jc w:val="right"/>
              <w:rPr>
                <w:b/>
                <w:sz w:val="20"/>
                <w:szCs w:val="20"/>
              </w:rPr>
            </w:pPr>
            <w:r>
              <w:rPr>
                <w:b/>
                <w:sz w:val="20"/>
              </w:rPr>
              <w:t>24.570.865</w:t>
            </w:r>
          </w:p>
        </w:tc>
      </w:tr>
    </w:tbl>
    <w:p w14:paraId="28E80C66" w14:textId="77777777" w:rsidR="00B539D0" w:rsidRPr="00985DE5" w:rsidRDefault="00B539D0" w:rsidP="007B784F">
      <w:pPr>
        <w:widowControl w:val="0"/>
        <w:spacing w:before="40" w:after="240"/>
        <w:rPr>
          <w:sz w:val="19"/>
          <w:szCs w:val="19"/>
        </w:rPr>
      </w:pPr>
      <w:r>
        <w:rPr>
          <w:sz w:val="19"/>
          <w:u w:val="single"/>
        </w:rPr>
        <w:t>Nota</w:t>
      </w:r>
      <w:r>
        <w:rPr>
          <w:sz w:val="19"/>
        </w:rPr>
        <w:t>: Las cantidades de financiación incluyen gastos de apoyo al organismo.</w:t>
      </w:r>
    </w:p>
    <w:p w14:paraId="5ED38842" w14:textId="36FD8908" w:rsidR="00A227D2" w:rsidRDefault="3918579B" w:rsidP="6F548437">
      <w:pPr>
        <w:widowControl w:val="0"/>
        <w:spacing w:before="240" w:after="240"/>
        <w:rPr>
          <w:i/>
          <w:iCs/>
          <w:snapToGrid w:val="0"/>
        </w:rPr>
      </w:pPr>
      <w:r>
        <w:rPr>
          <w:i/>
          <w:snapToGrid w:val="0"/>
        </w:rPr>
        <w:t>Etapa II del plan de gestión de eliminación de los HCFC (Arabia Saudita, Argelia, Gabón)</w:t>
      </w:r>
    </w:p>
    <w:p w14:paraId="4D708558" w14:textId="44787617" w:rsidR="00C86548" w:rsidRDefault="00C86548" w:rsidP="00812313">
      <w:pPr>
        <w:pStyle w:val="Heading1"/>
      </w:pPr>
      <w:r>
        <w:t>La ONUDI, en nombre del Gobierno de Argelia, presentó una solicitud para la etapa II del PGEH y posteriormente la retiró, dado que la presentación no había incluido los datos de consumo del sector de HCFC y no pudo proporcionarse a tiempo una carta de aprobación por el Gobierno. La ONUDI confirmó que el Gobierno deseaba aplazar la presentación de la etapa II del PGEH a la 94ª reunión.</w:t>
      </w:r>
    </w:p>
    <w:p w14:paraId="0B4AE7C4" w14:textId="5544DA1E" w:rsidR="00812313" w:rsidRDefault="00812313" w:rsidP="00812313">
      <w:pPr>
        <w:pStyle w:val="Heading1"/>
      </w:pPr>
      <w:r>
        <w:t>El PNUMA, en nombre del Gobierno de Gabón, presentó una solicitud para la etapa II del PGEH. Durante el proceso de examen del proyecto, el PNUMA retiró la presentación a petición del Gobierno de Gabón hasta nuevo aviso debido a la situación política imperante en el país.</w:t>
      </w:r>
    </w:p>
    <w:p w14:paraId="2F6663FF" w14:textId="6E6A766F" w:rsidR="0410B6E9" w:rsidRPr="00812313" w:rsidRDefault="00291D07" w:rsidP="00291D07">
      <w:pPr>
        <w:pStyle w:val="Heading1"/>
      </w:pPr>
      <w:r>
        <w:t xml:space="preserve">La ONUDI, en nombre del Gobierno de Arabia Saudita, presentó una solicitud para la etapa II del PGEH y posteriormente la retiró, de conformidad con la decisión 86/16 f) </w:t>
      </w:r>
      <w:proofErr w:type="spellStart"/>
      <w:r>
        <w:t>iii</w:t>
      </w:r>
      <w:proofErr w:type="spellEnd"/>
      <w:r>
        <w:t>), dado que estaba pendiente el informe de terminación de proyecto y el cierre financiero de la etapa I del PGEH. El PNUMA y la ONUDI confirmaron que tendría lugar el cierre financiero de la etapa I, los saldos remanentes se devolverían a la 93ª reunión, y el informe de terminación de proyecto para la etapa I se finalizaría de forma que la etapa II del PGEH se pudiera presentar a la 94ª reunión.</w:t>
      </w:r>
    </w:p>
    <w:p w14:paraId="693069C3" w14:textId="5BACBF91" w:rsidR="00B539D0" w:rsidRPr="000E7ED1" w:rsidRDefault="00B539D0" w:rsidP="448621EB">
      <w:pPr>
        <w:widowControl w:val="0"/>
        <w:spacing w:before="240" w:after="240"/>
        <w:rPr>
          <w:i/>
          <w:iCs/>
          <w:snapToGrid w:val="0"/>
        </w:rPr>
      </w:pPr>
      <w:r>
        <w:rPr>
          <w:i/>
          <w:snapToGrid w:val="0"/>
        </w:rPr>
        <w:t xml:space="preserve">Tramos de planes de gestión de eliminación de los HCFC aprobados (China, República Islámica </w:t>
      </w:r>
      <w:proofErr w:type="spellStart"/>
      <w:r>
        <w:rPr>
          <w:i/>
          <w:snapToGrid w:val="0"/>
        </w:rPr>
        <w:t>del</w:t>
      </w:r>
      <w:proofErr w:type="spellEnd"/>
      <w:r>
        <w:rPr>
          <w:i/>
          <w:snapToGrid w:val="0"/>
        </w:rPr>
        <w:t xml:space="preserve"> Irán)</w:t>
      </w:r>
    </w:p>
    <w:p w14:paraId="470CD560" w14:textId="0658478E" w:rsidR="006B0C86" w:rsidRPr="000E7ED1" w:rsidRDefault="0092106A" w:rsidP="007B784F">
      <w:pPr>
        <w:pStyle w:val="Heading1"/>
        <w:shd w:val="clear" w:color="auto" w:fill="FFFFFF" w:themeFill="background1"/>
      </w:pPr>
      <w:r>
        <w:t>La ONUDI, en nombre del Gobierno de China, presentó una solicitud para el cuarto tramo de la etapa II del PGEH para el plan sectorial de fabricación de calentadores de agua de bomba de calor y aire acondicionado para habitación y posteriormente lo retiró porque la tasa de desembolso general del tercer tramo de la etapa II estaba por debajo del umbral del 20 por ciento.</w:t>
      </w:r>
    </w:p>
    <w:p w14:paraId="01564D56" w14:textId="56C65334" w:rsidR="00B539D0" w:rsidRPr="00965E43" w:rsidRDefault="000B0739" w:rsidP="007B784F">
      <w:pPr>
        <w:pStyle w:val="Heading1"/>
      </w:pPr>
      <w:r>
        <w:t xml:space="preserve">El PNUD, en nombre del Gobierno de la República Islámica </w:t>
      </w:r>
      <w:proofErr w:type="spellStart"/>
      <w:r>
        <w:t>del</w:t>
      </w:r>
      <w:proofErr w:type="spellEnd"/>
      <w:r>
        <w:t xml:space="preserve"> Irán presentó una solicitud para el quinto tramo de la etapa II del PGEH. Durante el proceso de examen del proyecto, se tomó nota de la baja tasa de ejecución de las actividades aprobadas en los tramos anteriores y el correspondiente bajo nivel de desembolso. Además, dado que la ONUDI requería más tiempo para elaborar una propuesta revisada para ayudar a las empresas de espumas de poliuretano restantes sobre la base de su admisibilidad y consumo, y para proporcionar un informe detallado de conformidad con la decisión 84/74 c) i),</w:t>
      </w:r>
      <w:r w:rsidR="00880E89">
        <w:rPr>
          <w:rStyle w:val="FootnoteReference"/>
          <w:lang w:val="en-US"/>
        </w:rPr>
        <w:footnoteReference w:id="3"/>
      </w:r>
      <w:r>
        <w:t xml:space="preserve"> el PNUD acordó retirar la solicitud y volver a presentarla a una reunión futura una vez que se hubieran cumplido todas las condiciones para la consideración del proyecto.</w:t>
      </w:r>
    </w:p>
    <w:p w14:paraId="31B05680" w14:textId="06C95C04" w:rsidR="0069476B" w:rsidRPr="00965E43" w:rsidRDefault="0069476B" w:rsidP="0069476B">
      <w:pPr>
        <w:widowControl w:val="0"/>
        <w:spacing w:before="240" w:after="240"/>
        <w:rPr>
          <w:i/>
          <w:iCs/>
          <w:snapToGrid w:val="0"/>
        </w:rPr>
      </w:pPr>
      <w:r>
        <w:rPr>
          <w:i/>
          <w:snapToGrid w:val="0"/>
        </w:rPr>
        <w:t>Etapa I del plan de ejecución de Kigali para los HFC</w:t>
      </w:r>
    </w:p>
    <w:p w14:paraId="53858BDB" w14:textId="74574461" w:rsidR="00817E1F" w:rsidRPr="00965E43" w:rsidRDefault="00965E43" w:rsidP="00817E1F">
      <w:pPr>
        <w:pStyle w:val="Heading1"/>
      </w:pPr>
      <w:r>
        <w:lastRenderedPageBreak/>
        <w:t>La ONUDI, en nombre del Gobierno de Armenia, presentó una propuesta para el KIP, incluyendo un proyecto piloto de eficiencia energética conforme a la decisión 91/65. Durante el proceso de examen del proyecto, la ONUDI informó a la Secretaría que, tras consultar con la Dependencia Nacional del Ozono, este proyecto se retiró y se volverá a presentar en la 94ª reunión.</w:t>
      </w:r>
    </w:p>
    <w:p w14:paraId="14E1DA25" w14:textId="77777777" w:rsidR="00B539D0" w:rsidRPr="00965E43" w:rsidRDefault="00B539D0" w:rsidP="001B35EC">
      <w:pPr>
        <w:pStyle w:val="Heading1"/>
        <w:keepNext/>
        <w:numPr>
          <w:ilvl w:val="0"/>
          <w:numId w:val="0"/>
        </w:numPr>
        <w:spacing w:before="240"/>
        <w:rPr>
          <w:b/>
          <w:bCs/>
          <w:sz w:val="24"/>
          <w:szCs w:val="24"/>
        </w:rPr>
      </w:pPr>
      <w:r>
        <w:rPr>
          <w:b/>
          <w:sz w:val="24"/>
        </w:rPr>
        <w:t>II.2</w:t>
      </w:r>
      <w:r>
        <w:rPr>
          <w:b/>
          <w:sz w:val="24"/>
        </w:rPr>
        <w:tab/>
        <w:t>Proyectos recomendados para aprobación general</w:t>
      </w:r>
    </w:p>
    <w:p w14:paraId="377A678E" w14:textId="219FC79B" w:rsidR="00B539D0" w:rsidRPr="000B0739" w:rsidRDefault="00B539D0" w:rsidP="007B784F">
      <w:pPr>
        <w:pStyle w:val="Heading1"/>
        <w:spacing w:after="0"/>
      </w:pPr>
      <w:r>
        <w:t>El cuadro 3 resume las solicitudes que se recomiendan para aprobación general</w:t>
      </w:r>
      <w:bookmarkStart w:id="4" w:name="_Hlk100265268"/>
      <w:r>
        <w:t>. La lista completa de proyectos recomendados para aprobación general, así como detalles adicionales sobre estas solicitudes y la recomendación de la Secretaría para la consideración del Comité Ejecutivo se examinan en la cuestión 9 c) del orden del día, tal como figura en el documento UNEP/</w:t>
      </w:r>
      <w:proofErr w:type="spellStart"/>
      <w:r>
        <w:t>OzL.Pro</w:t>
      </w:r>
      <w:proofErr w:type="spellEnd"/>
      <w:r>
        <w:t>/</w:t>
      </w:r>
      <w:proofErr w:type="spellStart"/>
      <w:r>
        <w:t>ExCom</w:t>
      </w:r>
      <w:proofErr w:type="spellEnd"/>
      <w:r>
        <w:t>/93/33</w:t>
      </w:r>
      <w:bookmarkEnd w:id="4"/>
      <w:r>
        <w:t>.</w:t>
      </w:r>
    </w:p>
    <w:p w14:paraId="6DE38036" w14:textId="77777777" w:rsidR="00B539D0" w:rsidRPr="00402234" w:rsidRDefault="00B539D0" w:rsidP="007B784F">
      <w:pPr>
        <w:keepNext/>
        <w:spacing w:before="240" w:after="40"/>
        <w:rPr>
          <w:b/>
        </w:rPr>
      </w:pPr>
      <w:r>
        <w:rPr>
          <w:b/>
        </w:rPr>
        <w:t>Cuadro 3: Solicitudes recomendadas para aprobación general</w:t>
      </w:r>
    </w:p>
    <w:tbl>
      <w:tblPr>
        <w:tblStyle w:val="TableGrid10"/>
        <w:tblW w:w="9445" w:type="dxa"/>
        <w:tblLook w:val="04A0" w:firstRow="1" w:lastRow="0" w:firstColumn="1" w:lastColumn="0" w:noHBand="0" w:noVBand="1"/>
      </w:tblPr>
      <w:tblGrid>
        <w:gridCol w:w="5474"/>
        <w:gridCol w:w="1007"/>
        <w:gridCol w:w="1261"/>
        <w:gridCol w:w="1703"/>
      </w:tblGrid>
      <w:tr w:rsidR="00B539D0" w:rsidRPr="00596B48" w14:paraId="3D6AB85F" w14:textId="77777777" w:rsidTr="00596B48">
        <w:trPr>
          <w:trHeight w:val="268"/>
          <w:tblHeader/>
        </w:trPr>
        <w:tc>
          <w:tcPr>
            <w:tcW w:w="5553" w:type="dxa"/>
            <w:shd w:val="clear" w:color="auto" w:fill="auto"/>
            <w:vAlign w:val="center"/>
          </w:tcPr>
          <w:p w14:paraId="4BBA7859" w14:textId="77777777" w:rsidR="00B539D0" w:rsidRPr="00596B48" w:rsidRDefault="00B539D0" w:rsidP="002A2088">
            <w:pPr>
              <w:keepNext/>
              <w:jc w:val="center"/>
              <w:rPr>
                <w:b/>
                <w:sz w:val="20"/>
                <w:szCs w:val="20"/>
              </w:rPr>
            </w:pPr>
            <w:r>
              <w:rPr>
                <w:b/>
                <w:sz w:val="20"/>
              </w:rPr>
              <w:t>Proyectos y actividades</w:t>
            </w:r>
          </w:p>
        </w:tc>
        <w:tc>
          <w:tcPr>
            <w:tcW w:w="1012" w:type="dxa"/>
            <w:shd w:val="clear" w:color="auto" w:fill="auto"/>
            <w:vAlign w:val="center"/>
          </w:tcPr>
          <w:p w14:paraId="4BA7DB5A" w14:textId="77777777" w:rsidR="00B539D0" w:rsidRPr="00596B48" w:rsidRDefault="00B539D0" w:rsidP="002A2088">
            <w:pPr>
              <w:keepNext/>
              <w:jc w:val="center"/>
              <w:rPr>
                <w:b/>
                <w:sz w:val="20"/>
                <w:szCs w:val="20"/>
              </w:rPr>
            </w:pPr>
            <w:r>
              <w:rPr>
                <w:b/>
                <w:sz w:val="20"/>
              </w:rPr>
              <w:t>Países</w:t>
            </w:r>
          </w:p>
        </w:tc>
        <w:tc>
          <w:tcPr>
            <w:tcW w:w="1170" w:type="dxa"/>
            <w:shd w:val="clear" w:color="auto" w:fill="auto"/>
            <w:vAlign w:val="center"/>
          </w:tcPr>
          <w:p w14:paraId="0196F08E" w14:textId="77777777" w:rsidR="00B539D0" w:rsidRPr="00596B48" w:rsidRDefault="00B539D0" w:rsidP="002A2088">
            <w:pPr>
              <w:keepNext/>
              <w:jc w:val="center"/>
              <w:rPr>
                <w:b/>
                <w:sz w:val="20"/>
                <w:szCs w:val="20"/>
              </w:rPr>
            </w:pPr>
            <w:r>
              <w:rPr>
                <w:b/>
                <w:sz w:val="20"/>
              </w:rPr>
              <w:t>Solicitudes de financiación</w:t>
            </w:r>
          </w:p>
        </w:tc>
        <w:tc>
          <w:tcPr>
            <w:tcW w:w="1710" w:type="dxa"/>
            <w:shd w:val="clear" w:color="auto" w:fill="auto"/>
            <w:vAlign w:val="center"/>
          </w:tcPr>
          <w:p w14:paraId="1697176F" w14:textId="2AFB95C2" w:rsidR="00B539D0" w:rsidRPr="00596B48" w:rsidRDefault="00B539D0" w:rsidP="002A2088">
            <w:pPr>
              <w:keepNext/>
              <w:jc w:val="center"/>
              <w:rPr>
                <w:b/>
                <w:sz w:val="20"/>
                <w:szCs w:val="20"/>
              </w:rPr>
            </w:pPr>
            <w:r>
              <w:rPr>
                <w:b/>
                <w:sz w:val="20"/>
              </w:rPr>
              <w:t>Monto recomendado ($EUA)</w:t>
            </w:r>
          </w:p>
        </w:tc>
      </w:tr>
      <w:tr w:rsidR="00B539D0" w:rsidRPr="00596B48" w14:paraId="16BDDF96" w14:textId="77777777" w:rsidTr="00596B48">
        <w:tc>
          <w:tcPr>
            <w:tcW w:w="5553" w:type="dxa"/>
            <w:shd w:val="clear" w:color="auto" w:fill="auto"/>
          </w:tcPr>
          <w:p w14:paraId="422FD896" w14:textId="77777777" w:rsidR="00B539D0" w:rsidRPr="00596B48" w:rsidRDefault="00B539D0" w:rsidP="002A2088">
            <w:pPr>
              <w:keepNext/>
              <w:jc w:val="left"/>
              <w:rPr>
                <w:sz w:val="20"/>
                <w:szCs w:val="20"/>
              </w:rPr>
            </w:pPr>
            <w:r>
              <w:rPr>
                <w:sz w:val="20"/>
              </w:rPr>
              <w:t>Tramos de PGEH aprobados</w:t>
            </w:r>
          </w:p>
        </w:tc>
        <w:tc>
          <w:tcPr>
            <w:tcW w:w="1012" w:type="dxa"/>
            <w:shd w:val="clear" w:color="auto" w:fill="auto"/>
          </w:tcPr>
          <w:p w14:paraId="4094B9F9" w14:textId="053CF407" w:rsidR="00B539D0" w:rsidRPr="00596B48" w:rsidRDefault="0000369E" w:rsidP="002A2088">
            <w:pPr>
              <w:keepNext/>
              <w:jc w:val="center"/>
              <w:rPr>
                <w:sz w:val="20"/>
                <w:szCs w:val="20"/>
              </w:rPr>
            </w:pPr>
            <w:r>
              <w:rPr>
                <w:sz w:val="20"/>
              </w:rPr>
              <w:t>18</w:t>
            </w:r>
          </w:p>
        </w:tc>
        <w:tc>
          <w:tcPr>
            <w:tcW w:w="1170" w:type="dxa"/>
            <w:shd w:val="clear" w:color="auto" w:fill="auto"/>
          </w:tcPr>
          <w:p w14:paraId="24AF6A3D" w14:textId="222B1043" w:rsidR="00B539D0" w:rsidRPr="00596B48" w:rsidRDefault="00780187" w:rsidP="002A2088">
            <w:pPr>
              <w:keepNext/>
              <w:jc w:val="center"/>
              <w:rPr>
                <w:sz w:val="20"/>
                <w:szCs w:val="20"/>
              </w:rPr>
            </w:pPr>
            <w:r>
              <w:rPr>
                <w:sz w:val="20"/>
              </w:rPr>
              <w:t>28</w:t>
            </w:r>
          </w:p>
        </w:tc>
        <w:tc>
          <w:tcPr>
            <w:tcW w:w="1710" w:type="dxa"/>
            <w:shd w:val="clear" w:color="auto" w:fill="auto"/>
          </w:tcPr>
          <w:p w14:paraId="788B6566" w14:textId="6A87C92C" w:rsidR="00B539D0" w:rsidRPr="00596B48" w:rsidRDefault="00862178" w:rsidP="002A2088">
            <w:pPr>
              <w:keepNext/>
              <w:jc w:val="right"/>
              <w:rPr>
                <w:sz w:val="20"/>
                <w:szCs w:val="20"/>
              </w:rPr>
            </w:pPr>
            <w:r>
              <w:rPr>
                <w:sz w:val="20"/>
              </w:rPr>
              <w:t>8.607.425</w:t>
            </w:r>
          </w:p>
        </w:tc>
      </w:tr>
      <w:tr w:rsidR="001932F8" w:rsidRPr="00596B48" w14:paraId="224CE8C9" w14:textId="77777777" w:rsidTr="00596B48">
        <w:tc>
          <w:tcPr>
            <w:tcW w:w="5553" w:type="dxa"/>
            <w:shd w:val="clear" w:color="auto" w:fill="auto"/>
          </w:tcPr>
          <w:p w14:paraId="0D3735C4" w14:textId="3A0624E5" w:rsidR="001932F8" w:rsidRPr="00596B48" w:rsidRDefault="001932F8" w:rsidP="001932F8">
            <w:pPr>
              <w:keepNext/>
              <w:jc w:val="left"/>
              <w:rPr>
                <w:sz w:val="20"/>
                <w:szCs w:val="20"/>
              </w:rPr>
            </w:pPr>
            <w:r>
              <w:rPr>
                <w:sz w:val="20"/>
              </w:rPr>
              <w:t>Preparación de la etapa II/III de los PGEH</w:t>
            </w:r>
          </w:p>
        </w:tc>
        <w:tc>
          <w:tcPr>
            <w:tcW w:w="1012" w:type="dxa"/>
            <w:shd w:val="clear" w:color="auto" w:fill="auto"/>
          </w:tcPr>
          <w:p w14:paraId="1A16637E" w14:textId="4094379A" w:rsidR="001932F8" w:rsidRPr="00596B48" w:rsidRDefault="001932F8" w:rsidP="001932F8">
            <w:pPr>
              <w:keepNext/>
              <w:jc w:val="center"/>
              <w:rPr>
                <w:sz w:val="20"/>
                <w:szCs w:val="20"/>
              </w:rPr>
            </w:pPr>
            <w:r>
              <w:rPr>
                <w:sz w:val="20"/>
              </w:rPr>
              <w:t>3</w:t>
            </w:r>
          </w:p>
        </w:tc>
        <w:tc>
          <w:tcPr>
            <w:tcW w:w="1170" w:type="dxa"/>
            <w:shd w:val="clear" w:color="auto" w:fill="auto"/>
          </w:tcPr>
          <w:p w14:paraId="67F39098" w14:textId="1125EC89" w:rsidR="001932F8" w:rsidRPr="00596B48" w:rsidRDefault="001932F8" w:rsidP="001932F8">
            <w:pPr>
              <w:keepNext/>
              <w:spacing w:line="259" w:lineRule="auto"/>
              <w:jc w:val="center"/>
              <w:rPr>
                <w:sz w:val="20"/>
                <w:szCs w:val="20"/>
              </w:rPr>
            </w:pPr>
            <w:r>
              <w:rPr>
                <w:sz w:val="20"/>
              </w:rPr>
              <w:t>5</w:t>
            </w:r>
          </w:p>
        </w:tc>
        <w:tc>
          <w:tcPr>
            <w:tcW w:w="1710" w:type="dxa"/>
            <w:shd w:val="clear" w:color="auto" w:fill="auto"/>
          </w:tcPr>
          <w:p w14:paraId="05FEFD6D" w14:textId="76EFF239" w:rsidR="001932F8" w:rsidRPr="00596B48" w:rsidRDefault="001932F8" w:rsidP="001932F8">
            <w:pPr>
              <w:keepNext/>
              <w:jc w:val="right"/>
              <w:rPr>
                <w:sz w:val="20"/>
                <w:szCs w:val="20"/>
              </w:rPr>
            </w:pPr>
            <w:r>
              <w:rPr>
                <w:sz w:val="20"/>
              </w:rPr>
              <w:t>258.000</w:t>
            </w:r>
          </w:p>
        </w:tc>
      </w:tr>
      <w:tr w:rsidR="00B539D0" w:rsidRPr="00596B48" w14:paraId="4FFB1547" w14:textId="77777777" w:rsidTr="00596B48">
        <w:tc>
          <w:tcPr>
            <w:tcW w:w="5553" w:type="dxa"/>
            <w:shd w:val="clear" w:color="auto" w:fill="auto"/>
          </w:tcPr>
          <w:p w14:paraId="2416CE89" w14:textId="77777777" w:rsidR="00B539D0" w:rsidRPr="00596B48" w:rsidRDefault="00B539D0" w:rsidP="002A2088">
            <w:pPr>
              <w:jc w:val="left"/>
              <w:rPr>
                <w:sz w:val="20"/>
                <w:szCs w:val="20"/>
              </w:rPr>
            </w:pPr>
            <w:r>
              <w:rPr>
                <w:sz w:val="20"/>
              </w:rPr>
              <w:t>Preparación de KIP y/o actividades relacionadas con la inversión</w:t>
            </w:r>
          </w:p>
        </w:tc>
        <w:tc>
          <w:tcPr>
            <w:tcW w:w="1012" w:type="dxa"/>
            <w:shd w:val="clear" w:color="auto" w:fill="auto"/>
          </w:tcPr>
          <w:p w14:paraId="19FE330A" w14:textId="0830D62A" w:rsidR="00B539D0" w:rsidRPr="00596B48" w:rsidRDefault="003E4E46" w:rsidP="002A2088">
            <w:pPr>
              <w:jc w:val="center"/>
              <w:rPr>
                <w:sz w:val="20"/>
                <w:szCs w:val="20"/>
              </w:rPr>
            </w:pPr>
            <w:r>
              <w:rPr>
                <w:sz w:val="20"/>
              </w:rPr>
              <w:t>12</w:t>
            </w:r>
          </w:p>
        </w:tc>
        <w:tc>
          <w:tcPr>
            <w:tcW w:w="1170" w:type="dxa"/>
            <w:shd w:val="clear" w:color="auto" w:fill="auto"/>
          </w:tcPr>
          <w:p w14:paraId="47F8D53C" w14:textId="452C25FA" w:rsidR="00B539D0" w:rsidRPr="00596B48" w:rsidRDefault="003E4E46" w:rsidP="002A2088">
            <w:pPr>
              <w:jc w:val="center"/>
              <w:rPr>
                <w:sz w:val="20"/>
                <w:szCs w:val="20"/>
              </w:rPr>
            </w:pPr>
            <w:r>
              <w:rPr>
                <w:sz w:val="20"/>
              </w:rPr>
              <w:t>20</w:t>
            </w:r>
          </w:p>
        </w:tc>
        <w:tc>
          <w:tcPr>
            <w:tcW w:w="1710" w:type="dxa"/>
            <w:shd w:val="clear" w:color="auto" w:fill="auto"/>
          </w:tcPr>
          <w:p w14:paraId="30192707" w14:textId="4D70AFE6" w:rsidR="00B539D0" w:rsidRPr="00596B48" w:rsidRDefault="00AA21CC" w:rsidP="002A2088">
            <w:pPr>
              <w:jc w:val="right"/>
              <w:rPr>
                <w:sz w:val="20"/>
                <w:szCs w:val="20"/>
              </w:rPr>
            </w:pPr>
            <w:r>
              <w:rPr>
                <w:sz w:val="20"/>
              </w:rPr>
              <w:t>1.898.260</w:t>
            </w:r>
          </w:p>
        </w:tc>
      </w:tr>
      <w:tr w:rsidR="00B539D0" w:rsidRPr="00596B48" w14:paraId="1F3705C2" w14:textId="77777777" w:rsidTr="00596B48">
        <w:tc>
          <w:tcPr>
            <w:tcW w:w="5553" w:type="dxa"/>
            <w:shd w:val="clear" w:color="auto" w:fill="auto"/>
          </w:tcPr>
          <w:p w14:paraId="6E6C278C" w14:textId="77777777" w:rsidR="00B539D0" w:rsidRPr="00596B48" w:rsidRDefault="00B539D0" w:rsidP="002A2088">
            <w:pPr>
              <w:jc w:val="left"/>
              <w:rPr>
                <w:sz w:val="20"/>
                <w:szCs w:val="20"/>
              </w:rPr>
            </w:pPr>
            <w:r>
              <w:rPr>
                <w:sz w:val="20"/>
              </w:rPr>
              <w:t>Renovación de proyectos de fortalecimiento institucional</w:t>
            </w:r>
          </w:p>
        </w:tc>
        <w:tc>
          <w:tcPr>
            <w:tcW w:w="1012" w:type="dxa"/>
            <w:shd w:val="clear" w:color="auto" w:fill="auto"/>
          </w:tcPr>
          <w:p w14:paraId="46360F22" w14:textId="7D25D473" w:rsidR="00B539D0" w:rsidRPr="00596B48" w:rsidRDefault="000C6F62" w:rsidP="002A2088">
            <w:pPr>
              <w:jc w:val="center"/>
              <w:rPr>
                <w:sz w:val="20"/>
                <w:szCs w:val="20"/>
              </w:rPr>
            </w:pPr>
            <w:r>
              <w:rPr>
                <w:sz w:val="20"/>
              </w:rPr>
              <w:t>27</w:t>
            </w:r>
          </w:p>
        </w:tc>
        <w:tc>
          <w:tcPr>
            <w:tcW w:w="1170" w:type="dxa"/>
            <w:shd w:val="clear" w:color="auto" w:fill="auto"/>
          </w:tcPr>
          <w:p w14:paraId="22EF6D23" w14:textId="29F0B381" w:rsidR="00B539D0" w:rsidRPr="00596B48" w:rsidRDefault="000C6F62" w:rsidP="002A2088">
            <w:pPr>
              <w:jc w:val="center"/>
              <w:rPr>
                <w:sz w:val="20"/>
                <w:szCs w:val="20"/>
              </w:rPr>
            </w:pPr>
            <w:r>
              <w:rPr>
                <w:sz w:val="20"/>
              </w:rPr>
              <w:t>27</w:t>
            </w:r>
          </w:p>
        </w:tc>
        <w:tc>
          <w:tcPr>
            <w:tcW w:w="1710" w:type="dxa"/>
            <w:shd w:val="clear" w:color="auto" w:fill="auto"/>
          </w:tcPr>
          <w:p w14:paraId="563A8CC3" w14:textId="01CF17FF" w:rsidR="00B539D0" w:rsidRPr="00596B48" w:rsidRDefault="000C6F62" w:rsidP="002A2088">
            <w:pPr>
              <w:jc w:val="right"/>
              <w:rPr>
                <w:sz w:val="20"/>
                <w:szCs w:val="20"/>
              </w:rPr>
            </w:pPr>
            <w:r>
              <w:rPr>
                <w:sz w:val="20"/>
              </w:rPr>
              <w:t>9.271.678</w:t>
            </w:r>
          </w:p>
        </w:tc>
      </w:tr>
      <w:tr w:rsidR="00B539D0" w:rsidRPr="00596B48" w14:paraId="1DCB3347" w14:textId="77777777" w:rsidTr="00596B48">
        <w:tc>
          <w:tcPr>
            <w:tcW w:w="5553" w:type="dxa"/>
            <w:shd w:val="clear" w:color="auto" w:fill="auto"/>
          </w:tcPr>
          <w:p w14:paraId="1CE4B30E" w14:textId="77777777" w:rsidR="00B539D0" w:rsidRPr="00596B48" w:rsidRDefault="00B539D0" w:rsidP="002A2088">
            <w:pPr>
              <w:jc w:val="left"/>
              <w:rPr>
                <w:sz w:val="20"/>
                <w:szCs w:val="20"/>
              </w:rPr>
            </w:pPr>
            <w:r>
              <w:rPr>
                <w:sz w:val="20"/>
              </w:rPr>
              <w:t>Actividades adicionales para mantener la eficiencia energética en el sector de servicio y mantenimiento (decisión 89/6)</w:t>
            </w:r>
          </w:p>
        </w:tc>
        <w:tc>
          <w:tcPr>
            <w:tcW w:w="1012" w:type="dxa"/>
            <w:shd w:val="clear" w:color="auto" w:fill="auto"/>
          </w:tcPr>
          <w:p w14:paraId="0CB5CFD2" w14:textId="521921B3" w:rsidR="00B539D0" w:rsidRPr="00596B48" w:rsidRDefault="002D0021" w:rsidP="002A2088">
            <w:pPr>
              <w:jc w:val="center"/>
              <w:rPr>
                <w:sz w:val="20"/>
                <w:szCs w:val="20"/>
              </w:rPr>
            </w:pPr>
            <w:r>
              <w:rPr>
                <w:sz w:val="20"/>
              </w:rPr>
              <w:t>16*</w:t>
            </w:r>
          </w:p>
        </w:tc>
        <w:tc>
          <w:tcPr>
            <w:tcW w:w="1170" w:type="dxa"/>
            <w:shd w:val="clear" w:color="auto" w:fill="auto"/>
          </w:tcPr>
          <w:p w14:paraId="35F25374" w14:textId="364981BB" w:rsidR="00B539D0" w:rsidRPr="00596B48" w:rsidRDefault="002D0021" w:rsidP="002A2088">
            <w:pPr>
              <w:jc w:val="center"/>
              <w:rPr>
                <w:sz w:val="20"/>
                <w:szCs w:val="20"/>
              </w:rPr>
            </w:pPr>
            <w:r>
              <w:rPr>
                <w:sz w:val="20"/>
              </w:rPr>
              <w:t>20</w:t>
            </w:r>
          </w:p>
        </w:tc>
        <w:tc>
          <w:tcPr>
            <w:tcW w:w="1710" w:type="dxa"/>
            <w:shd w:val="clear" w:color="auto" w:fill="auto"/>
          </w:tcPr>
          <w:p w14:paraId="2C784A68" w14:textId="2D755984" w:rsidR="00B539D0" w:rsidRPr="00596B48" w:rsidRDefault="00AB39B8" w:rsidP="002A2088">
            <w:pPr>
              <w:jc w:val="right"/>
              <w:rPr>
                <w:sz w:val="20"/>
                <w:szCs w:val="20"/>
              </w:rPr>
            </w:pPr>
            <w:r>
              <w:rPr>
                <w:sz w:val="20"/>
              </w:rPr>
              <w:t>1.848.821</w:t>
            </w:r>
          </w:p>
        </w:tc>
      </w:tr>
      <w:tr w:rsidR="00C1080F" w:rsidRPr="00596B48" w14:paraId="16419BAC" w14:textId="77777777" w:rsidTr="00596B48">
        <w:tc>
          <w:tcPr>
            <w:tcW w:w="5553" w:type="dxa"/>
            <w:shd w:val="clear" w:color="auto" w:fill="auto"/>
          </w:tcPr>
          <w:p w14:paraId="232B159C" w14:textId="5AD402B5" w:rsidR="00C1080F" w:rsidRPr="00596B48" w:rsidRDefault="00C1080F" w:rsidP="00C1080F">
            <w:pPr>
              <w:jc w:val="left"/>
              <w:rPr>
                <w:sz w:val="20"/>
                <w:szCs w:val="20"/>
              </w:rPr>
            </w:pPr>
            <w:r>
              <w:rPr>
                <w:sz w:val="20"/>
              </w:rPr>
              <w:t>Preparación de un proyecto piloto de eficiencia energética</w:t>
            </w:r>
          </w:p>
        </w:tc>
        <w:tc>
          <w:tcPr>
            <w:tcW w:w="1012" w:type="dxa"/>
            <w:shd w:val="clear" w:color="auto" w:fill="auto"/>
          </w:tcPr>
          <w:p w14:paraId="46E8D4FE" w14:textId="2050A2BB" w:rsidR="00C1080F" w:rsidRPr="00596B48" w:rsidRDefault="00620E8D" w:rsidP="00C1080F">
            <w:pPr>
              <w:jc w:val="center"/>
              <w:rPr>
                <w:sz w:val="20"/>
                <w:szCs w:val="20"/>
              </w:rPr>
            </w:pPr>
            <w:r>
              <w:rPr>
                <w:sz w:val="20"/>
              </w:rPr>
              <w:t>4</w:t>
            </w:r>
          </w:p>
        </w:tc>
        <w:tc>
          <w:tcPr>
            <w:tcW w:w="1170" w:type="dxa"/>
            <w:shd w:val="clear" w:color="auto" w:fill="auto"/>
          </w:tcPr>
          <w:p w14:paraId="6D3FED83" w14:textId="25AC80A9" w:rsidR="00C1080F" w:rsidRPr="00596B48" w:rsidRDefault="003073C5" w:rsidP="00C1080F">
            <w:pPr>
              <w:jc w:val="center"/>
              <w:rPr>
                <w:sz w:val="20"/>
                <w:szCs w:val="20"/>
              </w:rPr>
            </w:pPr>
            <w:r>
              <w:rPr>
                <w:sz w:val="20"/>
              </w:rPr>
              <w:t>4</w:t>
            </w:r>
          </w:p>
        </w:tc>
        <w:tc>
          <w:tcPr>
            <w:tcW w:w="1710" w:type="dxa"/>
            <w:shd w:val="clear" w:color="auto" w:fill="auto"/>
          </w:tcPr>
          <w:p w14:paraId="4887A13E" w14:textId="2D411D32" w:rsidR="00C1080F" w:rsidRPr="00596B48" w:rsidRDefault="003073C5" w:rsidP="00C1080F">
            <w:pPr>
              <w:jc w:val="right"/>
              <w:rPr>
                <w:sz w:val="20"/>
                <w:szCs w:val="20"/>
              </w:rPr>
            </w:pPr>
            <w:r>
              <w:rPr>
                <w:sz w:val="20"/>
              </w:rPr>
              <w:t>132.000</w:t>
            </w:r>
          </w:p>
        </w:tc>
      </w:tr>
      <w:tr w:rsidR="00C1080F" w:rsidRPr="00596B48" w14:paraId="32688FA9" w14:textId="77777777" w:rsidTr="00596B48">
        <w:tc>
          <w:tcPr>
            <w:tcW w:w="5553" w:type="dxa"/>
            <w:shd w:val="clear" w:color="auto" w:fill="auto"/>
          </w:tcPr>
          <w:p w14:paraId="157EDDAD" w14:textId="1EF0979D" w:rsidR="00C1080F" w:rsidRPr="00596B48" w:rsidRDefault="00C1080F" w:rsidP="00C1080F">
            <w:pPr>
              <w:jc w:val="left"/>
              <w:rPr>
                <w:sz w:val="20"/>
                <w:szCs w:val="20"/>
              </w:rPr>
            </w:pPr>
            <w:r>
              <w:rPr>
                <w:sz w:val="20"/>
              </w:rPr>
              <w:t>Preparación de un inventario nacional de bancos de sustancias controladas de desechos y elaboración de un plan</w:t>
            </w:r>
          </w:p>
        </w:tc>
        <w:tc>
          <w:tcPr>
            <w:tcW w:w="1012" w:type="dxa"/>
            <w:shd w:val="clear" w:color="auto" w:fill="auto"/>
          </w:tcPr>
          <w:p w14:paraId="3F0B0007" w14:textId="0EF52207" w:rsidR="00C1080F" w:rsidRPr="00596B48" w:rsidRDefault="00C1080F" w:rsidP="00C1080F">
            <w:pPr>
              <w:jc w:val="center"/>
              <w:rPr>
                <w:sz w:val="20"/>
                <w:szCs w:val="20"/>
              </w:rPr>
            </w:pPr>
            <w:r>
              <w:rPr>
                <w:sz w:val="20"/>
              </w:rPr>
              <w:t>33</w:t>
            </w:r>
          </w:p>
        </w:tc>
        <w:tc>
          <w:tcPr>
            <w:tcW w:w="1170" w:type="dxa"/>
            <w:shd w:val="clear" w:color="auto" w:fill="auto"/>
          </w:tcPr>
          <w:p w14:paraId="240CDFA4" w14:textId="6D271EA9" w:rsidR="00C1080F" w:rsidRPr="00596B48" w:rsidRDefault="00C1080F" w:rsidP="00C1080F">
            <w:pPr>
              <w:jc w:val="center"/>
              <w:rPr>
                <w:sz w:val="20"/>
                <w:szCs w:val="20"/>
              </w:rPr>
            </w:pPr>
            <w:r>
              <w:rPr>
                <w:sz w:val="20"/>
              </w:rPr>
              <w:t>37</w:t>
            </w:r>
          </w:p>
        </w:tc>
        <w:tc>
          <w:tcPr>
            <w:tcW w:w="1710" w:type="dxa"/>
            <w:shd w:val="clear" w:color="auto" w:fill="auto"/>
          </w:tcPr>
          <w:p w14:paraId="1CEC5AEA" w14:textId="10D03B79" w:rsidR="00C1080F" w:rsidRPr="00596B48" w:rsidRDefault="00C1080F" w:rsidP="00C1080F">
            <w:pPr>
              <w:jc w:val="right"/>
              <w:rPr>
                <w:sz w:val="20"/>
                <w:szCs w:val="20"/>
              </w:rPr>
            </w:pPr>
            <w:r>
              <w:rPr>
                <w:sz w:val="20"/>
              </w:rPr>
              <w:t>3.222.500</w:t>
            </w:r>
          </w:p>
        </w:tc>
      </w:tr>
      <w:tr w:rsidR="00C1080F" w:rsidRPr="004337E7" w14:paraId="11D17019" w14:textId="77777777" w:rsidTr="00596B48">
        <w:tc>
          <w:tcPr>
            <w:tcW w:w="5553" w:type="dxa"/>
            <w:shd w:val="clear" w:color="auto" w:fill="auto"/>
          </w:tcPr>
          <w:p w14:paraId="177AE6D0" w14:textId="77777777" w:rsidR="00C1080F" w:rsidRPr="00596B48" w:rsidRDefault="00C1080F" w:rsidP="00C1080F">
            <w:pPr>
              <w:jc w:val="left"/>
              <w:rPr>
                <w:b/>
                <w:sz w:val="20"/>
                <w:szCs w:val="20"/>
              </w:rPr>
            </w:pPr>
            <w:r>
              <w:rPr>
                <w:b/>
                <w:sz w:val="20"/>
              </w:rPr>
              <w:t>Total</w:t>
            </w:r>
          </w:p>
        </w:tc>
        <w:tc>
          <w:tcPr>
            <w:tcW w:w="1012" w:type="dxa"/>
            <w:shd w:val="clear" w:color="auto" w:fill="auto"/>
          </w:tcPr>
          <w:p w14:paraId="60F57FFE" w14:textId="77777777" w:rsidR="00C1080F" w:rsidRPr="00596B48" w:rsidRDefault="00C1080F" w:rsidP="00C1080F">
            <w:pPr>
              <w:jc w:val="center"/>
              <w:rPr>
                <w:b/>
                <w:sz w:val="20"/>
                <w:szCs w:val="20"/>
              </w:rPr>
            </w:pPr>
          </w:p>
        </w:tc>
        <w:tc>
          <w:tcPr>
            <w:tcW w:w="1170" w:type="dxa"/>
            <w:shd w:val="clear" w:color="auto" w:fill="auto"/>
          </w:tcPr>
          <w:p w14:paraId="453C2996" w14:textId="65CB9871" w:rsidR="00C1080F" w:rsidRPr="00596B48" w:rsidRDefault="00E20269" w:rsidP="00C1080F">
            <w:pPr>
              <w:jc w:val="center"/>
              <w:rPr>
                <w:b/>
                <w:sz w:val="20"/>
                <w:szCs w:val="20"/>
              </w:rPr>
            </w:pPr>
            <w:r>
              <w:rPr>
                <w:b/>
                <w:sz w:val="20"/>
              </w:rPr>
              <w:t>141</w:t>
            </w:r>
          </w:p>
        </w:tc>
        <w:tc>
          <w:tcPr>
            <w:tcW w:w="1710" w:type="dxa"/>
            <w:shd w:val="clear" w:color="auto" w:fill="auto"/>
          </w:tcPr>
          <w:p w14:paraId="30143211" w14:textId="49D26B65" w:rsidR="00C1080F" w:rsidRPr="000B0739" w:rsidRDefault="002A3508" w:rsidP="00C1080F">
            <w:pPr>
              <w:jc w:val="right"/>
              <w:rPr>
                <w:b/>
                <w:bCs/>
                <w:sz w:val="20"/>
                <w:szCs w:val="20"/>
              </w:rPr>
            </w:pPr>
            <w:bookmarkStart w:id="5" w:name="_Hlk152882617"/>
            <w:r>
              <w:rPr>
                <w:b/>
                <w:sz w:val="20"/>
              </w:rPr>
              <w:t>25.238.684</w:t>
            </w:r>
            <w:bookmarkEnd w:id="5"/>
          </w:p>
        </w:tc>
      </w:tr>
    </w:tbl>
    <w:p w14:paraId="6ED16DC9" w14:textId="6E8FB257" w:rsidR="00E61CCF" w:rsidRDefault="00E61CCF" w:rsidP="00E61CCF">
      <w:pPr>
        <w:rPr>
          <w:sz w:val="19"/>
          <w:szCs w:val="19"/>
        </w:rPr>
      </w:pPr>
      <w:r>
        <w:rPr>
          <w:sz w:val="19"/>
        </w:rPr>
        <w:t>* En la presente reunión se presentaron actividades para seis de estos países (Estado Plurinacional de Bolivia, Ecuador, Gambia, Guatemala, Mongolia y Sierra Leona) como parte de sus tramos de los PGEH.</w:t>
      </w:r>
    </w:p>
    <w:p w14:paraId="10815E98" w14:textId="20DAC29F" w:rsidR="00B539D0" w:rsidRPr="00214E95" w:rsidRDefault="00B539D0" w:rsidP="008A3480">
      <w:pPr>
        <w:spacing w:before="40" w:after="240"/>
        <w:rPr>
          <w:sz w:val="19"/>
          <w:szCs w:val="19"/>
        </w:rPr>
      </w:pPr>
      <w:r>
        <w:rPr>
          <w:sz w:val="19"/>
          <w:u w:val="single"/>
        </w:rPr>
        <w:t>Nota:</w:t>
      </w:r>
      <w:r>
        <w:rPr>
          <w:sz w:val="19"/>
        </w:rPr>
        <w:t xml:space="preserve"> Las cantidades de financiación incluyen gastos de apoyo al organismo.</w:t>
      </w:r>
    </w:p>
    <w:p w14:paraId="4E16B54D" w14:textId="77777777" w:rsidR="00B539D0" w:rsidRPr="00090319" w:rsidRDefault="00B539D0" w:rsidP="00B539D0">
      <w:pPr>
        <w:pStyle w:val="Heading1"/>
        <w:keepNext/>
        <w:numPr>
          <w:ilvl w:val="0"/>
          <w:numId w:val="0"/>
        </w:numPr>
        <w:spacing w:before="240"/>
        <w:rPr>
          <w:b/>
          <w:bCs/>
          <w:sz w:val="24"/>
          <w:szCs w:val="24"/>
        </w:rPr>
      </w:pPr>
      <w:r>
        <w:rPr>
          <w:b/>
          <w:sz w:val="24"/>
        </w:rPr>
        <w:t>II.3</w:t>
      </w:r>
      <w:r>
        <w:rPr>
          <w:b/>
          <w:sz w:val="24"/>
        </w:rPr>
        <w:tab/>
        <w:t>Proyectos recomendados para consideración individual</w:t>
      </w:r>
    </w:p>
    <w:p w14:paraId="58361AC5" w14:textId="771C1423" w:rsidR="00B539D0" w:rsidRPr="00090319" w:rsidRDefault="00B539D0" w:rsidP="00FC09EC">
      <w:pPr>
        <w:pStyle w:val="Heading1"/>
        <w:rPr>
          <w:strike/>
        </w:rPr>
      </w:pPr>
      <w:r>
        <w:t>El cuadro 4 resume las solicitudes presentadas para consideración individual. El documento UNEP/</w:t>
      </w:r>
      <w:proofErr w:type="spellStart"/>
      <w:r>
        <w:t>OzL.Pro</w:t>
      </w:r>
      <w:proofErr w:type="spellEnd"/>
      <w:r>
        <w:t>/</w:t>
      </w:r>
      <w:proofErr w:type="spellStart"/>
      <w:r>
        <w:t>ExCom</w:t>
      </w:r>
      <w:proofErr w:type="spellEnd"/>
      <w:r>
        <w:t>/93/34, considerado en la cuestión 9 d) del orden del día, enumera los proyectos y actividades presentados para consideración individual en la 93ª reunión, excepto el presupuesto del Programa de Asistencia al Cumplimiento para 2024, considerado en la cuestión 9 e) del orden del día, y los costos de unidad central de 2024 para el PNUD, la ONUDI y el Banco Mundial, considerados en la cuestión 9 f) del orden del día.</w:t>
      </w:r>
    </w:p>
    <w:p w14:paraId="2EADE291" w14:textId="77777777" w:rsidR="00B539D0" w:rsidRPr="009978F8" w:rsidRDefault="00B539D0" w:rsidP="00B539D0">
      <w:pPr>
        <w:pStyle w:val="Heading1"/>
        <w:keepNext/>
        <w:numPr>
          <w:ilvl w:val="0"/>
          <w:numId w:val="0"/>
        </w:numPr>
        <w:spacing w:before="240" w:after="40"/>
        <w:rPr>
          <w:b/>
        </w:rPr>
      </w:pPr>
      <w:r>
        <w:rPr>
          <w:b/>
        </w:rPr>
        <w:t>Cuadro 4: Solicitudes recomendadas para consideración individual</w:t>
      </w:r>
    </w:p>
    <w:tbl>
      <w:tblPr>
        <w:tblStyle w:val="TableGrid10"/>
        <w:tblW w:w="9445" w:type="dxa"/>
        <w:tblLayout w:type="fixed"/>
        <w:tblLook w:val="04A0" w:firstRow="1" w:lastRow="0" w:firstColumn="1" w:lastColumn="0" w:noHBand="0" w:noVBand="1"/>
      </w:tblPr>
      <w:tblGrid>
        <w:gridCol w:w="4957"/>
        <w:gridCol w:w="992"/>
        <w:gridCol w:w="992"/>
        <w:gridCol w:w="1276"/>
        <w:gridCol w:w="1228"/>
      </w:tblGrid>
      <w:tr w:rsidR="00B539D0" w:rsidRPr="003D6002" w14:paraId="3988DEC6" w14:textId="77777777" w:rsidTr="003D6002">
        <w:trPr>
          <w:trHeight w:val="268"/>
          <w:tblHeader/>
        </w:trPr>
        <w:tc>
          <w:tcPr>
            <w:tcW w:w="4957" w:type="dxa"/>
            <w:shd w:val="clear" w:color="auto" w:fill="auto"/>
            <w:vAlign w:val="center"/>
          </w:tcPr>
          <w:p w14:paraId="5FD996D6" w14:textId="77777777" w:rsidR="00B539D0" w:rsidRPr="003D6002" w:rsidRDefault="00B539D0" w:rsidP="002A2088">
            <w:pPr>
              <w:jc w:val="center"/>
              <w:rPr>
                <w:b/>
                <w:sz w:val="20"/>
                <w:szCs w:val="20"/>
              </w:rPr>
            </w:pPr>
            <w:r>
              <w:rPr>
                <w:b/>
                <w:sz w:val="20"/>
              </w:rPr>
              <w:t>Proyectos y actividades</w:t>
            </w:r>
          </w:p>
        </w:tc>
        <w:tc>
          <w:tcPr>
            <w:tcW w:w="992" w:type="dxa"/>
            <w:shd w:val="clear" w:color="auto" w:fill="auto"/>
            <w:vAlign w:val="center"/>
          </w:tcPr>
          <w:p w14:paraId="397C787E" w14:textId="77777777" w:rsidR="00B539D0" w:rsidRPr="003D6002" w:rsidRDefault="00B539D0" w:rsidP="002A2088">
            <w:pPr>
              <w:ind w:left="-104" w:right="-112"/>
              <w:jc w:val="center"/>
              <w:rPr>
                <w:b/>
                <w:sz w:val="20"/>
                <w:szCs w:val="20"/>
              </w:rPr>
            </w:pPr>
            <w:r>
              <w:rPr>
                <w:b/>
                <w:sz w:val="20"/>
              </w:rPr>
              <w:t>Países</w:t>
            </w:r>
          </w:p>
        </w:tc>
        <w:tc>
          <w:tcPr>
            <w:tcW w:w="992" w:type="dxa"/>
            <w:shd w:val="clear" w:color="auto" w:fill="auto"/>
            <w:vAlign w:val="center"/>
          </w:tcPr>
          <w:p w14:paraId="77275110" w14:textId="77777777" w:rsidR="00B539D0" w:rsidRPr="003D6002" w:rsidRDefault="00B539D0" w:rsidP="002A2088">
            <w:pPr>
              <w:jc w:val="center"/>
              <w:rPr>
                <w:b/>
                <w:sz w:val="20"/>
                <w:szCs w:val="20"/>
              </w:rPr>
            </w:pPr>
            <w:r>
              <w:rPr>
                <w:b/>
                <w:sz w:val="20"/>
              </w:rPr>
              <w:t>Solicitudes de financiación</w:t>
            </w:r>
          </w:p>
        </w:tc>
        <w:tc>
          <w:tcPr>
            <w:tcW w:w="1276" w:type="dxa"/>
            <w:shd w:val="clear" w:color="auto" w:fill="auto"/>
            <w:vAlign w:val="center"/>
          </w:tcPr>
          <w:p w14:paraId="3A5DC41B" w14:textId="59469536" w:rsidR="00B539D0" w:rsidRPr="003D6002" w:rsidRDefault="00B539D0" w:rsidP="002A2088">
            <w:pPr>
              <w:ind w:left="-105" w:right="-107"/>
              <w:jc w:val="center"/>
              <w:rPr>
                <w:b/>
                <w:sz w:val="20"/>
                <w:szCs w:val="20"/>
              </w:rPr>
            </w:pPr>
            <w:r>
              <w:rPr>
                <w:b/>
                <w:sz w:val="20"/>
              </w:rPr>
              <w:t>Monto recomendado ($EUA)</w:t>
            </w:r>
          </w:p>
        </w:tc>
        <w:tc>
          <w:tcPr>
            <w:tcW w:w="1228" w:type="dxa"/>
            <w:shd w:val="clear" w:color="auto" w:fill="auto"/>
            <w:vAlign w:val="center"/>
          </w:tcPr>
          <w:p w14:paraId="3A390BDD" w14:textId="6C538B07" w:rsidR="00B539D0" w:rsidRPr="003D6002" w:rsidRDefault="00B539D0" w:rsidP="002A2088">
            <w:pPr>
              <w:ind w:left="-107"/>
              <w:jc w:val="center"/>
              <w:rPr>
                <w:b/>
                <w:sz w:val="20"/>
                <w:szCs w:val="20"/>
              </w:rPr>
            </w:pPr>
            <w:r>
              <w:rPr>
                <w:b/>
                <w:sz w:val="20"/>
              </w:rPr>
              <w:t>Monto en principio ($EUA)</w:t>
            </w:r>
          </w:p>
        </w:tc>
      </w:tr>
      <w:tr w:rsidR="00B539D0" w:rsidRPr="003D6002" w14:paraId="354AF7EA" w14:textId="77777777" w:rsidTr="003D6002">
        <w:trPr>
          <w:trHeight w:val="39"/>
        </w:trPr>
        <w:tc>
          <w:tcPr>
            <w:tcW w:w="4957" w:type="dxa"/>
            <w:shd w:val="clear" w:color="auto" w:fill="auto"/>
          </w:tcPr>
          <w:p w14:paraId="52D72254" w14:textId="77777777" w:rsidR="00B539D0" w:rsidRPr="003D6002" w:rsidRDefault="00B539D0" w:rsidP="002A2088">
            <w:pPr>
              <w:jc w:val="left"/>
              <w:rPr>
                <w:sz w:val="20"/>
                <w:szCs w:val="20"/>
              </w:rPr>
            </w:pPr>
            <w:r>
              <w:rPr>
                <w:sz w:val="20"/>
              </w:rPr>
              <w:t>Etapas II/III de los PGEH</w:t>
            </w:r>
          </w:p>
        </w:tc>
        <w:tc>
          <w:tcPr>
            <w:tcW w:w="992" w:type="dxa"/>
            <w:shd w:val="clear" w:color="auto" w:fill="auto"/>
          </w:tcPr>
          <w:p w14:paraId="224CC689" w14:textId="6967E806" w:rsidR="00B539D0" w:rsidRPr="003D6002" w:rsidRDefault="00CC432D" w:rsidP="002A2088">
            <w:pPr>
              <w:jc w:val="center"/>
              <w:rPr>
                <w:sz w:val="20"/>
                <w:szCs w:val="20"/>
              </w:rPr>
            </w:pPr>
            <w:r>
              <w:rPr>
                <w:sz w:val="20"/>
              </w:rPr>
              <w:t>6</w:t>
            </w:r>
          </w:p>
        </w:tc>
        <w:tc>
          <w:tcPr>
            <w:tcW w:w="992" w:type="dxa"/>
            <w:shd w:val="clear" w:color="auto" w:fill="auto"/>
          </w:tcPr>
          <w:p w14:paraId="76693D53" w14:textId="52BC5B63" w:rsidR="00B539D0" w:rsidRPr="003D6002" w:rsidRDefault="00BC1C71" w:rsidP="002A2088">
            <w:pPr>
              <w:jc w:val="center"/>
              <w:rPr>
                <w:sz w:val="20"/>
                <w:szCs w:val="20"/>
              </w:rPr>
            </w:pPr>
            <w:r>
              <w:rPr>
                <w:sz w:val="20"/>
              </w:rPr>
              <w:t>14</w:t>
            </w:r>
          </w:p>
        </w:tc>
        <w:tc>
          <w:tcPr>
            <w:tcW w:w="1276" w:type="dxa"/>
            <w:shd w:val="clear" w:color="auto" w:fill="auto"/>
          </w:tcPr>
          <w:p w14:paraId="3E6284E6" w14:textId="7D1ED43E" w:rsidR="00B539D0" w:rsidRPr="003D6002" w:rsidRDefault="00012E16" w:rsidP="002A2088">
            <w:pPr>
              <w:jc w:val="right"/>
              <w:rPr>
                <w:sz w:val="20"/>
                <w:szCs w:val="20"/>
              </w:rPr>
            </w:pPr>
            <w:r>
              <w:rPr>
                <w:sz w:val="20"/>
              </w:rPr>
              <w:t>7.300.366</w:t>
            </w:r>
          </w:p>
        </w:tc>
        <w:tc>
          <w:tcPr>
            <w:tcW w:w="1228" w:type="dxa"/>
            <w:shd w:val="clear" w:color="auto" w:fill="auto"/>
          </w:tcPr>
          <w:p w14:paraId="64914D2F" w14:textId="19CDFA87" w:rsidR="00B539D0" w:rsidRPr="003D6002" w:rsidRDefault="00E63FD3" w:rsidP="002A2088">
            <w:pPr>
              <w:jc w:val="right"/>
              <w:rPr>
                <w:sz w:val="20"/>
                <w:szCs w:val="20"/>
              </w:rPr>
            </w:pPr>
            <w:r>
              <w:rPr>
                <w:sz w:val="20"/>
              </w:rPr>
              <w:t>17.907.720</w:t>
            </w:r>
          </w:p>
        </w:tc>
      </w:tr>
      <w:tr w:rsidR="00B539D0" w:rsidRPr="003D6002" w14:paraId="4C2349B1" w14:textId="77777777" w:rsidTr="003D6002">
        <w:tc>
          <w:tcPr>
            <w:tcW w:w="4957" w:type="dxa"/>
            <w:shd w:val="clear" w:color="auto" w:fill="auto"/>
          </w:tcPr>
          <w:p w14:paraId="18159ECE" w14:textId="77777777" w:rsidR="00B539D0" w:rsidRPr="003D6002" w:rsidRDefault="00B539D0" w:rsidP="002A2088">
            <w:pPr>
              <w:jc w:val="left"/>
              <w:rPr>
                <w:sz w:val="20"/>
                <w:szCs w:val="20"/>
              </w:rPr>
            </w:pPr>
            <w:r>
              <w:rPr>
                <w:sz w:val="20"/>
              </w:rPr>
              <w:t>Tramos de PGEH aprobados</w:t>
            </w:r>
          </w:p>
        </w:tc>
        <w:tc>
          <w:tcPr>
            <w:tcW w:w="992" w:type="dxa"/>
            <w:shd w:val="clear" w:color="auto" w:fill="auto"/>
          </w:tcPr>
          <w:p w14:paraId="107A13AA" w14:textId="267FF6DE" w:rsidR="00B539D0" w:rsidRPr="003D6002" w:rsidRDefault="00C74DDF" w:rsidP="002A2088">
            <w:pPr>
              <w:jc w:val="center"/>
              <w:rPr>
                <w:sz w:val="20"/>
                <w:szCs w:val="20"/>
              </w:rPr>
            </w:pPr>
            <w:r>
              <w:rPr>
                <w:sz w:val="20"/>
              </w:rPr>
              <w:t>1</w:t>
            </w:r>
          </w:p>
        </w:tc>
        <w:tc>
          <w:tcPr>
            <w:tcW w:w="992" w:type="dxa"/>
            <w:shd w:val="clear" w:color="auto" w:fill="auto"/>
          </w:tcPr>
          <w:p w14:paraId="36511788" w14:textId="4BA8F45A" w:rsidR="00B539D0" w:rsidRPr="003D6002" w:rsidRDefault="00C74DDF" w:rsidP="002A2088">
            <w:pPr>
              <w:jc w:val="center"/>
              <w:rPr>
                <w:sz w:val="20"/>
                <w:szCs w:val="20"/>
              </w:rPr>
            </w:pPr>
            <w:r>
              <w:rPr>
                <w:sz w:val="20"/>
              </w:rPr>
              <w:t>5</w:t>
            </w:r>
          </w:p>
        </w:tc>
        <w:tc>
          <w:tcPr>
            <w:tcW w:w="1276" w:type="dxa"/>
            <w:shd w:val="clear" w:color="auto" w:fill="auto"/>
          </w:tcPr>
          <w:p w14:paraId="60008DC7" w14:textId="0E264D93" w:rsidR="00B539D0" w:rsidRPr="003D6002" w:rsidRDefault="00B51393" w:rsidP="002A2088">
            <w:pPr>
              <w:jc w:val="right"/>
              <w:rPr>
                <w:sz w:val="20"/>
                <w:szCs w:val="20"/>
              </w:rPr>
            </w:pPr>
            <w:r>
              <w:rPr>
                <w:sz w:val="20"/>
              </w:rPr>
              <w:t>21.479.467</w:t>
            </w:r>
          </w:p>
        </w:tc>
        <w:tc>
          <w:tcPr>
            <w:tcW w:w="1228" w:type="dxa"/>
            <w:shd w:val="clear" w:color="auto" w:fill="auto"/>
          </w:tcPr>
          <w:p w14:paraId="104BEF2D" w14:textId="77777777" w:rsidR="00B539D0" w:rsidRPr="003D6002" w:rsidRDefault="00B539D0" w:rsidP="002A2088">
            <w:pPr>
              <w:jc w:val="right"/>
              <w:rPr>
                <w:sz w:val="20"/>
                <w:szCs w:val="20"/>
              </w:rPr>
            </w:pPr>
          </w:p>
        </w:tc>
      </w:tr>
      <w:tr w:rsidR="00B539D0" w:rsidRPr="003D6002" w14:paraId="70F1A4CC" w14:textId="77777777" w:rsidTr="003D6002">
        <w:tc>
          <w:tcPr>
            <w:tcW w:w="4957" w:type="dxa"/>
            <w:shd w:val="clear" w:color="auto" w:fill="auto"/>
          </w:tcPr>
          <w:p w14:paraId="41B179B6" w14:textId="77777777" w:rsidR="00B539D0" w:rsidRPr="003D6002" w:rsidRDefault="00B539D0" w:rsidP="002A2088">
            <w:pPr>
              <w:jc w:val="left"/>
              <w:rPr>
                <w:sz w:val="20"/>
                <w:szCs w:val="20"/>
              </w:rPr>
            </w:pPr>
            <w:r>
              <w:rPr>
                <w:sz w:val="20"/>
              </w:rPr>
              <w:t>Etapa I de KIP</w:t>
            </w:r>
          </w:p>
        </w:tc>
        <w:tc>
          <w:tcPr>
            <w:tcW w:w="992" w:type="dxa"/>
            <w:shd w:val="clear" w:color="auto" w:fill="auto"/>
          </w:tcPr>
          <w:p w14:paraId="50971CAC" w14:textId="2CD47B9A" w:rsidR="00B539D0" w:rsidRPr="003D6002" w:rsidRDefault="009B5D0B" w:rsidP="002A2088">
            <w:pPr>
              <w:jc w:val="center"/>
              <w:rPr>
                <w:sz w:val="20"/>
                <w:szCs w:val="20"/>
              </w:rPr>
            </w:pPr>
            <w:r>
              <w:rPr>
                <w:sz w:val="20"/>
              </w:rPr>
              <w:t>23</w:t>
            </w:r>
          </w:p>
        </w:tc>
        <w:tc>
          <w:tcPr>
            <w:tcW w:w="992" w:type="dxa"/>
            <w:shd w:val="clear" w:color="auto" w:fill="auto"/>
          </w:tcPr>
          <w:p w14:paraId="5033DF5B" w14:textId="35154453" w:rsidR="00B539D0" w:rsidRPr="003D6002" w:rsidRDefault="00A83DC0" w:rsidP="002A2088">
            <w:pPr>
              <w:jc w:val="center"/>
              <w:rPr>
                <w:sz w:val="20"/>
                <w:szCs w:val="20"/>
              </w:rPr>
            </w:pPr>
            <w:r>
              <w:rPr>
                <w:sz w:val="20"/>
              </w:rPr>
              <w:t>54</w:t>
            </w:r>
          </w:p>
        </w:tc>
        <w:tc>
          <w:tcPr>
            <w:tcW w:w="1276" w:type="dxa"/>
            <w:shd w:val="clear" w:color="auto" w:fill="auto"/>
          </w:tcPr>
          <w:p w14:paraId="710C7CF9" w14:textId="3B9E158C" w:rsidR="00B539D0" w:rsidRPr="003D6002" w:rsidRDefault="004F3D4D" w:rsidP="004F3D4D">
            <w:pPr>
              <w:jc w:val="center"/>
              <w:rPr>
                <w:sz w:val="20"/>
                <w:szCs w:val="20"/>
              </w:rPr>
            </w:pPr>
            <w:r>
              <w:rPr>
                <w:sz w:val="20"/>
              </w:rPr>
              <w:t>20.372.787</w:t>
            </w:r>
          </w:p>
        </w:tc>
        <w:tc>
          <w:tcPr>
            <w:tcW w:w="1228" w:type="dxa"/>
            <w:shd w:val="clear" w:color="auto" w:fill="auto"/>
          </w:tcPr>
          <w:p w14:paraId="07235146" w14:textId="4291E4F0" w:rsidR="00B539D0" w:rsidRPr="003D6002" w:rsidRDefault="004E4709" w:rsidP="002A2088">
            <w:pPr>
              <w:jc w:val="right"/>
              <w:rPr>
                <w:sz w:val="20"/>
                <w:szCs w:val="20"/>
              </w:rPr>
            </w:pPr>
            <w:r>
              <w:rPr>
                <w:sz w:val="20"/>
              </w:rPr>
              <w:t>51.905.576</w:t>
            </w:r>
          </w:p>
        </w:tc>
      </w:tr>
      <w:tr w:rsidR="00B539D0" w:rsidRPr="003D6002" w14:paraId="1E0BFA20" w14:textId="77777777" w:rsidTr="003D6002">
        <w:tc>
          <w:tcPr>
            <w:tcW w:w="4957" w:type="dxa"/>
            <w:shd w:val="clear" w:color="auto" w:fill="auto"/>
          </w:tcPr>
          <w:p w14:paraId="014C130F" w14:textId="05D8D369" w:rsidR="00B539D0" w:rsidRPr="003D6002" w:rsidRDefault="00B539D0" w:rsidP="002A2088">
            <w:pPr>
              <w:jc w:val="left"/>
              <w:rPr>
                <w:sz w:val="20"/>
                <w:szCs w:val="20"/>
              </w:rPr>
            </w:pPr>
            <w:r>
              <w:rPr>
                <w:sz w:val="20"/>
              </w:rPr>
              <w:t>Proyectos de inversión relacionados con los HFC</w:t>
            </w:r>
          </w:p>
        </w:tc>
        <w:tc>
          <w:tcPr>
            <w:tcW w:w="992" w:type="dxa"/>
            <w:shd w:val="clear" w:color="auto" w:fill="auto"/>
          </w:tcPr>
          <w:p w14:paraId="5E83DE1F" w14:textId="6BE0648E" w:rsidR="00B539D0" w:rsidRPr="003D6002" w:rsidRDefault="00E6730E" w:rsidP="002A2088">
            <w:pPr>
              <w:jc w:val="center"/>
              <w:rPr>
                <w:sz w:val="20"/>
                <w:szCs w:val="20"/>
              </w:rPr>
            </w:pPr>
            <w:r>
              <w:rPr>
                <w:sz w:val="20"/>
              </w:rPr>
              <w:t>1</w:t>
            </w:r>
          </w:p>
        </w:tc>
        <w:tc>
          <w:tcPr>
            <w:tcW w:w="992" w:type="dxa"/>
            <w:shd w:val="clear" w:color="auto" w:fill="auto"/>
          </w:tcPr>
          <w:p w14:paraId="03ED2388" w14:textId="3BF9C4FC" w:rsidR="00B539D0" w:rsidRPr="003D6002" w:rsidRDefault="00E6730E" w:rsidP="002A2088">
            <w:pPr>
              <w:jc w:val="center"/>
              <w:rPr>
                <w:sz w:val="20"/>
                <w:szCs w:val="20"/>
              </w:rPr>
            </w:pPr>
            <w:r>
              <w:rPr>
                <w:sz w:val="20"/>
              </w:rPr>
              <w:t>3</w:t>
            </w:r>
          </w:p>
        </w:tc>
        <w:tc>
          <w:tcPr>
            <w:tcW w:w="1276" w:type="dxa"/>
            <w:shd w:val="clear" w:color="auto" w:fill="auto"/>
          </w:tcPr>
          <w:p w14:paraId="3B78D64C" w14:textId="0FDE66F7" w:rsidR="00B539D0" w:rsidRPr="003D6002" w:rsidRDefault="00E6730E" w:rsidP="002A2088">
            <w:pPr>
              <w:jc w:val="right"/>
              <w:rPr>
                <w:sz w:val="20"/>
                <w:szCs w:val="20"/>
              </w:rPr>
            </w:pPr>
            <w:r>
              <w:rPr>
                <w:sz w:val="20"/>
              </w:rPr>
              <w:t>1.250.593</w:t>
            </w:r>
          </w:p>
        </w:tc>
        <w:tc>
          <w:tcPr>
            <w:tcW w:w="1228" w:type="dxa"/>
            <w:shd w:val="clear" w:color="auto" w:fill="auto"/>
          </w:tcPr>
          <w:p w14:paraId="25C1FCCD" w14:textId="77777777" w:rsidR="00B539D0" w:rsidRPr="003D6002" w:rsidRDefault="00B539D0" w:rsidP="002A2088">
            <w:pPr>
              <w:jc w:val="right"/>
              <w:rPr>
                <w:sz w:val="20"/>
                <w:szCs w:val="20"/>
              </w:rPr>
            </w:pPr>
          </w:p>
        </w:tc>
      </w:tr>
      <w:tr w:rsidR="00E67F50" w:rsidRPr="003D6002" w14:paraId="2952DD59" w14:textId="77777777" w:rsidTr="003D6002">
        <w:tc>
          <w:tcPr>
            <w:tcW w:w="4957" w:type="dxa"/>
            <w:shd w:val="clear" w:color="auto" w:fill="auto"/>
          </w:tcPr>
          <w:p w14:paraId="4C875333" w14:textId="77777777" w:rsidR="00E67F50" w:rsidRPr="003D6002" w:rsidRDefault="00E67F50" w:rsidP="00E67F50">
            <w:pPr>
              <w:jc w:val="left"/>
              <w:rPr>
                <w:sz w:val="20"/>
                <w:szCs w:val="20"/>
              </w:rPr>
            </w:pPr>
            <w:r>
              <w:rPr>
                <w:sz w:val="20"/>
              </w:rPr>
              <w:t>Preparación de KIP y/o actividades relacionadas con la inversión</w:t>
            </w:r>
          </w:p>
        </w:tc>
        <w:tc>
          <w:tcPr>
            <w:tcW w:w="992" w:type="dxa"/>
            <w:shd w:val="clear" w:color="auto" w:fill="auto"/>
          </w:tcPr>
          <w:p w14:paraId="7E8FA07E" w14:textId="3F39CF32" w:rsidR="00E67F50" w:rsidRPr="003D6002" w:rsidRDefault="00A609AB" w:rsidP="00E67F50">
            <w:pPr>
              <w:jc w:val="center"/>
              <w:rPr>
                <w:sz w:val="20"/>
                <w:szCs w:val="20"/>
              </w:rPr>
            </w:pPr>
            <w:r>
              <w:rPr>
                <w:sz w:val="20"/>
              </w:rPr>
              <w:t>2</w:t>
            </w:r>
          </w:p>
        </w:tc>
        <w:tc>
          <w:tcPr>
            <w:tcW w:w="992" w:type="dxa"/>
            <w:shd w:val="clear" w:color="auto" w:fill="auto"/>
          </w:tcPr>
          <w:p w14:paraId="670D0139" w14:textId="5B18B964" w:rsidR="00E67F50" w:rsidRPr="003D6002" w:rsidRDefault="00A609AB" w:rsidP="00E67F50">
            <w:pPr>
              <w:jc w:val="center"/>
              <w:rPr>
                <w:sz w:val="20"/>
                <w:szCs w:val="20"/>
              </w:rPr>
            </w:pPr>
            <w:r>
              <w:rPr>
                <w:sz w:val="20"/>
              </w:rPr>
              <w:t>2</w:t>
            </w:r>
          </w:p>
        </w:tc>
        <w:tc>
          <w:tcPr>
            <w:tcW w:w="1276" w:type="dxa"/>
            <w:shd w:val="clear" w:color="auto" w:fill="auto"/>
          </w:tcPr>
          <w:p w14:paraId="78F4E6DB" w14:textId="6F26D66D" w:rsidR="00E67F50" w:rsidRPr="003D6002" w:rsidRDefault="009A7325" w:rsidP="00E67F50">
            <w:pPr>
              <w:jc w:val="right"/>
              <w:rPr>
                <w:sz w:val="20"/>
                <w:szCs w:val="20"/>
              </w:rPr>
            </w:pPr>
            <w:r>
              <w:rPr>
                <w:sz w:val="20"/>
              </w:rPr>
              <w:t>267.500</w:t>
            </w:r>
          </w:p>
        </w:tc>
        <w:tc>
          <w:tcPr>
            <w:tcW w:w="1228" w:type="dxa"/>
            <w:shd w:val="clear" w:color="auto" w:fill="auto"/>
          </w:tcPr>
          <w:p w14:paraId="66496920" w14:textId="77777777" w:rsidR="00E67F50" w:rsidRPr="003D6002" w:rsidRDefault="00E67F50" w:rsidP="00E67F50">
            <w:pPr>
              <w:jc w:val="right"/>
              <w:rPr>
                <w:sz w:val="20"/>
                <w:szCs w:val="20"/>
              </w:rPr>
            </w:pPr>
          </w:p>
        </w:tc>
      </w:tr>
      <w:tr w:rsidR="000D07A7" w:rsidRPr="003D6002" w14:paraId="444477F5" w14:textId="77777777" w:rsidTr="003D6002">
        <w:tc>
          <w:tcPr>
            <w:tcW w:w="4957" w:type="dxa"/>
            <w:shd w:val="clear" w:color="auto" w:fill="auto"/>
          </w:tcPr>
          <w:p w14:paraId="4400F3C5" w14:textId="194D6982" w:rsidR="000D07A7" w:rsidRPr="003D6002" w:rsidRDefault="000D07A7" w:rsidP="000D07A7">
            <w:pPr>
              <w:jc w:val="left"/>
              <w:rPr>
                <w:sz w:val="20"/>
                <w:szCs w:val="20"/>
              </w:rPr>
            </w:pPr>
            <w:r>
              <w:rPr>
                <w:sz w:val="20"/>
              </w:rPr>
              <w:t>Actividades adicionales para mantener la eficiencia energética en el sector de servicio y mantenimiento (decisión 89/6)</w:t>
            </w:r>
          </w:p>
        </w:tc>
        <w:tc>
          <w:tcPr>
            <w:tcW w:w="992" w:type="dxa"/>
            <w:shd w:val="clear" w:color="auto" w:fill="auto"/>
          </w:tcPr>
          <w:p w14:paraId="7394AB93" w14:textId="29CEB7E7" w:rsidR="000D07A7" w:rsidRPr="003D6002" w:rsidRDefault="00117CC8" w:rsidP="000D07A7">
            <w:pPr>
              <w:jc w:val="center"/>
              <w:rPr>
                <w:sz w:val="20"/>
                <w:szCs w:val="20"/>
              </w:rPr>
            </w:pPr>
            <w:r>
              <w:rPr>
                <w:sz w:val="20"/>
              </w:rPr>
              <w:t>1*</w:t>
            </w:r>
          </w:p>
        </w:tc>
        <w:tc>
          <w:tcPr>
            <w:tcW w:w="992" w:type="dxa"/>
            <w:shd w:val="clear" w:color="auto" w:fill="auto"/>
          </w:tcPr>
          <w:p w14:paraId="29870C88" w14:textId="273B29AA" w:rsidR="000D07A7" w:rsidRPr="003D6002" w:rsidRDefault="00117CC8" w:rsidP="000D07A7">
            <w:pPr>
              <w:jc w:val="center"/>
              <w:rPr>
                <w:sz w:val="20"/>
                <w:szCs w:val="20"/>
              </w:rPr>
            </w:pPr>
            <w:r>
              <w:rPr>
                <w:sz w:val="20"/>
              </w:rPr>
              <w:t>1</w:t>
            </w:r>
          </w:p>
        </w:tc>
        <w:tc>
          <w:tcPr>
            <w:tcW w:w="1276" w:type="dxa"/>
            <w:shd w:val="clear" w:color="auto" w:fill="auto"/>
          </w:tcPr>
          <w:p w14:paraId="3CF88710" w14:textId="5237C267" w:rsidR="000D07A7" w:rsidRPr="003D6002" w:rsidRDefault="00E61CCF" w:rsidP="000D07A7">
            <w:pPr>
              <w:jc w:val="right"/>
              <w:rPr>
                <w:sz w:val="20"/>
                <w:szCs w:val="20"/>
              </w:rPr>
            </w:pPr>
            <w:r>
              <w:rPr>
                <w:sz w:val="20"/>
              </w:rPr>
              <w:t>135.265,00</w:t>
            </w:r>
          </w:p>
        </w:tc>
        <w:tc>
          <w:tcPr>
            <w:tcW w:w="1228" w:type="dxa"/>
            <w:shd w:val="clear" w:color="auto" w:fill="auto"/>
          </w:tcPr>
          <w:p w14:paraId="2562397F" w14:textId="77777777" w:rsidR="000D07A7" w:rsidRPr="003D6002" w:rsidRDefault="000D07A7" w:rsidP="000D07A7">
            <w:pPr>
              <w:jc w:val="right"/>
              <w:rPr>
                <w:sz w:val="20"/>
                <w:szCs w:val="20"/>
              </w:rPr>
            </w:pPr>
          </w:p>
        </w:tc>
      </w:tr>
      <w:tr w:rsidR="00E67F50" w:rsidRPr="003D6002" w14:paraId="331DB4AC" w14:textId="77777777" w:rsidTr="003D6002">
        <w:trPr>
          <w:trHeight w:val="224"/>
        </w:trPr>
        <w:tc>
          <w:tcPr>
            <w:tcW w:w="4957" w:type="dxa"/>
            <w:shd w:val="clear" w:color="auto" w:fill="auto"/>
          </w:tcPr>
          <w:p w14:paraId="6B02684F" w14:textId="58B1E02B" w:rsidR="00E67F50" w:rsidRPr="003D6002" w:rsidRDefault="00E67F50" w:rsidP="00E67F50">
            <w:pPr>
              <w:jc w:val="left"/>
              <w:rPr>
                <w:sz w:val="20"/>
                <w:szCs w:val="20"/>
              </w:rPr>
            </w:pPr>
            <w:r>
              <w:rPr>
                <w:sz w:val="20"/>
              </w:rPr>
              <w:t>Preparación de un proyecto piloto de eficiencia energética</w:t>
            </w:r>
          </w:p>
        </w:tc>
        <w:tc>
          <w:tcPr>
            <w:tcW w:w="992" w:type="dxa"/>
            <w:shd w:val="clear" w:color="auto" w:fill="auto"/>
          </w:tcPr>
          <w:p w14:paraId="56689BC1" w14:textId="47095080" w:rsidR="00E67F50" w:rsidRPr="003D6002" w:rsidRDefault="0065133D" w:rsidP="00E67F50">
            <w:pPr>
              <w:jc w:val="center"/>
              <w:rPr>
                <w:sz w:val="20"/>
                <w:szCs w:val="20"/>
              </w:rPr>
            </w:pPr>
            <w:r>
              <w:rPr>
                <w:sz w:val="20"/>
              </w:rPr>
              <w:t>1 y un global</w:t>
            </w:r>
          </w:p>
        </w:tc>
        <w:tc>
          <w:tcPr>
            <w:tcW w:w="992" w:type="dxa"/>
            <w:shd w:val="clear" w:color="auto" w:fill="auto"/>
          </w:tcPr>
          <w:p w14:paraId="062C1B1A" w14:textId="68914ADA" w:rsidR="00E67F50" w:rsidRPr="003D6002" w:rsidRDefault="00604DBE" w:rsidP="00E67F50">
            <w:pPr>
              <w:jc w:val="center"/>
              <w:rPr>
                <w:sz w:val="20"/>
                <w:szCs w:val="20"/>
              </w:rPr>
            </w:pPr>
            <w:r>
              <w:rPr>
                <w:sz w:val="20"/>
              </w:rPr>
              <w:t>2</w:t>
            </w:r>
          </w:p>
        </w:tc>
        <w:tc>
          <w:tcPr>
            <w:tcW w:w="1276" w:type="dxa"/>
            <w:shd w:val="clear" w:color="auto" w:fill="auto"/>
          </w:tcPr>
          <w:p w14:paraId="7EC4924E" w14:textId="6A742BFD" w:rsidR="00E67F50" w:rsidRPr="003D6002" w:rsidRDefault="00077FBA" w:rsidP="00E67F50">
            <w:pPr>
              <w:jc w:val="right"/>
              <w:rPr>
                <w:sz w:val="20"/>
                <w:szCs w:val="20"/>
              </w:rPr>
            </w:pPr>
            <w:r>
              <w:rPr>
                <w:sz w:val="20"/>
              </w:rPr>
              <w:t>117.700</w:t>
            </w:r>
          </w:p>
        </w:tc>
        <w:tc>
          <w:tcPr>
            <w:tcW w:w="1228" w:type="dxa"/>
            <w:shd w:val="clear" w:color="auto" w:fill="auto"/>
          </w:tcPr>
          <w:p w14:paraId="562DB8F7" w14:textId="77777777" w:rsidR="00E67F50" w:rsidRPr="003D6002" w:rsidRDefault="00E67F50" w:rsidP="00E67F50">
            <w:pPr>
              <w:jc w:val="right"/>
              <w:rPr>
                <w:sz w:val="20"/>
                <w:szCs w:val="20"/>
              </w:rPr>
            </w:pPr>
          </w:p>
        </w:tc>
      </w:tr>
      <w:tr w:rsidR="00A451E2" w:rsidRPr="003D6002" w14:paraId="4F38BB4D" w14:textId="77777777" w:rsidTr="003D6002">
        <w:trPr>
          <w:trHeight w:val="224"/>
        </w:trPr>
        <w:tc>
          <w:tcPr>
            <w:tcW w:w="4957" w:type="dxa"/>
            <w:shd w:val="clear" w:color="auto" w:fill="auto"/>
          </w:tcPr>
          <w:p w14:paraId="2A82A70E" w14:textId="0CB0EBE2" w:rsidR="00A451E2" w:rsidRPr="003D6002" w:rsidRDefault="00A451E2" w:rsidP="00A451E2">
            <w:pPr>
              <w:jc w:val="left"/>
              <w:rPr>
                <w:sz w:val="20"/>
                <w:szCs w:val="20"/>
              </w:rPr>
            </w:pPr>
            <w:r>
              <w:rPr>
                <w:sz w:val="20"/>
              </w:rPr>
              <w:lastRenderedPageBreak/>
              <w:t>Proyecto piloto de eficiencia energética</w:t>
            </w:r>
          </w:p>
        </w:tc>
        <w:tc>
          <w:tcPr>
            <w:tcW w:w="992" w:type="dxa"/>
            <w:shd w:val="clear" w:color="auto" w:fill="auto"/>
          </w:tcPr>
          <w:p w14:paraId="714F7D7A" w14:textId="7D10F576" w:rsidR="00A451E2" w:rsidRPr="003D6002" w:rsidRDefault="00D65237" w:rsidP="00A451E2">
            <w:pPr>
              <w:jc w:val="center"/>
              <w:rPr>
                <w:sz w:val="20"/>
                <w:szCs w:val="20"/>
              </w:rPr>
            </w:pPr>
            <w:r>
              <w:rPr>
                <w:sz w:val="20"/>
              </w:rPr>
              <w:t>11</w:t>
            </w:r>
          </w:p>
        </w:tc>
        <w:tc>
          <w:tcPr>
            <w:tcW w:w="992" w:type="dxa"/>
            <w:shd w:val="clear" w:color="auto" w:fill="auto"/>
          </w:tcPr>
          <w:p w14:paraId="118DB6C5" w14:textId="5FDB5176" w:rsidR="00A451E2" w:rsidRPr="003D6002" w:rsidRDefault="006F4FD3" w:rsidP="00A451E2">
            <w:pPr>
              <w:jc w:val="center"/>
              <w:rPr>
                <w:sz w:val="20"/>
                <w:szCs w:val="20"/>
              </w:rPr>
            </w:pPr>
            <w:r>
              <w:rPr>
                <w:sz w:val="20"/>
              </w:rPr>
              <w:t>13</w:t>
            </w:r>
          </w:p>
        </w:tc>
        <w:tc>
          <w:tcPr>
            <w:tcW w:w="1276" w:type="dxa"/>
            <w:shd w:val="clear" w:color="auto" w:fill="auto"/>
          </w:tcPr>
          <w:p w14:paraId="04A96A61" w14:textId="1F9E9409" w:rsidR="00A451E2" w:rsidRPr="003D6002" w:rsidRDefault="00662F02" w:rsidP="00A451E2">
            <w:pPr>
              <w:jc w:val="right"/>
              <w:rPr>
                <w:sz w:val="20"/>
                <w:szCs w:val="20"/>
              </w:rPr>
            </w:pPr>
            <w:r>
              <w:rPr>
                <w:sz w:val="20"/>
              </w:rPr>
              <w:t>7.169.581</w:t>
            </w:r>
          </w:p>
        </w:tc>
        <w:tc>
          <w:tcPr>
            <w:tcW w:w="1228" w:type="dxa"/>
            <w:shd w:val="clear" w:color="auto" w:fill="auto"/>
          </w:tcPr>
          <w:p w14:paraId="7262B14D" w14:textId="77777777" w:rsidR="00A451E2" w:rsidRPr="003D6002" w:rsidRDefault="00A451E2" w:rsidP="00A451E2">
            <w:pPr>
              <w:jc w:val="right"/>
              <w:rPr>
                <w:sz w:val="20"/>
                <w:szCs w:val="20"/>
              </w:rPr>
            </w:pPr>
          </w:p>
        </w:tc>
      </w:tr>
      <w:tr w:rsidR="00A451E2" w:rsidRPr="003D6002" w14:paraId="404A4F9C" w14:textId="77777777" w:rsidTr="003D6002">
        <w:tc>
          <w:tcPr>
            <w:tcW w:w="4957" w:type="dxa"/>
            <w:shd w:val="clear" w:color="auto" w:fill="auto"/>
          </w:tcPr>
          <w:p w14:paraId="15D81D86" w14:textId="77777777" w:rsidR="00A451E2" w:rsidRPr="003D6002" w:rsidRDefault="00A451E2" w:rsidP="00A451E2">
            <w:pPr>
              <w:jc w:val="left"/>
              <w:rPr>
                <w:sz w:val="20"/>
                <w:szCs w:val="20"/>
              </w:rPr>
            </w:pPr>
            <w:r>
              <w:rPr>
                <w:sz w:val="20"/>
              </w:rPr>
              <w:t>Programa de Asistencia al Cumplimiento (presupuesto para 2024)</w:t>
            </w:r>
          </w:p>
        </w:tc>
        <w:tc>
          <w:tcPr>
            <w:tcW w:w="992" w:type="dxa"/>
            <w:shd w:val="clear" w:color="auto" w:fill="auto"/>
          </w:tcPr>
          <w:p w14:paraId="1EF15D99" w14:textId="77777777" w:rsidR="00A451E2" w:rsidRPr="003D6002" w:rsidRDefault="00A451E2" w:rsidP="00A451E2">
            <w:pPr>
              <w:jc w:val="center"/>
              <w:rPr>
                <w:sz w:val="20"/>
                <w:szCs w:val="20"/>
              </w:rPr>
            </w:pPr>
          </w:p>
        </w:tc>
        <w:tc>
          <w:tcPr>
            <w:tcW w:w="992" w:type="dxa"/>
            <w:shd w:val="clear" w:color="auto" w:fill="auto"/>
          </w:tcPr>
          <w:p w14:paraId="2CA067BD" w14:textId="77777777" w:rsidR="00A451E2" w:rsidRPr="003D6002" w:rsidRDefault="00A451E2" w:rsidP="00A451E2">
            <w:pPr>
              <w:jc w:val="center"/>
              <w:rPr>
                <w:sz w:val="20"/>
                <w:szCs w:val="20"/>
              </w:rPr>
            </w:pPr>
            <w:r>
              <w:rPr>
                <w:sz w:val="20"/>
              </w:rPr>
              <w:t>1</w:t>
            </w:r>
          </w:p>
        </w:tc>
        <w:tc>
          <w:tcPr>
            <w:tcW w:w="1276" w:type="dxa"/>
            <w:shd w:val="clear" w:color="auto" w:fill="auto"/>
          </w:tcPr>
          <w:p w14:paraId="20B87722" w14:textId="77777777" w:rsidR="00A451E2" w:rsidRPr="003D6002" w:rsidRDefault="00A451E2" w:rsidP="00A451E2">
            <w:pPr>
              <w:jc w:val="right"/>
              <w:rPr>
                <w:sz w:val="20"/>
                <w:szCs w:val="20"/>
              </w:rPr>
            </w:pPr>
            <w:r>
              <w:rPr>
                <w:sz w:val="20"/>
              </w:rPr>
              <w:t>11.265.696</w:t>
            </w:r>
          </w:p>
        </w:tc>
        <w:tc>
          <w:tcPr>
            <w:tcW w:w="1228" w:type="dxa"/>
            <w:shd w:val="clear" w:color="auto" w:fill="auto"/>
          </w:tcPr>
          <w:p w14:paraId="5FBF130A" w14:textId="77777777" w:rsidR="00A451E2" w:rsidRPr="003D6002" w:rsidRDefault="00A451E2" w:rsidP="00A451E2">
            <w:pPr>
              <w:jc w:val="right"/>
              <w:rPr>
                <w:sz w:val="20"/>
                <w:szCs w:val="20"/>
              </w:rPr>
            </w:pPr>
          </w:p>
        </w:tc>
      </w:tr>
      <w:tr w:rsidR="00A451E2" w:rsidRPr="003D6002" w14:paraId="53FE9377" w14:textId="77777777" w:rsidTr="003D6002">
        <w:trPr>
          <w:trHeight w:val="41"/>
        </w:trPr>
        <w:tc>
          <w:tcPr>
            <w:tcW w:w="4957" w:type="dxa"/>
            <w:shd w:val="clear" w:color="auto" w:fill="auto"/>
          </w:tcPr>
          <w:p w14:paraId="7DDCD980" w14:textId="77777777" w:rsidR="00A451E2" w:rsidRPr="003D6002" w:rsidRDefault="00A451E2" w:rsidP="00A451E2">
            <w:pPr>
              <w:jc w:val="left"/>
              <w:rPr>
                <w:sz w:val="20"/>
                <w:szCs w:val="20"/>
              </w:rPr>
            </w:pPr>
            <w:r>
              <w:rPr>
                <w:sz w:val="20"/>
              </w:rPr>
              <w:t>Costos de unidad central (2024)</w:t>
            </w:r>
          </w:p>
        </w:tc>
        <w:tc>
          <w:tcPr>
            <w:tcW w:w="992" w:type="dxa"/>
            <w:shd w:val="clear" w:color="auto" w:fill="auto"/>
          </w:tcPr>
          <w:p w14:paraId="1C910ECB" w14:textId="77777777" w:rsidR="00A451E2" w:rsidRPr="003D6002" w:rsidRDefault="00A451E2" w:rsidP="00A451E2">
            <w:pPr>
              <w:jc w:val="center"/>
              <w:rPr>
                <w:sz w:val="20"/>
                <w:szCs w:val="20"/>
              </w:rPr>
            </w:pPr>
          </w:p>
        </w:tc>
        <w:tc>
          <w:tcPr>
            <w:tcW w:w="992" w:type="dxa"/>
            <w:shd w:val="clear" w:color="auto" w:fill="auto"/>
          </w:tcPr>
          <w:p w14:paraId="03F14F00" w14:textId="77777777" w:rsidR="00A451E2" w:rsidRPr="003D6002" w:rsidRDefault="00A451E2" w:rsidP="00A451E2">
            <w:pPr>
              <w:jc w:val="center"/>
              <w:rPr>
                <w:sz w:val="20"/>
                <w:szCs w:val="20"/>
              </w:rPr>
            </w:pPr>
            <w:r>
              <w:rPr>
                <w:sz w:val="20"/>
              </w:rPr>
              <w:t>3</w:t>
            </w:r>
          </w:p>
        </w:tc>
        <w:tc>
          <w:tcPr>
            <w:tcW w:w="1276" w:type="dxa"/>
            <w:shd w:val="clear" w:color="auto" w:fill="auto"/>
          </w:tcPr>
          <w:p w14:paraId="5B7070E4" w14:textId="77777777" w:rsidR="00A451E2" w:rsidRPr="003D6002" w:rsidRDefault="00A451E2" w:rsidP="00A451E2">
            <w:pPr>
              <w:jc w:val="right"/>
              <w:rPr>
                <w:sz w:val="20"/>
                <w:szCs w:val="20"/>
              </w:rPr>
            </w:pPr>
            <w:r>
              <w:rPr>
                <w:sz w:val="20"/>
              </w:rPr>
              <w:t>5.969.740</w:t>
            </w:r>
          </w:p>
        </w:tc>
        <w:tc>
          <w:tcPr>
            <w:tcW w:w="1228" w:type="dxa"/>
            <w:shd w:val="clear" w:color="auto" w:fill="auto"/>
          </w:tcPr>
          <w:p w14:paraId="03A7B605" w14:textId="77777777" w:rsidR="00A451E2" w:rsidRPr="003D6002" w:rsidRDefault="00A451E2" w:rsidP="00A451E2">
            <w:pPr>
              <w:jc w:val="right"/>
              <w:rPr>
                <w:sz w:val="20"/>
                <w:szCs w:val="20"/>
              </w:rPr>
            </w:pPr>
          </w:p>
        </w:tc>
      </w:tr>
      <w:tr w:rsidR="00A451E2" w:rsidRPr="00280169" w14:paraId="352161A7" w14:textId="77777777" w:rsidTr="003D6002">
        <w:tc>
          <w:tcPr>
            <w:tcW w:w="4957" w:type="dxa"/>
            <w:shd w:val="clear" w:color="auto" w:fill="auto"/>
          </w:tcPr>
          <w:p w14:paraId="15A8F544" w14:textId="77777777" w:rsidR="00A451E2" w:rsidRPr="003D6002" w:rsidRDefault="00A451E2" w:rsidP="00A451E2">
            <w:pPr>
              <w:jc w:val="left"/>
              <w:rPr>
                <w:b/>
                <w:sz w:val="20"/>
                <w:szCs w:val="20"/>
              </w:rPr>
            </w:pPr>
            <w:r>
              <w:rPr>
                <w:b/>
                <w:sz w:val="20"/>
              </w:rPr>
              <w:t>Total</w:t>
            </w:r>
          </w:p>
        </w:tc>
        <w:tc>
          <w:tcPr>
            <w:tcW w:w="992" w:type="dxa"/>
            <w:shd w:val="clear" w:color="auto" w:fill="auto"/>
          </w:tcPr>
          <w:p w14:paraId="0DD5EFD2" w14:textId="77777777" w:rsidR="00A451E2" w:rsidRPr="003D6002" w:rsidRDefault="00A451E2" w:rsidP="00A451E2">
            <w:pPr>
              <w:jc w:val="center"/>
              <w:rPr>
                <w:b/>
                <w:sz w:val="20"/>
                <w:szCs w:val="20"/>
              </w:rPr>
            </w:pPr>
          </w:p>
        </w:tc>
        <w:tc>
          <w:tcPr>
            <w:tcW w:w="992" w:type="dxa"/>
            <w:shd w:val="clear" w:color="auto" w:fill="auto"/>
          </w:tcPr>
          <w:p w14:paraId="635E1504" w14:textId="6CF81D75" w:rsidR="00A451E2" w:rsidRPr="003D6002" w:rsidRDefault="009C709E" w:rsidP="00A451E2">
            <w:pPr>
              <w:jc w:val="center"/>
              <w:rPr>
                <w:b/>
                <w:sz w:val="20"/>
                <w:szCs w:val="20"/>
              </w:rPr>
            </w:pPr>
            <w:r>
              <w:rPr>
                <w:b/>
                <w:sz w:val="20"/>
              </w:rPr>
              <w:t>98</w:t>
            </w:r>
          </w:p>
        </w:tc>
        <w:tc>
          <w:tcPr>
            <w:tcW w:w="1276" w:type="dxa"/>
            <w:shd w:val="clear" w:color="auto" w:fill="auto"/>
          </w:tcPr>
          <w:p w14:paraId="2B593077" w14:textId="0F9F3E56" w:rsidR="00A451E2" w:rsidRPr="003D6002" w:rsidRDefault="009930E6" w:rsidP="00A451E2">
            <w:pPr>
              <w:jc w:val="right"/>
              <w:rPr>
                <w:b/>
                <w:sz w:val="20"/>
                <w:szCs w:val="20"/>
              </w:rPr>
            </w:pPr>
            <w:r>
              <w:rPr>
                <w:b/>
                <w:sz w:val="20"/>
              </w:rPr>
              <w:t>75.328.695</w:t>
            </w:r>
          </w:p>
        </w:tc>
        <w:tc>
          <w:tcPr>
            <w:tcW w:w="1228" w:type="dxa"/>
            <w:shd w:val="clear" w:color="auto" w:fill="auto"/>
          </w:tcPr>
          <w:p w14:paraId="17A5224B" w14:textId="77777777" w:rsidR="00A451E2" w:rsidRPr="003D6002" w:rsidRDefault="00A451E2" w:rsidP="00A451E2">
            <w:pPr>
              <w:jc w:val="right"/>
              <w:rPr>
                <w:b/>
                <w:sz w:val="20"/>
                <w:szCs w:val="20"/>
              </w:rPr>
            </w:pPr>
          </w:p>
        </w:tc>
      </w:tr>
    </w:tbl>
    <w:p w14:paraId="51DF3510" w14:textId="199B88D3" w:rsidR="00E61CCF" w:rsidRDefault="00E61CCF" w:rsidP="00E61CCF">
      <w:pPr>
        <w:rPr>
          <w:sz w:val="19"/>
          <w:szCs w:val="19"/>
        </w:rPr>
      </w:pPr>
      <w:r>
        <w:rPr>
          <w:sz w:val="19"/>
        </w:rPr>
        <w:t>* A esta reunión se han presentado actividades para el país (Mozambique) como parte de una nueva etapa de su PGEH.</w:t>
      </w:r>
    </w:p>
    <w:p w14:paraId="4E545FAC" w14:textId="77777777" w:rsidR="00B539D0" w:rsidRPr="00B909AB" w:rsidRDefault="00B539D0" w:rsidP="00B539D0">
      <w:pPr>
        <w:spacing w:before="40"/>
        <w:rPr>
          <w:sz w:val="19"/>
          <w:szCs w:val="19"/>
        </w:rPr>
      </w:pPr>
      <w:r>
        <w:rPr>
          <w:sz w:val="19"/>
          <w:u w:val="single"/>
        </w:rPr>
        <w:t>Nota</w:t>
      </w:r>
      <w:r>
        <w:rPr>
          <w:sz w:val="19"/>
        </w:rPr>
        <w:t>: Las cantidades de financiación incluyen gastos de apoyo al organismo.</w:t>
      </w:r>
    </w:p>
    <w:p w14:paraId="35662E40" w14:textId="3C87ED17" w:rsidR="0410B6E9" w:rsidRPr="00985956" w:rsidRDefault="00A5396A" w:rsidP="00985956">
      <w:pPr>
        <w:pStyle w:val="Heading1"/>
        <w:keepNext/>
        <w:numPr>
          <w:ilvl w:val="0"/>
          <w:numId w:val="0"/>
        </w:numPr>
        <w:tabs>
          <w:tab w:val="left" w:pos="709"/>
        </w:tabs>
        <w:spacing w:before="240"/>
        <w:ind w:left="709" w:hanging="709"/>
        <w:rPr>
          <w:b/>
          <w:bCs/>
          <w:sz w:val="24"/>
          <w:szCs w:val="24"/>
        </w:rPr>
      </w:pPr>
      <w:r>
        <w:rPr>
          <w:b/>
          <w:sz w:val="24"/>
        </w:rPr>
        <w:t>III.</w:t>
      </w:r>
      <w:r>
        <w:tab/>
      </w:r>
      <w:r>
        <w:rPr>
          <w:b/>
          <w:sz w:val="24"/>
        </w:rPr>
        <w:t>Cuestiones identificadas durante el proceso de examen de proyectos</w:t>
      </w:r>
    </w:p>
    <w:p w14:paraId="3F36FBAA" w14:textId="4A3F539B" w:rsidR="003803B4" w:rsidRDefault="00B539D0" w:rsidP="1148C517">
      <w:pPr>
        <w:keepNext/>
        <w:spacing w:before="240" w:after="240"/>
        <w:ind w:left="720" w:hanging="720"/>
        <w:rPr>
          <w:b/>
          <w:bCs/>
          <w:sz w:val="24"/>
          <w:szCs w:val="24"/>
        </w:rPr>
      </w:pPr>
      <w:r>
        <w:rPr>
          <w:b/>
          <w:sz w:val="24"/>
        </w:rPr>
        <w:t>III.1</w:t>
      </w:r>
      <w:r>
        <w:rPr>
          <w:b/>
          <w:sz w:val="24"/>
        </w:rPr>
        <w:tab/>
      </w:r>
      <w:bookmarkStart w:id="6" w:name="_Hlk152796256"/>
      <w:r>
        <w:rPr>
          <w:b/>
          <w:sz w:val="24"/>
        </w:rPr>
        <w:t xml:space="preserve">Consideraciones relativas al examen de los proyectos presentados a la 93ª reunión </w:t>
      </w:r>
      <w:bookmarkEnd w:id="6"/>
    </w:p>
    <w:p w14:paraId="7DF9C46F" w14:textId="5E91ADB7" w:rsidR="00C510D3" w:rsidRPr="00C510D3" w:rsidRDefault="00C510D3" w:rsidP="00C510D3">
      <w:pPr>
        <w:numPr>
          <w:ilvl w:val="0"/>
          <w:numId w:val="1"/>
        </w:numPr>
        <w:spacing w:after="240"/>
        <w:outlineLvl w:val="0"/>
      </w:pPr>
      <w:r>
        <w:t xml:space="preserve">La Secretaría recibió un gran número de propuestas en preparación para la 93ª reunión, incluyendo las solicitudes de tramos para 20 países (dos de las cuales se retiraron posteriormente) y nuevas etapas de PGEH para nueve países (tres de las cuales se retiraron posteriormente), nuevos KIP para 24 países (uno de los cuales se retiró posteriormente), 13 proyectos piloto de eficiencia energética presentados en línea con la decisión 91/65, y 10 propuestas independientes de actividades adicionales de mejora de eficiencia energética conforme a la decisión 89/6. </w:t>
      </w:r>
    </w:p>
    <w:p w14:paraId="71F1D51A" w14:textId="011E9D1F" w:rsidR="00C510D3" w:rsidRPr="00C510D3" w:rsidRDefault="00C510D3" w:rsidP="00C510D3">
      <w:pPr>
        <w:numPr>
          <w:ilvl w:val="0"/>
          <w:numId w:val="1"/>
        </w:numPr>
        <w:spacing w:after="240"/>
        <w:outlineLvl w:val="0"/>
      </w:pPr>
      <w:r>
        <w:t>La Secretaría examinó estos proyectos tras las decisiones correspondientes a las categorías específicas de proyectos enumeradas anteriormente. Durante el examen de los proyectos, se identificaron algunas cuestiones comunes, que se presentan a continuación para la información del Comité.</w:t>
      </w:r>
    </w:p>
    <w:p w14:paraId="65892D2C" w14:textId="77777777" w:rsidR="00C510D3" w:rsidRPr="00C510D3" w:rsidRDefault="00C510D3" w:rsidP="00C510D3">
      <w:pPr>
        <w:rPr>
          <w:i/>
          <w:iCs/>
        </w:rPr>
      </w:pPr>
      <w:r>
        <w:rPr>
          <w:i/>
        </w:rPr>
        <w:t xml:space="preserve">Ajustes en los datos de consumo de HFC </w:t>
      </w:r>
    </w:p>
    <w:p w14:paraId="5A96CC05" w14:textId="77777777" w:rsidR="00C510D3" w:rsidRPr="00C510D3" w:rsidRDefault="00C510D3" w:rsidP="00C510D3"/>
    <w:p w14:paraId="661DD041" w14:textId="0F914A2A" w:rsidR="00C510D3" w:rsidRPr="00C510D3" w:rsidRDefault="00C510D3" w:rsidP="00C510D3">
      <w:pPr>
        <w:numPr>
          <w:ilvl w:val="0"/>
          <w:numId w:val="1"/>
        </w:numPr>
        <w:spacing w:after="240"/>
        <w:outlineLvl w:val="0"/>
      </w:pPr>
      <w:r>
        <w:t>Durante el examen de los proyectos, se observó que, si bien todos los países del Artículo 5 que habían presentado KIP habían presentado oficialmente los datos del Artículo 7 y del programa de país para los años de referencia de los HFC, algunos países requerían ajustes en dichos datos debido a las revisiones a la luz de los datos detallados de consumo de HFC recopilados durante la preparación de los proyectos. Esto exigió conciliar y volver a presentar tanto los datos del programa de país como los informes de datos del Artículo 7, algunos de ellos en la última etapa del examen del proyecto, lo que dio lugar a prolongadas conversaciones entre la Secretaría y los organismos de ejecución. La Secretaría abordará esta cuestión con los organismos bilaterales y de ejecución durante la próxima reunión de coordinación entre organismos para encontrar mecanismos para asegurar la coherencia en los conjuntos de datos utilizados para notificar el consumo de HFC antes de la presentación a la Secretaría para su examen.</w:t>
      </w:r>
      <w:r w:rsidRPr="00C510D3">
        <w:rPr>
          <w:vertAlign w:val="superscript"/>
        </w:rPr>
        <w:footnoteReference w:id="4"/>
      </w:r>
    </w:p>
    <w:p w14:paraId="20CB31CB" w14:textId="77777777" w:rsidR="00C510D3" w:rsidRPr="00C510D3" w:rsidRDefault="00C510D3" w:rsidP="00C510D3">
      <w:pPr>
        <w:spacing w:after="240"/>
        <w:outlineLvl w:val="0"/>
      </w:pPr>
      <w:r>
        <w:rPr>
          <w:i/>
        </w:rPr>
        <w:t>Fluctuaciones en el consumo de HFC durante los años de referencia</w:t>
      </w:r>
    </w:p>
    <w:p w14:paraId="2E420CF8" w14:textId="2B2B0646" w:rsidR="00C510D3" w:rsidRPr="00C510D3" w:rsidRDefault="00C510D3" w:rsidP="00C510D3">
      <w:pPr>
        <w:numPr>
          <w:ilvl w:val="0"/>
          <w:numId w:val="1"/>
        </w:numPr>
        <w:spacing w:after="240"/>
        <w:outlineLvl w:val="0"/>
      </w:pPr>
      <w:r>
        <w:t>La Secretaría también observó fluctuaciones en el consumo de HFC durante los años de referencia para algunos países. Algunos países informaron de que el consumo disminuyó en 2020 y/o 2021 debido a la pandemia del COVID</w:t>
      </w:r>
      <w:r>
        <w:noBreakHyphen/>
        <w:t xml:space="preserve">19, y luego informaron un consumo muy alto de HFC en 2022, mientras que otros países no presentaron grandes variaciones en el consumo durante esos años. Se observó además que las fluctuaciones en el consumo también variaban según la sustancia. Se deliberó largamente sobre las </w:t>
      </w:r>
      <w:r>
        <w:lastRenderedPageBreak/>
        <w:t xml:space="preserve">tendencias de consumo de HFC con los organismos bilaterales y de ejecución responsables de las presentaciones de KIP, como se indica en los documentos de los proyectos presentados al Comité Ejecutivo. </w:t>
      </w:r>
    </w:p>
    <w:p w14:paraId="36F83FDD" w14:textId="2CDC7DF1" w:rsidR="00C510D3" w:rsidRPr="00C510D3" w:rsidRDefault="00C510D3" w:rsidP="00C510D3">
      <w:pPr>
        <w:numPr>
          <w:ilvl w:val="0"/>
          <w:numId w:val="1"/>
        </w:numPr>
        <w:spacing w:after="240"/>
        <w:outlineLvl w:val="0"/>
      </w:pPr>
      <w:r>
        <w:t>La Secretaría reconoció que muchos países se encuentran con dificultades para caracterizar su consumo de HFC en los años de referencia, especialmente para 2022, dadas las distorsiones económicas causadas por la pandemia del COVID</w:t>
      </w:r>
      <w:r>
        <w:noBreakHyphen/>
        <w:t>19, y ha tenido en cuenta estos elementos durante el examen de los KIP. La Secretaría observó la importancia de seguir supervisando el comportamiento del consumo en los próximos años para determinar si las grandes fluctuaciones en las importaciones notificadas en algunos casos son representativas de las necesidades de consumo habituales del mercado local o fueron un hecho aislado, esperando que para el momento en que se presente la siguiente solicitud de tramo en 2025 o 2026, la disponibilidad de datos sobre las tendencias de consumo de HFC a más largo plazo aportará más claridad sobre la cuestión.</w:t>
      </w:r>
    </w:p>
    <w:p w14:paraId="6CB6DCD8" w14:textId="77777777" w:rsidR="00C510D3" w:rsidRPr="00C510D3" w:rsidRDefault="00C510D3" w:rsidP="004E167E">
      <w:pPr>
        <w:keepNext/>
        <w:keepLines/>
        <w:rPr>
          <w:i/>
          <w:iCs/>
        </w:rPr>
      </w:pPr>
      <w:r>
        <w:rPr>
          <w:i/>
        </w:rPr>
        <w:t>Cálculo del costo en el sector de servicio y mantenimiento de equipos de refrigeración</w:t>
      </w:r>
    </w:p>
    <w:p w14:paraId="3E434953" w14:textId="77777777" w:rsidR="00C510D3" w:rsidRPr="00C510D3" w:rsidRDefault="00C510D3" w:rsidP="004E167E">
      <w:pPr>
        <w:keepNext/>
      </w:pPr>
    </w:p>
    <w:p w14:paraId="3660BC8F" w14:textId="0D54E412" w:rsidR="00C510D3" w:rsidRPr="00C510D3" w:rsidRDefault="00C510D3" w:rsidP="004E167E">
      <w:pPr>
        <w:keepNext/>
        <w:numPr>
          <w:ilvl w:val="0"/>
          <w:numId w:val="1"/>
        </w:numPr>
        <w:spacing w:after="240"/>
        <w:outlineLvl w:val="0"/>
      </w:pPr>
      <w:r>
        <w:t xml:space="preserve">Durante el examen de los KIP, el nivel de financiación para las actividades del sector de servicio y mantenimiento de equipos de refrigeración se calculó sobre la base de la decisión 92/37. Para los países que no son de bajo consumo, a fin de garantizar la equidad en todos los países al determinar el costo del sector de servicio y mantenimiento y la reducción asociada de los HFC para la etapa I, la Secretaría utilizó la metodología propuesta para convertir $EUA/kg a toneladas </w:t>
      </w:r>
      <w:proofErr w:type="spellStart"/>
      <w:r>
        <w:t>eq</w:t>
      </w:r>
      <w:proofErr w:type="spellEnd"/>
      <w:r>
        <w:t>. de CO</w:t>
      </w:r>
      <w:r>
        <w:rPr>
          <w:vertAlign w:val="subscript"/>
        </w:rPr>
        <w:t>2</w:t>
      </w:r>
      <w:r>
        <w:t xml:space="preserve"> en el sector de servicio y mantenimiento descrita en el anexo I del documento UNEP/</w:t>
      </w:r>
      <w:proofErr w:type="spellStart"/>
      <w:r>
        <w:t>OzL.Pro</w:t>
      </w:r>
      <w:proofErr w:type="spellEnd"/>
      <w:r>
        <w:t>/</w:t>
      </w:r>
      <w:proofErr w:type="spellStart"/>
      <w:r>
        <w:t>ExCom</w:t>
      </w:r>
      <w:proofErr w:type="spellEnd"/>
      <w:r>
        <w:t xml:space="preserve">/92/46, como se explicó en detalle en los documentos de proyecto presentados para la consideración del Comité Ejecutivo. </w:t>
      </w:r>
    </w:p>
    <w:p w14:paraId="382E97C3" w14:textId="7D18CF51" w:rsidR="00C510D3" w:rsidRPr="00C510D3" w:rsidRDefault="00C510D3" w:rsidP="00C510D3">
      <w:pPr>
        <w:numPr>
          <w:ilvl w:val="0"/>
          <w:numId w:val="1"/>
        </w:numPr>
        <w:spacing w:after="240"/>
        <w:outlineLvl w:val="0"/>
      </w:pPr>
      <w:r>
        <w:t xml:space="preserve">El uso de esta metodología dio lugar a un nivel de financiación más alto que el propuesto inicialmente en la etapa I de los KIP para cuatro países. En otros casos, el nivel de fondos solicitados representaría una reducción de los HFC en toneladas </w:t>
      </w:r>
      <w:proofErr w:type="spellStart"/>
      <w:r>
        <w:t>eq</w:t>
      </w:r>
      <w:proofErr w:type="spellEnd"/>
      <w:r>
        <w:t>. De CO</w:t>
      </w:r>
      <w:r>
        <w:rPr>
          <w:vertAlign w:val="subscript"/>
        </w:rPr>
        <w:t>2</w:t>
      </w:r>
      <w:r>
        <w:t xml:space="preserve"> respecto a lo presentado originalmente. En aquellos casos en que se recomendó un nivel más alto de financiación para los países, la Secretaría examinó las actividades adicionales propuestas para asegurar que eran necesarias para cumplir con el cumplimiento en el sector de servicio y mantenimiento. La Secretaría considera que esta metodología asegura que cada país recibirá la financiación necesaria para abordar el 10 por ciento (o el porcentaje que decida el país) de su nivel básico en toneladas </w:t>
      </w:r>
      <w:proofErr w:type="spellStart"/>
      <w:r>
        <w:t>eq</w:t>
      </w:r>
      <w:proofErr w:type="spellEnd"/>
      <w:r>
        <w:t>. de CO</w:t>
      </w:r>
      <w:r>
        <w:rPr>
          <w:vertAlign w:val="subscript"/>
        </w:rPr>
        <w:t>2</w:t>
      </w:r>
      <w:r>
        <w:t xml:space="preserve"> sobre la base de 5,10 $EUA/kg. Este enfoque otorga a los países flexibilidad para decidir las medidas basadas en las circunstancias nacionales para cumplir con la reducción del objetivo de la etapa I de un 10 por ciento por debajo del nivel básico para 2029.</w:t>
      </w:r>
    </w:p>
    <w:p w14:paraId="6E80D733" w14:textId="77777777" w:rsidR="00C510D3" w:rsidRPr="00C510D3" w:rsidRDefault="00C510D3" w:rsidP="00C510D3">
      <w:pPr>
        <w:rPr>
          <w:i/>
          <w:iCs/>
        </w:rPr>
      </w:pPr>
      <w:r>
        <w:rPr>
          <w:i/>
        </w:rPr>
        <w:t>Proyectos autónomos de inversión aprobados antes del KIP</w:t>
      </w:r>
    </w:p>
    <w:p w14:paraId="5FCCA4AE" w14:textId="77777777" w:rsidR="00C510D3" w:rsidRPr="00C510D3" w:rsidRDefault="00C510D3" w:rsidP="00C510D3">
      <w:pPr>
        <w:rPr>
          <w:i/>
          <w:iCs/>
        </w:rPr>
      </w:pPr>
    </w:p>
    <w:p w14:paraId="48D68971" w14:textId="48089172" w:rsidR="00C510D3" w:rsidRPr="00C510D3" w:rsidRDefault="00C510D3" w:rsidP="00C510D3">
      <w:pPr>
        <w:numPr>
          <w:ilvl w:val="0"/>
          <w:numId w:val="1"/>
        </w:numPr>
        <w:spacing w:after="240"/>
        <w:outlineLvl w:val="0"/>
      </w:pPr>
      <w:r>
        <w:t xml:space="preserve">La República Dominicana, Ecuador, Jordania y México recibieron fondos para proyectos autónomos de inversión relacionados con los HFC antes de los KIP. De conformidad con las decisiones del Comité Ejecutivo que aprueban dichos proyectos, las reducciones de HFC asociadas se deducirán del punto de partida para las reducciones sostenidas del consumo de HFC establecidas para estos países, junto con las reducciones que se lograrán en la etapa I de los KIP una vez que el Comité Ejecutivo acuerde la metodología para el punto de partida, se acuerde el modelo de Acuerdos de KIP y se finalicen los Acuerdos resultantes para estos países. Estos proyectos también se consideran parte de la etapa I del KIP para estos países y se reflejarán en las aprobaciones de sus KIP. </w:t>
      </w:r>
    </w:p>
    <w:p w14:paraId="696392E8" w14:textId="77777777" w:rsidR="00C510D3" w:rsidRPr="00C510D3" w:rsidRDefault="00C510D3" w:rsidP="00C510D3">
      <w:pPr>
        <w:rPr>
          <w:i/>
          <w:iCs/>
        </w:rPr>
      </w:pPr>
      <w:r>
        <w:rPr>
          <w:i/>
        </w:rPr>
        <w:t>Proyectos piloto de eficiencia energética</w:t>
      </w:r>
    </w:p>
    <w:p w14:paraId="2C07CCD6" w14:textId="77777777" w:rsidR="00C510D3" w:rsidRPr="00C510D3" w:rsidRDefault="00C510D3" w:rsidP="00C510D3">
      <w:pPr>
        <w:rPr>
          <w:i/>
          <w:iCs/>
        </w:rPr>
      </w:pPr>
    </w:p>
    <w:p w14:paraId="4249FF90" w14:textId="6383DB04" w:rsidR="00C510D3" w:rsidRPr="00C510D3" w:rsidRDefault="00C510D3" w:rsidP="00C510D3">
      <w:pPr>
        <w:numPr>
          <w:ilvl w:val="0"/>
          <w:numId w:val="1"/>
        </w:numPr>
        <w:spacing w:after="240"/>
        <w:outlineLvl w:val="0"/>
      </w:pPr>
      <w:r>
        <w:t xml:space="preserve">Los proyectos presentados en virtud de la decisión 91/65 para actividades piloto para mantener y/o mejorar la eficiencia energética de las tecnologías y equipos sustitutivos en el contexto de la reducción de los HFC variaron en función de las actividades y la financiación solicitada, y pueden clasificarse principalmente como proyectos de inversión y ajenos a la inversión. La Secretaría examinó todas las propuestas caso por caso en ausencia de directrices, teniendo en cuenta la experiencia de proyectos </w:t>
      </w:r>
      <w:r>
        <w:lastRenderedPageBreak/>
        <w:t xml:space="preserve">anteriores de naturaleza similar aprobados por el Comité Ejecutivo (p. ej., PGEH y proyectos autónomos) y de proyectos de inversión con aportaciones de expertos técnicos. Esto aseguró que las recomendaciones sobre costos se basaran en las prácticas anteriores y el asesoramiento de expertos. Sobre la base de este análisis, la Secretaría formuló recomendaciones para dichos proyectos. </w:t>
      </w:r>
    </w:p>
    <w:p w14:paraId="2BDE1EA4" w14:textId="77777777" w:rsidR="00C510D3" w:rsidRPr="00C510D3" w:rsidRDefault="00C510D3" w:rsidP="00C510D3">
      <w:pPr>
        <w:numPr>
          <w:ilvl w:val="0"/>
          <w:numId w:val="1"/>
        </w:numPr>
        <w:spacing w:after="240"/>
        <w:outlineLvl w:val="0"/>
      </w:pPr>
      <w:r>
        <w:t>La Secretaría reconoce que, si bien hay un grado de incertidumbre con respecto a los costos de algunas de las actividades propuestas, los costos acordados son las mejores estimaciones disponibles para las actividades identificadas en dichos proyectos. Además, la Secretaría tomó nota de que, cuando el Comité Ejecutivo aprobó los niveles propuestos en los documentos de los proyectos, los niveles no constituirían un precedente, observando que las cuestiones de políticas relacionadas con la eficiencia energética, incluidos los costos, todavía están en discusión en el marco de la cuestión 10 b) del orden del día.</w:t>
      </w:r>
    </w:p>
    <w:p w14:paraId="034A3F91" w14:textId="0C033074" w:rsidR="00C510D3" w:rsidRPr="00C510D3" w:rsidRDefault="00C510D3" w:rsidP="00C510D3">
      <w:pPr>
        <w:numPr>
          <w:ilvl w:val="0"/>
          <w:numId w:val="1"/>
        </w:numPr>
        <w:spacing w:after="240"/>
        <w:outlineLvl w:val="0"/>
      </w:pPr>
      <w:r>
        <w:t xml:space="preserve">Según el nivel de fondos recomendados por la Secretaría de 7.419.281 $EUA, si estos proyectos son aprobados por el Comité Ejecutivo, se habría utilizado el 37 por ciento de la ventanilla de financiación en virtud de la decisión 91/65. </w:t>
      </w:r>
    </w:p>
    <w:p w14:paraId="673B8F77" w14:textId="5322C45E" w:rsidR="00B539D0" w:rsidRPr="005D72E9" w:rsidRDefault="003803B4" w:rsidP="1148C517">
      <w:pPr>
        <w:keepNext/>
        <w:spacing w:before="240" w:after="240"/>
        <w:ind w:left="720" w:hanging="720"/>
        <w:rPr>
          <w:b/>
          <w:bCs/>
          <w:sz w:val="24"/>
          <w:szCs w:val="24"/>
        </w:rPr>
      </w:pPr>
      <w:r>
        <w:rPr>
          <w:b/>
          <w:sz w:val="24"/>
        </w:rPr>
        <w:t>III.2</w:t>
      </w:r>
      <w:r>
        <w:tab/>
      </w:r>
      <w:r>
        <w:rPr>
          <w:b/>
          <w:sz w:val="24"/>
        </w:rPr>
        <w:t>Financiación de la eliminación de HFC contenido en polioles premezclados importados utilizados en el sector de espumas de poliuretano</w:t>
      </w:r>
    </w:p>
    <w:p w14:paraId="04033BFF" w14:textId="194C9FAF" w:rsidR="00EB0BA2" w:rsidRPr="00EB0BA2" w:rsidRDefault="00B02727" w:rsidP="00EB0BA2">
      <w:pPr>
        <w:pStyle w:val="Heading1"/>
      </w:pPr>
      <w:r>
        <w:t>Varios países del Artículo 5 que han presentado solicitudes de la etapa I de sus KIP a la 93ª reunión han notificado en sus informes de ejecución del programa de país el uso de HFC contenidos en polioles premezclados importados en el sector de espumas de poliuretano. Algunos de estos países, entre ellos Cuba, Ecuador, Kirguistán y Perú, han incluido este consumo en su estrategia general para la etapa I del KIP, con la intención de abordarlo en una fecha posterior, ya sea como parte de la etapa I o en futuras etapas de sus KIP. Otros países, como Chile, planean eliminarlo mediante reglamentaciones. Un país (Panamá) identificó en su KIP importaciones de HFC para la fabricación de polioles premezclados destinados a la exportación; no obstante, dichas exportaciones no se reflejan en los informes de datos del programa de país y el uso de HFC para polioles premezclados se abordará en una etapa posterior del KIP.</w:t>
      </w:r>
    </w:p>
    <w:p w14:paraId="44B35981" w14:textId="35DEAF03" w:rsidR="00B02727" w:rsidRPr="00B02727" w:rsidRDefault="00927C55" w:rsidP="000B543F">
      <w:pPr>
        <w:numPr>
          <w:ilvl w:val="0"/>
          <w:numId w:val="1"/>
        </w:numPr>
        <w:spacing w:after="240"/>
        <w:outlineLvl w:val="0"/>
      </w:pPr>
      <w:r>
        <w:t>En su 61ª reunión, el Comité Ejecutivo había acordado financiar la eliminación de HCFC</w:t>
      </w:r>
      <w:r>
        <w:noBreakHyphen/>
        <w:t>141b contenido en polioles premezclados importados que no se habían incluido en el recuento de consumo en virtud del Artículo 7 en el marco de los PGEH.</w:t>
      </w:r>
      <w:r w:rsidR="00B02727" w:rsidRPr="00B02727">
        <w:rPr>
          <w:vertAlign w:val="superscript"/>
        </w:rPr>
        <w:footnoteReference w:id="5"/>
      </w:r>
      <w:r>
        <w:t xml:space="preserve"> El Comité Ejecutivo todavía no ha decidido si en el contexto de los KIP se proporcionará financiación para eliminar los HFC contenidos en polioles premezclados importados no notificados en virtud del Artículo 7. </w:t>
      </w:r>
    </w:p>
    <w:p w14:paraId="2F7D8F05" w14:textId="44E64033" w:rsidR="00B02727" w:rsidRPr="00B02727" w:rsidRDefault="00B02727" w:rsidP="00B02727">
      <w:pPr>
        <w:numPr>
          <w:ilvl w:val="0"/>
          <w:numId w:val="1"/>
        </w:numPr>
        <w:spacing w:after="240"/>
        <w:outlineLvl w:val="0"/>
      </w:pPr>
      <w:r>
        <w:t>Un análisis preliminar de los informes del programa de país para los años 2020-2022 muestra que 16 países del grupo 1 han notificado el uso de HFC contenido en polioles premezclados importados en el sector de espumas de poliuretano por un total de 173 t en 2020, 236 t en 2021, y 1.077 t en 2022; y tres países del grupo 1 notificaron exportaciones de HFC contenidos en polioles premezclados, por un total de 0,2 t en 2021 y 54 t en 2022. Estos datos son preliminares, dado que no todos los países del Artículo 5 han notificado su consumo de HFC; varios países han revisado o se espera que revisen sus informes una vez que se hayan terminado los estudios sobre el consumo de HFC realizados en la preparación de la etapa I de sus KIP; y algunos países todavía no han ratificado la Enmienda de Kigali y no han presentado sus datos del programa de país.</w:t>
      </w:r>
    </w:p>
    <w:p w14:paraId="7EE46E88" w14:textId="52401799" w:rsidR="00B02727" w:rsidRPr="00051EB6" w:rsidRDefault="001A458C" w:rsidP="00B02727">
      <w:pPr>
        <w:numPr>
          <w:ilvl w:val="0"/>
          <w:numId w:val="1"/>
        </w:numPr>
        <w:spacing w:after="240"/>
        <w:outlineLvl w:val="0"/>
      </w:pPr>
      <w:r>
        <w:lastRenderedPageBreak/>
        <w:t xml:space="preserve">El Comité Ejecutivo </w:t>
      </w:r>
      <w:r>
        <w:rPr>
          <w:u w:val="single"/>
        </w:rPr>
        <w:t>podrá estimar oportuno</w:t>
      </w:r>
      <w:r>
        <w:t xml:space="preserve"> solicitar a la Secretaría que prepare una nota breve sobre la base de la práctica pasada sobre la cuestión de los HFC contenidos en polioles premezclados importados en el sector de espumas de poliuretano en países del Artículo 5.</w:t>
      </w:r>
    </w:p>
    <w:p w14:paraId="3054B7AA" w14:textId="3B3EDAF5" w:rsidR="00B539D0" w:rsidRPr="00051EB6" w:rsidRDefault="2BF8CD06" w:rsidP="00E369DC">
      <w:pPr>
        <w:keepNext/>
        <w:spacing w:before="240" w:after="240"/>
        <w:ind w:left="720" w:hanging="720"/>
        <w:rPr>
          <w:b/>
          <w:bCs/>
          <w:sz w:val="24"/>
          <w:szCs w:val="24"/>
        </w:rPr>
      </w:pPr>
      <w:r>
        <w:rPr>
          <w:b/>
          <w:sz w:val="24"/>
        </w:rPr>
        <w:t>III.3</w:t>
      </w:r>
      <w:r>
        <w:rPr>
          <w:b/>
          <w:sz w:val="24"/>
        </w:rPr>
        <w:tab/>
        <w:t>Cálculo del impacto climático de las actividades de los planes de ejecución de Kigali para los HFC</w:t>
      </w:r>
    </w:p>
    <w:p w14:paraId="3B54EB37" w14:textId="1C6DDB05" w:rsidR="00D328C8" w:rsidRPr="00D328C8" w:rsidRDefault="00D26DD9" w:rsidP="00D328C8">
      <w:pPr>
        <w:pStyle w:val="Heading1"/>
      </w:pPr>
      <w:r>
        <w:t>En la 73ª reunión, el Comité Ejecutivo decidió tomar nota de que la Secretaría calcularía el impacto climático de los proyectos de inversión en los sectores de fabricación de equipos de refrigeración y aire acondicionado en el contexto de los PGEH mediante la aplicación del Indicador de Impacto Climático del Fondo Multilateral (IICFM) (decisión 73/65 c)). Dado que la Secretaría todavía no ha terminado el proceso de actualización del modelo de IICFM para permitir el cálculo del impacto climático de la reducción de los HFC, el impacto climático asociado a los proyectos de conversión en el sector de fabricación de equipos de refrigeración y aire acondicionado presentados a la presente reunión se ha estimado como reducciones anuales en toneladas equivalentes de CO</w:t>
      </w:r>
      <w:r>
        <w:rPr>
          <w:vertAlign w:val="subscript"/>
        </w:rPr>
        <w:t>2</w:t>
      </w:r>
      <w:r>
        <w:t xml:space="preserve">, sobre la base de la diferencia entre el potencial de calentamiento atmosférico de los HFC eliminados y los refrigerantes alternativos que se introducen. La Secretaría desea informar al Comité de que está en proceso de revisar el modelo de IICFM que se ajustará a los HFC que se eliminan.  </w:t>
      </w:r>
    </w:p>
    <w:p w14:paraId="57AD4EB0" w14:textId="709417D6" w:rsidR="00B539D0" w:rsidRPr="00F102E8" w:rsidRDefault="45C2C245" w:rsidP="00B539D0">
      <w:pPr>
        <w:keepNext/>
        <w:ind w:left="720" w:hanging="720"/>
        <w:rPr>
          <w:b/>
          <w:bCs/>
          <w:sz w:val="24"/>
          <w:szCs w:val="24"/>
        </w:rPr>
      </w:pPr>
      <w:r>
        <w:rPr>
          <w:b/>
          <w:sz w:val="24"/>
        </w:rPr>
        <w:t>IV.</w:t>
      </w:r>
      <w:r>
        <w:rPr>
          <w:b/>
          <w:sz w:val="24"/>
        </w:rPr>
        <w:tab/>
        <w:t>Informes sobre la ejecución de las decisiones y seguimiento de las deliberaciones previas sobre el examen de proyectos</w:t>
      </w:r>
    </w:p>
    <w:p w14:paraId="2EB0A9B4" w14:textId="77777777" w:rsidR="00B539D0" w:rsidRPr="00923711" w:rsidRDefault="00B539D0" w:rsidP="00B539D0">
      <w:pPr>
        <w:pStyle w:val="Heading1"/>
        <w:keepNext/>
        <w:numPr>
          <w:ilvl w:val="0"/>
          <w:numId w:val="0"/>
        </w:numPr>
        <w:spacing w:before="240"/>
        <w:rPr>
          <w:b/>
          <w:bCs/>
          <w:sz w:val="24"/>
          <w:szCs w:val="24"/>
        </w:rPr>
      </w:pPr>
      <w:r>
        <w:rPr>
          <w:b/>
          <w:sz w:val="24"/>
        </w:rPr>
        <w:t>IV.1</w:t>
      </w:r>
      <w:r>
        <w:tab/>
      </w:r>
      <w:bookmarkStart w:id="7" w:name="_Int_Gc1VfFbE"/>
      <w:r>
        <w:rPr>
          <w:b/>
          <w:sz w:val="24"/>
        </w:rPr>
        <w:t>Solicitudes de renovación de proyectos de fortalecimiento institucional</w:t>
      </w:r>
      <w:bookmarkEnd w:id="7"/>
    </w:p>
    <w:p w14:paraId="4A6B2A38" w14:textId="6441FF7E" w:rsidR="00B539D0" w:rsidRPr="00746EDD" w:rsidRDefault="00B539D0" w:rsidP="00B539D0">
      <w:pPr>
        <w:pStyle w:val="Heading1"/>
      </w:pPr>
      <w:r>
        <w:t>La Secretaría ha examinado los informes finales y las solicitudes de renovación de recursos para fortalecimiento institucional de 27 países a la luz de las decisiones correspondientes, entre ellas la decisión 91/63 d) sobre niveles de financiación para proyectos de fortalecimiento institucional y la decisión 91/63</w:t>
      </w:r>
      <w:r w:rsidR="00480AF9">
        <w:t> </w:t>
      </w:r>
      <w:r>
        <w:t>c) sobre el requisito de utilizar el formato revisado para informes finales, solicitudes de renovación de financiación para proyectos de fortalecimiento institucional y los indicadores de desempeño correspondientes. Las solicitudes se cotejaron con los informes anteriores de fortalecimiento institucional, con los informes sobre la ejecución de los programas de país, con los datos notificados en virtud del Artículo</w:t>
      </w:r>
      <w:r w:rsidR="00480AF9">
        <w:t> </w:t>
      </w:r>
      <w:r>
        <w:t>7 del Protocolo de Montreal, con los últimos informes de ejecución de PGEH, con los informes sobre la marcha de las actividades de los organismos de ejecución presentados a la 92ª reunión y con las decisiones relevantes sobre cumplimiento adoptadas por las Partes en el Protocolo de Montreal. A la fecha de publicación de los documentos de los programas de trabajo correspondientes, todos los países habían presentado los datos de ejecución del programa de país de 2022, y todos los países informaron haber alcanzado total o parcialmente los objetivos de fortalecimiento institucional. La Secretaría observó que había un buen nivel de coherencia en la aplicación de los indicadores de desempeño entre los países que solicitan financiación de fortalecimiento institucional. La Secretaría recomienda todos los proyectos de fortalecimiento institucional presentados a la 93ª reunión para aprobación general.</w:t>
      </w:r>
    </w:p>
    <w:p w14:paraId="0C3F794B" w14:textId="77777777" w:rsidR="00B539D0" w:rsidRDefault="00B539D0" w:rsidP="00B539D0">
      <w:pPr>
        <w:pStyle w:val="Heading1"/>
        <w:keepNext/>
        <w:numPr>
          <w:ilvl w:val="0"/>
          <w:numId w:val="0"/>
        </w:numPr>
        <w:tabs>
          <w:tab w:val="left" w:pos="709"/>
        </w:tabs>
        <w:spacing w:before="240"/>
        <w:ind w:left="709" w:hanging="709"/>
        <w:rPr>
          <w:b/>
          <w:bCs/>
          <w:sz w:val="24"/>
          <w:szCs w:val="24"/>
        </w:rPr>
      </w:pPr>
      <w:r>
        <w:rPr>
          <w:b/>
          <w:bCs/>
        </w:rPr>
        <w:t>IV.2</w:t>
      </w:r>
      <w:r>
        <w:rPr>
          <w:b/>
          <w:bCs/>
        </w:rPr>
        <w:tab/>
      </w:r>
      <w:r>
        <w:rPr>
          <w:b/>
          <w:bCs/>
          <w:sz w:val="24"/>
        </w:rPr>
        <w:t>Financiación retenida a la espera de la presentación de informes de verificación o del cumplimiento de determinadas condiciones</w:t>
      </w:r>
      <w:bookmarkStart w:id="8" w:name="_Hlk119402513"/>
    </w:p>
    <w:p w14:paraId="4AA03B75" w14:textId="45250F53" w:rsidR="000D623E" w:rsidRPr="005E35FE" w:rsidRDefault="000D623E" w:rsidP="000D623E">
      <w:pPr>
        <w:pStyle w:val="Heading1"/>
        <w:keepNext/>
        <w:rPr>
          <w:rStyle w:val="normaltextrun"/>
          <w:shd w:val="clear" w:color="auto" w:fill="FFFFFF"/>
        </w:rPr>
      </w:pPr>
      <w:r>
        <w:rPr>
          <w:rStyle w:val="normaltextrun"/>
          <w:shd w:val="clear" w:color="auto" w:fill="FFFFFF"/>
        </w:rPr>
        <w:t>En la 92ª reunión, nueve países recibieron financiación para tramos de sus PGEH a pesar de que tenían pendiente la presentación de informes de verificación. En la decisión 92/24 a), el Comité Ejecutivo aceptó la entrega de fondos para proyectos en Cuba, La República Dominicana, Guyana, Indonesia, Líbano, Malawi, Panamá, Tailandia y Uruguay, de la siguiente manera:</w:t>
      </w:r>
    </w:p>
    <w:p w14:paraId="0015D279" w14:textId="21773AD4" w:rsidR="000D623E" w:rsidRDefault="000D623E" w:rsidP="00D478B7">
      <w:pPr>
        <w:pStyle w:val="Heading2"/>
        <w:rPr>
          <w:rStyle w:val="normaltextrun"/>
          <w:shd w:val="clear" w:color="auto" w:fill="FFFFFF"/>
        </w:rPr>
      </w:pPr>
      <w:r>
        <w:rPr>
          <w:rStyle w:val="normaltextrun"/>
          <w:shd w:val="clear" w:color="auto" w:fill="FFFFFF"/>
        </w:rPr>
        <w:t xml:space="preserve">Para Cuba, la República Dominicana, Guyana, Malawi, Panamá y Uruguay, se aprobaron las solicitudes de tramos del PGEH, en el entendido de que el Tesorero no transferiría los fondos aprobados a los organismos de ejecución hasta después de recibir la Secretaría los informes de verificación que confirmaran que los países estaban en situación de </w:t>
      </w:r>
      <w:r>
        <w:rPr>
          <w:rStyle w:val="normaltextrun"/>
          <w:shd w:val="clear" w:color="auto" w:fill="FFFFFF"/>
        </w:rPr>
        <w:lastRenderedPageBreak/>
        <w:t>cumplimiento; y que los organismos de ejecución presentarían los informes de verificación a más tardar 12 semanas antes de la 93ª reunión, abordarían las recomendaciones del informe de verificación sobre la ejecución de tramos, e incluirían las medidas tomadas con ese fin en los informes sobre la marcha de las actividades que se presentarán con las siguientes solicitudes de tramo de los países;</w:t>
      </w:r>
    </w:p>
    <w:p w14:paraId="60380CB3" w14:textId="77777777" w:rsidR="000D623E" w:rsidRPr="00C9681F" w:rsidRDefault="000D623E" w:rsidP="000D623E">
      <w:pPr>
        <w:pStyle w:val="Heading2"/>
        <w:rPr>
          <w:rStyle w:val="normaltextrun"/>
        </w:rPr>
      </w:pPr>
      <w:r>
        <w:rPr>
          <w:rStyle w:val="normaltextrun"/>
          <w:shd w:val="clear" w:color="auto" w:fill="FFFFFF"/>
        </w:rPr>
        <w:t>Para Indonesia, se aprobó el último tramo de la etapa II del PGEH, en el entendido de que el informe de verificación pendiente del país se presentaría a más tardar 12 semanas antes de la 93ª reunión;</w:t>
      </w:r>
    </w:p>
    <w:p w14:paraId="614C1754" w14:textId="2034CD40" w:rsidR="000D623E" w:rsidRDefault="000D623E" w:rsidP="000D623E">
      <w:pPr>
        <w:pStyle w:val="Heading2"/>
      </w:pPr>
      <w:r>
        <w:t>Para el Líbano</w:t>
      </w:r>
      <w:r>
        <w:rPr>
          <w:rStyle w:val="normaltextrun"/>
          <w:shd w:val="clear" w:color="auto" w:fill="FFFFFF"/>
        </w:rPr>
        <w:t xml:space="preserve">, </w:t>
      </w:r>
      <w:r>
        <w:t>el último tramo de la etapa II del PGEH se aprobó en el entendido de que se presentaría un informe de verificación actualizado, incluidos los datos de consumo de 2022 para finales de junio de 2023, que las recomendaciones del informe de verificación se abordarían en la ejecución del tramo, y que las acciones ejecutadas con ese fin se incluirían en el informe sobre la marcha de las actividades para la etapa II, que se presentará con la solicitud para la etapa III del PGEH para el Líbano. El Comité Ejecutivo también ha solicitado la presentación anual de informes sobre la marcha de las actividades relativos a la ejecución del programa de trabajo asociado al tramo final hasta la terminación del proyecto, informes de verificación hasta la aprobación de la etapa III y el informe de terminación de proyecto a la primera reunión del Comité Ejecutivo en 2026; y</w:t>
      </w:r>
    </w:p>
    <w:p w14:paraId="3F27D2FF" w14:textId="76B9DA90" w:rsidR="000D623E" w:rsidRDefault="000D623E" w:rsidP="000D6EFB">
      <w:pPr>
        <w:pStyle w:val="Heading2"/>
        <w:spacing w:after="0"/>
      </w:pPr>
      <w:r>
        <w:t>Para Tailandia, se aprobó la solicitud de tramo del PGEH, en el entendido de que se presentaría un informe de verificación actualizado, incluidos los datos de consumo del país de 2022, a más tardar en septiembre de 2023.</w:t>
      </w:r>
    </w:p>
    <w:p w14:paraId="75D66689" w14:textId="0E697770" w:rsidR="000D623E" w:rsidRPr="00015573" w:rsidRDefault="000D623E" w:rsidP="000D6EFB">
      <w:pPr>
        <w:pStyle w:val="Heading1"/>
        <w:spacing w:before="240"/>
      </w:pPr>
      <w:r>
        <w:t>Todos los países enumerados anteriormente han presentado los informes de verificación requeridos en plazo oportuno, y están en cumplimiento de sus respectivos compromisos.</w:t>
      </w:r>
    </w:p>
    <w:p w14:paraId="4215D6D6" w14:textId="2B5EC0BD" w:rsidR="00B539D0" w:rsidRPr="002540FA" w:rsidRDefault="00B539D0" w:rsidP="00BF7AA0">
      <w:pPr>
        <w:pStyle w:val="Heading1"/>
        <w:keepNext/>
        <w:numPr>
          <w:ilvl w:val="0"/>
          <w:numId w:val="0"/>
        </w:numPr>
        <w:rPr>
          <w:b/>
          <w:bCs/>
          <w:sz w:val="24"/>
          <w:szCs w:val="24"/>
        </w:rPr>
      </w:pPr>
      <w:r>
        <w:rPr>
          <w:b/>
          <w:sz w:val="24"/>
        </w:rPr>
        <w:t>IV.3</w:t>
      </w:r>
      <w:r>
        <w:rPr>
          <w:b/>
          <w:sz w:val="24"/>
        </w:rPr>
        <w:tab/>
        <w:t>Resumen del precio de las sustancias controladas y sus alternativas</w:t>
      </w:r>
    </w:p>
    <w:p w14:paraId="742B9711" w14:textId="22945EE9" w:rsidR="00ED3880" w:rsidRPr="00ED3880" w:rsidRDefault="009D18B6" w:rsidP="009D18B6">
      <w:pPr>
        <w:pStyle w:val="Heading1"/>
        <w:rPr>
          <w:rStyle w:val="ui-provider"/>
          <w:b/>
          <w:bCs/>
        </w:rPr>
      </w:pPr>
      <w:bookmarkStart w:id="9" w:name="_Hlk119403400"/>
      <w:bookmarkEnd w:id="8"/>
      <w:r>
        <w:rPr>
          <w:rStyle w:val="ui-provider"/>
        </w:rPr>
        <w:t xml:space="preserve">De conformidad con la decisión 79/4 c), la Secretaría presenta, con fines informativos, un resumen del precio de las sustancias controladas y de las alternativas que se introducirán para tres proyectos autónomos de inversión de HFC en la India, y 13 proyectos de inversión incluidos como parte de los KIP para Jordania, Malasia, México y </w:t>
      </w:r>
      <w:proofErr w:type="spellStart"/>
      <w:r>
        <w:rPr>
          <w:rStyle w:val="ui-provider"/>
        </w:rPr>
        <w:t>Viet</w:t>
      </w:r>
      <w:proofErr w:type="spellEnd"/>
      <w:r>
        <w:rPr>
          <w:rStyle w:val="ui-provider"/>
        </w:rPr>
        <w:t xml:space="preserve"> </w:t>
      </w:r>
      <w:proofErr w:type="spellStart"/>
      <w:r>
        <w:rPr>
          <w:rStyle w:val="ui-provider"/>
        </w:rPr>
        <w:t>Nam</w:t>
      </w:r>
      <w:proofErr w:type="spellEnd"/>
      <w:r>
        <w:rPr>
          <w:rStyle w:val="ui-provider"/>
        </w:rPr>
        <w:t>, tal como se presentaron a la 93ª reunión.</w:t>
      </w:r>
    </w:p>
    <w:p w14:paraId="634725FD" w14:textId="4D8419C8" w:rsidR="00EA49D2" w:rsidRPr="002779BB" w:rsidRDefault="00EA49D2" w:rsidP="00ED3880">
      <w:pPr>
        <w:pStyle w:val="Heading1"/>
        <w:numPr>
          <w:ilvl w:val="0"/>
          <w:numId w:val="27"/>
        </w:numPr>
        <w:ind w:hanging="720"/>
        <w:rPr>
          <w:b/>
          <w:bCs/>
        </w:rPr>
      </w:pPr>
      <w:r>
        <w:rPr>
          <w:b/>
        </w:rPr>
        <w:t xml:space="preserve">India: Conversión de R-407C y R-410A a HFC-32 en la fabricación de aparatos de aire acondicionado ligeros autocontenidos y con conductos en Voltas </w:t>
      </w:r>
      <w:proofErr w:type="spellStart"/>
      <w:r>
        <w:rPr>
          <w:b/>
        </w:rPr>
        <w:t>Limited</w:t>
      </w:r>
      <w:proofErr w:type="spellEnd"/>
      <w:r>
        <w:rPr>
          <w:b/>
        </w:rPr>
        <w:t xml:space="preserve">; demostración/conversión de R-404A y R-407C a tecnología de bomba de calor con dióxido de carbono </w:t>
      </w:r>
      <w:proofErr w:type="spellStart"/>
      <w:r>
        <w:rPr>
          <w:b/>
        </w:rPr>
        <w:t>transcrítico</w:t>
      </w:r>
      <w:proofErr w:type="spellEnd"/>
      <w:r>
        <w:rPr>
          <w:b/>
        </w:rPr>
        <w:t xml:space="preserve"> en la fabricación de equipos de refrigeración para procesamiento de alimentos y almacenamiento en frío en </w:t>
      </w:r>
      <w:proofErr w:type="spellStart"/>
      <w:r>
        <w:rPr>
          <w:b/>
        </w:rPr>
        <w:t>Mech</w:t>
      </w:r>
      <w:proofErr w:type="spellEnd"/>
      <w:r>
        <w:rPr>
          <w:b/>
        </w:rPr>
        <w:t xml:space="preserve"> Air Industries; y conversión de la fabricación de equipos de refrigeración comercial en Rockwell Industries </w:t>
      </w:r>
      <w:proofErr w:type="spellStart"/>
      <w:r>
        <w:rPr>
          <w:b/>
        </w:rPr>
        <w:t>Limited</w:t>
      </w:r>
      <w:proofErr w:type="spellEnd"/>
      <w:r>
        <w:rPr>
          <w:b/>
        </w:rPr>
        <w:t xml:space="preserve"> de HFC-134a a propano</w:t>
      </w:r>
    </w:p>
    <w:p w14:paraId="3B894981" w14:textId="68E77FCD" w:rsidR="00EA49D2" w:rsidRPr="002779BB" w:rsidRDefault="00EA49D2" w:rsidP="002779BB">
      <w:pPr>
        <w:pStyle w:val="Heading1"/>
      </w:pPr>
      <w:r>
        <w:t>Las solicitudes de tres proyectos de inversión en los sectores de aire acondicionado y refrigeración comercial en la India incluyeron los siguientes cálculos de precios para los costos adicionales de explotación: para Voltas Ltd., los precios del R-407C y R-410A fueron de 6,50 $EUA/kg y de 9,00</w:t>
      </w:r>
      <w:r w:rsidR="00480AF9">
        <w:t> </w:t>
      </w:r>
      <w:r>
        <w:t>$EUA/kg, respectivamente, mientras que el precio de la alternativa, el HFC-32, fue de 6,50 $EUA/kg; para Rockwell Industries Ltd., el precio del HFC</w:t>
      </w:r>
      <w:r>
        <w:noBreakHyphen/>
        <w:t>134a fue de 5,50 $EUA/kg y el precio de la alternativa, el R</w:t>
      </w:r>
      <w:r w:rsidR="00480AF9" w:rsidRPr="00480AF9">
        <w:t>‑</w:t>
      </w:r>
      <w:r>
        <w:t xml:space="preserve">290, fue de 8,00 $EUA/kg; y para </w:t>
      </w:r>
      <w:proofErr w:type="spellStart"/>
      <w:r>
        <w:t>Mech</w:t>
      </w:r>
      <w:proofErr w:type="spellEnd"/>
      <w:r>
        <w:t xml:space="preserve"> Air Industries, el precio del R-404A fue de 7,50 $EUA/kg y el precio de la alternativa, dióxido de carbono (CO</w:t>
      </w:r>
      <w:r>
        <w:rPr>
          <w:vertAlign w:val="subscript"/>
        </w:rPr>
        <w:t>2</w:t>
      </w:r>
      <w:r>
        <w:t>), fue de 0,18 $EUA/kg. El precio del HFC-134a en el informe del programa de país fue de 5,50 $EUA/kg, de conformidad con el precio utilizado para calcular los costos adicionales de explotación en la propuesta. Los precios de las sustancias restantes no se incluyeron en el informe del programa de país.</w:t>
      </w:r>
    </w:p>
    <w:p w14:paraId="1CD5B79A" w14:textId="36E56540" w:rsidR="00EA49D2" w:rsidRPr="00800398" w:rsidRDefault="00C607A3" w:rsidP="00800398">
      <w:pPr>
        <w:pStyle w:val="ListParagraph"/>
        <w:keepNext/>
        <w:keepLines/>
        <w:numPr>
          <w:ilvl w:val="0"/>
          <w:numId w:val="27"/>
        </w:numPr>
        <w:spacing w:after="240"/>
        <w:ind w:hanging="720"/>
        <w:outlineLvl w:val="1"/>
        <w:rPr>
          <w:b/>
          <w:bCs/>
        </w:rPr>
      </w:pPr>
      <w:r>
        <w:rPr>
          <w:b/>
        </w:rPr>
        <w:lastRenderedPageBreak/>
        <w:t>Jordania: Etapa I del plan de ejecución de Kigali para los HFC: sectores de refrigeración doméstica, refrigeración comercial y aire acondicionado residencial</w:t>
      </w:r>
    </w:p>
    <w:p w14:paraId="4DF14B56" w14:textId="0751B1AF" w:rsidR="00EA49D2" w:rsidRPr="00084670" w:rsidRDefault="00084670" w:rsidP="00084670">
      <w:pPr>
        <w:pStyle w:val="Heading1"/>
        <w:keepNext/>
        <w:keepLines/>
      </w:pPr>
      <w:bookmarkStart w:id="10" w:name="_Hlk152701232"/>
      <w:r>
        <w:t>Las solicitudes de proyectos de inversión en el sector de refrigeración doméstica, dos proyectos en el sector de refrigeración comercial y cuatro en el sector de aire acondicionado residencial en Jordania incluyeron los siguientes cálculos de precios para los costos adicionales de explotación: el precio del HFC</w:t>
      </w:r>
      <w:r w:rsidR="00480AF9" w:rsidRPr="00480AF9">
        <w:t>‑</w:t>
      </w:r>
      <w:r>
        <w:t xml:space="preserve">134a, el R-404A y el R-410A fue de 9,00 $EUA/kg, el precio de la alternativa, el HFC-32, fue de 6,00 $EUA/kg; y los precios del R-600a y el R-290 no se incluyeron en el informe de datos del programa de país.  Los datos utilizados para el HFC-134a, el R-404A y el R-410A fueron congruentes con los del informe de datos del programa de país, los precios de las sustancias restantes no se incluyeron en el informe de datos del programa de país. </w:t>
      </w:r>
    </w:p>
    <w:bookmarkEnd w:id="10"/>
    <w:p w14:paraId="3CE40B84" w14:textId="49495D13" w:rsidR="00EA49D2" w:rsidRPr="002943E3" w:rsidRDefault="00FC6C23" w:rsidP="002943E3">
      <w:pPr>
        <w:pStyle w:val="ListParagraph"/>
        <w:numPr>
          <w:ilvl w:val="0"/>
          <w:numId w:val="27"/>
        </w:numPr>
        <w:ind w:hanging="720"/>
        <w:rPr>
          <w:b/>
          <w:bCs/>
        </w:rPr>
      </w:pPr>
      <w:r>
        <w:rPr>
          <w:b/>
        </w:rPr>
        <w:t>Malasia: Etapa I del plan de ejecución de Kigali para los HFC: sectores de aire acondicionado para vehículos y refrigeración comercial</w:t>
      </w:r>
    </w:p>
    <w:p w14:paraId="139AA8AA" w14:textId="7B3675DA" w:rsidR="00EA49D2" w:rsidRPr="002943E3" w:rsidRDefault="00051EB6" w:rsidP="002943E3">
      <w:pPr>
        <w:pStyle w:val="Heading1"/>
        <w:spacing w:before="240"/>
      </w:pPr>
      <w:r>
        <w:t>El proyecto para el sector de aire acondicionado para vehículos incluido en la etapa I del KIP para Malasia consistía en la conversión parcial de una empresa de HFC-134a a HFO-1234yf. El proyecto indicaba un precio de 6,00 $EUA/kg para el HFC-134a y 80,00 $EUA/kg para el HFCO-1234yf. El precio notificado para el HFC-134a en el informe del programa de país fue de 5,50 $EUA/kg, lo que es más bajo que el precio utilizado para el cálculo de los costos adicionales de explotación y habría representado un nivel más alto de costos adicionales de explotación que los previstos para el proyecto. El precio del HFO</w:t>
      </w:r>
      <w:r w:rsidR="00480AF9" w:rsidRPr="00480AF9">
        <w:t>‑</w:t>
      </w:r>
      <w:r>
        <w:t>1234yf no se incluyó en el informe del programa de país. La etapa I también incluyó la conversión de R-404A y HFC-134a a R-290 y R-600a en dos empresas de fabricación de equipos de refrigeración comercial. No se solicitaron costos adicionales de explotación para dichos proyectos.</w:t>
      </w:r>
    </w:p>
    <w:p w14:paraId="7D487E5B" w14:textId="10137200" w:rsidR="00800398" w:rsidRPr="00800398" w:rsidRDefault="00EA49D2" w:rsidP="002943E3">
      <w:pPr>
        <w:pStyle w:val="Heading2"/>
        <w:keepNext/>
        <w:widowControl/>
        <w:numPr>
          <w:ilvl w:val="0"/>
          <w:numId w:val="27"/>
        </w:numPr>
        <w:ind w:left="709" w:hanging="709"/>
      </w:pPr>
      <w:r>
        <w:rPr>
          <w:b/>
        </w:rPr>
        <w:tab/>
        <w:t>México: Etapa I del plan de ejecución de Kigali para los HFC: sector de espumas de poliuretano</w:t>
      </w:r>
    </w:p>
    <w:p w14:paraId="4ADCDD4F" w14:textId="6526C808" w:rsidR="00FC6C23" w:rsidRPr="00D77E47" w:rsidRDefault="00FC6C23" w:rsidP="00800398">
      <w:pPr>
        <w:pStyle w:val="Heading1"/>
      </w:pPr>
      <w:r>
        <w:t>El plan sectorial de espumas de poliuretano para México, presentado como parte de la etapa I del KIP, incluye la conversión de más de 150 empresas a HFO. La propuesta de proyecto indicaba precios de HFC</w:t>
      </w:r>
      <w:r>
        <w:noBreakHyphen/>
        <w:t>365mfc y HFC</w:t>
      </w:r>
      <w:r>
        <w:noBreakHyphen/>
        <w:t>245fa de 12,00</w:t>
      </w:r>
      <w:r>
        <w:noBreakHyphen/>
        <w:t xml:space="preserve">13,00 $EUA/kg, y un precio de la alternativa propuesta, HFO-1233zd, de 19,50 $EUA/kg. </w:t>
      </w:r>
      <w:bookmarkStart w:id="11" w:name="_Hlk152702749"/>
      <w:r>
        <w:t>Los precios de estas sustancias no se incluyeron en el informe del programa de país.</w:t>
      </w:r>
      <w:bookmarkEnd w:id="11"/>
    </w:p>
    <w:p w14:paraId="2F452FD7" w14:textId="783BB0D0" w:rsidR="00EA49D2" w:rsidRPr="00FC6C23" w:rsidRDefault="00FC6C23" w:rsidP="00084670">
      <w:pPr>
        <w:pStyle w:val="ListParagraph"/>
        <w:numPr>
          <w:ilvl w:val="0"/>
          <w:numId w:val="27"/>
        </w:numPr>
        <w:spacing w:after="240"/>
        <w:ind w:hanging="720"/>
        <w:rPr>
          <w:b/>
          <w:bCs/>
        </w:rPr>
      </w:pPr>
      <w:proofErr w:type="spellStart"/>
      <w:r>
        <w:rPr>
          <w:b/>
        </w:rPr>
        <w:t>Viet</w:t>
      </w:r>
      <w:proofErr w:type="spellEnd"/>
      <w:r>
        <w:rPr>
          <w:b/>
        </w:rPr>
        <w:t> </w:t>
      </w:r>
      <w:proofErr w:type="spellStart"/>
      <w:r>
        <w:rPr>
          <w:b/>
        </w:rPr>
        <w:t>Nam</w:t>
      </w:r>
      <w:proofErr w:type="spellEnd"/>
      <w:r>
        <w:rPr>
          <w:b/>
        </w:rPr>
        <w:t xml:space="preserve"> Etapa I del plan de ejecución de Kigali para los HFC: sectores de refrigeración industrial y aire acondicionado para vehículos</w:t>
      </w:r>
    </w:p>
    <w:p w14:paraId="0C4919C9" w14:textId="724A3780" w:rsidR="00EA49D2" w:rsidRPr="00084670" w:rsidRDefault="00084670" w:rsidP="00084670">
      <w:pPr>
        <w:pStyle w:val="Heading1"/>
      </w:pPr>
      <w:r>
        <w:t xml:space="preserve">La etapa I del KIP para </w:t>
      </w:r>
      <w:proofErr w:type="spellStart"/>
      <w:r>
        <w:t>Viet</w:t>
      </w:r>
      <w:proofErr w:type="spellEnd"/>
      <w:r>
        <w:t xml:space="preserve"> </w:t>
      </w:r>
      <w:proofErr w:type="spellStart"/>
      <w:r>
        <w:t>Nam</w:t>
      </w:r>
      <w:proofErr w:type="spellEnd"/>
      <w:r>
        <w:t xml:space="preserve"> incluye un proyecto en el sector de refrigeración industrial para permitir la fabricación de intercambiadores de calor con tuberías de acero inoxidable y aletas de aluminio para su instalación en sistemas de refrigeración a base de amoníaco, y un proyecto para convertir la fabricación de sistemas de aire acondicionado para vehículos de R-407C a R-454C. Ninguno de estos proyectos solicitó costos adicionales de operación.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539D0" w:rsidRPr="00CC6E10" w14:paraId="24DE8BD5" w14:textId="77777777" w:rsidTr="00DA1785">
        <w:tc>
          <w:tcPr>
            <w:tcW w:w="1871" w:type="dxa"/>
          </w:tcPr>
          <w:p w14:paraId="1F32E4B5" w14:textId="77777777" w:rsidR="00B539D0" w:rsidRPr="00CC6E10" w:rsidRDefault="00B539D0" w:rsidP="002A2088">
            <w:pPr>
              <w:jc w:val="center"/>
            </w:pPr>
            <w:bookmarkStart w:id="12" w:name="_Hlk116485229"/>
            <w:bookmarkEnd w:id="9"/>
          </w:p>
        </w:tc>
        <w:tc>
          <w:tcPr>
            <w:tcW w:w="1872" w:type="dxa"/>
          </w:tcPr>
          <w:p w14:paraId="7E7CB77C" w14:textId="77777777" w:rsidR="00B539D0" w:rsidRPr="00CC6E10" w:rsidRDefault="00B539D0" w:rsidP="002A2088">
            <w:pPr>
              <w:jc w:val="center"/>
            </w:pPr>
          </w:p>
        </w:tc>
        <w:tc>
          <w:tcPr>
            <w:tcW w:w="1872" w:type="dxa"/>
            <w:tcBorders>
              <w:bottom w:val="single" w:sz="4" w:space="0" w:color="auto"/>
            </w:tcBorders>
          </w:tcPr>
          <w:p w14:paraId="1198180B" w14:textId="77777777" w:rsidR="00B539D0" w:rsidRPr="00CC6E10" w:rsidRDefault="00B539D0" w:rsidP="002A2088">
            <w:pPr>
              <w:jc w:val="center"/>
            </w:pPr>
          </w:p>
        </w:tc>
        <w:tc>
          <w:tcPr>
            <w:tcW w:w="1872" w:type="dxa"/>
          </w:tcPr>
          <w:p w14:paraId="12DF2B8D" w14:textId="77777777" w:rsidR="00B539D0" w:rsidRPr="00CC6E10" w:rsidRDefault="00B539D0" w:rsidP="002A2088">
            <w:pPr>
              <w:jc w:val="center"/>
            </w:pPr>
          </w:p>
        </w:tc>
        <w:tc>
          <w:tcPr>
            <w:tcW w:w="1873" w:type="dxa"/>
          </w:tcPr>
          <w:p w14:paraId="169673A0" w14:textId="77777777" w:rsidR="00B539D0" w:rsidRPr="00CC6E10" w:rsidRDefault="00B539D0" w:rsidP="002A2088">
            <w:pPr>
              <w:jc w:val="center"/>
            </w:pPr>
          </w:p>
        </w:tc>
      </w:tr>
      <w:bookmarkEnd w:id="12"/>
    </w:tbl>
    <w:p w14:paraId="08A72188" w14:textId="77777777" w:rsidR="00B539D0" w:rsidRDefault="00B539D0" w:rsidP="00B539D0">
      <w:pPr>
        <w:jc w:val="center"/>
      </w:pPr>
    </w:p>
    <w:sectPr w:rsidR="00B539D0"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C8F97" w14:textId="77777777" w:rsidR="00D02CA1" w:rsidRDefault="00D02CA1" w:rsidP="004A504B">
      <w:r>
        <w:separator/>
      </w:r>
    </w:p>
  </w:endnote>
  <w:endnote w:type="continuationSeparator" w:id="0">
    <w:p w14:paraId="0D47CCCB" w14:textId="77777777" w:rsidR="00D02CA1" w:rsidRDefault="00D02CA1" w:rsidP="004A504B">
      <w:r>
        <w:continuationSeparator/>
      </w:r>
    </w:p>
  </w:endnote>
  <w:endnote w:type="continuationNotice" w:id="1">
    <w:p w14:paraId="014C82CA" w14:textId="77777777" w:rsidR="00D02CA1" w:rsidRDefault="00D02C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3EC9C"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8410F"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D31FB" w14:textId="0F5F0E36" w:rsidR="004E7F9C" w:rsidRPr="00517575" w:rsidRDefault="00517575" w:rsidP="00517575">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los mismos</w:t>
    </w:r>
    <w:proofErr w:type="gramEnd"/>
    <w:r>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769A8" w14:textId="77777777" w:rsidR="00D02CA1" w:rsidRDefault="00D02CA1" w:rsidP="004A504B">
      <w:r>
        <w:separator/>
      </w:r>
    </w:p>
  </w:footnote>
  <w:footnote w:type="continuationSeparator" w:id="0">
    <w:p w14:paraId="1D7CE427" w14:textId="77777777" w:rsidR="00D02CA1" w:rsidRDefault="00D02CA1" w:rsidP="004A504B">
      <w:r>
        <w:continuationSeparator/>
      </w:r>
    </w:p>
  </w:footnote>
  <w:footnote w:type="continuationNotice" w:id="1">
    <w:p w14:paraId="28C7700A" w14:textId="77777777" w:rsidR="00D02CA1" w:rsidRDefault="00D02CA1"/>
  </w:footnote>
  <w:footnote w:id="2">
    <w:p w14:paraId="15070D9A" w14:textId="77777777" w:rsidR="0079781A" w:rsidRPr="001E1147" w:rsidRDefault="0079781A" w:rsidP="005E35FE">
      <w:pPr>
        <w:pStyle w:val="FootnoteText"/>
        <w:spacing w:after="120"/>
      </w:pPr>
      <w:r>
        <w:rPr>
          <w:rStyle w:val="FootnoteReference"/>
        </w:rPr>
        <w:footnoteRef/>
      </w:r>
      <w:r>
        <w:t xml:space="preserve"> UNEP/</w:t>
      </w:r>
      <w:proofErr w:type="spellStart"/>
      <w:r>
        <w:t>OzL.Pro</w:t>
      </w:r>
      <w:proofErr w:type="spellEnd"/>
      <w:r>
        <w:t>/</w:t>
      </w:r>
      <w:proofErr w:type="spellStart"/>
      <w:r>
        <w:t>ExCom</w:t>
      </w:r>
      <w:proofErr w:type="spellEnd"/>
      <w:r>
        <w:t>/93/1</w:t>
      </w:r>
    </w:p>
  </w:footnote>
  <w:footnote w:id="3">
    <w:p w14:paraId="1FAABC71" w14:textId="0F3CC79F" w:rsidR="00880E89" w:rsidRPr="00880E89" w:rsidRDefault="00880E89">
      <w:pPr>
        <w:pStyle w:val="FootnoteText"/>
      </w:pPr>
      <w:r>
        <w:rPr>
          <w:rStyle w:val="FootnoteReference"/>
        </w:rPr>
        <w:footnoteRef/>
      </w:r>
      <w:r>
        <w:t xml:space="preserve"> Presenten, con cada solicitud de tramo de financiación, un informe detallado sobre la situación de la conversión de cada uno de los proyectos de espumas cubiertos en la etapa II, junto con la viabilidad financiera, el nivel actual de consumo de HCFC-141b, la tecnología alternativa seleccionada, el costo total para el Fondo Multilateral y el nivel de cofinanciación, según proceda.</w:t>
      </w:r>
    </w:p>
  </w:footnote>
  <w:footnote w:id="4">
    <w:p w14:paraId="527543D0" w14:textId="77777777" w:rsidR="00C510D3" w:rsidRDefault="00C510D3" w:rsidP="00C510D3">
      <w:pPr>
        <w:pStyle w:val="FootnoteText"/>
      </w:pPr>
      <w:r>
        <w:rPr>
          <w:rStyle w:val="FootnoteReference"/>
        </w:rPr>
        <w:footnoteRef/>
      </w:r>
      <w:r>
        <w:t xml:space="preserve"> La decisión 34/18 a) solicita a la Secretaría y a los organismos de ejecución que no presenten propuestas de proyecto que muestren incoherencias entre los datos del proyecto y los datos sectoriales de consumo más recientes notificados; y la decisión 41/16 solicita a los organismos de ejecución que se aseguren de haber verificado con la Dependencia Nacional del Ozono la coherencia de los datos del Artículo 7, los datos de ejecución del programa de país y los datos de eliminación de los proyectos, antes de transmitir los proyectos a la Secretaría para su examen.</w:t>
      </w:r>
    </w:p>
  </w:footnote>
  <w:footnote w:id="5">
    <w:p w14:paraId="1C714EB2" w14:textId="69C08603" w:rsidR="00B02727" w:rsidRDefault="00B02727" w:rsidP="00B02727">
      <w:pPr>
        <w:pStyle w:val="FootnoteText"/>
      </w:pPr>
      <w:r>
        <w:rPr>
          <w:rStyle w:val="FootnoteReference"/>
        </w:rPr>
        <w:footnoteRef/>
      </w:r>
      <w:r>
        <w:t xml:space="preserve"> Si bien el uso del HCFC-141b contenido en polioles premezclados importados se notificó en los datos del programa de país, los países generalmente no lo incluyeron como consumo en virtud del Artículo 7; para esos países, el uso de polioles premezclados importados no se incluyó en su nivel básico de consumo de HCFC y no tuvo consecuencias para el cumplimiento.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556C5" w14:textId="08709DA8" w:rsidR="00DC6A10" w:rsidRPr="0033525D" w:rsidRDefault="0058341B">
    <w:r>
      <w:fldChar w:fldCharType="begin"/>
    </w:r>
    <w:r>
      <w:instrText>DOCPROPERTY "Document number"  \* MERGEFORMAT</w:instrText>
    </w:r>
    <w:r>
      <w:fldChar w:fldCharType="separate"/>
    </w:r>
    <w:r>
      <w:t>UNEP/</w:t>
    </w:r>
    <w:proofErr w:type="spellStart"/>
    <w:r>
      <w:t>OzL.Pro</w:t>
    </w:r>
    <w:proofErr w:type="spellEnd"/>
    <w:r>
      <w:t>/</w:t>
    </w:r>
    <w:proofErr w:type="spellStart"/>
    <w:r>
      <w:t>ExCom</w:t>
    </w:r>
    <w:proofErr w:type="spellEnd"/>
    <w:r>
      <w:t>/93/31</w:t>
    </w:r>
    <w:r>
      <w:fldChar w:fldCharType="end"/>
    </w:r>
  </w:p>
  <w:p w14:paraId="320EAE31" w14:textId="77777777" w:rsidR="00DC6A10" w:rsidRPr="0033525D" w:rsidRDefault="00DC6A10"/>
  <w:p w14:paraId="783D538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42618" w14:textId="08A99B5F" w:rsidR="00DC6A10" w:rsidRPr="0033525D" w:rsidRDefault="0058341B">
    <w:pPr>
      <w:jc w:val="right"/>
    </w:pPr>
    <w:r>
      <w:fldChar w:fldCharType="begin"/>
    </w:r>
    <w:r>
      <w:instrText>DOCPROPERTY "Document number"  \* MERGEFORMAT</w:instrText>
    </w:r>
    <w:r>
      <w:fldChar w:fldCharType="separate"/>
    </w:r>
    <w:r>
      <w:t>UNEP/</w:t>
    </w:r>
    <w:proofErr w:type="spellStart"/>
    <w:r>
      <w:t>OzL.Pro</w:t>
    </w:r>
    <w:proofErr w:type="spellEnd"/>
    <w:r>
      <w:t>/</w:t>
    </w:r>
    <w:proofErr w:type="spellStart"/>
    <w:r>
      <w:t>ExCom</w:t>
    </w:r>
    <w:proofErr w:type="spellEnd"/>
    <w:r>
      <w:t>/93/31</w:t>
    </w:r>
    <w:r>
      <w:fldChar w:fldCharType="end"/>
    </w:r>
  </w:p>
  <w:p w14:paraId="50A62B34" w14:textId="77777777" w:rsidR="00DC6A10" w:rsidRPr="0033525D" w:rsidRDefault="00DC6A10"/>
  <w:p w14:paraId="11D4447B"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FF8F13E"/>
    <w:lvl w:ilvl="0">
      <w:start w:val="1"/>
      <w:numFmt w:val="decimal"/>
      <w:pStyle w:val="Heading1"/>
      <w:lvlText w:val="%1."/>
      <w:lvlJc w:val="left"/>
      <w:pPr>
        <w:tabs>
          <w:tab w:val="num" w:pos="0"/>
        </w:tabs>
        <w:ind w:left="0" w:firstLine="0"/>
      </w:pPr>
      <w:rPr>
        <w:rFonts w:hint="default"/>
        <w:b w:val="0"/>
        <w:bCs w:val="0"/>
        <w:strike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837FCC"/>
    <w:multiLevelType w:val="hybridMultilevel"/>
    <w:tmpl w:val="1E86741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B094490"/>
    <w:multiLevelType w:val="multilevel"/>
    <w:tmpl w:val="AFAAB926"/>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88AFEFA"/>
    <w:multiLevelType w:val="multilevel"/>
    <w:tmpl w:val="A956B570"/>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60090292"/>
    <w:multiLevelType w:val="multilevel"/>
    <w:tmpl w:val="25D83566"/>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1FA6E92"/>
    <w:multiLevelType w:val="hybridMultilevel"/>
    <w:tmpl w:val="7660C856"/>
    <w:lvl w:ilvl="0" w:tplc="2D301A6A">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22"/>
  </w:num>
  <w:num w:numId="20" w16cid:durableId="444007775">
    <w:abstractNumId w:val="13"/>
  </w:num>
  <w:num w:numId="21" w16cid:durableId="1541747500">
    <w:abstractNumId w:val="18"/>
  </w:num>
  <w:num w:numId="22" w16cid:durableId="1256937469">
    <w:abstractNumId w:val="21"/>
  </w:num>
  <w:num w:numId="23" w16cid:durableId="911620396">
    <w:abstractNumId w:val="11"/>
  </w:num>
  <w:num w:numId="24" w16cid:durableId="1953587606">
    <w:abstractNumId w:val="17"/>
  </w:num>
  <w:num w:numId="25" w16cid:durableId="1279529994">
    <w:abstractNumId w:val="19"/>
  </w:num>
  <w:num w:numId="26" w16cid:durableId="1551072991">
    <w:abstractNumId w:val="14"/>
  </w:num>
  <w:num w:numId="27" w16cid:durableId="1497529307">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75E1"/>
    <w:rsid w:val="000006D2"/>
    <w:rsid w:val="00000FED"/>
    <w:rsid w:val="00001355"/>
    <w:rsid w:val="0000369E"/>
    <w:rsid w:val="0000434E"/>
    <w:rsid w:val="00004B89"/>
    <w:rsid w:val="00007F45"/>
    <w:rsid w:val="00010B26"/>
    <w:rsid w:val="000118DA"/>
    <w:rsid w:val="000127DB"/>
    <w:rsid w:val="00012E16"/>
    <w:rsid w:val="00015573"/>
    <w:rsid w:val="000158F6"/>
    <w:rsid w:val="00016B12"/>
    <w:rsid w:val="00017073"/>
    <w:rsid w:val="00021013"/>
    <w:rsid w:val="000211A9"/>
    <w:rsid w:val="00021238"/>
    <w:rsid w:val="00024AEC"/>
    <w:rsid w:val="00024AEF"/>
    <w:rsid w:val="00027D1F"/>
    <w:rsid w:val="00031260"/>
    <w:rsid w:val="0003681A"/>
    <w:rsid w:val="000372B7"/>
    <w:rsid w:val="0003771F"/>
    <w:rsid w:val="000411EE"/>
    <w:rsid w:val="00042CB4"/>
    <w:rsid w:val="000441F9"/>
    <w:rsid w:val="00044908"/>
    <w:rsid w:val="0004627F"/>
    <w:rsid w:val="00047B1A"/>
    <w:rsid w:val="00050F6E"/>
    <w:rsid w:val="00051EB6"/>
    <w:rsid w:val="000546D3"/>
    <w:rsid w:val="00054DFF"/>
    <w:rsid w:val="000565C3"/>
    <w:rsid w:val="000618C9"/>
    <w:rsid w:val="00061EC2"/>
    <w:rsid w:val="00062102"/>
    <w:rsid w:val="00064E66"/>
    <w:rsid w:val="00066128"/>
    <w:rsid w:val="00066CE8"/>
    <w:rsid w:val="00070389"/>
    <w:rsid w:val="00070844"/>
    <w:rsid w:val="00070B41"/>
    <w:rsid w:val="00071582"/>
    <w:rsid w:val="00072D4C"/>
    <w:rsid w:val="00075F1E"/>
    <w:rsid w:val="00077FBA"/>
    <w:rsid w:val="00080ED0"/>
    <w:rsid w:val="000810C6"/>
    <w:rsid w:val="00084670"/>
    <w:rsid w:val="00085B8F"/>
    <w:rsid w:val="000862D8"/>
    <w:rsid w:val="00090319"/>
    <w:rsid w:val="00090481"/>
    <w:rsid w:val="00091BD6"/>
    <w:rsid w:val="0009207E"/>
    <w:rsid w:val="00092D99"/>
    <w:rsid w:val="000931F7"/>
    <w:rsid w:val="000956F2"/>
    <w:rsid w:val="00097165"/>
    <w:rsid w:val="000A3826"/>
    <w:rsid w:val="000A4096"/>
    <w:rsid w:val="000A6C26"/>
    <w:rsid w:val="000B0739"/>
    <w:rsid w:val="000B24CB"/>
    <w:rsid w:val="000B349C"/>
    <w:rsid w:val="000B34C4"/>
    <w:rsid w:val="000B36C8"/>
    <w:rsid w:val="000B3903"/>
    <w:rsid w:val="000B543F"/>
    <w:rsid w:val="000B6FF0"/>
    <w:rsid w:val="000C1020"/>
    <w:rsid w:val="000C19FB"/>
    <w:rsid w:val="000C3A11"/>
    <w:rsid w:val="000C4ECA"/>
    <w:rsid w:val="000C6F62"/>
    <w:rsid w:val="000D07A7"/>
    <w:rsid w:val="000D1B1B"/>
    <w:rsid w:val="000D23C0"/>
    <w:rsid w:val="000D3139"/>
    <w:rsid w:val="000D402E"/>
    <w:rsid w:val="000D52A4"/>
    <w:rsid w:val="000D54C6"/>
    <w:rsid w:val="000D623E"/>
    <w:rsid w:val="000D6EFB"/>
    <w:rsid w:val="000E07BC"/>
    <w:rsid w:val="000E172F"/>
    <w:rsid w:val="000E2E21"/>
    <w:rsid w:val="000E3F75"/>
    <w:rsid w:val="000E4444"/>
    <w:rsid w:val="000E44C9"/>
    <w:rsid w:val="000E64B9"/>
    <w:rsid w:val="000E7ED1"/>
    <w:rsid w:val="000F1CD4"/>
    <w:rsid w:val="000F3018"/>
    <w:rsid w:val="000F4103"/>
    <w:rsid w:val="000F4FD6"/>
    <w:rsid w:val="000F70A7"/>
    <w:rsid w:val="000F770D"/>
    <w:rsid w:val="00101118"/>
    <w:rsid w:val="00101D58"/>
    <w:rsid w:val="00101E2D"/>
    <w:rsid w:val="00107A15"/>
    <w:rsid w:val="001108F9"/>
    <w:rsid w:val="00113CCA"/>
    <w:rsid w:val="0011453B"/>
    <w:rsid w:val="00117CC8"/>
    <w:rsid w:val="00121A13"/>
    <w:rsid w:val="00122F25"/>
    <w:rsid w:val="00125E9B"/>
    <w:rsid w:val="0012786E"/>
    <w:rsid w:val="001347DC"/>
    <w:rsid w:val="00135980"/>
    <w:rsid w:val="0013786F"/>
    <w:rsid w:val="00140B04"/>
    <w:rsid w:val="00145561"/>
    <w:rsid w:val="001475F6"/>
    <w:rsid w:val="00151169"/>
    <w:rsid w:val="00155B59"/>
    <w:rsid w:val="00164719"/>
    <w:rsid w:val="00164932"/>
    <w:rsid w:val="001658A7"/>
    <w:rsid w:val="00166FC4"/>
    <w:rsid w:val="001677AC"/>
    <w:rsid w:val="0017327A"/>
    <w:rsid w:val="00176A28"/>
    <w:rsid w:val="001804EA"/>
    <w:rsid w:val="00181FCA"/>
    <w:rsid w:val="00184A07"/>
    <w:rsid w:val="00186D41"/>
    <w:rsid w:val="00187B35"/>
    <w:rsid w:val="00190A61"/>
    <w:rsid w:val="001932F8"/>
    <w:rsid w:val="00197179"/>
    <w:rsid w:val="001978CE"/>
    <w:rsid w:val="001A2215"/>
    <w:rsid w:val="001A3342"/>
    <w:rsid w:val="001A3E3D"/>
    <w:rsid w:val="001A458C"/>
    <w:rsid w:val="001A7049"/>
    <w:rsid w:val="001B0E67"/>
    <w:rsid w:val="001B1E40"/>
    <w:rsid w:val="001B2E44"/>
    <w:rsid w:val="001B35EC"/>
    <w:rsid w:val="001B7CAC"/>
    <w:rsid w:val="001C1DAE"/>
    <w:rsid w:val="001C221E"/>
    <w:rsid w:val="001C58AD"/>
    <w:rsid w:val="001C764E"/>
    <w:rsid w:val="001D748C"/>
    <w:rsid w:val="001D7ABE"/>
    <w:rsid w:val="001E1052"/>
    <w:rsid w:val="001E21B1"/>
    <w:rsid w:val="001E28D7"/>
    <w:rsid w:val="001E2F93"/>
    <w:rsid w:val="001E4554"/>
    <w:rsid w:val="001E61E5"/>
    <w:rsid w:val="001F0F96"/>
    <w:rsid w:val="001F2159"/>
    <w:rsid w:val="001F4EFE"/>
    <w:rsid w:val="001F53FD"/>
    <w:rsid w:val="001F56D3"/>
    <w:rsid w:val="001F627C"/>
    <w:rsid w:val="002008BA"/>
    <w:rsid w:val="002030F5"/>
    <w:rsid w:val="00204C08"/>
    <w:rsid w:val="00210B8B"/>
    <w:rsid w:val="002118D5"/>
    <w:rsid w:val="002133FA"/>
    <w:rsid w:val="00214863"/>
    <w:rsid w:val="00214E95"/>
    <w:rsid w:val="002156B4"/>
    <w:rsid w:val="00217401"/>
    <w:rsid w:val="00223453"/>
    <w:rsid w:val="00224FCD"/>
    <w:rsid w:val="0022505B"/>
    <w:rsid w:val="00227FCD"/>
    <w:rsid w:val="00233200"/>
    <w:rsid w:val="0023337B"/>
    <w:rsid w:val="00236040"/>
    <w:rsid w:val="00241631"/>
    <w:rsid w:val="00242046"/>
    <w:rsid w:val="00242E70"/>
    <w:rsid w:val="00242FDA"/>
    <w:rsid w:val="00250423"/>
    <w:rsid w:val="00253222"/>
    <w:rsid w:val="002540FA"/>
    <w:rsid w:val="00254D9E"/>
    <w:rsid w:val="002551A6"/>
    <w:rsid w:val="0026015A"/>
    <w:rsid w:val="00260EAC"/>
    <w:rsid w:val="00261C13"/>
    <w:rsid w:val="00262847"/>
    <w:rsid w:val="00263C05"/>
    <w:rsid w:val="00273CF9"/>
    <w:rsid w:val="00273F78"/>
    <w:rsid w:val="002745FA"/>
    <w:rsid w:val="00275477"/>
    <w:rsid w:val="00276DE6"/>
    <w:rsid w:val="002779BB"/>
    <w:rsid w:val="00280251"/>
    <w:rsid w:val="00281651"/>
    <w:rsid w:val="00281BB2"/>
    <w:rsid w:val="00281BDD"/>
    <w:rsid w:val="00282DBA"/>
    <w:rsid w:val="00285FD8"/>
    <w:rsid w:val="00291D07"/>
    <w:rsid w:val="00292691"/>
    <w:rsid w:val="002943E3"/>
    <w:rsid w:val="00296581"/>
    <w:rsid w:val="002A03C3"/>
    <w:rsid w:val="002A0429"/>
    <w:rsid w:val="002A3508"/>
    <w:rsid w:val="002B089D"/>
    <w:rsid w:val="002B254E"/>
    <w:rsid w:val="002B4CE8"/>
    <w:rsid w:val="002B580A"/>
    <w:rsid w:val="002B72E9"/>
    <w:rsid w:val="002C5071"/>
    <w:rsid w:val="002C7998"/>
    <w:rsid w:val="002D0021"/>
    <w:rsid w:val="002D51F3"/>
    <w:rsid w:val="002D56C5"/>
    <w:rsid w:val="002E2256"/>
    <w:rsid w:val="002E446B"/>
    <w:rsid w:val="002E6D59"/>
    <w:rsid w:val="002E7EC3"/>
    <w:rsid w:val="002F0D68"/>
    <w:rsid w:val="002F1E53"/>
    <w:rsid w:val="002F2CAA"/>
    <w:rsid w:val="002F3E6C"/>
    <w:rsid w:val="002F6883"/>
    <w:rsid w:val="0030052C"/>
    <w:rsid w:val="00301071"/>
    <w:rsid w:val="00301199"/>
    <w:rsid w:val="00302B44"/>
    <w:rsid w:val="00302F74"/>
    <w:rsid w:val="00304AF5"/>
    <w:rsid w:val="003073C5"/>
    <w:rsid w:val="003145EC"/>
    <w:rsid w:val="003219B8"/>
    <w:rsid w:val="00322C17"/>
    <w:rsid w:val="0032550A"/>
    <w:rsid w:val="003306E1"/>
    <w:rsid w:val="003307F4"/>
    <w:rsid w:val="003320E4"/>
    <w:rsid w:val="00333411"/>
    <w:rsid w:val="00334054"/>
    <w:rsid w:val="0033525D"/>
    <w:rsid w:val="003378EB"/>
    <w:rsid w:val="00340E0A"/>
    <w:rsid w:val="003414F3"/>
    <w:rsid w:val="00342010"/>
    <w:rsid w:val="0034306D"/>
    <w:rsid w:val="003432C2"/>
    <w:rsid w:val="00344F46"/>
    <w:rsid w:val="003459EC"/>
    <w:rsid w:val="00345B81"/>
    <w:rsid w:val="00346ADE"/>
    <w:rsid w:val="00351F66"/>
    <w:rsid w:val="0035613E"/>
    <w:rsid w:val="003567A2"/>
    <w:rsid w:val="00363EE9"/>
    <w:rsid w:val="00364744"/>
    <w:rsid w:val="003654A6"/>
    <w:rsid w:val="00366EAB"/>
    <w:rsid w:val="0036706B"/>
    <w:rsid w:val="00371F7F"/>
    <w:rsid w:val="00376128"/>
    <w:rsid w:val="0037742E"/>
    <w:rsid w:val="00377D56"/>
    <w:rsid w:val="003803B4"/>
    <w:rsid w:val="00380EC7"/>
    <w:rsid w:val="00381ADB"/>
    <w:rsid w:val="0038245A"/>
    <w:rsid w:val="003840E6"/>
    <w:rsid w:val="00384414"/>
    <w:rsid w:val="0038554F"/>
    <w:rsid w:val="00385CFC"/>
    <w:rsid w:val="00390881"/>
    <w:rsid w:val="00392E5F"/>
    <w:rsid w:val="00392FAB"/>
    <w:rsid w:val="0039337A"/>
    <w:rsid w:val="0039346E"/>
    <w:rsid w:val="00397858"/>
    <w:rsid w:val="003A0044"/>
    <w:rsid w:val="003A3189"/>
    <w:rsid w:val="003A3CA7"/>
    <w:rsid w:val="003A4DCB"/>
    <w:rsid w:val="003B0A18"/>
    <w:rsid w:val="003B33BD"/>
    <w:rsid w:val="003B3992"/>
    <w:rsid w:val="003B420C"/>
    <w:rsid w:val="003B569D"/>
    <w:rsid w:val="003B5FC2"/>
    <w:rsid w:val="003B769B"/>
    <w:rsid w:val="003C1B03"/>
    <w:rsid w:val="003C31AD"/>
    <w:rsid w:val="003C3C0E"/>
    <w:rsid w:val="003C43CC"/>
    <w:rsid w:val="003D0B7B"/>
    <w:rsid w:val="003D1D7D"/>
    <w:rsid w:val="003D42A6"/>
    <w:rsid w:val="003D47CB"/>
    <w:rsid w:val="003D4F21"/>
    <w:rsid w:val="003D4FAC"/>
    <w:rsid w:val="003D6002"/>
    <w:rsid w:val="003D7B53"/>
    <w:rsid w:val="003E4E46"/>
    <w:rsid w:val="003E7655"/>
    <w:rsid w:val="003E7906"/>
    <w:rsid w:val="003F000F"/>
    <w:rsid w:val="003F3C50"/>
    <w:rsid w:val="003F47CB"/>
    <w:rsid w:val="003F4815"/>
    <w:rsid w:val="003F501B"/>
    <w:rsid w:val="003F616B"/>
    <w:rsid w:val="003F6878"/>
    <w:rsid w:val="00400CFD"/>
    <w:rsid w:val="00405BFF"/>
    <w:rsid w:val="00406202"/>
    <w:rsid w:val="00406A6A"/>
    <w:rsid w:val="00406B22"/>
    <w:rsid w:val="00407147"/>
    <w:rsid w:val="004078FA"/>
    <w:rsid w:val="00411932"/>
    <w:rsid w:val="00412A2D"/>
    <w:rsid w:val="00412FB3"/>
    <w:rsid w:val="00416C53"/>
    <w:rsid w:val="00417992"/>
    <w:rsid w:val="00422010"/>
    <w:rsid w:val="00425128"/>
    <w:rsid w:val="0042520A"/>
    <w:rsid w:val="00427326"/>
    <w:rsid w:val="00431E08"/>
    <w:rsid w:val="00431E75"/>
    <w:rsid w:val="004328A7"/>
    <w:rsid w:val="00433581"/>
    <w:rsid w:val="00434C74"/>
    <w:rsid w:val="004351B3"/>
    <w:rsid w:val="004358A8"/>
    <w:rsid w:val="00437A22"/>
    <w:rsid w:val="00441E21"/>
    <w:rsid w:val="00442563"/>
    <w:rsid w:val="00446629"/>
    <w:rsid w:val="0045182E"/>
    <w:rsid w:val="00452799"/>
    <w:rsid w:val="00452E89"/>
    <w:rsid w:val="00456EB4"/>
    <w:rsid w:val="00457827"/>
    <w:rsid w:val="00460E0B"/>
    <w:rsid w:val="004610EB"/>
    <w:rsid w:val="004626CA"/>
    <w:rsid w:val="00463280"/>
    <w:rsid w:val="004637A9"/>
    <w:rsid w:val="0046427E"/>
    <w:rsid w:val="0046489C"/>
    <w:rsid w:val="00466046"/>
    <w:rsid w:val="004718F3"/>
    <w:rsid w:val="0047423C"/>
    <w:rsid w:val="004742CF"/>
    <w:rsid w:val="00475040"/>
    <w:rsid w:val="0048040A"/>
    <w:rsid w:val="00480AF9"/>
    <w:rsid w:val="0048351F"/>
    <w:rsid w:val="004837C0"/>
    <w:rsid w:val="00484D82"/>
    <w:rsid w:val="00487B30"/>
    <w:rsid w:val="00490C06"/>
    <w:rsid w:val="0049106A"/>
    <w:rsid w:val="00493D40"/>
    <w:rsid w:val="00493EE3"/>
    <w:rsid w:val="004954F9"/>
    <w:rsid w:val="004967B6"/>
    <w:rsid w:val="00496AE2"/>
    <w:rsid w:val="004A22F7"/>
    <w:rsid w:val="004A3254"/>
    <w:rsid w:val="004A504B"/>
    <w:rsid w:val="004A5E03"/>
    <w:rsid w:val="004A5FF0"/>
    <w:rsid w:val="004A6911"/>
    <w:rsid w:val="004A7D4A"/>
    <w:rsid w:val="004B14B7"/>
    <w:rsid w:val="004B3DBB"/>
    <w:rsid w:val="004B471A"/>
    <w:rsid w:val="004B54E0"/>
    <w:rsid w:val="004B7384"/>
    <w:rsid w:val="004C0B11"/>
    <w:rsid w:val="004C2EF3"/>
    <w:rsid w:val="004C4269"/>
    <w:rsid w:val="004C4A83"/>
    <w:rsid w:val="004C5D12"/>
    <w:rsid w:val="004D16C7"/>
    <w:rsid w:val="004D6236"/>
    <w:rsid w:val="004D7F90"/>
    <w:rsid w:val="004E1172"/>
    <w:rsid w:val="004E12A3"/>
    <w:rsid w:val="004E167E"/>
    <w:rsid w:val="004E2F61"/>
    <w:rsid w:val="004E4709"/>
    <w:rsid w:val="004E4DBB"/>
    <w:rsid w:val="004E4E41"/>
    <w:rsid w:val="004E73DB"/>
    <w:rsid w:val="004E7F9C"/>
    <w:rsid w:val="004F0E0C"/>
    <w:rsid w:val="004F3046"/>
    <w:rsid w:val="004F3487"/>
    <w:rsid w:val="004F3493"/>
    <w:rsid w:val="004F3D4D"/>
    <w:rsid w:val="004F5143"/>
    <w:rsid w:val="004F5C1C"/>
    <w:rsid w:val="0050149E"/>
    <w:rsid w:val="00501F26"/>
    <w:rsid w:val="00505549"/>
    <w:rsid w:val="00512B09"/>
    <w:rsid w:val="005130A4"/>
    <w:rsid w:val="00514E5C"/>
    <w:rsid w:val="00517575"/>
    <w:rsid w:val="00517F3E"/>
    <w:rsid w:val="005214B5"/>
    <w:rsid w:val="005220ED"/>
    <w:rsid w:val="0052212D"/>
    <w:rsid w:val="00523D0A"/>
    <w:rsid w:val="00524CC3"/>
    <w:rsid w:val="005258C0"/>
    <w:rsid w:val="005317A2"/>
    <w:rsid w:val="00533796"/>
    <w:rsid w:val="0053523A"/>
    <w:rsid w:val="00537343"/>
    <w:rsid w:val="00541F32"/>
    <w:rsid w:val="00542CE1"/>
    <w:rsid w:val="00543C7A"/>
    <w:rsid w:val="00545D6F"/>
    <w:rsid w:val="005516F3"/>
    <w:rsid w:val="00551E49"/>
    <w:rsid w:val="00553013"/>
    <w:rsid w:val="00554861"/>
    <w:rsid w:val="00555D75"/>
    <w:rsid w:val="00560DF0"/>
    <w:rsid w:val="0056759C"/>
    <w:rsid w:val="00567F9B"/>
    <w:rsid w:val="00572204"/>
    <w:rsid w:val="00575798"/>
    <w:rsid w:val="00581ED1"/>
    <w:rsid w:val="0058341B"/>
    <w:rsid w:val="005838C3"/>
    <w:rsid w:val="00591E7A"/>
    <w:rsid w:val="0059242E"/>
    <w:rsid w:val="005926BA"/>
    <w:rsid w:val="00594629"/>
    <w:rsid w:val="0059513E"/>
    <w:rsid w:val="00596B48"/>
    <w:rsid w:val="005971BF"/>
    <w:rsid w:val="005A4994"/>
    <w:rsid w:val="005A6AA4"/>
    <w:rsid w:val="005A6D9F"/>
    <w:rsid w:val="005B1BCC"/>
    <w:rsid w:val="005B4069"/>
    <w:rsid w:val="005B48FF"/>
    <w:rsid w:val="005C1E32"/>
    <w:rsid w:val="005C65B1"/>
    <w:rsid w:val="005C670D"/>
    <w:rsid w:val="005D0C54"/>
    <w:rsid w:val="005D1475"/>
    <w:rsid w:val="005D1623"/>
    <w:rsid w:val="005D2533"/>
    <w:rsid w:val="005D363F"/>
    <w:rsid w:val="005D4890"/>
    <w:rsid w:val="005D72E9"/>
    <w:rsid w:val="005D7AF6"/>
    <w:rsid w:val="005E09F0"/>
    <w:rsid w:val="005E332D"/>
    <w:rsid w:val="005E35FE"/>
    <w:rsid w:val="005F1329"/>
    <w:rsid w:val="005F4346"/>
    <w:rsid w:val="0060087D"/>
    <w:rsid w:val="00604C15"/>
    <w:rsid w:val="00604DBE"/>
    <w:rsid w:val="00605EA5"/>
    <w:rsid w:val="00606802"/>
    <w:rsid w:val="00606A1F"/>
    <w:rsid w:val="00614E01"/>
    <w:rsid w:val="006150D9"/>
    <w:rsid w:val="0061586B"/>
    <w:rsid w:val="006158D5"/>
    <w:rsid w:val="00617890"/>
    <w:rsid w:val="00620E8D"/>
    <w:rsid w:val="00625B95"/>
    <w:rsid w:val="00625D36"/>
    <w:rsid w:val="00625D83"/>
    <w:rsid w:val="00630CCB"/>
    <w:rsid w:val="0063108B"/>
    <w:rsid w:val="00631247"/>
    <w:rsid w:val="00634227"/>
    <w:rsid w:val="006403BE"/>
    <w:rsid w:val="00643C09"/>
    <w:rsid w:val="006449C8"/>
    <w:rsid w:val="006507C4"/>
    <w:rsid w:val="0065133D"/>
    <w:rsid w:val="00651984"/>
    <w:rsid w:val="0065279D"/>
    <w:rsid w:val="00660546"/>
    <w:rsid w:val="006623E7"/>
    <w:rsid w:val="00662B80"/>
    <w:rsid w:val="00662F02"/>
    <w:rsid w:val="00663873"/>
    <w:rsid w:val="0066509A"/>
    <w:rsid w:val="0066768F"/>
    <w:rsid w:val="00670F6C"/>
    <w:rsid w:val="006711B3"/>
    <w:rsid w:val="006714D8"/>
    <w:rsid w:val="00672BF4"/>
    <w:rsid w:val="006743A6"/>
    <w:rsid w:val="00674FD0"/>
    <w:rsid w:val="00676E58"/>
    <w:rsid w:val="006774A0"/>
    <w:rsid w:val="00677503"/>
    <w:rsid w:val="00684A0C"/>
    <w:rsid w:val="006852C7"/>
    <w:rsid w:val="006852CE"/>
    <w:rsid w:val="00686712"/>
    <w:rsid w:val="00686FD6"/>
    <w:rsid w:val="00692D06"/>
    <w:rsid w:val="00692D14"/>
    <w:rsid w:val="00693926"/>
    <w:rsid w:val="00693E7F"/>
    <w:rsid w:val="0069476B"/>
    <w:rsid w:val="00695075"/>
    <w:rsid w:val="0069735A"/>
    <w:rsid w:val="00697A68"/>
    <w:rsid w:val="006A0708"/>
    <w:rsid w:val="006A218B"/>
    <w:rsid w:val="006A320B"/>
    <w:rsid w:val="006A7A3B"/>
    <w:rsid w:val="006A7DE6"/>
    <w:rsid w:val="006B0C86"/>
    <w:rsid w:val="006B16CE"/>
    <w:rsid w:val="006B65C7"/>
    <w:rsid w:val="006B72EF"/>
    <w:rsid w:val="006C0EEC"/>
    <w:rsid w:val="006C1595"/>
    <w:rsid w:val="006C1727"/>
    <w:rsid w:val="006C2FF2"/>
    <w:rsid w:val="006C32FD"/>
    <w:rsid w:val="006C3437"/>
    <w:rsid w:val="006C38E6"/>
    <w:rsid w:val="006C39CE"/>
    <w:rsid w:val="006C4987"/>
    <w:rsid w:val="006C7EAC"/>
    <w:rsid w:val="006D0FCC"/>
    <w:rsid w:val="006D21F5"/>
    <w:rsid w:val="006D2BE9"/>
    <w:rsid w:val="006D3089"/>
    <w:rsid w:val="006E126D"/>
    <w:rsid w:val="006E1D93"/>
    <w:rsid w:val="006E1FC3"/>
    <w:rsid w:val="006F010C"/>
    <w:rsid w:val="006F0AA4"/>
    <w:rsid w:val="006F0B5E"/>
    <w:rsid w:val="006F4FD3"/>
    <w:rsid w:val="00704363"/>
    <w:rsid w:val="00704CE9"/>
    <w:rsid w:val="0070616B"/>
    <w:rsid w:val="00706295"/>
    <w:rsid w:val="00706FDA"/>
    <w:rsid w:val="00707289"/>
    <w:rsid w:val="00711F9A"/>
    <w:rsid w:val="0071281E"/>
    <w:rsid w:val="00713810"/>
    <w:rsid w:val="00720578"/>
    <w:rsid w:val="00721FA7"/>
    <w:rsid w:val="00722163"/>
    <w:rsid w:val="00724186"/>
    <w:rsid w:val="00724FA2"/>
    <w:rsid w:val="0072503A"/>
    <w:rsid w:val="007303A5"/>
    <w:rsid w:val="00730B3E"/>
    <w:rsid w:val="00732B84"/>
    <w:rsid w:val="0073344F"/>
    <w:rsid w:val="0073420B"/>
    <w:rsid w:val="00736367"/>
    <w:rsid w:val="00737958"/>
    <w:rsid w:val="00741672"/>
    <w:rsid w:val="00741696"/>
    <w:rsid w:val="007419E8"/>
    <w:rsid w:val="00742C21"/>
    <w:rsid w:val="00743070"/>
    <w:rsid w:val="00743E5D"/>
    <w:rsid w:val="00746EDD"/>
    <w:rsid w:val="0074760E"/>
    <w:rsid w:val="00751560"/>
    <w:rsid w:val="00754489"/>
    <w:rsid w:val="00754ABA"/>
    <w:rsid w:val="00756B0E"/>
    <w:rsid w:val="00757883"/>
    <w:rsid w:val="00760574"/>
    <w:rsid w:val="007617F2"/>
    <w:rsid w:val="00761875"/>
    <w:rsid w:val="007631FC"/>
    <w:rsid w:val="00763E32"/>
    <w:rsid w:val="00771799"/>
    <w:rsid w:val="00777697"/>
    <w:rsid w:val="00780187"/>
    <w:rsid w:val="0078053A"/>
    <w:rsid w:val="00781ACD"/>
    <w:rsid w:val="00782B0D"/>
    <w:rsid w:val="00782E0E"/>
    <w:rsid w:val="0078325D"/>
    <w:rsid w:val="00793402"/>
    <w:rsid w:val="00793D14"/>
    <w:rsid w:val="0079664A"/>
    <w:rsid w:val="00796AC8"/>
    <w:rsid w:val="0079781A"/>
    <w:rsid w:val="007A1546"/>
    <w:rsid w:val="007A228C"/>
    <w:rsid w:val="007A368E"/>
    <w:rsid w:val="007A5868"/>
    <w:rsid w:val="007A6646"/>
    <w:rsid w:val="007A723F"/>
    <w:rsid w:val="007B04CE"/>
    <w:rsid w:val="007B0B52"/>
    <w:rsid w:val="007B18DB"/>
    <w:rsid w:val="007B2FC6"/>
    <w:rsid w:val="007B6871"/>
    <w:rsid w:val="007B784F"/>
    <w:rsid w:val="007B7A2F"/>
    <w:rsid w:val="007C2A8A"/>
    <w:rsid w:val="007C32EE"/>
    <w:rsid w:val="007C3D33"/>
    <w:rsid w:val="007C5138"/>
    <w:rsid w:val="007C7632"/>
    <w:rsid w:val="007D15AF"/>
    <w:rsid w:val="007D160F"/>
    <w:rsid w:val="007D294A"/>
    <w:rsid w:val="007D47D2"/>
    <w:rsid w:val="007D6EC0"/>
    <w:rsid w:val="007D730D"/>
    <w:rsid w:val="007D7E1D"/>
    <w:rsid w:val="007E503C"/>
    <w:rsid w:val="007E54E5"/>
    <w:rsid w:val="007E6C50"/>
    <w:rsid w:val="007F241D"/>
    <w:rsid w:val="007F6E05"/>
    <w:rsid w:val="007F7405"/>
    <w:rsid w:val="007F7484"/>
    <w:rsid w:val="0080011D"/>
    <w:rsid w:val="00800398"/>
    <w:rsid w:val="0080345C"/>
    <w:rsid w:val="00805288"/>
    <w:rsid w:val="008066A8"/>
    <w:rsid w:val="00811504"/>
    <w:rsid w:val="00812313"/>
    <w:rsid w:val="00813D9B"/>
    <w:rsid w:val="00813DBB"/>
    <w:rsid w:val="00814A6E"/>
    <w:rsid w:val="008168A6"/>
    <w:rsid w:val="00817716"/>
    <w:rsid w:val="00817E1F"/>
    <w:rsid w:val="00824019"/>
    <w:rsid w:val="0082522F"/>
    <w:rsid w:val="008271CC"/>
    <w:rsid w:val="00831979"/>
    <w:rsid w:val="0084541C"/>
    <w:rsid w:val="008507D3"/>
    <w:rsid w:val="00850BAF"/>
    <w:rsid w:val="00851120"/>
    <w:rsid w:val="00851352"/>
    <w:rsid w:val="00852F3C"/>
    <w:rsid w:val="00854525"/>
    <w:rsid w:val="00857077"/>
    <w:rsid w:val="00862178"/>
    <w:rsid w:val="00862530"/>
    <w:rsid w:val="00863230"/>
    <w:rsid w:val="00865BD0"/>
    <w:rsid w:val="00870F86"/>
    <w:rsid w:val="008717D8"/>
    <w:rsid w:val="00871E6C"/>
    <w:rsid w:val="0087215C"/>
    <w:rsid w:val="00874938"/>
    <w:rsid w:val="00875D25"/>
    <w:rsid w:val="00876367"/>
    <w:rsid w:val="00877189"/>
    <w:rsid w:val="00880D3E"/>
    <w:rsid w:val="00880E35"/>
    <w:rsid w:val="00880E89"/>
    <w:rsid w:val="008811B9"/>
    <w:rsid w:val="00886516"/>
    <w:rsid w:val="008875FE"/>
    <w:rsid w:val="00887F8E"/>
    <w:rsid w:val="00891E12"/>
    <w:rsid w:val="008958E4"/>
    <w:rsid w:val="00896234"/>
    <w:rsid w:val="00897E43"/>
    <w:rsid w:val="008A20F8"/>
    <w:rsid w:val="008A3480"/>
    <w:rsid w:val="008A3590"/>
    <w:rsid w:val="008A3FAA"/>
    <w:rsid w:val="008A4297"/>
    <w:rsid w:val="008A5F91"/>
    <w:rsid w:val="008A69A7"/>
    <w:rsid w:val="008A72C6"/>
    <w:rsid w:val="008B2632"/>
    <w:rsid w:val="008B308D"/>
    <w:rsid w:val="008B35D3"/>
    <w:rsid w:val="008B4C4A"/>
    <w:rsid w:val="008B55F6"/>
    <w:rsid w:val="008B68EB"/>
    <w:rsid w:val="008C0623"/>
    <w:rsid w:val="008C222B"/>
    <w:rsid w:val="008C5738"/>
    <w:rsid w:val="008C73AB"/>
    <w:rsid w:val="008C7EAD"/>
    <w:rsid w:val="008D047B"/>
    <w:rsid w:val="008D0CFE"/>
    <w:rsid w:val="008D4AAD"/>
    <w:rsid w:val="008D5130"/>
    <w:rsid w:val="008D5E74"/>
    <w:rsid w:val="008D6152"/>
    <w:rsid w:val="008E1B49"/>
    <w:rsid w:val="008E26CD"/>
    <w:rsid w:val="008E7BA9"/>
    <w:rsid w:val="008F018D"/>
    <w:rsid w:val="008F0F81"/>
    <w:rsid w:val="008F27BF"/>
    <w:rsid w:val="008F2E64"/>
    <w:rsid w:val="008F6585"/>
    <w:rsid w:val="008F7896"/>
    <w:rsid w:val="009003BD"/>
    <w:rsid w:val="00905E78"/>
    <w:rsid w:val="00911E08"/>
    <w:rsid w:val="00913139"/>
    <w:rsid w:val="009131C9"/>
    <w:rsid w:val="009142EC"/>
    <w:rsid w:val="009154C3"/>
    <w:rsid w:val="00915DFA"/>
    <w:rsid w:val="00916E57"/>
    <w:rsid w:val="00916E9C"/>
    <w:rsid w:val="00917CD2"/>
    <w:rsid w:val="00920813"/>
    <w:rsid w:val="0092106A"/>
    <w:rsid w:val="00923540"/>
    <w:rsid w:val="00926767"/>
    <w:rsid w:val="00927C55"/>
    <w:rsid w:val="00932525"/>
    <w:rsid w:val="009330C9"/>
    <w:rsid w:val="009361D5"/>
    <w:rsid w:val="00936319"/>
    <w:rsid w:val="00937427"/>
    <w:rsid w:val="009428A4"/>
    <w:rsid w:val="0094291F"/>
    <w:rsid w:val="0094393F"/>
    <w:rsid w:val="00943C15"/>
    <w:rsid w:val="009524DC"/>
    <w:rsid w:val="009530F8"/>
    <w:rsid w:val="00953F75"/>
    <w:rsid w:val="009545B7"/>
    <w:rsid w:val="00955B7D"/>
    <w:rsid w:val="009659F4"/>
    <w:rsid w:val="00965E43"/>
    <w:rsid w:val="00970820"/>
    <w:rsid w:val="009708C4"/>
    <w:rsid w:val="00970D60"/>
    <w:rsid w:val="00985956"/>
    <w:rsid w:val="00985DE5"/>
    <w:rsid w:val="009930E6"/>
    <w:rsid w:val="0099390E"/>
    <w:rsid w:val="009960E5"/>
    <w:rsid w:val="00997478"/>
    <w:rsid w:val="009A2CCB"/>
    <w:rsid w:val="009A6EDF"/>
    <w:rsid w:val="009A7325"/>
    <w:rsid w:val="009A7ADC"/>
    <w:rsid w:val="009B0D30"/>
    <w:rsid w:val="009B1928"/>
    <w:rsid w:val="009B4306"/>
    <w:rsid w:val="009B5D0B"/>
    <w:rsid w:val="009B7BDB"/>
    <w:rsid w:val="009C0066"/>
    <w:rsid w:val="009C19B7"/>
    <w:rsid w:val="009C3256"/>
    <w:rsid w:val="009C5ABB"/>
    <w:rsid w:val="009C709E"/>
    <w:rsid w:val="009D18B6"/>
    <w:rsid w:val="009D22C1"/>
    <w:rsid w:val="009D63A7"/>
    <w:rsid w:val="009D7C51"/>
    <w:rsid w:val="009E0B67"/>
    <w:rsid w:val="009E196C"/>
    <w:rsid w:val="009E6A0A"/>
    <w:rsid w:val="009E7D91"/>
    <w:rsid w:val="009F06E5"/>
    <w:rsid w:val="009F0EEF"/>
    <w:rsid w:val="009F36BF"/>
    <w:rsid w:val="009F78E0"/>
    <w:rsid w:val="009F7AC9"/>
    <w:rsid w:val="00A00BE8"/>
    <w:rsid w:val="00A02ADC"/>
    <w:rsid w:val="00A05A77"/>
    <w:rsid w:val="00A111B6"/>
    <w:rsid w:val="00A12301"/>
    <w:rsid w:val="00A143A0"/>
    <w:rsid w:val="00A16286"/>
    <w:rsid w:val="00A227D2"/>
    <w:rsid w:val="00A22DEC"/>
    <w:rsid w:val="00A26D27"/>
    <w:rsid w:val="00A340F0"/>
    <w:rsid w:val="00A352CC"/>
    <w:rsid w:val="00A35FCE"/>
    <w:rsid w:val="00A37038"/>
    <w:rsid w:val="00A376EE"/>
    <w:rsid w:val="00A37968"/>
    <w:rsid w:val="00A42A99"/>
    <w:rsid w:val="00A42EC2"/>
    <w:rsid w:val="00A43582"/>
    <w:rsid w:val="00A43DBD"/>
    <w:rsid w:val="00A451E2"/>
    <w:rsid w:val="00A46793"/>
    <w:rsid w:val="00A5151A"/>
    <w:rsid w:val="00A5396A"/>
    <w:rsid w:val="00A53DE0"/>
    <w:rsid w:val="00A57E0A"/>
    <w:rsid w:val="00A609AB"/>
    <w:rsid w:val="00A621F9"/>
    <w:rsid w:val="00A64611"/>
    <w:rsid w:val="00A74A8D"/>
    <w:rsid w:val="00A76638"/>
    <w:rsid w:val="00A80E6F"/>
    <w:rsid w:val="00A823F6"/>
    <w:rsid w:val="00A83DC0"/>
    <w:rsid w:val="00A85D65"/>
    <w:rsid w:val="00A8719E"/>
    <w:rsid w:val="00A91ABA"/>
    <w:rsid w:val="00A92A29"/>
    <w:rsid w:val="00AA0A89"/>
    <w:rsid w:val="00AA174D"/>
    <w:rsid w:val="00AA21CC"/>
    <w:rsid w:val="00AA5368"/>
    <w:rsid w:val="00AA6429"/>
    <w:rsid w:val="00AA65F0"/>
    <w:rsid w:val="00AA6FA8"/>
    <w:rsid w:val="00AB0D7F"/>
    <w:rsid w:val="00AB1759"/>
    <w:rsid w:val="00AB364B"/>
    <w:rsid w:val="00AB39B8"/>
    <w:rsid w:val="00AB59A3"/>
    <w:rsid w:val="00AC01AA"/>
    <w:rsid w:val="00AC2A94"/>
    <w:rsid w:val="00AC4929"/>
    <w:rsid w:val="00AC4F72"/>
    <w:rsid w:val="00AC5A82"/>
    <w:rsid w:val="00AD243A"/>
    <w:rsid w:val="00AD2D21"/>
    <w:rsid w:val="00AD3468"/>
    <w:rsid w:val="00AD62F5"/>
    <w:rsid w:val="00AE482E"/>
    <w:rsid w:val="00AF1CA6"/>
    <w:rsid w:val="00AF34BD"/>
    <w:rsid w:val="00AF5C80"/>
    <w:rsid w:val="00AF741A"/>
    <w:rsid w:val="00B00E12"/>
    <w:rsid w:val="00B01ADB"/>
    <w:rsid w:val="00B02727"/>
    <w:rsid w:val="00B03904"/>
    <w:rsid w:val="00B04161"/>
    <w:rsid w:val="00B042ED"/>
    <w:rsid w:val="00B056F9"/>
    <w:rsid w:val="00B066B8"/>
    <w:rsid w:val="00B07149"/>
    <w:rsid w:val="00B118EF"/>
    <w:rsid w:val="00B11E3D"/>
    <w:rsid w:val="00B12CF2"/>
    <w:rsid w:val="00B14D2C"/>
    <w:rsid w:val="00B16474"/>
    <w:rsid w:val="00B17E82"/>
    <w:rsid w:val="00B21177"/>
    <w:rsid w:val="00B231B8"/>
    <w:rsid w:val="00B2568B"/>
    <w:rsid w:val="00B3466E"/>
    <w:rsid w:val="00B35B22"/>
    <w:rsid w:val="00B36ADB"/>
    <w:rsid w:val="00B37938"/>
    <w:rsid w:val="00B37D48"/>
    <w:rsid w:val="00B41484"/>
    <w:rsid w:val="00B414EC"/>
    <w:rsid w:val="00B4575A"/>
    <w:rsid w:val="00B47765"/>
    <w:rsid w:val="00B50503"/>
    <w:rsid w:val="00B50DFF"/>
    <w:rsid w:val="00B51393"/>
    <w:rsid w:val="00B539D0"/>
    <w:rsid w:val="00B5673C"/>
    <w:rsid w:val="00B56CCA"/>
    <w:rsid w:val="00B56FE3"/>
    <w:rsid w:val="00B575BA"/>
    <w:rsid w:val="00B6199E"/>
    <w:rsid w:val="00B628A1"/>
    <w:rsid w:val="00B630E6"/>
    <w:rsid w:val="00B64DA5"/>
    <w:rsid w:val="00B66D8B"/>
    <w:rsid w:val="00B71608"/>
    <w:rsid w:val="00B72DC1"/>
    <w:rsid w:val="00B730F8"/>
    <w:rsid w:val="00B73369"/>
    <w:rsid w:val="00B76429"/>
    <w:rsid w:val="00B86471"/>
    <w:rsid w:val="00B874C4"/>
    <w:rsid w:val="00B878D7"/>
    <w:rsid w:val="00B909AB"/>
    <w:rsid w:val="00B91ED6"/>
    <w:rsid w:val="00B930C2"/>
    <w:rsid w:val="00B93FAC"/>
    <w:rsid w:val="00B956D4"/>
    <w:rsid w:val="00B97446"/>
    <w:rsid w:val="00B97C13"/>
    <w:rsid w:val="00BA735B"/>
    <w:rsid w:val="00BA7432"/>
    <w:rsid w:val="00BA7C18"/>
    <w:rsid w:val="00BB2764"/>
    <w:rsid w:val="00BB3181"/>
    <w:rsid w:val="00BB45C4"/>
    <w:rsid w:val="00BB4C17"/>
    <w:rsid w:val="00BC1AA0"/>
    <w:rsid w:val="00BC1C71"/>
    <w:rsid w:val="00BC2495"/>
    <w:rsid w:val="00BC314A"/>
    <w:rsid w:val="00BC7EB9"/>
    <w:rsid w:val="00BD0586"/>
    <w:rsid w:val="00BD120B"/>
    <w:rsid w:val="00BD2643"/>
    <w:rsid w:val="00BD39F2"/>
    <w:rsid w:val="00BD56B1"/>
    <w:rsid w:val="00BD6558"/>
    <w:rsid w:val="00BE099A"/>
    <w:rsid w:val="00BE5478"/>
    <w:rsid w:val="00BE617C"/>
    <w:rsid w:val="00BE64DB"/>
    <w:rsid w:val="00BE68AA"/>
    <w:rsid w:val="00BE79FB"/>
    <w:rsid w:val="00BE7B5B"/>
    <w:rsid w:val="00BF1B36"/>
    <w:rsid w:val="00BF2AD7"/>
    <w:rsid w:val="00BF2CEC"/>
    <w:rsid w:val="00BF2F76"/>
    <w:rsid w:val="00BF3022"/>
    <w:rsid w:val="00BF316A"/>
    <w:rsid w:val="00BF3214"/>
    <w:rsid w:val="00BF3CDA"/>
    <w:rsid w:val="00BF3FD9"/>
    <w:rsid w:val="00BF53F6"/>
    <w:rsid w:val="00BF5573"/>
    <w:rsid w:val="00BF5CC4"/>
    <w:rsid w:val="00BF7936"/>
    <w:rsid w:val="00BF7AA0"/>
    <w:rsid w:val="00C03029"/>
    <w:rsid w:val="00C055A6"/>
    <w:rsid w:val="00C07EE8"/>
    <w:rsid w:val="00C1080F"/>
    <w:rsid w:val="00C12E6C"/>
    <w:rsid w:val="00C15867"/>
    <w:rsid w:val="00C17780"/>
    <w:rsid w:val="00C17E39"/>
    <w:rsid w:val="00C21ED4"/>
    <w:rsid w:val="00C22398"/>
    <w:rsid w:val="00C22600"/>
    <w:rsid w:val="00C228B1"/>
    <w:rsid w:val="00C2296D"/>
    <w:rsid w:val="00C23155"/>
    <w:rsid w:val="00C2677B"/>
    <w:rsid w:val="00C33BC1"/>
    <w:rsid w:val="00C3557E"/>
    <w:rsid w:val="00C355CF"/>
    <w:rsid w:val="00C36FA0"/>
    <w:rsid w:val="00C40C41"/>
    <w:rsid w:val="00C4243A"/>
    <w:rsid w:val="00C42959"/>
    <w:rsid w:val="00C4318C"/>
    <w:rsid w:val="00C43605"/>
    <w:rsid w:val="00C45076"/>
    <w:rsid w:val="00C45204"/>
    <w:rsid w:val="00C45885"/>
    <w:rsid w:val="00C4671C"/>
    <w:rsid w:val="00C47718"/>
    <w:rsid w:val="00C50F22"/>
    <w:rsid w:val="00C510D3"/>
    <w:rsid w:val="00C554E2"/>
    <w:rsid w:val="00C57971"/>
    <w:rsid w:val="00C607A3"/>
    <w:rsid w:val="00C611E9"/>
    <w:rsid w:val="00C6275E"/>
    <w:rsid w:val="00C65170"/>
    <w:rsid w:val="00C65BD7"/>
    <w:rsid w:val="00C67698"/>
    <w:rsid w:val="00C70FA8"/>
    <w:rsid w:val="00C74DDF"/>
    <w:rsid w:val="00C76134"/>
    <w:rsid w:val="00C76BA4"/>
    <w:rsid w:val="00C8271F"/>
    <w:rsid w:val="00C83A48"/>
    <w:rsid w:val="00C843AD"/>
    <w:rsid w:val="00C85865"/>
    <w:rsid w:val="00C85ADE"/>
    <w:rsid w:val="00C85E85"/>
    <w:rsid w:val="00C86548"/>
    <w:rsid w:val="00C872C7"/>
    <w:rsid w:val="00C872FD"/>
    <w:rsid w:val="00C8731C"/>
    <w:rsid w:val="00C8764E"/>
    <w:rsid w:val="00C916E6"/>
    <w:rsid w:val="00CA2EAE"/>
    <w:rsid w:val="00CA4AC1"/>
    <w:rsid w:val="00CA59FB"/>
    <w:rsid w:val="00CA62EE"/>
    <w:rsid w:val="00CB0316"/>
    <w:rsid w:val="00CB0B11"/>
    <w:rsid w:val="00CB3744"/>
    <w:rsid w:val="00CB426A"/>
    <w:rsid w:val="00CB5310"/>
    <w:rsid w:val="00CB5354"/>
    <w:rsid w:val="00CB6499"/>
    <w:rsid w:val="00CC0E5D"/>
    <w:rsid w:val="00CC100B"/>
    <w:rsid w:val="00CC3A36"/>
    <w:rsid w:val="00CC3C9E"/>
    <w:rsid w:val="00CC3EC9"/>
    <w:rsid w:val="00CC432D"/>
    <w:rsid w:val="00CC69D1"/>
    <w:rsid w:val="00CC6A14"/>
    <w:rsid w:val="00CC6D51"/>
    <w:rsid w:val="00CC70A3"/>
    <w:rsid w:val="00CD3F6B"/>
    <w:rsid w:val="00CD4442"/>
    <w:rsid w:val="00CD49B8"/>
    <w:rsid w:val="00CD53C3"/>
    <w:rsid w:val="00CD56F7"/>
    <w:rsid w:val="00CD574E"/>
    <w:rsid w:val="00CD5D96"/>
    <w:rsid w:val="00CD6021"/>
    <w:rsid w:val="00CD6EB8"/>
    <w:rsid w:val="00CE1274"/>
    <w:rsid w:val="00CE2066"/>
    <w:rsid w:val="00CE27BE"/>
    <w:rsid w:val="00CE3CB4"/>
    <w:rsid w:val="00CE4C22"/>
    <w:rsid w:val="00CE6434"/>
    <w:rsid w:val="00CE76E5"/>
    <w:rsid w:val="00CF0A36"/>
    <w:rsid w:val="00CF41EC"/>
    <w:rsid w:val="00CF48B7"/>
    <w:rsid w:val="00CF5D04"/>
    <w:rsid w:val="00D02CA1"/>
    <w:rsid w:val="00D04DE4"/>
    <w:rsid w:val="00D063F1"/>
    <w:rsid w:val="00D06573"/>
    <w:rsid w:val="00D06BE9"/>
    <w:rsid w:val="00D075AA"/>
    <w:rsid w:val="00D07C80"/>
    <w:rsid w:val="00D07DA3"/>
    <w:rsid w:val="00D132E4"/>
    <w:rsid w:val="00D14F22"/>
    <w:rsid w:val="00D1593A"/>
    <w:rsid w:val="00D15B3E"/>
    <w:rsid w:val="00D21F9A"/>
    <w:rsid w:val="00D244C5"/>
    <w:rsid w:val="00D26DD9"/>
    <w:rsid w:val="00D32598"/>
    <w:rsid w:val="00D328C8"/>
    <w:rsid w:val="00D41B35"/>
    <w:rsid w:val="00D42F1E"/>
    <w:rsid w:val="00D4344C"/>
    <w:rsid w:val="00D44E28"/>
    <w:rsid w:val="00D45E37"/>
    <w:rsid w:val="00D4741C"/>
    <w:rsid w:val="00D478B7"/>
    <w:rsid w:val="00D554B7"/>
    <w:rsid w:val="00D57918"/>
    <w:rsid w:val="00D65237"/>
    <w:rsid w:val="00D67681"/>
    <w:rsid w:val="00D700AC"/>
    <w:rsid w:val="00D70AA6"/>
    <w:rsid w:val="00D71D4D"/>
    <w:rsid w:val="00D73DC6"/>
    <w:rsid w:val="00D74A9B"/>
    <w:rsid w:val="00D74C1A"/>
    <w:rsid w:val="00D754C1"/>
    <w:rsid w:val="00D77393"/>
    <w:rsid w:val="00D77903"/>
    <w:rsid w:val="00D77A35"/>
    <w:rsid w:val="00D815A1"/>
    <w:rsid w:val="00D81B3E"/>
    <w:rsid w:val="00D82F82"/>
    <w:rsid w:val="00D84001"/>
    <w:rsid w:val="00D843FF"/>
    <w:rsid w:val="00D86834"/>
    <w:rsid w:val="00D868C2"/>
    <w:rsid w:val="00D86D82"/>
    <w:rsid w:val="00D90C70"/>
    <w:rsid w:val="00D90E49"/>
    <w:rsid w:val="00D95394"/>
    <w:rsid w:val="00D96ADE"/>
    <w:rsid w:val="00D973D3"/>
    <w:rsid w:val="00DA04DE"/>
    <w:rsid w:val="00DA0CE2"/>
    <w:rsid w:val="00DA0E14"/>
    <w:rsid w:val="00DA1785"/>
    <w:rsid w:val="00DA2387"/>
    <w:rsid w:val="00DA2802"/>
    <w:rsid w:val="00DA3162"/>
    <w:rsid w:val="00DA5FB2"/>
    <w:rsid w:val="00DA6A80"/>
    <w:rsid w:val="00DB1CEF"/>
    <w:rsid w:val="00DB6AE8"/>
    <w:rsid w:val="00DB74CC"/>
    <w:rsid w:val="00DC144A"/>
    <w:rsid w:val="00DC24F4"/>
    <w:rsid w:val="00DC2C93"/>
    <w:rsid w:val="00DC43CD"/>
    <w:rsid w:val="00DC4CCE"/>
    <w:rsid w:val="00DC57F6"/>
    <w:rsid w:val="00DC59F5"/>
    <w:rsid w:val="00DC5AA2"/>
    <w:rsid w:val="00DC64AD"/>
    <w:rsid w:val="00DC6A10"/>
    <w:rsid w:val="00DC7436"/>
    <w:rsid w:val="00DD79B8"/>
    <w:rsid w:val="00DE13FD"/>
    <w:rsid w:val="00DE2243"/>
    <w:rsid w:val="00DE2723"/>
    <w:rsid w:val="00DE2CA7"/>
    <w:rsid w:val="00DE381F"/>
    <w:rsid w:val="00DE4329"/>
    <w:rsid w:val="00DE469A"/>
    <w:rsid w:val="00DE4D66"/>
    <w:rsid w:val="00DE52FA"/>
    <w:rsid w:val="00DE6540"/>
    <w:rsid w:val="00DE657E"/>
    <w:rsid w:val="00DE6A5F"/>
    <w:rsid w:val="00DF0562"/>
    <w:rsid w:val="00DF0818"/>
    <w:rsid w:val="00DF362C"/>
    <w:rsid w:val="00DF4704"/>
    <w:rsid w:val="00DF6B68"/>
    <w:rsid w:val="00E024AA"/>
    <w:rsid w:val="00E0496B"/>
    <w:rsid w:val="00E1170A"/>
    <w:rsid w:val="00E12E6E"/>
    <w:rsid w:val="00E15466"/>
    <w:rsid w:val="00E15C77"/>
    <w:rsid w:val="00E175B4"/>
    <w:rsid w:val="00E20269"/>
    <w:rsid w:val="00E218CE"/>
    <w:rsid w:val="00E2298E"/>
    <w:rsid w:val="00E250F1"/>
    <w:rsid w:val="00E277EC"/>
    <w:rsid w:val="00E324E4"/>
    <w:rsid w:val="00E328E5"/>
    <w:rsid w:val="00E33005"/>
    <w:rsid w:val="00E340F9"/>
    <w:rsid w:val="00E34C23"/>
    <w:rsid w:val="00E3550D"/>
    <w:rsid w:val="00E36578"/>
    <w:rsid w:val="00E369DC"/>
    <w:rsid w:val="00E36C69"/>
    <w:rsid w:val="00E406AE"/>
    <w:rsid w:val="00E422BB"/>
    <w:rsid w:val="00E4580B"/>
    <w:rsid w:val="00E4754D"/>
    <w:rsid w:val="00E50AC3"/>
    <w:rsid w:val="00E50BF1"/>
    <w:rsid w:val="00E5122B"/>
    <w:rsid w:val="00E52838"/>
    <w:rsid w:val="00E55F7E"/>
    <w:rsid w:val="00E574B9"/>
    <w:rsid w:val="00E60050"/>
    <w:rsid w:val="00E614E0"/>
    <w:rsid w:val="00E61CCF"/>
    <w:rsid w:val="00E6332D"/>
    <w:rsid w:val="00E63FD3"/>
    <w:rsid w:val="00E6730E"/>
    <w:rsid w:val="00E679D8"/>
    <w:rsid w:val="00E67F50"/>
    <w:rsid w:val="00E700A7"/>
    <w:rsid w:val="00E733CA"/>
    <w:rsid w:val="00E73F7F"/>
    <w:rsid w:val="00E753E8"/>
    <w:rsid w:val="00E766C2"/>
    <w:rsid w:val="00E8027E"/>
    <w:rsid w:val="00E85409"/>
    <w:rsid w:val="00E8716E"/>
    <w:rsid w:val="00E93D3B"/>
    <w:rsid w:val="00E940D5"/>
    <w:rsid w:val="00E96486"/>
    <w:rsid w:val="00E966FB"/>
    <w:rsid w:val="00E97574"/>
    <w:rsid w:val="00EA13B6"/>
    <w:rsid w:val="00EA32D3"/>
    <w:rsid w:val="00EA39F5"/>
    <w:rsid w:val="00EA429F"/>
    <w:rsid w:val="00EA49D2"/>
    <w:rsid w:val="00EA4F9E"/>
    <w:rsid w:val="00EA57F0"/>
    <w:rsid w:val="00EA6364"/>
    <w:rsid w:val="00EA63CA"/>
    <w:rsid w:val="00EA6D3B"/>
    <w:rsid w:val="00EB00AD"/>
    <w:rsid w:val="00EB0BA2"/>
    <w:rsid w:val="00EB136C"/>
    <w:rsid w:val="00EB480E"/>
    <w:rsid w:val="00EB56D7"/>
    <w:rsid w:val="00EB5EC6"/>
    <w:rsid w:val="00EB691B"/>
    <w:rsid w:val="00EB7FC9"/>
    <w:rsid w:val="00EC2AF6"/>
    <w:rsid w:val="00EC3570"/>
    <w:rsid w:val="00EC551C"/>
    <w:rsid w:val="00EC5F56"/>
    <w:rsid w:val="00EC75E1"/>
    <w:rsid w:val="00ED098F"/>
    <w:rsid w:val="00ED1B01"/>
    <w:rsid w:val="00ED27E8"/>
    <w:rsid w:val="00ED35F0"/>
    <w:rsid w:val="00ED3880"/>
    <w:rsid w:val="00ED5831"/>
    <w:rsid w:val="00ED7137"/>
    <w:rsid w:val="00ED7245"/>
    <w:rsid w:val="00ED732E"/>
    <w:rsid w:val="00EE3C6E"/>
    <w:rsid w:val="00EF06EA"/>
    <w:rsid w:val="00EF0781"/>
    <w:rsid w:val="00EF4ABD"/>
    <w:rsid w:val="00EF6DAE"/>
    <w:rsid w:val="00F008AA"/>
    <w:rsid w:val="00F011E6"/>
    <w:rsid w:val="00F0176A"/>
    <w:rsid w:val="00F060EE"/>
    <w:rsid w:val="00F07604"/>
    <w:rsid w:val="00F13479"/>
    <w:rsid w:val="00F14CB3"/>
    <w:rsid w:val="00F174D7"/>
    <w:rsid w:val="00F21088"/>
    <w:rsid w:val="00F3007B"/>
    <w:rsid w:val="00F30FC6"/>
    <w:rsid w:val="00F31475"/>
    <w:rsid w:val="00F327E7"/>
    <w:rsid w:val="00F35746"/>
    <w:rsid w:val="00F36AC2"/>
    <w:rsid w:val="00F372F5"/>
    <w:rsid w:val="00F41506"/>
    <w:rsid w:val="00F4252A"/>
    <w:rsid w:val="00F44100"/>
    <w:rsid w:val="00F447C7"/>
    <w:rsid w:val="00F45096"/>
    <w:rsid w:val="00F459B4"/>
    <w:rsid w:val="00F5211B"/>
    <w:rsid w:val="00F554A9"/>
    <w:rsid w:val="00F55F2B"/>
    <w:rsid w:val="00F60ECF"/>
    <w:rsid w:val="00F633F9"/>
    <w:rsid w:val="00F63F97"/>
    <w:rsid w:val="00F64532"/>
    <w:rsid w:val="00F66366"/>
    <w:rsid w:val="00F716FD"/>
    <w:rsid w:val="00F76E31"/>
    <w:rsid w:val="00F80355"/>
    <w:rsid w:val="00F85353"/>
    <w:rsid w:val="00F87C43"/>
    <w:rsid w:val="00F923ED"/>
    <w:rsid w:val="00F938BD"/>
    <w:rsid w:val="00F94923"/>
    <w:rsid w:val="00F952A6"/>
    <w:rsid w:val="00F95447"/>
    <w:rsid w:val="00F96A56"/>
    <w:rsid w:val="00FA5722"/>
    <w:rsid w:val="00FA75CC"/>
    <w:rsid w:val="00FB0C81"/>
    <w:rsid w:val="00FB19D5"/>
    <w:rsid w:val="00FB4506"/>
    <w:rsid w:val="00FB652A"/>
    <w:rsid w:val="00FB66B2"/>
    <w:rsid w:val="00FC0B61"/>
    <w:rsid w:val="00FC1AFB"/>
    <w:rsid w:val="00FC2200"/>
    <w:rsid w:val="00FC2540"/>
    <w:rsid w:val="00FC4DB6"/>
    <w:rsid w:val="00FC6C23"/>
    <w:rsid w:val="00FD0282"/>
    <w:rsid w:val="00FE0AD1"/>
    <w:rsid w:val="00FE21C3"/>
    <w:rsid w:val="00FE2C30"/>
    <w:rsid w:val="00FE4B33"/>
    <w:rsid w:val="00FE5CCD"/>
    <w:rsid w:val="00FE620B"/>
    <w:rsid w:val="00FF0204"/>
    <w:rsid w:val="00FF04F8"/>
    <w:rsid w:val="00FF2D84"/>
    <w:rsid w:val="00FF3AED"/>
    <w:rsid w:val="00FF5969"/>
    <w:rsid w:val="0410B6E9"/>
    <w:rsid w:val="0A5844D3"/>
    <w:rsid w:val="0D004156"/>
    <w:rsid w:val="1148C517"/>
    <w:rsid w:val="12678E49"/>
    <w:rsid w:val="12CBDDF4"/>
    <w:rsid w:val="15343542"/>
    <w:rsid w:val="1C1C6BF0"/>
    <w:rsid w:val="1CC50184"/>
    <w:rsid w:val="1EC972A9"/>
    <w:rsid w:val="20256024"/>
    <w:rsid w:val="21DEAE5F"/>
    <w:rsid w:val="22568049"/>
    <w:rsid w:val="22660730"/>
    <w:rsid w:val="226B1FB7"/>
    <w:rsid w:val="22CF97F7"/>
    <w:rsid w:val="23295132"/>
    <w:rsid w:val="2406F018"/>
    <w:rsid w:val="254198D4"/>
    <w:rsid w:val="25D9E20D"/>
    <w:rsid w:val="2BC18816"/>
    <w:rsid w:val="2BF8CD06"/>
    <w:rsid w:val="2EFF4EFB"/>
    <w:rsid w:val="30FBA8BC"/>
    <w:rsid w:val="35B6B95E"/>
    <w:rsid w:val="364743A4"/>
    <w:rsid w:val="380D993D"/>
    <w:rsid w:val="3918579B"/>
    <w:rsid w:val="3FF22D33"/>
    <w:rsid w:val="42238E73"/>
    <w:rsid w:val="4294EC5F"/>
    <w:rsid w:val="441A0270"/>
    <w:rsid w:val="448621EB"/>
    <w:rsid w:val="44BA58D5"/>
    <w:rsid w:val="45C2C245"/>
    <w:rsid w:val="4699F135"/>
    <w:rsid w:val="471F6CE1"/>
    <w:rsid w:val="47F4F91D"/>
    <w:rsid w:val="4835C196"/>
    <w:rsid w:val="4ADB551E"/>
    <w:rsid w:val="4BAF231E"/>
    <w:rsid w:val="4DA0295A"/>
    <w:rsid w:val="4DC8E72B"/>
    <w:rsid w:val="51A747D0"/>
    <w:rsid w:val="5216107A"/>
    <w:rsid w:val="52A539E3"/>
    <w:rsid w:val="53D621AC"/>
    <w:rsid w:val="54C83CC3"/>
    <w:rsid w:val="5763CE5B"/>
    <w:rsid w:val="57752950"/>
    <w:rsid w:val="5AAF4FA9"/>
    <w:rsid w:val="5BDEEDBB"/>
    <w:rsid w:val="5F69986F"/>
    <w:rsid w:val="618E8237"/>
    <w:rsid w:val="6245C551"/>
    <w:rsid w:val="64A2601F"/>
    <w:rsid w:val="65CAA6FA"/>
    <w:rsid w:val="66573670"/>
    <w:rsid w:val="667A5B9C"/>
    <w:rsid w:val="66851839"/>
    <w:rsid w:val="6B35289A"/>
    <w:rsid w:val="6B414752"/>
    <w:rsid w:val="6C313D5E"/>
    <w:rsid w:val="6C5CB085"/>
    <w:rsid w:val="6F548437"/>
    <w:rsid w:val="6F5F45F1"/>
    <w:rsid w:val="709FA837"/>
    <w:rsid w:val="71D2BBF2"/>
    <w:rsid w:val="7546F04F"/>
    <w:rsid w:val="7582F22F"/>
    <w:rsid w:val="7A0EA996"/>
    <w:rsid w:val="7A98707D"/>
    <w:rsid w:val="7C40A27A"/>
    <w:rsid w:val="7CF405C6"/>
    <w:rsid w:val="7E9FBE30"/>
    <w:rsid w:val="7F38CF4E"/>
    <w:rsid w:val="7F7005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253AC8"/>
  <w15:docId w15:val="{0AED241E-EBE6-4348-ADCD-308C54A6B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2F5"/>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basedOn w:val="Normal"/>
    <w:uiPriority w:val="34"/>
    <w:qFormat/>
    <w:rsid w:val="00B539D0"/>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539D0"/>
    <w:rPr>
      <w:sz w:val="22"/>
      <w:szCs w:val="22"/>
      <w:lang w:val="es-ES"/>
    </w:rPr>
  </w:style>
  <w:style w:type="table" w:customStyle="1" w:styleId="TableGrid10">
    <w:name w:val="Table Grid1"/>
    <w:basedOn w:val="TableNormal"/>
    <w:next w:val="TableGrid"/>
    <w:qFormat/>
    <w:rsid w:val="00B539D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539D0"/>
  </w:style>
  <w:style w:type="paragraph" w:styleId="Revision">
    <w:name w:val="Revision"/>
    <w:hidden/>
    <w:uiPriority w:val="99"/>
    <w:semiHidden/>
    <w:rsid w:val="00817E1F"/>
    <w:rPr>
      <w:sz w:val="22"/>
      <w:szCs w:val="22"/>
    </w:rPr>
  </w:style>
  <w:style w:type="character" w:customStyle="1" w:styleId="ui-provider">
    <w:name w:val="ui-provider"/>
    <w:basedOn w:val="DefaultParagraphFont"/>
    <w:rsid w:val="009D18B6"/>
  </w:style>
  <w:style w:type="character" w:customStyle="1" w:styleId="FooterChar">
    <w:name w:val="Footer Char"/>
    <w:basedOn w:val="DefaultParagraphFont"/>
    <w:link w:val="Footer"/>
    <w:uiPriority w:val="99"/>
    <w:rsid w:val="0051757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571509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D8BDC148A68B749A0629C2E1D35F942" ma:contentTypeVersion="5" ma:contentTypeDescription="Create a new document." ma:contentTypeScope="" ma:versionID="b4138727f5413991e4142255f995ff6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AD1C6EBE-EC56-491B-9000-436853B3AC97}"/>
</file>

<file path=docProps/app.xml><?xml version="1.0" encoding="utf-8"?>
<Properties xmlns="http://schemas.openxmlformats.org/officeDocument/2006/extended-properties" xmlns:vt="http://schemas.openxmlformats.org/officeDocument/2006/docPropsVTypes">
  <Template>Eec93G</Template>
  <TotalTime>3</TotalTime>
  <Pages>10</Pages>
  <Words>5244</Words>
  <Characters>27601</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Reseña de las cuestiones identificadas durante el examen de proyectos</vt:lpstr>
    </vt:vector>
  </TitlesOfParts>
  <Company>UNMFS</Company>
  <LinksUpToDate>false</LinksUpToDate>
  <CharactersWithSpaces>32780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las cuestiones identificadas durante el examen de proyectos          .</dc:title>
  <dc:creator>Dominika Anna Suwik</dc:creator>
  <cp:keywords>93rd ExCom</cp:keywords>
  <cp:lastModifiedBy>HBE</cp:lastModifiedBy>
  <cp:revision>3</cp:revision>
  <cp:lastPrinted>2001-05-26T16:40:00Z</cp:lastPrinted>
  <dcterms:created xsi:type="dcterms:W3CDTF">2023-12-09T23:12:00Z</dcterms:created>
  <dcterms:modified xsi:type="dcterms:W3CDTF">2023-12-10T17:48:00Z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UNEP/OzL.Pro/ExCom/93/31</vt:lpwstr>
  </property>
  <property fmtid="{D5CDD505-2E9C-101B-9397-08002B2CF9AE}" pid="3" name="Revision date">
    <vt:lpwstr>12/6/2023</vt:lpwstr>
  </property>
  <property fmtid="{D5CDD505-2E9C-101B-9397-08002B2CF9AE}" pid="4" name="ContentTypeId">
    <vt:lpwstr>0x0101004D8BDC148A68B749A0629C2E1D35F942</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8687fbad3b6e2185ef3faf4c02e47faafeb7796dd4ed934895c06446d82ab817</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