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8A4FA5" w14:paraId="0A1A0D62" w14:textId="77777777" w:rsidTr="00F46B54">
        <w:trPr>
          <w:trHeight w:val="720"/>
        </w:trPr>
        <w:tc>
          <w:tcPr>
            <w:tcW w:w="2723" w:type="pct"/>
            <w:gridSpan w:val="2"/>
            <w:tcBorders>
              <w:bottom w:val="single" w:sz="18" w:space="0" w:color="auto"/>
            </w:tcBorders>
          </w:tcPr>
          <w:p w14:paraId="46238734" w14:textId="77777777" w:rsidR="00C15867" w:rsidRPr="008A4FA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2277" w:type="pct"/>
            <w:tcBorders>
              <w:bottom w:val="single" w:sz="18" w:space="0" w:color="auto"/>
            </w:tcBorders>
          </w:tcPr>
          <w:p w14:paraId="5C06C0A9" w14:textId="77777777" w:rsidR="00C15867" w:rsidRPr="008A4FA5" w:rsidRDefault="00C15867" w:rsidP="009C59F7">
            <w:pPr>
              <w:jc w:val="right"/>
              <w:rPr>
                <w:sz w:val="52"/>
                <w:szCs w:val="52"/>
              </w:rPr>
            </w:pPr>
            <w:r>
              <w:rPr>
                <w:rFonts w:ascii="Univers Bold" w:hAnsi="Univers Bold"/>
                <w:b/>
                <w:bCs/>
                <w:sz w:val="72"/>
                <w:lang w:val="fr"/>
              </w:rPr>
              <w:t>EP</w:t>
            </w:r>
          </w:p>
        </w:tc>
      </w:tr>
      <w:tr w:rsidR="00C15867" w:rsidRPr="008A4FA5"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8A4FA5" w:rsidRDefault="00E52838" w:rsidP="009C59F7">
            <w:pPr>
              <w:spacing w:before="120"/>
            </w:pPr>
            <w:r>
              <w:rPr>
                <w:noProof/>
                <w:lang w:val="fr"/>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E"/>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3AFFF1A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hbHx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t7q9u4w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RIWx8Y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NUE"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PNUE"/>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478E8218" w14:textId="77777777" w:rsidR="00F75D22" w:rsidRDefault="00F75D22"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bCs/>
                <w:sz w:val="32"/>
                <w:lang w:val="fr"/>
              </w:rPr>
            </w:pPr>
          </w:p>
          <w:p w14:paraId="60189013" w14:textId="398F3FC7" w:rsidR="00C15867" w:rsidRPr="00A1262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14:paraId="295C24C3" w14:textId="77777777" w:rsidR="00C15867" w:rsidRPr="00A1262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14:paraId="4EFB09FB" w14:textId="77777777" w:rsidR="00C15867" w:rsidRPr="00A1262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Pr>
                <w:rFonts w:ascii="Univers" w:hAnsi="Univers"/>
                <w:b/>
                <w:bCs/>
                <w:sz w:val="32"/>
                <w:lang w:val="fr"/>
              </w:rPr>
              <w:t>l’environnement</w:t>
            </w:r>
          </w:p>
          <w:p w14:paraId="0FBAC46B" w14:textId="77777777" w:rsidR="00C15867" w:rsidRPr="00A12628" w:rsidRDefault="00C15867" w:rsidP="009C59F7">
            <w:pPr>
              <w:spacing w:before="720"/>
              <w:ind w:left="158"/>
              <w:rPr>
                <w:lang w:val="fr-FR"/>
              </w:rPr>
            </w:pPr>
          </w:p>
        </w:tc>
        <w:tc>
          <w:tcPr>
            <w:tcW w:w="2277" w:type="pct"/>
            <w:tcBorders>
              <w:top w:val="nil"/>
              <w:left w:val="nil"/>
              <w:bottom w:val="single" w:sz="36" w:space="0" w:color="auto"/>
              <w:right w:val="nil"/>
            </w:tcBorders>
          </w:tcPr>
          <w:p w14:paraId="44F10F98" w14:textId="77777777" w:rsidR="00F75D22" w:rsidRDefault="00F75D22" w:rsidP="00F46B54">
            <w:pPr>
              <w:ind w:left="362"/>
              <w:rPr>
                <w:lang w:val="fr"/>
              </w:rPr>
            </w:pPr>
          </w:p>
          <w:p w14:paraId="0B0DF55F" w14:textId="4121B387" w:rsidR="00C15867" w:rsidRPr="00A12628" w:rsidRDefault="00C15867" w:rsidP="00F46B54">
            <w:pPr>
              <w:ind w:left="362"/>
              <w:rPr>
                <w:lang w:val="fr-FR"/>
              </w:rPr>
            </w:pPr>
            <w:proofErr w:type="spellStart"/>
            <w:r>
              <w:rPr>
                <w:lang w:val="fr"/>
              </w:rPr>
              <w:t>Distr</w:t>
            </w:r>
            <w:proofErr w:type="spellEnd"/>
            <w:r>
              <w:rPr>
                <w:lang w:val="fr"/>
              </w:rPr>
              <w:t>.</w:t>
            </w:r>
          </w:p>
          <w:p w14:paraId="318AEF57" w14:textId="77777777" w:rsidR="00923540" w:rsidRPr="00A12628" w:rsidRDefault="00923540" w:rsidP="00F46B54">
            <w:pPr>
              <w:ind w:left="362"/>
              <w:rPr>
                <w:lang w:val="fr-FR"/>
              </w:rPr>
            </w:pPr>
            <w:r>
              <w:rPr>
                <w:lang w:val="fr"/>
              </w:rPr>
              <w:t>GÉNÉRALE</w:t>
            </w:r>
          </w:p>
          <w:p w14:paraId="3A0CAE6E" w14:textId="77777777" w:rsidR="00C15867" w:rsidRPr="00A12628" w:rsidRDefault="00C15867" w:rsidP="00F46B54">
            <w:pPr>
              <w:ind w:left="362"/>
              <w:rPr>
                <w:lang w:val="fr-FR"/>
              </w:rPr>
            </w:pPr>
          </w:p>
          <w:p w14:paraId="0E21B416" w14:textId="692A4CC9" w:rsidR="00C15867" w:rsidRPr="00A12628" w:rsidRDefault="009505A7" w:rsidP="00F46B54">
            <w:pPr>
              <w:ind w:left="362"/>
              <w:rPr>
                <w:lang w:val="fr-FR"/>
              </w:rPr>
            </w:pPr>
            <w:r>
              <w:fldChar w:fldCharType="begin"/>
            </w:r>
            <w:r w:rsidRPr="00A12628">
              <w:rPr>
                <w:lang w:val="fr-FR"/>
              </w:rPr>
              <w:instrText xml:space="preserve"> DOCPROPERTY "Document number"  \* MERGEFORMAT </w:instrText>
            </w:r>
            <w:r>
              <w:fldChar w:fldCharType="separate"/>
            </w:r>
            <w:r w:rsidR="009A7B43" w:rsidRPr="009A7B43">
              <w:rPr>
                <w:lang w:val="fr"/>
              </w:rPr>
              <w:t>UNEP/</w:t>
            </w:r>
            <w:proofErr w:type="spellStart"/>
            <w:r w:rsidR="009A7B43" w:rsidRPr="009A7B43">
              <w:rPr>
                <w:lang w:val="fr"/>
              </w:rPr>
              <w:t>OzL.Pro</w:t>
            </w:r>
            <w:proofErr w:type="spellEnd"/>
            <w:r w:rsidR="009A7B43" w:rsidRPr="009A7B43">
              <w:rPr>
                <w:lang w:val="fr"/>
              </w:rPr>
              <w:t>/</w:t>
            </w:r>
            <w:proofErr w:type="spellStart"/>
            <w:r w:rsidR="009A7B43" w:rsidRPr="009A7B43">
              <w:rPr>
                <w:lang w:val="fr"/>
              </w:rPr>
              <w:t>ExCom</w:t>
            </w:r>
            <w:proofErr w:type="spellEnd"/>
            <w:r w:rsidR="009A7B43" w:rsidRPr="009A7B43">
              <w:rPr>
                <w:lang w:val="fr"/>
              </w:rPr>
              <w:t>/93/78</w:t>
            </w:r>
            <w:r>
              <w:rPr>
                <w:lang w:val="fr"/>
              </w:rPr>
              <w:fldChar w:fldCharType="end"/>
            </w:r>
          </w:p>
          <w:p w14:paraId="5024F6CF" w14:textId="77777777" w:rsidR="00E02762" w:rsidRPr="00E02762" w:rsidRDefault="00E02762" w:rsidP="00E02762">
            <w:pPr>
              <w:ind w:left="362"/>
              <w:rPr>
                <w:lang w:val="fr-CA"/>
              </w:rPr>
            </w:pPr>
            <w:r w:rsidRPr="00E02762">
              <w:rPr>
                <w:lang w:val="en-GB"/>
              </w:rPr>
              <w:fldChar w:fldCharType="begin"/>
            </w:r>
            <w:r w:rsidRPr="00E02762">
              <w:rPr>
                <w:lang w:val="fr-CA"/>
              </w:rPr>
              <w:instrText xml:space="preserve"> DOCPROPERTY "Revision date" \@ "d MMMM YYYY"  \* MERGEFORMAT </w:instrText>
            </w:r>
            <w:r w:rsidRPr="00E02762">
              <w:rPr>
                <w:lang w:val="en-GB"/>
              </w:rPr>
              <w:fldChar w:fldCharType="separate"/>
            </w:r>
            <w:r w:rsidRPr="00E02762">
              <w:rPr>
                <w:lang w:val="fr-CA"/>
              </w:rPr>
              <w:t>4 décembre 2023</w:t>
            </w:r>
            <w:r w:rsidRPr="00E02762">
              <w:rPr>
                <w:lang w:val="fr"/>
              </w:rPr>
              <w:fldChar w:fldCharType="end"/>
            </w:r>
          </w:p>
          <w:p w14:paraId="14231B4A" w14:textId="77777777" w:rsidR="00C15867" w:rsidRPr="007C1D14" w:rsidRDefault="00C15867" w:rsidP="00F46B54">
            <w:pPr>
              <w:ind w:left="362"/>
              <w:rPr>
                <w:caps/>
                <w:lang w:val="fr-FR"/>
              </w:rPr>
            </w:pPr>
          </w:p>
          <w:p w14:paraId="6768FF06" w14:textId="39259FFB" w:rsidR="00A12628" w:rsidRDefault="00C15867" w:rsidP="00F46B54">
            <w:pPr>
              <w:ind w:left="362"/>
              <w:rPr>
                <w:lang w:val="fr"/>
              </w:rPr>
            </w:pPr>
            <w:r>
              <w:rPr>
                <w:lang w:val="fr"/>
              </w:rPr>
              <w:t>FRANÇAIS</w:t>
            </w:r>
          </w:p>
          <w:p w14:paraId="21DA9D8F" w14:textId="7FBF428C" w:rsidR="00C15867" w:rsidRPr="008A4FA5" w:rsidRDefault="00C15867" w:rsidP="00F46B54">
            <w:pPr>
              <w:ind w:left="362"/>
            </w:pPr>
            <w:r>
              <w:rPr>
                <w:lang w:val="fr"/>
              </w:rPr>
              <w:t>ORIGINAL : ANGLAIS</w:t>
            </w:r>
          </w:p>
        </w:tc>
      </w:tr>
    </w:tbl>
    <w:p w14:paraId="42051AAE" w14:textId="5F095CA2" w:rsidR="00CA59FB" w:rsidRPr="00A12628" w:rsidRDefault="00C15867" w:rsidP="00CA59FB">
      <w:pPr>
        <w:jc w:val="left"/>
        <w:rPr>
          <w:lang w:val="fr-FR"/>
        </w:rPr>
      </w:pPr>
      <w:r>
        <w:rPr>
          <w:lang w:val="fr"/>
        </w:rPr>
        <w:t>COMITÉ EXÉCUTIF</w:t>
      </w:r>
      <w:r>
        <w:rPr>
          <w:lang w:val="fr"/>
        </w:rPr>
        <w:br/>
        <w:t xml:space="preserve">  DU FONDS MULTILATÉRAL AUX FINS</w:t>
      </w:r>
      <w:r>
        <w:rPr>
          <w:lang w:val="fr"/>
        </w:rPr>
        <w:br/>
        <w:t xml:space="preserve">  D’APPLICATION DU PROTOCOLE DE MONTRÉAL</w:t>
      </w:r>
      <w:r>
        <w:rPr>
          <w:lang w:val="fr"/>
        </w:rPr>
        <w:br/>
        <w:t>Quatre-vingt-treizième réunion</w:t>
      </w:r>
    </w:p>
    <w:p w14:paraId="58DD64F8" w14:textId="0FE84F62" w:rsidR="00CA59FB" w:rsidRPr="00A12628" w:rsidRDefault="00CA59FB" w:rsidP="00CA59FB">
      <w:pPr>
        <w:jc w:val="left"/>
        <w:rPr>
          <w:lang w:val="fr-FR"/>
        </w:rPr>
      </w:pPr>
      <w:r>
        <w:rPr>
          <w:lang w:val="fr"/>
        </w:rPr>
        <w:t>Montréal, 15-19 décembre 2023</w:t>
      </w:r>
    </w:p>
    <w:p w14:paraId="16B78E1F" w14:textId="5E86E3CA" w:rsidR="00C038BF" w:rsidRPr="00A12628" w:rsidRDefault="00C038BF" w:rsidP="00C038BF">
      <w:pPr>
        <w:jc w:val="left"/>
        <w:rPr>
          <w:lang w:val="fr-FR"/>
        </w:rPr>
      </w:pPr>
      <w:r>
        <w:rPr>
          <w:lang w:val="fr"/>
        </w:rPr>
        <w:t xml:space="preserve">Points 9 </w:t>
      </w:r>
      <w:r w:rsidR="007C1D14">
        <w:rPr>
          <w:lang w:val="fr"/>
        </w:rPr>
        <w:t>(</w:t>
      </w:r>
      <w:r>
        <w:rPr>
          <w:lang w:val="fr"/>
        </w:rPr>
        <w:t xml:space="preserve">c) et </w:t>
      </w:r>
      <w:r w:rsidR="007C1D14">
        <w:rPr>
          <w:lang w:val="fr"/>
        </w:rPr>
        <w:t>(</w:t>
      </w:r>
      <w:r>
        <w:rPr>
          <w:lang w:val="fr"/>
        </w:rPr>
        <w:t>d) de l’ordre du jour provisoire</w:t>
      </w:r>
      <w:r>
        <w:rPr>
          <w:rStyle w:val="FootnoteReference"/>
          <w:lang w:val="fr"/>
        </w:rPr>
        <w:footnoteReference w:id="2"/>
      </w:r>
    </w:p>
    <w:p w14:paraId="1AD3EF44" w14:textId="77777777" w:rsidR="00C038BF" w:rsidRPr="00A12628" w:rsidRDefault="00C038BF" w:rsidP="00C038BF">
      <w:pPr>
        <w:jc w:val="left"/>
        <w:rPr>
          <w:lang w:val="fr-FR"/>
        </w:rPr>
      </w:pPr>
    </w:p>
    <w:p w14:paraId="4F8EB96D" w14:textId="77777777" w:rsidR="00C038BF" w:rsidRPr="00A12628" w:rsidRDefault="00C038BF" w:rsidP="00C038BF">
      <w:pPr>
        <w:jc w:val="left"/>
        <w:rPr>
          <w:lang w:val="fr-FR"/>
        </w:rPr>
      </w:pPr>
    </w:p>
    <w:p w14:paraId="27B1BEB6" w14:textId="77777777" w:rsidR="00C038BF" w:rsidRPr="00A12628" w:rsidRDefault="00C038BF" w:rsidP="00C038BF">
      <w:pPr>
        <w:rPr>
          <w:lang w:val="fr-FR"/>
        </w:rPr>
      </w:pPr>
    </w:p>
    <w:p w14:paraId="68EE2594" w14:textId="7646B3DC" w:rsidR="00C038BF" w:rsidRDefault="009A7B43" w:rsidP="00C038BF">
      <w:pPr>
        <w:jc w:val="center"/>
        <w:rPr>
          <w:b/>
          <w:bCs/>
          <w:lang w:val="fr"/>
        </w:rPr>
      </w:pPr>
      <w:r>
        <w:rPr>
          <w:b/>
          <w:bCs/>
          <w:lang w:val="fr"/>
        </w:rPr>
        <w:t>PROPOSITIONS DE PROJETS : MACÉDOINE DU NORD</w:t>
      </w:r>
    </w:p>
    <w:p w14:paraId="78CEB68C" w14:textId="77777777" w:rsidR="00F75D22" w:rsidRDefault="00F75D22" w:rsidP="00C038BF">
      <w:pPr>
        <w:jc w:val="center"/>
        <w:rPr>
          <w:b/>
          <w:bCs/>
          <w:lang w:val="fr"/>
        </w:rPr>
      </w:pPr>
    </w:p>
    <w:p w14:paraId="3F159202" w14:textId="77777777" w:rsidR="00F75D22" w:rsidRPr="00A12628" w:rsidRDefault="00F75D22" w:rsidP="00C038BF">
      <w:pPr>
        <w:jc w:val="center"/>
        <w:rPr>
          <w:b/>
          <w:lang w:val="fr-FR"/>
        </w:rPr>
      </w:pPr>
    </w:p>
    <w:p w14:paraId="13249A53" w14:textId="77777777" w:rsidR="00C038BF" w:rsidRPr="00A12628" w:rsidRDefault="00C038BF" w:rsidP="00C038BF">
      <w:pPr>
        <w:rPr>
          <w:lang w:val="fr-FR"/>
        </w:rPr>
      </w:pPr>
    </w:p>
    <w:p w14:paraId="24ECD060" w14:textId="2E9AC6A8" w:rsidR="00C038BF" w:rsidRPr="00A12628" w:rsidRDefault="00C038BF" w:rsidP="00C038BF">
      <w:pPr>
        <w:ind w:firstLine="720"/>
        <w:rPr>
          <w:lang w:val="fr-FR"/>
        </w:rPr>
      </w:pPr>
      <w:r>
        <w:rPr>
          <w:lang w:val="fr"/>
        </w:rPr>
        <w:t xml:space="preserve">Le présent document contient les observations et les recommandations du Secrétariat sur les propositions de projet suivantes : </w:t>
      </w:r>
    </w:p>
    <w:p w14:paraId="2C02A9F3" w14:textId="77777777" w:rsidR="00C038BF" w:rsidRPr="00A12628" w:rsidRDefault="00C038BF" w:rsidP="00C038BF">
      <w:pPr>
        <w:rPr>
          <w:lang w:val="fr-FR"/>
        </w:rPr>
      </w:pPr>
    </w:p>
    <w:p w14:paraId="7D3E9628" w14:textId="77777777" w:rsidR="00C038BF" w:rsidRPr="008A4FA5" w:rsidRDefault="00C038BF" w:rsidP="00C038BF">
      <w:pPr>
        <w:rPr>
          <w:u w:val="single"/>
        </w:rPr>
      </w:pPr>
      <w:r>
        <w:rPr>
          <w:u w:val="single"/>
          <w:lang w:val="fr"/>
        </w:rPr>
        <w:t>Élimination</w:t>
      </w:r>
    </w:p>
    <w:p w14:paraId="6513764A" w14:textId="77777777" w:rsidR="00C038BF" w:rsidRPr="008A4FA5"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8A4FA5" w14:paraId="7A9903B9" w14:textId="77777777" w:rsidTr="00866721">
        <w:tc>
          <w:tcPr>
            <w:tcW w:w="6941" w:type="dxa"/>
          </w:tcPr>
          <w:p w14:paraId="36ADD52B" w14:textId="1BA70C02" w:rsidR="00C038BF" w:rsidRPr="00A12628" w:rsidRDefault="00C038BF" w:rsidP="00866721">
            <w:pPr>
              <w:pStyle w:val="ListParagraph"/>
              <w:numPr>
                <w:ilvl w:val="0"/>
                <w:numId w:val="22"/>
              </w:numPr>
              <w:ind w:hanging="830"/>
              <w:jc w:val="left"/>
              <w:rPr>
                <w:lang w:val="fr-FR"/>
              </w:rPr>
            </w:pPr>
            <w:r>
              <w:rPr>
                <w:lang w:val="fr"/>
              </w:rPr>
              <w:t>Plan de gestion de l’élimination des HCFC (phase II, deuxième tranche)</w:t>
            </w:r>
          </w:p>
        </w:tc>
        <w:tc>
          <w:tcPr>
            <w:tcW w:w="2409" w:type="dxa"/>
          </w:tcPr>
          <w:p w14:paraId="45D795C2" w14:textId="70DEA355" w:rsidR="00C038BF" w:rsidRPr="008A4FA5" w:rsidRDefault="00570809" w:rsidP="00866721">
            <w:pPr>
              <w:jc w:val="right"/>
            </w:pPr>
            <w:r>
              <w:rPr>
                <w:lang w:val="fr"/>
              </w:rPr>
              <w:t>ONUDI</w:t>
            </w:r>
          </w:p>
        </w:tc>
      </w:tr>
    </w:tbl>
    <w:p w14:paraId="5B30BEA6" w14:textId="77777777" w:rsidR="00C038BF" w:rsidRPr="008A4FA5" w:rsidRDefault="00C038BF" w:rsidP="00C038BF"/>
    <w:p w14:paraId="780EDC9D" w14:textId="77777777" w:rsidR="00C038BF" w:rsidRPr="008A4FA5" w:rsidRDefault="00C038BF" w:rsidP="00C038BF"/>
    <w:p w14:paraId="4A043D45" w14:textId="6D18982D" w:rsidR="002B19EA" w:rsidRPr="008A4FA5" w:rsidRDefault="002B19EA" w:rsidP="002B19EA">
      <w:pPr>
        <w:rPr>
          <w:u w:val="single"/>
        </w:rPr>
      </w:pPr>
      <w:r>
        <w:rPr>
          <w:u w:val="single"/>
          <w:lang w:val="fr"/>
        </w:rPr>
        <w:t>Réduction</w:t>
      </w:r>
    </w:p>
    <w:p w14:paraId="1FAF5BA2" w14:textId="77777777" w:rsidR="002B19EA" w:rsidRPr="008A4FA5" w:rsidRDefault="002B19EA" w:rsidP="002B19E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B19EA" w:rsidRPr="008A4FA5" w14:paraId="38EA71CC" w14:textId="77777777" w:rsidTr="008A042E">
        <w:tc>
          <w:tcPr>
            <w:tcW w:w="6941" w:type="dxa"/>
          </w:tcPr>
          <w:p w14:paraId="255B07FB" w14:textId="738D88BD" w:rsidR="002B19EA" w:rsidRPr="00A12628" w:rsidRDefault="00D81908" w:rsidP="008A042E">
            <w:pPr>
              <w:pStyle w:val="ListParagraph"/>
              <w:numPr>
                <w:ilvl w:val="0"/>
                <w:numId w:val="22"/>
              </w:numPr>
              <w:ind w:hanging="830"/>
              <w:jc w:val="left"/>
              <w:rPr>
                <w:lang w:val="fr-FR"/>
              </w:rPr>
            </w:pPr>
            <w:r>
              <w:rPr>
                <w:lang w:val="fr"/>
              </w:rPr>
              <w:t>Plans de mise en œuvre sur les HFC au titre de l’Amendement de Kigali (phase I, première tranche)</w:t>
            </w:r>
          </w:p>
        </w:tc>
        <w:tc>
          <w:tcPr>
            <w:tcW w:w="2409" w:type="dxa"/>
          </w:tcPr>
          <w:p w14:paraId="304DEF84" w14:textId="77777777" w:rsidR="002B19EA" w:rsidRPr="008A4FA5" w:rsidRDefault="002B19EA" w:rsidP="008A042E">
            <w:pPr>
              <w:jc w:val="right"/>
            </w:pPr>
            <w:r>
              <w:rPr>
                <w:lang w:val="fr"/>
              </w:rPr>
              <w:t>ONUDI</w:t>
            </w:r>
          </w:p>
        </w:tc>
      </w:tr>
    </w:tbl>
    <w:p w14:paraId="151C6698" w14:textId="77777777" w:rsidR="002B19EA" w:rsidRPr="008A4FA5" w:rsidRDefault="002B19EA" w:rsidP="002B19EA"/>
    <w:p w14:paraId="02FAD512" w14:textId="77777777" w:rsidR="00606A88" w:rsidRPr="008A4FA5" w:rsidRDefault="00606A88" w:rsidP="00C038BF"/>
    <w:p w14:paraId="28E4E2AC" w14:textId="77777777" w:rsidR="00606A88" w:rsidRPr="008A4FA5" w:rsidRDefault="00606A88" w:rsidP="00C038BF"/>
    <w:p w14:paraId="4264E987" w14:textId="77777777" w:rsidR="00C038BF" w:rsidRPr="008A4FA5" w:rsidRDefault="00C038BF" w:rsidP="00C038BF">
      <w:r>
        <w:rPr>
          <w:lang w:val="fr"/>
        </w:rPr>
        <w:br w:type="page"/>
      </w:r>
    </w:p>
    <w:p w14:paraId="669A6C29" w14:textId="77777777" w:rsidR="0011221B" w:rsidRPr="008A4FA5" w:rsidRDefault="0011221B" w:rsidP="00C038BF">
      <w:pPr>
        <w:jc w:val="center"/>
        <w:rPr>
          <w:b/>
        </w:rPr>
      </w:pPr>
    </w:p>
    <w:p w14:paraId="6A1C94AE" w14:textId="77777777" w:rsidR="0011221B" w:rsidRPr="008A4FA5" w:rsidRDefault="0011221B" w:rsidP="00C038BF">
      <w:pPr>
        <w:jc w:val="center"/>
        <w:rPr>
          <w:b/>
        </w:rPr>
      </w:pPr>
    </w:p>
    <w:p w14:paraId="345FB131" w14:textId="4D344A8B" w:rsidR="00C038BF" w:rsidRPr="00A12628" w:rsidRDefault="00C038BF" w:rsidP="00C038BF">
      <w:pPr>
        <w:jc w:val="center"/>
        <w:rPr>
          <w:b/>
          <w:lang w:val="fr-FR"/>
        </w:rPr>
      </w:pPr>
      <w:r>
        <w:rPr>
          <w:b/>
          <w:bCs/>
          <w:lang w:val="fr"/>
        </w:rPr>
        <w:t>FICHE D’ÉVALUATION DU PROJET – PROJETS PLURIANNUELS</w:t>
      </w:r>
    </w:p>
    <w:p w14:paraId="561D73C6" w14:textId="77777777" w:rsidR="00C038BF" w:rsidRPr="00A12628" w:rsidRDefault="00C038BF" w:rsidP="00C038BF">
      <w:pPr>
        <w:jc w:val="center"/>
        <w:rPr>
          <w:b/>
          <w:lang w:val="fr-FR"/>
        </w:rPr>
      </w:pPr>
    </w:p>
    <w:p w14:paraId="42EF5E01" w14:textId="397CEAFA" w:rsidR="00C038BF" w:rsidRPr="008A4FA5" w:rsidRDefault="00570809" w:rsidP="00C038BF">
      <w:pPr>
        <w:jc w:val="center"/>
        <w:rPr>
          <w:b/>
          <w:bCs/>
        </w:rPr>
      </w:pPr>
      <w:r>
        <w:rPr>
          <w:b/>
          <w:bCs/>
          <w:lang w:val="fr"/>
        </w:rPr>
        <w:t>MACÉDOINE DU NORD</w:t>
      </w:r>
    </w:p>
    <w:p w14:paraId="73F6157E" w14:textId="77777777" w:rsidR="00C038BF" w:rsidRPr="008A4FA5" w:rsidRDefault="00C038BF" w:rsidP="00C038BF">
      <w:pPr>
        <w:jc w:val="center"/>
      </w:pPr>
    </w:p>
    <w:tbl>
      <w:tblPr>
        <w:tblStyle w:val="TableGrid"/>
        <w:tblW w:w="10008" w:type="dxa"/>
        <w:tblLook w:val="04A0" w:firstRow="1" w:lastRow="0" w:firstColumn="1" w:lastColumn="0" w:noHBand="0" w:noVBand="1"/>
      </w:tblPr>
      <w:tblGrid>
        <w:gridCol w:w="2830"/>
        <w:gridCol w:w="2127"/>
        <w:gridCol w:w="2409"/>
        <w:gridCol w:w="2642"/>
      </w:tblGrid>
      <w:tr w:rsidR="00C038BF" w:rsidRPr="009A7B43" w14:paraId="19DB8B4A" w14:textId="77777777" w:rsidTr="00606E8F">
        <w:trPr>
          <w:trHeight w:val="240"/>
        </w:trPr>
        <w:tc>
          <w:tcPr>
            <w:tcW w:w="2830" w:type="dxa"/>
            <w:hideMark/>
          </w:tcPr>
          <w:p w14:paraId="42A36767" w14:textId="77777777" w:rsidR="00C038BF" w:rsidRPr="009A7B43" w:rsidRDefault="00C038BF" w:rsidP="00866721">
            <w:pPr>
              <w:jc w:val="left"/>
              <w:rPr>
                <w:b/>
                <w:sz w:val="18"/>
                <w:szCs w:val="18"/>
              </w:rPr>
            </w:pPr>
            <w:r w:rsidRPr="009A7B43">
              <w:rPr>
                <w:b/>
                <w:bCs/>
                <w:sz w:val="18"/>
                <w:szCs w:val="18"/>
                <w:lang w:val="fr"/>
              </w:rPr>
              <w:t>(I) TITRE DU PROJET</w:t>
            </w:r>
          </w:p>
        </w:tc>
        <w:tc>
          <w:tcPr>
            <w:tcW w:w="2127" w:type="dxa"/>
            <w:hideMark/>
          </w:tcPr>
          <w:p w14:paraId="11C2B22A" w14:textId="77777777" w:rsidR="00C038BF" w:rsidRPr="009A7B43" w:rsidRDefault="00C038BF" w:rsidP="00866721">
            <w:pPr>
              <w:jc w:val="center"/>
              <w:rPr>
                <w:b/>
                <w:sz w:val="18"/>
                <w:szCs w:val="18"/>
              </w:rPr>
            </w:pPr>
            <w:r w:rsidRPr="009A7B43">
              <w:rPr>
                <w:b/>
                <w:bCs/>
                <w:sz w:val="18"/>
                <w:szCs w:val="18"/>
                <w:lang w:val="fr"/>
              </w:rPr>
              <w:t>AGENCE</w:t>
            </w:r>
          </w:p>
        </w:tc>
        <w:tc>
          <w:tcPr>
            <w:tcW w:w="2409" w:type="dxa"/>
            <w:hideMark/>
          </w:tcPr>
          <w:p w14:paraId="75399D44" w14:textId="77777777" w:rsidR="00C038BF" w:rsidRPr="009A7B43" w:rsidRDefault="00C038BF" w:rsidP="00866721">
            <w:pPr>
              <w:jc w:val="center"/>
              <w:rPr>
                <w:b/>
                <w:sz w:val="18"/>
                <w:szCs w:val="18"/>
              </w:rPr>
            </w:pPr>
            <w:r w:rsidRPr="009A7B43">
              <w:rPr>
                <w:b/>
                <w:bCs/>
                <w:sz w:val="18"/>
                <w:szCs w:val="18"/>
                <w:lang w:val="fr"/>
              </w:rPr>
              <w:t>RÉUNION D’APPROBATION</w:t>
            </w:r>
          </w:p>
        </w:tc>
        <w:tc>
          <w:tcPr>
            <w:tcW w:w="2642" w:type="dxa"/>
            <w:hideMark/>
          </w:tcPr>
          <w:p w14:paraId="3E5339C2" w14:textId="77777777" w:rsidR="00C038BF" w:rsidRPr="009A7B43" w:rsidRDefault="00C038BF" w:rsidP="00866721">
            <w:pPr>
              <w:jc w:val="center"/>
              <w:rPr>
                <w:b/>
                <w:sz w:val="18"/>
                <w:szCs w:val="18"/>
              </w:rPr>
            </w:pPr>
            <w:r w:rsidRPr="009A7B43">
              <w:rPr>
                <w:b/>
                <w:bCs/>
                <w:sz w:val="18"/>
                <w:szCs w:val="18"/>
                <w:lang w:val="fr"/>
              </w:rPr>
              <w:t>MESURE DE CONTRÔLE</w:t>
            </w:r>
          </w:p>
        </w:tc>
      </w:tr>
      <w:tr w:rsidR="00C038BF" w:rsidRPr="009A7B43" w14:paraId="28C4F280" w14:textId="77777777" w:rsidTr="00606E8F">
        <w:trPr>
          <w:trHeight w:val="240"/>
        </w:trPr>
        <w:tc>
          <w:tcPr>
            <w:tcW w:w="2830" w:type="dxa"/>
            <w:vAlign w:val="center"/>
            <w:hideMark/>
          </w:tcPr>
          <w:p w14:paraId="167B581F" w14:textId="275D00A9" w:rsidR="00C038BF" w:rsidRPr="009A7B43" w:rsidRDefault="00C038BF" w:rsidP="00866721">
            <w:pPr>
              <w:jc w:val="center"/>
              <w:rPr>
                <w:sz w:val="18"/>
                <w:szCs w:val="18"/>
                <w:lang w:val="fr-FR"/>
              </w:rPr>
            </w:pPr>
            <w:r w:rsidRPr="009A7B43">
              <w:rPr>
                <w:sz w:val="18"/>
                <w:szCs w:val="18"/>
                <w:lang w:val="fr"/>
              </w:rPr>
              <w:t>Plan d’élimination des HCFC (phase II)</w:t>
            </w:r>
          </w:p>
        </w:tc>
        <w:tc>
          <w:tcPr>
            <w:tcW w:w="2127" w:type="dxa"/>
            <w:vAlign w:val="center"/>
          </w:tcPr>
          <w:p w14:paraId="14F0669F" w14:textId="4CD8CD78" w:rsidR="00C038BF" w:rsidRPr="009A7B43" w:rsidRDefault="00570809" w:rsidP="00866721">
            <w:pPr>
              <w:jc w:val="center"/>
              <w:rPr>
                <w:sz w:val="18"/>
                <w:szCs w:val="18"/>
              </w:rPr>
            </w:pPr>
            <w:r w:rsidRPr="009A7B43">
              <w:rPr>
                <w:color w:val="000000" w:themeColor="text1"/>
                <w:sz w:val="18"/>
                <w:szCs w:val="18"/>
                <w:lang w:val="fr"/>
              </w:rPr>
              <w:t>ONUDI (agence principale)</w:t>
            </w:r>
          </w:p>
        </w:tc>
        <w:tc>
          <w:tcPr>
            <w:tcW w:w="2409" w:type="dxa"/>
            <w:vAlign w:val="center"/>
          </w:tcPr>
          <w:p w14:paraId="659D8E91" w14:textId="071F221B" w:rsidR="00C038BF" w:rsidRPr="009A7B43" w:rsidRDefault="002C0E88" w:rsidP="00866721">
            <w:pPr>
              <w:jc w:val="center"/>
              <w:rPr>
                <w:sz w:val="18"/>
                <w:szCs w:val="18"/>
              </w:rPr>
            </w:pPr>
            <w:r w:rsidRPr="009A7B43">
              <w:rPr>
                <w:sz w:val="18"/>
                <w:szCs w:val="18"/>
                <w:lang w:val="fr"/>
              </w:rPr>
              <w:t>88</w:t>
            </w:r>
            <w:r w:rsidRPr="009A7B43">
              <w:rPr>
                <w:sz w:val="18"/>
                <w:szCs w:val="18"/>
                <w:vertAlign w:val="superscript"/>
                <w:lang w:val="fr"/>
              </w:rPr>
              <w:t>th</w:t>
            </w:r>
          </w:p>
        </w:tc>
        <w:tc>
          <w:tcPr>
            <w:tcW w:w="2642" w:type="dxa"/>
            <w:vAlign w:val="center"/>
          </w:tcPr>
          <w:p w14:paraId="68734257" w14:textId="4B10A0C1" w:rsidR="00C038BF" w:rsidRPr="009A7B43" w:rsidRDefault="009F0E4B" w:rsidP="00866721">
            <w:pPr>
              <w:jc w:val="center"/>
              <w:rPr>
                <w:sz w:val="18"/>
                <w:szCs w:val="18"/>
              </w:rPr>
            </w:pPr>
            <w:r w:rsidRPr="009A7B43">
              <w:rPr>
                <w:sz w:val="18"/>
                <w:szCs w:val="18"/>
                <w:lang w:val="fr"/>
              </w:rPr>
              <w:t>Élimination de 100 % d’ici à 2028</w:t>
            </w:r>
          </w:p>
        </w:tc>
      </w:tr>
    </w:tbl>
    <w:p w14:paraId="2697EBBF" w14:textId="77777777" w:rsidR="00C038BF" w:rsidRPr="009A7B43" w:rsidRDefault="00C038BF" w:rsidP="00C038BF">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C038BF" w:rsidRPr="009A7B43" w14:paraId="1BF82042" w14:textId="77777777" w:rsidTr="00606E8F">
        <w:trPr>
          <w:trHeight w:val="43"/>
        </w:trPr>
        <w:tc>
          <w:tcPr>
            <w:tcW w:w="5200" w:type="dxa"/>
            <w:hideMark/>
          </w:tcPr>
          <w:p w14:paraId="2D3BD0A9" w14:textId="77777777" w:rsidR="00C038BF" w:rsidRPr="009A7B43" w:rsidRDefault="00C038BF" w:rsidP="00866721">
            <w:pPr>
              <w:jc w:val="left"/>
              <w:rPr>
                <w:b/>
                <w:sz w:val="18"/>
                <w:szCs w:val="18"/>
                <w:lang w:val="fr-FR"/>
              </w:rPr>
            </w:pPr>
            <w:r w:rsidRPr="009A7B43">
              <w:rPr>
                <w:b/>
                <w:bCs/>
                <w:sz w:val="18"/>
                <w:szCs w:val="18"/>
                <w:lang w:val="fr"/>
              </w:rPr>
              <w:t>(II) DERNIÈRES DONNÉES COMMUNIQUÉES AU TITRE DE L’ARTICLE 7 (groupe l, annexe C)</w:t>
            </w:r>
          </w:p>
        </w:tc>
        <w:tc>
          <w:tcPr>
            <w:tcW w:w="2400" w:type="dxa"/>
            <w:hideMark/>
          </w:tcPr>
          <w:p w14:paraId="6AC0A7CD" w14:textId="66F55AAB" w:rsidR="00C038BF" w:rsidRPr="009A7B43" w:rsidRDefault="00C038BF" w:rsidP="00866721">
            <w:pPr>
              <w:jc w:val="center"/>
              <w:rPr>
                <w:sz w:val="18"/>
                <w:szCs w:val="18"/>
              </w:rPr>
            </w:pPr>
            <w:r w:rsidRPr="009A7B43">
              <w:rPr>
                <w:sz w:val="18"/>
                <w:szCs w:val="18"/>
                <w:lang w:val="fr"/>
              </w:rPr>
              <w:t>Année : 2022</w:t>
            </w:r>
          </w:p>
        </w:tc>
        <w:tc>
          <w:tcPr>
            <w:tcW w:w="2400" w:type="dxa"/>
            <w:hideMark/>
          </w:tcPr>
          <w:p w14:paraId="7BF25D74" w14:textId="114EFEE5" w:rsidR="00C038BF" w:rsidRPr="009A7B43" w:rsidRDefault="006B244A" w:rsidP="00866721">
            <w:pPr>
              <w:jc w:val="right"/>
              <w:rPr>
                <w:sz w:val="18"/>
                <w:szCs w:val="18"/>
              </w:rPr>
            </w:pPr>
            <w:r w:rsidRPr="009A7B43">
              <w:rPr>
                <w:color w:val="000000" w:themeColor="text1"/>
                <w:sz w:val="18"/>
                <w:szCs w:val="18"/>
                <w:lang w:val="fr"/>
              </w:rPr>
              <w:t>0,09</w:t>
            </w:r>
            <w:r w:rsidRPr="009A7B43">
              <w:rPr>
                <w:sz w:val="18"/>
                <w:szCs w:val="18"/>
                <w:lang w:val="fr"/>
              </w:rPr>
              <w:t> tonne PAO</w:t>
            </w:r>
          </w:p>
        </w:tc>
      </w:tr>
    </w:tbl>
    <w:p w14:paraId="18FA33DC" w14:textId="77777777" w:rsidR="00C038BF" w:rsidRPr="009A7B43" w:rsidRDefault="00C038BF" w:rsidP="00C038BF">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038BF" w:rsidRPr="009A7B43" w14:paraId="54AFE722" w14:textId="77777777" w:rsidTr="00606E8F">
        <w:trPr>
          <w:trHeight w:val="249"/>
        </w:trPr>
        <w:tc>
          <w:tcPr>
            <w:tcW w:w="7933" w:type="dxa"/>
            <w:gridSpan w:val="8"/>
            <w:hideMark/>
          </w:tcPr>
          <w:p w14:paraId="51A43505" w14:textId="77777777" w:rsidR="00C038BF" w:rsidRPr="009A7B43" w:rsidRDefault="00C038BF" w:rsidP="00866721">
            <w:pPr>
              <w:jc w:val="left"/>
              <w:rPr>
                <w:b/>
                <w:sz w:val="18"/>
                <w:szCs w:val="18"/>
                <w:lang w:val="fr-FR"/>
              </w:rPr>
            </w:pPr>
            <w:r w:rsidRPr="009A7B43">
              <w:rPr>
                <w:b/>
                <w:bCs/>
                <w:sz w:val="18"/>
                <w:szCs w:val="18"/>
                <w:lang w:val="fr"/>
              </w:rPr>
              <w:t>(III) DERNIÈRES DONNÉES SECTORIELLES DU PROGRAMME DE PAYS (tonnes PAO)</w:t>
            </w:r>
          </w:p>
        </w:tc>
        <w:tc>
          <w:tcPr>
            <w:tcW w:w="2072" w:type="dxa"/>
            <w:gridSpan w:val="2"/>
            <w:hideMark/>
          </w:tcPr>
          <w:p w14:paraId="2392E034" w14:textId="4643ED45" w:rsidR="00C038BF" w:rsidRPr="009A7B43" w:rsidRDefault="00C038BF" w:rsidP="00866721">
            <w:pPr>
              <w:jc w:val="right"/>
              <w:rPr>
                <w:b/>
                <w:sz w:val="18"/>
                <w:szCs w:val="18"/>
              </w:rPr>
            </w:pPr>
            <w:r w:rsidRPr="009A7B43">
              <w:rPr>
                <w:b/>
                <w:bCs/>
                <w:sz w:val="18"/>
                <w:szCs w:val="18"/>
                <w:lang w:val="fr"/>
              </w:rPr>
              <w:t>Année : 2022</w:t>
            </w:r>
          </w:p>
        </w:tc>
      </w:tr>
      <w:tr w:rsidR="00C038BF" w:rsidRPr="009A7B43" w14:paraId="433FC108" w14:textId="77777777" w:rsidTr="00606E8F">
        <w:trPr>
          <w:trHeight w:val="249"/>
        </w:trPr>
        <w:tc>
          <w:tcPr>
            <w:tcW w:w="1273" w:type="dxa"/>
            <w:vAlign w:val="center"/>
            <w:hideMark/>
          </w:tcPr>
          <w:p w14:paraId="7B42DEB0" w14:textId="77777777" w:rsidR="00C038BF" w:rsidRPr="009A7B43" w:rsidRDefault="00C038BF" w:rsidP="00C42D0A">
            <w:pPr>
              <w:jc w:val="center"/>
              <w:rPr>
                <w:sz w:val="18"/>
                <w:szCs w:val="18"/>
              </w:rPr>
            </w:pPr>
            <w:r w:rsidRPr="009A7B43">
              <w:rPr>
                <w:sz w:val="18"/>
                <w:szCs w:val="18"/>
                <w:lang w:val="fr"/>
              </w:rPr>
              <w:t>Substances chimiques</w:t>
            </w:r>
          </w:p>
        </w:tc>
        <w:tc>
          <w:tcPr>
            <w:tcW w:w="851" w:type="dxa"/>
            <w:vAlign w:val="center"/>
            <w:hideMark/>
          </w:tcPr>
          <w:p w14:paraId="4F65EFE3" w14:textId="77777777" w:rsidR="00C038BF" w:rsidRPr="009A7B43" w:rsidRDefault="00C038BF" w:rsidP="00C42D0A">
            <w:pPr>
              <w:jc w:val="center"/>
              <w:rPr>
                <w:sz w:val="18"/>
                <w:szCs w:val="18"/>
              </w:rPr>
            </w:pPr>
            <w:r w:rsidRPr="009A7B43">
              <w:rPr>
                <w:sz w:val="18"/>
                <w:szCs w:val="18"/>
                <w:lang w:val="fr"/>
              </w:rPr>
              <w:t>Aérosols</w:t>
            </w:r>
          </w:p>
        </w:tc>
        <w:tc>
          <w:tcPr>
            <w:tcW w:w="708" w:type="dxa"/>
            <w:vAlign w:val="center"/>
            <w:hideMark/>
          </w:tcPr>
          <w:p w14:paraId="14B0AB50" w14:textId="77777777" w:rsidR="00C038BF" w:rsidRPr="009A7B43" w:rsidRDefault="00C038BF" w:rsidP="00C42D0A">
            <w:pPr>
              <w:jc w:val="center"/>
              <w:rPr>
                <w:sz w:val="18"/>
                <w:szCs w:val="18"/>
              </w:rPr>
            </w:pPr>
            <w:r w:rsidRPr="009A7B43">
              <w:rPr>
                <w:sz w:val="18"/>
                <w:szCs w:val="18"/>
                <w:lang w:val="fr"/>
              </w:rPr>
              <w:t>Mousses</w:t>
            </w:r>
          </w:p>
        </w:tc>
        <w:tc>
          <w:tcPr>
            <w:tcW w:w="851" w:type="dxa"/>
            <w:vAlign w:val="center"/>
            <w:hideMark/>
          </w:tcPr>
          <w:p w14:paraId="58A8D95A" w14:textId="77777777" w:rsidR="00C038BF" w:rsidRPr="009A7B43" w:rsidRDefault="00C038BF" w:rsidP="00C42D0A">
            <w:pPr>
              <w:jc w:val="center"/>
              <w:rPr>
                <w:sz w:val="18"/>
                <w:szCs w:val="18"/>
              </w:rPr>
            </w:pPr>
            <w:r w:rsidRPr="009A7B43">
              <w:rPr>
                <w:sz w:val="18"/>
                <w:szCs w:val="18"/>
                <w:lang w:val="fr"/>
              </w:rPr>
              <w:t>Lutte contre l’incendie</w:t>
            </w:r>
          </w:p>
        </w:tc>
        <w:tc>
          <w:tcPr>
            <w:tcW w:w="2549" w:type="dxa"/>
            <w:gridSpan w:val="2"/>
            <w:vAlign w:val="center"/>
            <w:hideMark/>
          </w:tcPr>
          <w:p w14:paraId="60A741DC" w14:textId="77777777" w:rsidR="00C038BF" w:rsidRPr="009A7B43" w:rsidRDefault="00C038BF" w:rsidP="00C42D0A">
            <w:pPr>
              <w:jc w:val="center"/>
              <w:rPr>
                <w:sz w:val="18"/>
                <w:szCs w:val="18"/>
              </w:rPr>
            </w:pPr>
            <w:r w:rsidRPr="009A7B43">
              <w:rPr>
                <w:sz w:val="18"/>
                <w:szCs w:val="18"/>
                <w:lang w:val="fr"/>
              </w:rPr>
              <w:t>Réfrigération</w:t>
            </w:r>
          </w:p>
        </w:tc>
        <w:tc>
          <w:tcPr>
            <w:tcW w:w="851" w:type="dxa"/>
            <w:vAlign w:val="center"/>
            <w:hideMark/>
          </w:tcPr>
          <w:p w14:paraId="0B9691E8" w14:textId="77777777" w:rsidR="00C038BF" w:rsidRPr="009A7B43" w:rsidRDefault="00C038BF" w:rsidP="00C42D0A">
            <w:pPr>
              <w:jc w:val="center"/>
              <w:rPr>
                <w:sz w:val="18"/>
                <w:szCs w:val="18"/>
              </w:rPr>
            </w:pPr>
            <w:r w:rsidRPr="009A7B43">
              <w:rPr>
                <w:sz w:val="18"/>
                <w:szCs w:val="18"/>
                <w:lang w:val="fr"/>
              </w:rPr>
              <w:t>Solvants</w:t>
            </w:r>
          </w:p>
        </w:tc>
        <w:tc>
          <w:tcPr>
            <w:tcW w:w="850" w:type="dxa"/>
            <w:vAlign w:val="center"/>
            <w:hideMark/>
          </w:tcPr>
          <w:p w14:paraId="2A6823DC" w14:textId="77777777" w:rsidR="00C038BF" w:rsidRPr="009A7B43" w:rsidRDefault="00C038BF" w:rsidP="00C42D0A">
            <w:pPr>
              <w:jc w:val="center"/>
              <w:rPr>
                <w:sz w:val="18"/>
                <w:szCs w:val="18"/>
              </w:rPr>
            </w:pPr>
            <w:r w:rsidRPr="009A7B43">
              <w:rPr>
                <w:sz w:val="18"/>
                <w:szCs w:val="18"/>
                <w:lang w:val="fr"/>
              </w:rPr>
              <w:t>Agents de transformation</w:t>
            </w:r>
          </w:p>
        </w:tc>
        <w:tc>
          <w:tcPr>
            <w:tcW w:w="713" w:type="dxa"/>
            <w:vAlign w:val="center"/>
            <w:hideMark/>
          </w:tcPr>
          <w:p w14:paraId="783479B2" w14:textId="77777777" w:rsidR="00C038BF" w:rsidRPr="009A7B43" w:rsidRDefault="00C038BF" w:rsidP="00C42D0A">
            <w:pPr>
              <w:jc w:val="center"/>
              <w:rPr>
                <w:sz w:val="18"/>
                <w:szCs w:val="18"/>
              </w:rPr>
            </w:pPr>
            <w:r w:rsidRPr="009A7B43">
              <w:rPr>
                <w:sz w:val="18"/>
                <w:szCs w:val="18"/>
                <w:lang w:val="fr"/>
              </w:rPr>
              <w:t>Utilisation en laboratoire</w:t>
            </w:r>
          </w:p>
        </w:tc>
        <w:tc>
          <w:tcPr>
            <w:tcW w:w="1359" w:type="dxa"/>
            <w:vAlign w:val="center"/>
            <w:hideMark/>
          </w:tcPr>
          <w:p w14:paraId="102DAC82" w14:textId="77777777" w:rsidR="00C038BF" w:rsidRPr="009A7B43" w:rsidRDefault="00C038BF" w:rsidP="00C42D0A">
            <w:pPr>
              <w:jc w:val="center"/>
              <w:rPr>
                <w:sz w:val="18"/>
                <w:szCs w:val="18"/>
              </w:rPr>
            </w:pPr>
            <w:r w:rsidRPr="009A7B43">
              <w:rPr>
                <w:sz w:val="18"/>
                <w:szCs w:val="18"/>
                <w:lang w:val="fr"/>
              </w:rPr>
              <w:t>Consommation totale du secteur</w:t>
            </w:r>
          </w:p>
        </w:tc>
      </w:tr>
      <w:tr w:rsidR="00C038BF" w:rsidRPr="009A7B43" w14:paraId="505179A8" w14:textId="77777777" w:rsidTr="00606E8F">
        <w:trPr>
          <w:trHeight w:val="249"/>
        </w:trPr>
        <w:tc>
          <w:tcPr>
            <w:tcW w:w="3683" w:type="dxa"/>
            <w:gridSpan w:val="4"/>
            <w:hideMark/>
          </w:tcPr>
          <w:p w14:paraId="7FDD2685" w14:textId="77777777" w:rsidR="00C038BF" w:rsidRPr="009A7B43" w:rsidRDefault="00C038BF" w:rsidP="00866721">
            <w:pPr>
              <w:jc w:val="center"/>
              <w:rPr>
                <w:sz w:val="18"/>
                <w:szCs w:val="18"/>
              </w:rPr>
            </w:pPr>
            <w:r w:rsidRPr="009A7B43">
              <w:rPr>
                <w:sz w:val="18"/>
                <w:szCs w:val="18"/>
                <w:lang w:val="fr"/>
              </w:rPr>
              <w:t xml:space="preserve"> </w:t>
            </w:r>
          </w:p>
        </w:tc>
        <w:tc>
          <w:tcPr>
            <w:tcW w:w="1418" w:type="dxa"/>
            <w:hideMark/>
          </w:tcPr>
          <w:p w14:paraId="621BBB9E" w14:textId="77777777" w:rsidR="00C038BF" w:rsidRPr="009A7B43" w:rsidRDefault="00C038BF" w:rsidP="00866721">
            <w:pPr>
              <w:jc w:val="center"/>
              <w:rPr>
                <w:sz w:val="18"/>
                <w:szCs w:val="18"/>
              </w:rPr>
            </w:pPr>
            <w:r w:rsidRPr="009A7B43">
              <w:rPr>
                <w:sz w:val="18"/>
                <w:szCs w:val="18"/>
                <w:lang w:val="fr"/>
              </w:rPr>
              <w:t>Fabrication</w:t>
            </w:r>
          </w:p>
        </w:tc>
        <w:tc>
          <w:tcPr>
            <w:tcW w:w="1131" w:type="dxa"/>
            <w:hideMark/>
          </w:tcPr>
          <w:p w14:paraId="5CF98D9D" w14:textId="77777777" w:rsidR="00C038BF" w:rsidRPr="009A7B43" w:rsidRDefault="00C038BF" w:rsidP="00866721">
            <w:pPr>
              <w:jc w:val="center"/>
              <w:rPr>
                <w:sz w:val="18"/>
                <w:szCs w:val="18"/>
              </w:rPr>
            </w:pPr>
            <w:r w:rsidRPr="009A7B43">
              <w:rPr>
                <w:sz w:val="18"/>
                <w:szCs w:val="18"/>
                <w:lang w:val="fr"/>
              </w:rPr>
              <w:t>Entretien</w:t>
            </w:r>
          </w:p>
        </w:tc>
        <w:tc>
          <w:tcPr>
            <w:tcW w:w="3773" w:type="dxa"/>
            <w:gridSpan w:val="4"/>
          </w:tcPr>
          <w:p w14:paraId="6CBAAB7B" w14:textId="77777777" w:rsidR="00C038BF" w:rsidRPr="009A7B43" w:rsidRDefault="00C038BF" w:rsidP="00866721">
            <w:pPr>
              <w:jc w:val="center"/>
              <w:rPr>
                <w:sz w:val="18"/>
                <w:szCs w:val="18"/>
              </w:rPr>
            </w:pPr>
          </w:p>
        </w:tc>
      </w:tr>
      <w:tr w:rsidR="00C038BF" w:rsidRPr="009A7B43" w14:paraId="27AE5669" w14:textId="77777777" w:rsidTr="00606E8F">
        <w:trPr>
          <w:trHeight w:val="249"/>
        </w:trPr>
        <w:tc>
          <w:tcPr>
            <w:tcW w:w="1273" w:type="dxa"/>
            <w:hideMark/>
          </w:tcPr>
          <w:p w14:paraId="60B4F221" w14:textId="77777777" w:rsidR="00C038BF" w:rsidRPr="009A7B43" w:rsidRDefault="00C038BF" w:rsidP="0045101B">
            <w:pPr>
              <w:ind w:left="32"/>
              <w:jc w:val="left"/>
              <w:rPr>
                <w:sz w:val="18"/>
                <w:szCs w:val="18"/>
              </w:rPr>
            </w:pPr>
            <w:r w:rsidRPr="009A7B43">
              <w:rPr>
                <w:sz w:val="18"/>
                <w:szCs w:val="18"/>
                <w:lang w:val="fr"/>
              </w:rPr>
              <w:t>HCFC-22</w:t>
            </w:r>
          </w:p>
        </w:tc>
        <w:tc>
          <w:tcPr>
            <w:tcW w:w="851" w:type="dxa"/>
          </w:tcPr>
          <w:p w14:paraId="18B9BC80" w14:textId="77777777" w:rsidR="00C038BF" w:rsidRPr="009A7B43" w:rsidRDefault="00C038BF" w:rsidP="00866721">
            <w:pPr>
              <w:jc w:val="right"/>
              <w:rPr>
                <w:sz w:val="18"/>
                <w:szCs w:val="18"/>
              </w:rPr>
            </w:pPr>
          </w:p>
        </w:tc>
        <w:tc>
          <w:tcPr>
            <w:tcW w:w="708" w:type="dxa"/>
          </w:tcPr>
          <w:p w14:paraId="28812C2E" w14:textId="77777777" w:rsidR="00C038BF" w:rsidRPr="009A7B43" w:rsidRDefault="00C038BF" w:rsidP="00866721">
            <w:pPr>
              <w:jc w:val="right"/>
              <w:rPr>
                <w:sz w:val="18"/>
                <w:szCs w:val="18"/>
              </w:rPr>
            </w:pPr>
          </w:p>
        </w:tc>
        <w:tc>
          <w:tcPr>
            <w:tcW w:w="851" w:type="dxa"/>
          </w:tcPr>
          <w:p w14:paraId="7E88A498" w14:textId="77777777" w:rsidR="00C038BF" w:rsidRPr="009A7B43" w:rsidRDefault="00C038BF" w:rsidP="00866721">
            <w:pPr>
              <w:jc w:val="right"/>
              <w:rPr>
                <w:sz w:val="18"/>
                <w:szCs w:val="18"/>
              </w:rPr>
            </w:pPr>
          </w:p>
        </w:tc>
        <w:tc>
          <w:tcPr>
            <w:tcW w:w="1418" w:type="dxa"/>
          </w:tcPr>
          <w:p w14:paraId="5B1F4AC9" w14:textId="77777777" w:rsidR="00C038BF" w:rsidRPr="009A7B43" w:rsidRDefault="00C038BF" w:rsidP="00866721">
            <w:pPr>
              <w:jc w:val="right"/>
              <w:rPr>
                <w:sz w:val="18"/>
                <w:szCs w:val="18"/>
              </w:rPr>
            </w:pPr>
          </w:p>
        </w:tc>
        <w:tc>
          <w:tcPr>
            <w:tcW w:w="1131" w:type="dxa"/>
          </w:tcPr>
          <w:p w14:paraId="5A84ECB1" w14:textId="428BACA2" w:rsidR="00C038BF" w:rsidRPr="009A7B43" w:rsidRDefault="00816666" w:rsidP="00866721">
            <w:pPr>
              <w:jc w:val="right"/>
              <w:rPr>
                <w:sz w:val="18"/>
                <w:szCs w:val="18"/>
              </w:rPr>
            </w:pPr>
            <w:r w:rsidRPr="009A7B43">
              <w:rPr>
                <w:sz w:val="18"/>
                <w:szCs w:val="18"/>
                <w:lang w:val="fr"/>
              </w:rPr>
              <w:t>0,09</w:t>
            </w:r>
          </w:p>
        </w:tc>
        <w:tc>
          <w:tcPr>
            <w:tcW w:w="851" w:type="dxa"/>
          </w:tcPr>
          <w:p w14:paraId="38791CD1" w14:textId="77777777" w:rsidR="00C038BF" w:rsidRPr="009A7B43" w:rsidRDefault="00C038BF" w:rsidP="00866721">
            <w:pPr>
              <w:jc w:val="right"/>
              <w:rPr>
                <w:sz w:val="18"/>
                <w:szCs w:val="18"/>
              </w:rPr>
            </w:pPr>
          </w:p>
        </w:tc>
        <w:tc>
          <w:tcPr>
            <w:tcW w:w="850" w:type="dxa"/>
          </w:tcPr>
          <w:p w14:paraId="19534197" w14:textId="77777777" w:rsidR="00C038BF" w:rsidRPr="009A7B43" w:rsidRDefault="00C038BF" w:rsidP="00866721">
            <w:pPr>
              <w:jc w:val="right"/>
              <w:rPr>
                <w:sz w:val="18"/>
                <w:szCs w:val="18"/>
              </w:rPr>
            </w:pPr>
          </w:p>
        </w:tc>
        <w:tc>
          <w:tcPr>
            <w:tcW w:w="713" w:type="dxa"/>
          </w:tcPr>
          <w:p w14:paraId="2A07F228" w14:textId="77777777" w:rsidR="00C038BF" w:rsidRPr="009A7B43" w:rsidRDefault="00C038BF" w:rsidP="00866721">
            <w:pPr>
              <w:jc w:val="right"/>
              <w:rPr>
                <w:sz w:val="18"/>
                <w:szCs w:val="18"/>
              </w:rPr>
            </w:pPr>
          </w:p>
        </w:tc>
        <w:tc>
          <w:tcPr>
            <w:tcW w:w="1359" w:type="dxa"/>
          </w:tcPr>
          <w:p w14:paraId="0DE1BA22" w14:textId="16FE8A28" w:rsidR="00C038BF" w:rsidRPr="009A7B43" w:rsidRDefault="00816666" w:rsidP="00866721">
            <w:pPr>
              <w:jc w:val="right"/>
              <w:rPr>
                <w:sz w:val="18"/>
                <w:szCs w:val="18"/>
              </w:rPr>
            </w:pPr>
            <w:r w:rsidRPr="009A7B43">
              <w:rPr>
                <w:color w:val="000000" w:themeColor="text1"/>
                <w:sz w:val="18"/>
                <w:szCs w:val="18"/>
                <w:lang w:val="fr"/>
              </w:rPr>
              <w:t>0,09</w:t>
            </w:r>
          </w:p>
        </w:tc>
      </w:tr>
    </w:tbl>
    <w:p w14:paraId="75629614" w14:textId="77777777" w:rsidR="002D018A" w:rsidRPr="009A7B43" w:rsidRDefault="002D018A" w:rsidP="00C038BF">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C038BF" w:rsidRPr="00F75D22" w14:paraId="0406B382" w14:textId="77777777" w:rsidTr="00606E8F">
        <w:trPr>
          <w:trHeight w:val="276"/>
        </w:trPr>
        <w:tc>
          <w:tcPr>
            <w:tcW w:w="0" w:type="auto"/>
            <w:gridSpan w:val="4"/>
            <w:hideMark/>
          </w:tcPr>
          <w:p w14:paraId="524389B5" w14:textId="77777777" w:rsidR="00C038BF" w:rsidRPr="009A7B43" w:rsidRDefault="00C038BF" w:rsidP="00866721">
            <w:pPr>
              <w:jc w:val="left"/>
              <w:rPr>
                <w:b/>
                <w:sz w:val="18"/>
                <w:szCs w:val="18"/>
                <w:lang w:val="fr-FR"/>
              </w:rPr>
            </w:pPr>
            <w:r w:rsidRPr="009A7B43">
              <w:rPr>
                <w:b/>
                <w:bCs/>
                <w:sz w:val="18"/>
                <w:szCs w:val="18"/>
                <w:lang w:val="fr"/>
              </w:rPr>
              <w:t>(IV) DONNÉES SUR LA CONSOMMATION (tonnes PAO)</w:t>
            </w:r>
          </w:p>
        </w:tc>
      </w:tr>
      <w:tr w:rsidR="00C038BF" w:rsidRPr="009A7B43" w14:paraId="53C359A5" w14:textId="77777777" w:rsidTr="00606E8F">
        <w:trPr>
          <w:trHeight w:val="276"/>
        </w:trPr>
        <w:tc>
          <w:tcPr>
            <w:tcW w:w="2405" w:type="dxa"/>
            <w:hideMark/>
          </w:tcPr>
          <w:p w14:paraId="10213209" w14:textId="77777777" w:rsidR="00C038BF" w:rsidRPr="009A7B43" w:rsidRDefault="00C038BF" w:rsidP="00866721">
            <w:pPr>
              <w:jc w:val="center"/>
              <w:rPr>
                <w:sz w:val="18"/>
                <w:szCs w:val="18"/>
              </w:rPr>
            </w:pPr>
            <w:r w:rsidRPr="009A7B43">
              <w:rPr>
                <w:sz w:val="18"/>
                <w:szCs w:val="18"/>
                <w:lang w:val="fr"/>
              </w:rPr>
              <w:t>Référence pour 2009-2010 :</w:t>
            </w:r>
          </w:p>
        </w:tc>
        <w:tc>
          <w:tcPr>
            <w:tcW w:w="1701" w:type="dxa"/>
            <w:hideMark/>
          </w:tcPr>
          <w:p w14:paraId="64893266" w14:textId="118E5FB4" w:rsidR="00C038BF" w:rsidRPr="009A7B43" w:rsidRDefault="00902424" w:rsidP="00866721">
            <w:pPr>
              <w:jc w:val="right"/>
              <w:rPr>
                <w:sz w:val="18"/>
                <w:szCs w:val="18"/>
              </w:rPr>
            </w:pPr>
            <w:r w:rsidRPr="009A7B43">
              <w:rPr>
                <w:color w:val="000000" w:themeColor="text1"/>
                <w:sz w:val="18"/>
                <w:szCs w:val="18"/>
                <w:lang w:val="fr"/>
              </w:rPr>
              <w:t>1,89</w:t>
            </w:r>
          </w:p>
        </w:tc>
        <w:tc>
          <w:tcPr>
            <w:tcW w:w="4394" w:type="dxa"/>
            <w:hideMark/>
          </w:tcPr>
          <w:p w14:paraId="7E5F568E" w14:textId="77777777" w:rsidR="00C038BF" w:rsidRPr="009A7B43" w:rsidRDefault="00C038BF" w:rsidP="00866721">
            <w:pPr>
              <w:jc w:val="center"/>
              <w:rPr>
                <w:sz w:val="18"/>
                <w:szCs w:val="18"/>
                <w:lang w:val="fr-FR"/>
              </w:rPr>
            </w:pPr>
            <w:r w:rsidRPr="009A7B43">
              <w:rPr>
                <w:sz w:val="18"/>
                <w:szCs w:val="18"/>
                <w:lang w:val="fr"/>
              </w:rPr>
              <w:t>Point de départ des réductions globales durables :</w:t>
            </w:r>
          </w:p>
        </w:tc>
        <w:tc>
          <w:tcPr>
            <w:tcW w:w="1483" w:type="dxa"/>
            <w:hideMark/>
          </w:tcPr>
          <w:p w14:paraId="2A888E2F" w14:textId="08216FFD" w:rsidR="00C038BF" w:rsidRPr="009A7B43" w:rsidRDefault="00837518" w:rsidP="00866721">
            <w:pPr>
              <w:jc w:val="right"/>
              <w:rPr>
                <w:sz w:val="18"/>
                <w:szCs w:val="18"/>
              </w:rPr>
            </w:pPr>
            <w:r w:rsidRPr="009A7B43">
              <w:rPr>
                <w:color w:val="000000" w:themeColor="text1"/>
                <w:sz w:val="18"/>
                <w:szCs w:val="18"/>
                <w:lang w:val="fr"/>
              </w:rPr>
              <w:t>3,35</w:t>
            </w:r>
          </w:p>
        </w:tc>
      </w:tr>
      <w:tr w:rsidR="00C038BF" w:rsidRPr="00F75D22" w14:paraId="70852925" w14:textId="77777777" w:rsidTr="00606E8F">
        <w:trPr>
          <w:trHeight w:val="276"/>
        </w:trPr>
        <w:tc>
          <w:tcPr>
            <w:tcW w:w="0" w:type="auto"/>
            <w:gridSpan w:val="4"/>
            <w:hideMark/>
          </w:tcPr>
          <w:p w14:paraId="0852EE1B" w14:textId="77777777" w:rsidR="00C038BF" w:rsidRPr="009A7B43" w:rsidRDefault="00C038BF" w:rsidP="00866721">
            <w:pPr>
              <w:ind w:left="316"/>
              <w:rPr>
                <w:b/>
                <w:sz w:val="18"/>
                <w:szCs w:val="18"/>
                <w:lang w:val="fr-FR"/>
              </w:rPr>
            </w:pPr>
            <w:r w:rsidRPr="009A7B43">
              <w:rPr>
                <w:b/>
                <w:bCs/>
                <w:sz w:val="18"/>
                <w:szCs w:val="18"/>
                <w:lang w:val="fr"/>
              </w:rPr>
              <w:t>CONSOMMATION ADMISSIBLE À UN FINANCEMENT</w:t>
            </w:r>
          </w:p>
        </w:tc>
      </w:tr>
      <w:tr w:rsidR="00C038BF" w:rsidRPr="009A7B43" w14:paraId="4BBD4E7C" w14:textId="77777777" w:rsidTr="00606E8F">
        <w:trPr>
          <w:trHeight w:val="276"/>
        </w:trPr>
        <w:tc>
          <w:tcPr>
            <w:tcW w:w="2405" w:type="dxa"/>
            <w:hideMark/>
          </w:tcPr>
          <w:p w14:paraId="3F885824" w14:textId="77777777" w:rsidR="00C038BF" w:rsidRPr="009A7B43" w:rsidRDefault="00C038BF" w:rsidP="00866721">
            <w:pPr>
              <w:jc w:val="center"/>
              <w:rPr>
                <w:sz w:val="18"/>
                <w:szCs w:val="18"/>
              </w:rPr>
            </w:pPr>
            <w:r w:rsidRPr="009A7B43">
              <w:rPr>
                <w:sz w:val="18"/>
                <w:szCs w:val="18"/>
                <w:lang w:val="fr"/>
              </w:rPr>
              <w:t>Déjà approuvée :</w:t>
            </w:r>
          </w:p>
        </w:tc>
        <w:tc>
          <w:tcPr>
            <w:tcW w:w="1701" w:type="dxa"/>
            <w:hideMark/>
          </w:tcPr>
          <w:p w14:paraId="6CAA45E7" w14:textId="7F28C2FB" w:rsidR="00C038BF" w:rsidRPr="009A7B43" w:rsidRDefault="00837518" w:rsidP="00866721">
            <w:pPr>
              <w:jc w:val="right"/>
              <w:rPr>
                <w:sz w:val="18"/>
                <w:szCs w:val="18"/>
              </w:rPr>
            </w:pPr>
            <w:r w:rsidRPr="009A7B43">
              <w:rPr>
                <w:color w:val="000000" w:themeColor="text1"/>
                <w:sz w:val="18"/>
                <w:szCs w:val="18"/>
                <w:lang w:val="fr"/>
              </w:rPr>
              <w:t>2,18</w:t>
            </w:r>
          </w:p>
        </w:tc>
        <w:tc>
          <w:tcPr>
            <w:tcW w:w="4394" w:type="dxa"/>
            <w:hideMark/>
          </w:tcPr>
          <w:p w14:paraId="5B488D2D" w14:textId="77777777" w:rsidR="00C038BF" w:rsidRPr="009A7B43" w:rsidRDefault="00C038BF" w:rsidP="00866721">
            <w:pPr>
              <w:jc w:val="center"/>
              <w:rPr>
                <w:i/>
                <w:sz w:val="18"/>
                <w:szCs w:val="18"/>
              </w:rPr>
            </w:pPr>
            <w:r w:rsidRPr="009A7B43">
              <w:rPr>
                <w:sz w:val="18"/>
                <w:szCs w:val="18"/>
                <w:lang w:val="fr"/>
              </w:rPr>
              <w:t>Restante :</w:t>
            </w:r>
          </w:p>
        </w:tc>
        <w:tc>
          <w:tcPr>
            <w:tcW w:w="1483" w:type="dxa"/>
            <w:hideMark/>
          </w:tcPr>
          <w:p w14:paraId="095CE4AC" w14:textId="2B5A4E9C" w:rsidR="00C038BF" w:rsidRPr="009A7B43" w:rsidRDefault="000D7DA2" w:rsidP="00866721">
            <w:pPr>
              <w:jc w:val="right"/>
              <w:rPr>
                <w:sz w:val="18"/>
                <w:szCs w:val="18"/>
              </w:rPr>
            </w:pPr>
            <w:r w:rsidRPr="009A7B43">
              <w:rPr>
                <w:color w:val="000000" w:themeColor="text1"/>
                <w:sz w:val="18"/>
                <w:szCs w:val="18"/>
                <w:lang w:val="fr"/>
              </w:rPr>
              <w:t>1,17</w:t>
            </w:r>
          </w:p>
        </w:tc>
      </w:tr>
    </w:tbl>
    <w:p w14:paraId="3878C722" w14:textId="77777777" w:rsidR="00C038BF" w:rsidRPr="009A7B43" w:rsidRDefault="00C038BF" w:rsidP="00C038BF">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9A7B43" w14:paraId="69F4370C" w14:textId="77777777" w:rsidTr="00606E8F">
        <w:trPr>
          <w:trHeight w:val="264"/>
        </w:trPr>
        <w:tc>
          <w:tcPr>
            <w:tcW w:w="2038" w:type="pct"/>
            <w:gridSpan w:val="2"/>
            <w:hideMark/>
          </w:tcPr>
          <w:p w14:paraId="0C7C4643" w14:textId="405AB301" w:rsidR="00C038BF" w:rsidRPr="009A7B43" w:rsidRDefault="00C038BF" w:rsidP="00866721">
            <w:pPr>
              <w:jc w:val="left"/>
              <w:rPr>
                <w:b/>
                <w:sz w:val="18"/>
                <w:szCs w:val="18"/>
              </w:rPr>
            </w:pPr>
            <w:r w:rsidRPr="009A7B43">
              <w:rPr>
                <w:b/>
                <w:bCs/>
                <w:sz w:val="18"/>
                <w:szCs w:val="18"/>
                <w:lang w:val="fr"/>
              </w:rPr>
              <w:t>(V) PLAN D’ACTIVITÉ APPROUVÉ</w:t>
            </w:r>
          </w:p>
        </w:tc>
        <w:tc>
          <w:tcPr>
            <w:tcW w:w="731" w:type="pct"/>
            <w:vAlign w:val="center"/>
            <w:hideMark/>
          </w:tcPr>
          <w:p w14:paraId="16A022D4" w14:textId="77777777" w:rsidR="00C038BF" w:rsidRPr="009A7B43" w:rsidRDefault="00C038BF" w:rsidP="00C42D0A">
            <w:pPr>
              <w:jc w:val="center"/>
              <w:rPr>
                <w:b/>
                <w:sz w:val="18"/>
                <w:szCs w:val="18"/>
              </w:rPr>
            </w:pPr>
            <w:r w:rsidRPr="009A7B43">
              <w:rPr>
                <w:b/>
                <w:bCs/>
                <w:sz w:val="18"/>
                <w:szCs w:val="18"/>
                <w:lang w:val="fr"/>
              </w:rPr>
              <w:t>2023</w:t>
            </w:r>
          </w:p>
        </w:tc>
        <w:tc>
          <w:tcPr>
            <w:tcW w:w="731" w:type="pct"/>
            <w:vAlign w:val="center"/>
            <w:hideMark/>
          </w:tcPr>
          <w:p w14:paraId="1864D21F" w14:textId="77777777" w:rsidR="00C038BF" w:rsidRPr="009A7B43" w:rsidRDefault="00C038BF" w:rsidP="00C42D0A">
            <w:pPr>
              <w:jc w:val="center"/>
              <w:rPr>
                <w:b/>
                <w:sz w:val="18"/>
                <w:szCs w:val="18"/>
              </w:rPr>
            </w:pPr>
            <w:r w:rsidRPr="009A7B43">
              <w:rPr>
                <w:b/>
                <w:bCs/>
                <w:sz w:val="18"/>
                <w:szCs w:val="18"/>
                <w:lang w:val="fr"/>
              </w:rPr>
              <w:t>2024</w:t>
            </w:r>
          </w:p>
        </w:tc>
        <w:tc>
          <w:tcPr>
            <w:tcW w:w="731" w:type="pct"/>
            <w:vAlign w:val="center"/>
            <w:hideMark/>
          </w:tcPr>
          <w:p w14:paraId="6EDD9E17" w14:textId="77777777" w:rsidR="00C038BF" w:rsidRPr="009A7B43" w:rsidRDefault="00C038BF" w:rsidP="00C42D0A">
            <w:pPr>
              <w:jc w:val="center"/>
              <w:rPr>
                <w:b/>
                <w:sz w:val="18"/>
                <w:szCs w:val="18"/>
              </w:rPr>
            </w:pPr>
            <w:r w:rsidRPr="009A7B43">
              <w:rPr>
                <w:b/>
                <w:bCs/>
                <w:sz w:val="18"/>
                <w:szCs w:val="18"/>
                <w:lang w:val="fr"/>
              </w:rPr>
              <w:t>2025</w:t>
            </w:r>
          </w:p>
        </w:tc>
        <w:tc>
          <w:tcPr>
            <w:tcW w:w="768" w:type="pct"/>
            <w:vAlign w:val="center"/>
            <w:hideMark/>
          </w:tcPr>
          <w:p w14:paraId="4706C65A" w14:textId="77777777" w:rsidR="00C038BF" w:rsidRPr="009A7B43" w:rsidRDefault="00C038BF" w:rsidP="00C42D0A">
            <w:pPr>
              <w:jc w:val="center"/>
              <w:rPr>
                <w:b/>
                <w:sz w:val="18"/>
                <w:szCs w:val="18"/>
              </w:rPr>
            </w:pPr>
            <w:r w:rsidRPr="009A7B43">
              <w:rPr>
                <w:b/>
                <w:bCs/>
                <w:sz w:val="18"/>
                <w:szCs w:val="18"/>
                <w:lang w:val="fr"/>
              </w:rPr>
              <w:t>Total</w:t>
            </w:r>
          </w:p>
        </w:tc>
      </w:tr>
      <w:tr w:rsidR="00C038BF" w:rsidRPr="009A7B43" w14:paraId="5AA03D3A" w14:textId="77777777" w:rsidTr="00606E8F">
        <w:trPr>
          <w:trHeight w:val="187"/>
        </w:trPr>
        <w:tc>
          <w:tcPr>
            <w:tcW w:w="709" w:type="pct"/>
            <w:vMerge w:val="restart"/>
            <w:vAlign w:val="center"/>
            <w:hideMark/>
          </w:tcPr>
          <w:p w14:paraId="58F0A4B8" w14:textId="722358C1" w:rsidR="00C038BF" w:rsidRPr="009A7B43" w:rsidRDefault="00570809" w:rsidP="00866721">
            <w:pPr>
              <w:jc w:val="center"/>
              <w:rPr>
                <w:sz w:val="18"/>
                <w:szCs w:val="18"/>
              </w:rPr>
            </w:pPr>
            <w:r w:rsidRPr="009A7B43">
              <w:rPr>
                <w:color w:val="000000" w:themeColor="text1"/>
                <w:sz w:val="18"/>
                <w:szCs w:val="18"/>
                <w:lang w:val="fr"/>
              </w:rPr>
              <w:t>ONUDI</w:t>
            </w:r>
          </w:p>
        </w:tc>
        <w:tc>
          <w:tcPr>
            <w:tcW w:w="1330" w:type="pct"/>
            <w:hideMark/>
          </w:tcPr>
          <w:p w14:paraId="22EC0D1F" w14:textId="77777777" w:rsidR="00C038BF" w:rsidRPr="009A7B43" w:rsidRDefault="00C038BF" w:rsidP="00866721">
            <w:pPr>
              <w:jc w:val="left"/>
              <w:rPr>
                <w:sz w:val="18"/>
                <w:szCs w:val="18"/>
                <w:lang w:val="fr-FR"/>
              </w:rPr>
            </w:pPr>
            <w:r w:rsidRPr="009A7B43">
              <w:rPr>
                <w:sz w:val="18"/>
                <w:szCs w:val="18"/>
                <w:lang w:val="fr"/>
              </w:rPr>
              <w:t>Élimination des SAO (tonnes PAO)</w:t>
            </w:r>
          </w:p>
        </w:tc>
        <w:tc>
          <w:tcPr>
            <w:tcW w:w="731" w:type="pct"/>
          </w:tcPr>
          <w:p w14:paraId="54C035C7" w14:textId="2491B0FC" w:rsidR="00C038BF" w:rsidRPr="009A7B43" w:rsidRDefault="00FA64E6" w:rsidP="00866721">
            <w:pPr>
              <w:jc w:val="right"/>
              <w:rPr>
                <w:sz w:val="18"/>
                <w:szCs w:val="18"/>
              </w:rPr>
            </w:pPr>
            <w:r w:rsidRPr="009A7B43">
              <w:rPr>
                <w:sz w:val="18"/>
                <w:szCs w:val="18"/>
                <w:lang w:val="fr"/>
              </w:rPr>
              <w:t>0</w:t>
            </w:r>
          </w:p>
        </w:tc>
        <w:tc>
          <w:tcPr>
            <w:tcW w:w="731" w:type="pct"/>
          </w:tcPr>
          <w:p w14:paraId="6CDBF320" w14:textId="4A948B57" w:rsidR="00C038BF" w:rsidRPr="009A7B43" w:rsidRDefault="00FA64E6" w:rsidP="00866721">
            <w:pPr>
              <w:jc w:val="right"/>
              <w:rPr>
                <w:sz w:val="18"/>
                <w:szCs w:val="18"/>
              </w:rPr>
            </w:pPr>
            <w:r w:rsidRPr="009A7B43">
              <w:rPr>
                <w:sz w:val="18"/>
                <w:szCs w:val="18"/>
                <w:lang w:val="fr"/>
              </w:rPr>
              <w:t>0,48</w:t>
            </w:r>
          </w:p>
        </w:tc>
        <w:tc>
          <w:tcPr>
            <w:tcW w:w="731" w:type="pct"/>
          </w:tcPr>
          <w:p w14:paraId="4D0AF8AD" w14:textId="608069D5" w:rsidR="00C038BF" w:rsidRPr="009A7B43" w:rsidRDefault="00FA64E6" w:rsidP="00866721">
            <w:pPr>
              <w:jc w:val="right"/>
              <w:rPr>
                <w:sz w:val="18"/>
                <w:szCs w:val="18"/>
              </w:rPr>
            </w:pPr>
            <w:r w:rsidRPr="009A7B43">
              <w:rPr>
                <w:sz w:val="18"/>
                <w:szCs w:val="18"/>
                <w:lang w:val="fr"/>
              </w:rPr>
              <w:t>0</w:t>
            </w:r>
          </w:p>
        </w:tc>
        <w:tc>
          <w:tcPr>
            <w:tcW w:w="768" w:type="pct"/>
          </w:tcPr>
          <w:p w14:paraId="38F2EDF9" w14:textId="795B3076" w:rsidR="00C038BF" w:rsidRPr="009A7B43" w:rsidRDefault="00FA64E6" w:rsidP="00866721">
            <w:pPr>
              <w:jc w:val="right"/>
              <w:rPr>
                <w:sz w:val="18"/>
                <w:szCs w:val="18"/>
              </w:rPr>
            </w:pPr>
            <w:r w:rsidRPr="009A7B43">
              <w:rPr>
                <w:sz w:val="18"/>
                <w:szCs w:val="18"/>
                <w:lang w:val="fr"/>
              </w:rPr>
              <w:t>0,48</w:t>
            </w:r>
          </w:p>
        </w:tc>
      </w:tr>
      <w:tr w:rsidR="00C038BF" w:rsidRPr="009A7B43" w14:paraId="4FE46FDE" w14:textId="77777777" w:rsidTr="00606E8F">
        <w:trPr>
          <w:trHeight w:val="55"/>
        </w:trPr>
        <w:tc>
          <w:tcPr>
            <w:tcW w:w="709" w:type="pct"/>
            <w:vMerge/>
            <w:vAlign w:val="center"/>
            <w:hideMark/>
          </w:tcPr>
          <w:p w14:paraId="5059B6C2" w14:textId="77777777" w:rsidR="00C038BF" w:rsidRPr="009A7B43" w:rsidRDefault="00C038BF" w:rsidP="00866721">
            <w:pPr>
              <w:rPr>
                <w:sz w:val="18"/>
                <w:szCs w:val="18"/>
              </w:rPr>
            </w:pPr>
          </w:p>
        </w:tc>
        <w:tc>
          <w:tcPr>
            <w:tcW w:w="1330" w:type="pct"/>
            <w:hideMark/>
          </w:tcPr>
          <w:p w14:paraId="1CC4FE68" w14:textId="77777777" w:rsidR="00C038BF" w:rsidRPr="009A7B43" w:rsidRDefault="00C038BF" w:rsidP="00866721">
            <w:pPr>
              <w:jc w:val="left"/>
              <w:rPr>
                <w:sz w:val="18"/>
                <w:szCs w:val="18"/>
              </w:rPr>
            </w:pPr>
            <w:r w:rsidRPr="009A7B43">
              <w:rPr>
                <w:sz w:val="18"/>
                <w:szCs w:val="18"/>
                <w:lang w:val="fr"/>
              </w:rPr>
              <w:t>Financement ($US)</w:t>
            </w:r>
          </w:p>
        </w:tc>
        <w:tc>
          <w:tcPr>
            <w:tcW w:w="731" w:type="pct"/>
          </w:tcPr>
          <w:p w14:paraId="4C608BA9" w14:textId="4BB06E39" w:rsidR="00C038BF" w:rsidRPr="009A7B43" w:rsidRDefault="00FA64E6" w:rsidP="00866721">
            <w:pPr>
              <w:jc w:val="right"/>
              <w:rPr>
                <w:sz w:val="18"/>
                <w:szCs w:val="18"/>
              </w:rPr>
            </w:pPr>
            <w:r w:rsidRPr="009A7B43">
              <w:rPr>
                <w:sz w:val="18"/>
                <w:szCs w:val="18"/>
                <w:lang w:val="fr"/>
              </w:rPr>
              <w:t>0</w:t>
            </w:r>
          </w:p>
        </w:tc>
        <w:tc>
          <w:tcPr>
            <w:tcW w:w="731" w:type="pct"/>
          </w:tcPr>
          <w:p w14:paraId="2EDAAEDB" w14:textId="16373F34" w:rsidR="00C038BF" w:rsidRPr="009A7B43" w:rsidRDefault="00FA64E6" w:rsidP="00866721">
            <w:pPr>
              <w:jc w:val="right"/>
              <w:rPr>
                <w:sz w:val="18"/>
                <w:szCs w:val="18"/>
              </w:rPr>
            </w:pPr>
            <w:r w:rsidRPr="009A7B43">
              <w:rPr>
                <w:sz w:val="18"/>
                <w:szCs w:val="18"/>
                <w:lang w:val="fr"/>
              </w:rPr>
              <w:t>214 000</w:t>
            </w:r>
          </w:p>
        </w:tc>
        <w:tc>
          <w:tcPr>
            <w:tcW w:w="731" w:type="pct"/>
          </w:tcPr>
          <w:p w14:paraId="1672E6F2" w14:textId="3968F635" w:rsidR="00C038BF" w:rsidRPr="009A7B43" w:rsidRDefault="00FA64E6" w:rsidP="00866721">
            <w:pPr>
              <w:jc w:val="right"/>
              <w:rPr>
                <w:sz w:val="18"/>
                <w:szCs w:val="18"/>
              </w:rPr>
            </w:pPr>
            <w:r w:rsidRPr="009A7B43">
              <w:rPr>
                <w:sz w:val="18"/>
                <w:szCs w:val="18"/>
                <w:lang w:val="fr"/>
              </w:rPr>
              <w:t>0</w:t>
            </w:r>
          </w:p>
        </w:tc>
        <w:tc>
          <w:tcPr>
            <w:tcW w:w="768" w:type="pct"/>
          </w:tcPr>
          <w:p w14:paraId="51128E28" w14:textId="30E64997" w:rsidR="00C038BF" w:rsidRPr="009A7B43" w:rsidRDefault="00FA64E6" w:rsidP="00866721">
            <w:pPr>
              <w:jc w:val="right"/>
              <w:rPr>
                <w:sz w:val="18"/>
                <w:szCs w:val="18"/>
              </w:rPr>
            </w:pPr>
            <w:r w:rsidRPr="009A7B43">
              <w:rPr>
                <w:sz w:val="18"/>
                <w:szCs w:val="18"/>
                <w:lang w:val="fr"/>
              </w:rPr>
              <w:t>214 000</w:t>
            </w:r>
          </w:p>
        </w:tc>
      </w:tr>
    </w:tbl>
    <w:p w14:paraId="467295C6" w14:textId="77777777" w:rsidR="00A43077" w:rsidRPr="009A7B43" w:rsidRDefault="00A43077" w:rsidP="00A43077">
      <w:pPr>
        <w:jc w:val="left"/>
        <w:rPr>
          <w:sz w:val="18"/>
          <w:szCs w:val="18"/>
        </w:rPr>
      </w:pPr>
    </w:p>
    <w:tbl>
      <w:tblPr>
        <w:tblStyle w:val="TableGrid"/>
        <w:tblW w:w="99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97"/>
        <w:gridCol w:w="900"/>
        <w:gridCol w:w="1260"/>
        <w:gridCol w:w="810"/>
        <w:gridCol w:w="630"/>
        <w:gridCol w:w="810"/>
        <w:gridCol w:w="810"/>
        <w:gridCol w:w="720"/>
        <w:gridCol w:w="810"/>
        <w:gridCol w:w="720"/>
        <w:gridCol w:w="810"/>
        <w:gridCol w:w="810"/>
      </w:tblGrid>
      <w:tr w:rsidR="00246C3E" w:rsidRPr="009A7B43" w14:paraId="340C44E3" w14:textId="38BF5FEF" w:rsidTr="004B507B">
        <w:trPr>
          <w:trHeight w:val="286"/>
        </w:trPr>
        <w:tc>
          <w:tcPr>
            <w:tcW w:w="3057" w:type="dxa"/>
            <w:gridSpan w:val="3"/>
            <w:tcBorders>
              <w:top w:val="single" w:sz="2" w:space="0" w:color="auto"/>
              <w:left w:val="single" w:sz="2" w:space="0" w:color="auto"/>
              <w:bottom w:val="single" w:sz="2" w:space="0" w:color="auto"/>
              <w:right w:val="single" w:sz="2" w:space="0" w:color="auto"/>
            </w:tcBorders>
            <w:hideMark/>
          </w:tcPr>
          <w:p w14:paraId="676B428F" w14:textId="7B10B46B" w:rsidR="00246C3E" w:rsidRPr="009A7B43" w:rsidRDefault="00246C3E" w:rsidP="00246C3E">
            <w:pPr>
              <w:spacing w:afterLines="20" w:after="48"/>
              <w:jc w:val="left"/>
              <w:rPr>
                <w:b/>
                <w:sz w:val="18"/>
                <w:szCs w:val="18"/>
              </w:rPr>
            </w:pPr>
            <w:r w:rsidRPr="009A7B43">
              <w:rPr>
                <w:b/>
                <w:bCs/>
                <w:sz w:val="18"/>
                <w:szCs w:val="18"/>
                <w:lang w:val="fr"/>
              </w:rPr>
              <w:t xml:space="preserve">(VI) DONNÉES DU PROJET </w:t>
            </w:r>
          </w:p>
        </w:tc>
        <w:tc>
          <w:tcPr>
            <w:tcW w:w="810" w:type="dxa"/>
            <w:tcBorders>
              <w:top w:val="single" w:sz="2" w:space="0" w:color="auto"/>
              <w:left w:val="single" w:sz="2" w:space="0" w:color="auto"/>
              <w:bottom w:val="single" w:sz="2" w:space="0" w:color="auto"/>
              <w:right w:val="single" w:sz="2" w:space="0" w:color="auto"/>
            </w:tcBorders>
            <w:hideMark/>
          </w:tcPr>
          <w:p w14:paraId="18E544B7" w14:textId="05D00C12" w:rsidR="00246C3E" w:rsidRPr="009A7B43" w:rsidRDefault="00246C3E" w:rsidP="00246C3E">
            <w:pPr>
              <w:spacing w:afterLines="20" w:after="48"/>
              <w:jc w:val="center"/>
              <w:rPr>
                <w:b/>
                <w:bCs/>
                <w:sz w:val="18"/>
                <w:szCs w:val="18"/>
                <w:highlight w:val="cyan"/>
              </w:rPr>
            </w:pPr>
            <w:r w:rsidRPr="009A7B43">
              <w:rPr>
                <w:b/>
                <w:bCs/>
                <w:sz w:val="18"/>
                <w:szCs w:val="18"/>
                <w:lang w:val="fr"/>
              </w:rPr>
              <w:t>2021</w:t>
            </w:r>
          </w:p>
        </w:tc>
        <w:tc>
          <w:tcPr>
            <w:tcW w:w="630" w:type="dxa"/>
            <w:tcBorders>
              <w:top w:val="single" w:sz="2" w:space="0" w:color="auto"/>
              <w:left w:val="single" w:sz="2" w:space="0" w:color="auto"/>
              <w:bottom w:val="single" w:sz="2" w:space="0" w:color="auto"/>
              <w:right w:val="single" w:sz="2" w:space="0" w:color="auto"/>
            </w:tcBorders>
            <w:hideMark/>
          </w:tcPr>
          <w:p w14:paraId="2E89CF03" w14:textId="57F02EC0" w:rsidR="00246C3E" w:rsidRPr="009A7B43" w:rsidRDefault="00246C3E" w:rsidP="00246C3E">
            <w:pPr>
              <w:spacing w:afterLines="20" w:after="48"/>
              <w:jc w:val="center"/>
              <w:rPr>
                <w:b/>
                <w:bCs/>
                <w:sz w:val="18"/>
                <w:szCs w:val="18"/>
                <w:highlight w:val="cyan"/>
              </w:rPr>
            </w:pPr>
            <w:r w:rsidRPr="009A7B43">
              <w:rPr>
                <w:b/>
                <w:bCs/>
                <w:sz w:val="18"/>
                <w:szCs w:val="18"/>
                <w:lang w:val="fr"/>
              </w:rPr>
              <w:t>2022</w:t>
            </w:r>
          </w:p>
        </w:tc>
        <w:tc>
          <w:tcPr>
            <w:tcW w:w="810" w:type="dxa"/>
            <w:tcBorders>
              <w:top w:val="single" w:sz="2" w:space="0" w:color="auto"/>
              <w:left w:val="single" w:sz="2" w:space="0" w:color="auto"/>
              <w:bottom w:val="single" w:sz="2" w:space="0" w:color="auto"/>
              <w:right w:val="single" w:sz="2" w:space="0" w:color="auto"/>
            </w:tcBorders>
            <w:hideMark/>
          </w:tcPr>
          <w:p w14:paraId="77D77835" w14:textId="5C8AA35A" w:rsidR="00246C3E" w:rsidRPr="009A7B43" w:rsidRDefault="00246C3E" w:rsidP="00246C3E">
            <w:pPr>
              <w:spacing w:afterLines="20" w:after="48"/>
              <w:jc w:val="center"/>
              <w:rPr>
                <w:b/>
                <w:bCs/>
                <w:sz w:val="18"/>
                <w:szCs w:val="18"/>
                <w:highlight w:val="cyan"/>
              </w:rPr>
            </w:pPr>
            <w:r w:rsidRPr="009A7B43">
              <w:rPr>
                <w:b/>
                <w:bCs/>
                <w:sz w:val="18"/>
                <w:szCs w:val="18"/>
                <w:lang w:val="fr"/>
              </w:rPr>
              <w:t>2023*</w:t>
            </w:r>
          </w:p>
        </w:tc>
        <w:tc>
          <w:tcPr>
            <w:tcW w:w="810" w:type="dxa"/>
            <w:tcBorders>
              <w:top w:val="single" w:sz="2" w:space="0" w:color="auto"/>
              <w:left w:val="single" w:sz="2" w:space="0" w:color="auto"/>
              <w:bottom w:val="single" w:sz="2" w:space="0" w:color="auto"/>
              <w:right w:val="single" w:sz="2" w:space="0" w:color="auto"/>
            </w:tcBorders>
            <w:hideMark/>
          </w:tcPr>
          <w:p w14:paraId="202B8C75" w14:textId="2803B60B" w:rsidR="00246C3E" w:rsidRPr="009A7B43" w:rsidRDefault="00246C3E" w:rsidP="00246C3E">
            <w:pPr>
              <w:spacing w:afterLines="20" w:after="48"/>
              <w:jc w:val="center"/>
              <w:rPr>
                <w:b/>
                <w:bCs/>
                <w:sz w:val="18"/>
                <w:szCs w:val="18"/>
                <w:highlight w:val="cyan"/>
              </w:rPr>
            </w:pPr>
            <w:r w:rsidRPr="009A7B43">
              <w:rPr>
                <w:b/>
                <w:bCs/>
                <w:sz w:val="18"/>
                <w:szCs w:val="18"/>
                <w:lang w:val="fr"/>
              </w:rPr>
              <w:t>2024</w:t>
            </w:r>
          </w:p>
        </w:tc>
        <w:tc>
          <w:tcPr>
            <w:tcW w:w="720" w:type="dxa"/>
            <w:tcBorders>
              <w:top w:val="single" w:sz="2" w:space="0" w:color="auto"/>
              <w:left w:val="single" w:sz="2" w:space="0" w:color="auto"/>
              <w:bottom w:val="single" w:sz="2" w:space="0" w:color="auto"/>
              <w:right w:val="single" w:sz="2" w:space="0" w:color="auto"/>
            </w:tcBorders>
            <w:hideMark/>
          </w:tcPr>
          <w:p w14:paraId="41B81A14" w14:textId="103E2F6F" w:rsidR="00246C3E" w:rsidRPr="009A7B43" w:rsidRDefault="00246C3E" w:rsidP="00246C3E">
            <w:pPr>
              <w:spacing w:afterLines="20" w:after="48"/>
              <w:jc w:val="center"/>
              <w:rPr>
                <w:b/>
                <w:bCs/>
                <w:sz w:val="18"/>
                <w:szCs w:val="18"/>
                <w:highlight w:val="cyan"/>
              </w:rPr>
            </w:pPr>
            <w:r w:rsidRPr="009A7B43">
              <w:rPr>
                <w:b/>
                <w:bCs/>
                <w:sz w:val="18"/>
                <w:szCs w:val="18"/>
                <w:lang w:val="fr"/>
              </w:rPr>
              <w:t>2025</w:t>
            </w:r>
          </w:p>
        </w:tc>
        <w:tc>
          <w:tcPr>
            <w:tcW w:w="810" w:type="dxa"/>
            <w:tcBorders>
              <w:top w:val="single" w:sz="2" w:space="0" w:color="auto"/>
              <w:left w:val="single" w:sz="2" w:space="0" w:color="auto"/>
              <w:bottom w:val="single" w:sz="2" w:space="0" w:color="auto"/>
              <w:right w:val="single" w:sz="2" w:space="0" w:color="auto"/>
            </w:tcBorders>
            <w:hideMark/>
          </w:tcPr>
          <w:p w14:paraId="4ECD463C" w14:textId="0BA39EE1" w:rsidR="00246C3E" w:rsidRPr="009A7B43" w:rsidRDefault="00246C3E" w:rsidP="00246C3E">
            <w:pPr>
              <w:spacing w:afterLines="20" w:after="48"/>
              <w:jc w:val="center"/>
              <w:rPr>
                <w:b/>
                <w:bCs/>
                <w:sz w:val="18"/>
                <w:szCs w:val="18"/>
              </w:rPr>
            </w:pPr>
            <w:r w:rsidRPr="009A7B43">
              <w:rPr>
                <w:b/>
                <w:bCs/>
                <w:sz w:val="18"/>
                <w:szCs w:val="18"/>
                <w:lang w:val="fr"/>
              </w:rPr>
              <w:t>2026</w:t>
            </w:r>
          </w:p>
        </w:tc>
        <w:tc>
          <w:tcPr>
            <w:tcW w:w="720" w:type="dxa"/>
            <w:tcBorders>
              <w:top w:val="single" w:sz="2" w:space="0" w:color="auto"/>
              <w:left w:val="single" w:sz="2" w:space="0" w:color="auto"/>
              <w:bottom w:val="single" w:sz="2" w:space="0" w:color="auto"/>
              <w:right w:val="single" w:sz="2" w:space="0" w:color="auto"/>
            </w:tcBorders>
          </w:tcPr>
          <w:p w14:paraId="0996ED1D" w14:textId="1F12D08B" w:rsidR="00246C3E" w:rsidRPr="009A7B43" w:rsidRDefault="00246C3E" w:rsidP="00246C3E">
            <w:pPr>
              <w:spacing w:afterLines="20" w:after="48"/>
              <w:jc w:val="center"/>
              <w:rPr>
                <w:b/>
                <w:bCs/>
                <w:sz w:val="18"/>
                <w:szCs w:val="18"/>
              </w:rPr>
            </w:pPr>
            <w:r w:rsidRPr="009A7B43">
              <w:rPr>
                <w:b/>
                <w:bCs/>
                <w:sz w:val="18"/>
                <w:szCs w:val="18"/>
                <w:lang w:val="fr"/>
              </w:rPr>
              <w:t>2027</w:t>
            </w:r>
          </w:p>
        </w:tc>
        <w:tc>
          <w:tcPr>
            <w:tcW w:w="810" w:type="dxa"/>
            <w:tcBorders>
              <w:top w:val="single" w:sz="2" w:space="0" w:color="auto"/>
              <w:left w:val="single" w:sz="2" w:space="0" w:color="auto"/>
              <w:bottom w:val="single" w:sz="2" w:space="0" w:color="auto"/>
              <w:right w:val="single" w:sz="2" w:space="0" w:color="auto"/>
            </w:tcBorders>
          </w:tcPr>
          <w:p w14:paraId="7A4127E1" w14:textId="2FD71DD1" w:rsidR="00246C3E" w:rsidRPr="009A7B43" w:rsidRDefault="00246C3E" w:rsidP="00246C3E">
            <w:pPr>
              <w:spacing w:afterLines="20" w:after="48"/>
              <w:jc w:val="center"/>
              <w:rPr>
                <w:b/>
                <w:bCs/>
                <w:sz w:val="18"/>
                <w:szCs w:val="18"/>
              </w:rPr>
            </w:pPr>
            <w:r w:rsidRPr="009A7B43">
              <w:rPr>
                <w:b/>
                <w:bCs/>
                <w:sz w:val="18"/>
                <w:szCs w:val="18"/>
                <w:lang w:val="fr"/>
              </w:rPr>
              <w:t>2028</w:t>
            </w:r>
          </w:p>
        </w:tc>
        <w:tc>
          <w:tcPr>
            <w:tcW w:w="810" w:type="dxa"/>
            <w:tcBorders>
              <w:top w:val="single" w:sz="2" w:space="0" w:color="auto"/>
              <w:left w:val="single" w:sz="2" w:space="0" w:color="auto"/>
              <w:bottom w:val="single" w:sz="2" w:space="0" w:color="auto"/>
              <w:right w:val="single" w:sz="2" w:space="0" w:color="auto"/>
            </w:tcBorders>
          </w:tcPr>
          <w:p w14:paraId="20D02FFD" w14:textId="6A9FB30A" w:rsidR="00246C3E" w:rsidRPr="009A7B43" w:rsidRDefault="00246C3E" w:rsidP="00246C3E">
            <w:pPr>
              <w:spacing w:afterLines="20" w:after="48"/>
              <w:jc w:val="center"/>
              <w:rPr>
                <w:b/>
                <w:bCs/>
                <w:sz w:val="18"/>
                <w:szCs w:val="18"/>
              </w:rPr>
            </w:pPr>
            <w:r w:rsidRPr="009A7B43">
              <w:rPr>
                <w:b/>
                <w:bCs/>
                <w:sz w:val="18"/>
                <w:szCs w:val="18"/>
                <w:lang w:val="fr"/>
              </w:rPr>
              <w:t>Total</w:t>
            </w:r>
          </w:p>
        </w:tc>
      </w:tr>
      <w:tr w:rsidR="00246C3E" w:rsidRPr="009A7B43" w14:paraId="0390FDE8" w14:textId="1F46A635" w:rsidTr="004B507B">
        <w:trPr>
          <w:trHeight w:val="35"/>
        </w:trPr>
        <w:tc>
          <w:tcPr>
            <w:tcW w:w="3057" w:type="dxa"/>
            <w:gridSpan w:val="3"/>
            <w:tcBorders>
              <w:top w:val="single" w:sz="2" w:space="0" w:color="auto"/>
              <w:left w:val="single" w:sz="2" w:space="0" w:color="auto"/>
              <w:bottom w:val="single" w:sz="2" w:space="0" w:color="auto"/>
              <w:right w:val="single" w:sz="2" w:space="0" w:color="auto"/>
            </w:tcBorders>
            <w:hideMark/>
          </w:tcPr>
          <w:p w14:paraId="55BB912E" w14:textId="007CC349" w:rsidR="00246C3E" w:rsidRPr="009A7B43" w:rsidRDefault="00246C3E" w:rsidP="00246C3E">
            <w:pPr>
              <w:spacing w:afterLines="20" w:after="48"/>
              <w:jc w:val="left"/>
              <w:rPr>
                <w:sz w:val="18"/>
                <w:szCs w:val="18"/>
                <w:lang w:val="fr-FR"/>
              </w:rPr>
            </w:pPr>
            <w:r w:rsidRPr="009A7B43">
              <w:rPr>
                <w:sz w:val="18"/>
                <w:szCs w:val="18"/>
                <w:lang w:val="fr"/>
              </w:rPr>
              <w:t>Limites de consommation aux termes du Protocole de Montréal (tonnes PAO)</w:t>
            </w:r>
          </w:p>
        </w:tc>
        <w:tc>
          <w:tcPr>
            <w:tcW w:w="810" w:type="dxa"/>
            <w:tcBorders>
              <w:top w:val="single" w:sz="2" w:space="0" w:color="auto"/>
              <w:left w:val="single" w:sz="2" w:space="0" w:color="auto"/>
              <w:bottom w:val="single" w:sz="2" w:space="0" w:color="auto"/>
              <w:right w:val="single" w:sz="2" w:space="0" w:color="auto"/>
            </w:tcBorders>
          </w:tcPr>
          <w:p w14:paraId="17BD6DF3" w14:textId="0BA477DA" w:rsidR="00246C3E" w:rsidRPr="009A7B43" w:rsidRDefault="00246C3E" w:rsidP="00A250AC">
            <w:pPr>
              <w:spacing w:afterLines="20" w:after="48"/>
              <w:jc w:val="right"/>
              <w:rPr>
                <w:sz w:val="18"/>
                <w:szCs w:val="18"/>
              </w:rPr>
            </w:pPr>
            <w:r w:rsidRPr="009A7B43">
              <w:rPr>
                <w:sz w:val="18"/>
                <w:szCs w:val="18"/>
                <w:lang w:val="fr"/>
              </w:rPr>
              <w:t>1,17</w:t>
            </w:r>
          </w:p>
        </w:tc>
        <w:tc>
          <w:tcPr>
            <w:tcW w:w="630" w:type="dxa"/>
            <w:tcBorders>
              <w:top w:val="single" w:sz="2" w:space="0" w:color="auto"/>
              <w:left w:val="single" w:sz="2" w:space="0" w:color="auto"/>
              <w:bottom w:val="single" w:sz="2" w:space="0" w:color="auto"/>
              <w:right w:val="single" w:sz="2" w:space="0" w:color="auto"/>
            </w:tcBorders>
          </w:tcPr>
          <w:p w14:paraId="592FCDC1" w14:textId="3F96AB48" w:rsidR="00246C3E" w:rsidRPr="009A7B43" w:rsidRDefault="00246C3E" w:rsidP="00A250AC">
            <w:pPr>
              <w:spacing w:afterLines="20" w:after="48"/>
              <w:jc w:val="right"/>
              <w:rPr>
                <w:sz w:val="18"/>
                <w:szCs w:val="18"/>
              </w:rPr>
            </w:pPr>
            <w:r w:rsidRPr="009A7B43">
              <w:rPr>
                <w:sz w:val="18"/>
                <w:szCs w:val="18"/>
                <w:lang w:val="fr"/>
              </w:rPr>
              <w:t>1,17</w:t>
            </w:r>
          </w:p>
        </w:tc>
        <w:tc>
          <w:tcPr>
            <w:tcW w:w="810" w:type="dxa"/>
            <w:tcBorders>
              <w:top w:val="single" w:sz="2" w:space="0" w:color="auto"/>
              <w:left w:val="single" w:sz="2" w:space="0" w:color="auto"/>
              <w:bottom w:val="single" w:sz="2" w:space="0" w:color="auto"/>
              <w:right w:val="single" w:sz="2" w:space="0" w:color="auto"/>
            </w:tcBorders>
          </w:tcPr>
          <w:p w14:paraId="19F55416" w14:textId="1235AEC5" w:rsidR="00246C3E" w:rsidRPr="009A7B43" w:rsidRDefault="00246C3E" w:rsidP="00A250AC">
            <w:pPr>
              <w:spacing w:afterLines="20" w:after="48"/>
              <w:jc w:val="right"/>
              <w:rPr>
                <w:sz w:val="18"/>
                <w:szCs w:val="18"/>
              </w:rPr>
            </w:pPr>
            <w:r w:rsidRPr="009A7B43">
              <w:rPr>
                <w:sz w:val="18"/>
                <w:szCs w:val="18"/>
                <w:lang w:val="fr"/>
              </w:rPr>
              <w:t>1,17</w:t>
            </w:r>
          </w:p>
        </w:tc>
        <w:tc>
          <w:tcPr>
            <w:tcW w:w="810" w:type="dxa"/>
            <w:tcBorders>
              <w:top w:val="single" w:sz="2" w:space="0" w:color="auto"/>
              <w:left w:val="single" w:sz="2" w:space="0" w:color="auto"/>
              <w:bottom w:val="single" w:sz="2" w:space="0" w:color="auto"/>
              <w:right w:val="single" w:sz="2" w:space="0" w:color="auto"/>
            </w:tcBorders>
          </w:tcPr>
          <w:p w14:paraId="73A783D7" w14:textId="307E653A" w:rsidR="00246C3E" w:rsidRPr="009A7B43" w:rsidRDefault="00246C3E" w:rsidP="00A250AC">
            <w:pPr>
              <w:spacing w:afterLines="20" w:after="48"/>
              <w:jc w:val="right"/>
              <w:rPr>
                <w:sz w:val="18"/>
                <w:szCs w:val="18"/>
              </w:rPr>
            </w:pPr>
            <w:r w:rsidRPr="009A7B43">
              <w:rPr>
                <w:sz w:val="18"/>
                <w:szCs w:val="18"/>
                <w:lang w:val="fr"/>
              </w:rPr>
              <w:t>1,17</w:t>
            </w:r>
          </w:p>
        </w:tc>
        <w:tc>
          <w:tcPr>
            <w:tcW w:w="720" w:type="dxa"/>
            <w:tcBorders>
              <w:top w:val="single" w:sz="2" w:space="0" w:color="auto"/>
              <w:left w:val="single" w:sz="2" w:space="0" w:color="auto"/>
              <w:bottom w:val="single" w:sz="2" w:space="0" w:color="auto"/>
              <w:right w:val="single" w:sz="2" w:space="0" w:color="auto"/>
            </w:tcBorders>
          </w:tcPr>
          <w:p w14:paraId="7C79C39E" w14:textId="7BFE3B9B" w:rsidR="00246C3E" w:rsidRPr="009A7B43" w:rsidRDefault="00246C3E" w:rsidP="00A250AC">
            <w:pPr>
              <w:spacing w:afterLines="20" w:after="48"/>
              <w:jc w:val="right"/>
              <w:rPr>
                <w:sz w:val="18"/>
                <w:szCs w:val="18"/>
              </w:rPr>
            </w:pPr>
            <w:r w:rsidRPr="009A7B43">
              <w:rPr>
                <w:sz w:val="18"/>
                <w:szCs w:val="18"/>
                <w:lang w:val="fr"/>
              </w:rPr>
              <w:t>0,59</w:t>
            </w:r>
          </w:p>
        </w:tc>
        <w:tc>
          <w:tcPr>
            <w:tcW w:w="810" w:type="dxa"/>
            <w:tcBorders>
              <w:top w:val="single" w:sz="2" w:space="0" w:color="auto"/>
              <w:left w:val="single" w:sz="2" w:space="0" w:color="auto"/>
              <w:bottom w:val="single" w:sz="2" w:space="0" w:color="auto"/>
              <w:right w:val="single" w:sz="2" w:space="0" w:color="auto"/>
            </w:tcBorders>
            <w:hideMark/>
          </w:tcPr>
          <w:p w14:paraId="66526F9E" w14:textId="6969F466" w:rsidR="00246C3E" w:rsidRPr="009A7B43" w:rsidRDefault="00246C3E" w:rsidP="00A250AC">
            <w:pPr>
              <w:spacing w:afterLines="20" w:after="48"/>
              <w:jc w:val="right"/>
              <w:rPr>
                <w:sz w:val="18"/>
                <w:szCs w:val="18"/>
              </w:rPr>
            </w:pPr>
            <w:r w:rsidRPr="009A7B43">
              <w:rPr>
                <w:sz w:val="18"/>
                <w:szCs w:val="18"/>
                <w:lang w:val="fr"/>
              </w:rPr>
              <w:t>0,59</w:t>
            </w:r>
          </w:p>
        </w:tc>
        <w:tc>
          <w:tcPr>
            <w:tcW w:w="720" w:type="dxa"/>
            <w:tcBorders>
              <w:top w:val="single" w:sz="2" w:space="0" w:color="auto"/>
              <w:left w:val="single" w:sz="2" w:space="0" w:color="auto"/>
              <w:bottom w:val="single" w:sz="2" w:space="0" w:color="auto"/>
              <w:right w:val="single" w:sz="2" w:space="0" w:color="auto"/>
            </w:tcBorders>
          </w:tcPr>
          <w:p w14:paraId="07794F51" w14:textId="20D1EE15" w:rsidR="00246C3E" w:rsidRPr="009A7B43" w:rsidRDefault="00246C3E" w:rsidP="00A250AC">
            <w:pPr>
              <w:spacing w:afterLines="20" w:after="48"/>
              <w:jc w:val="right"/>
              <w:rPr>
                <w:sz w:val="18"/>
                <w:szCs w:val="18"/>
              </w:rPr>
            </w:pPr>
            <w:r w:rsidRPr="009A7B43">
              <w:rPr>
                <w:sz w:val="18"/>
                <w:szCs w:val="18"/>
                <w:lang w:val="fr"/>
              </w:rPr>
              <w:t>0,59</w:t>
            </w:r>
          </w:p>
        </w:tc>
        <w:tc>
          <w:tcPr>
            <w:tcW w:w="810" w:type="dxa"/>
            <w:tcBorders>
              <w:top w:val="single" w:sz="2" w:space="0" w:color="auto"/>
              <w:left w:val="single" w:sz="2" w:space="0" w:color="auto"/>
              <w:bottom w:val="single" w:sz="2" w:space="0" w:color="auto"/>
              <w:right w:val="single" w:sz="2" w:space="0" w:color="auto"/>
            </w:tcBorders>
          </w:tcPr>
          <w:p w14:paraId="08789348" w14:textId="30A76D3A" w:rsidR="00246C3E" w:rsidRPr="009A7B43" w:rsidRDefault="00246C3E" w:rsidP="00A250AC">
            <w:pPr>
              <w:spacing w:afterLines="20" w:after="48"/>
              <w:jc w:val="right"/>
              <w:rPr>
                <w:sz w:val="18"/>
                <w:szCs w:val="18"/>
              </w:rPr>
            </w:pPr>
            <w:r w:rsidRPr="009A7B43">
              <w:rPr>
                <w:sz w:val="18"/>
                <w:szCs w:val="18"/>
                <w:lang w:val="fr"/>
              </w:rPr>
              <w:t>0,59</w:t>
            </w:r>
          </w:p>
        </w:tc>
        <w:tc>
          <w:tcPr>
            <w:tcW w:w="810" w:type="dxa"/>
            <w:tcBorders>
              <w:top w:val="single" w:sz="2" w:space="0" w:color="auto"/>
              <w:left w:val="single" w:sz="2" w:space="0" w:color="auto"/>
              <w:bottom w:val="single" w:sz="2" w:space="0" w:color="auto"/>
              <w:right w:val="single" w:sz="2" w:space="0" w:color="auto"/>
            </w:tcBorders>
          </w:tcPr>
          <w:p w14:paraId="746310EC" w14:textId="22161C7E" w:rsidR="00246C3E" w:rsidRPr="009A7B43" w:rsidRDefault="00246C3E" w:rsidP="00A250AC">
            <w:pPr>
              <w:spacing w:afterLines="20" w:after="48"/>
              <w:jc w:val="right"/>
              <w:rPr>
                <w:sz w:val="18"/>
                <w:szCs w:val="18"/>
              </w:rPr>
            </w:pPr>
            <w:r w:rsidRPr="009A7B43">
              <w:rPr>
                <w:sz w:val="18"/>
                <w:szCs w:val="18"/>
                <w:lang w:val="fr"/>
              </w:rPr>
              <w:t>s. o.</w:t>
            </w:r>
          </w:p>
        </w:tc>
      </w:tr>
      <w:tr w:rsidR="00246C3E" w:rsidRPr="009A7B43" w14:paraId="3B9E0776" w14:textId="6F0432D6" w:rsidTr="004B507B">
        <w:trPr>
          <w:trHeight w:val="201"/>
        </w:trPr>
        <w:tc>
          <w:tcPr>
            <w:tcW w:w="3057" w:type="dxa"/>
            <w:gridSpan w:val="3"/>
            <w:tcBorders>
              <w:top w:val="single" w:sz="2" w:space="0" w:color="auto"/>
              <w:left w:val="single" w:sz="2" w:space="0" w:color="auto"/>
              <w:bottom w:val="single" w:sz="2" w:space="0" w:color="auto"/>
              <w:right w:val="single" w:sz="2" w:space="0" w:color="auto"/>
            </w:tcBorders>
            <w:hideMark/>
          </w:tcPr>
          <w:p w14:paraId="6C696A45" w14:textId="5FE753AF" w:rsidR="00246C3E" w:rsidRPr="009A7B43" w:rsidRDefault="00246C3E" w:rsidP="00246C3E">
            <w:pPr>
              <w:spacing w:afterLines="20" w:after="48"/>
              <w:jc w:val="left"/>
              <w:rPr>
                <w:sz w:val="18"/>
                <w:szCs w:val="18"/>
                <w:lang w:val="fr-FR"/>
              </w:rPr>
            </w:pPr>
            <w:r w:rsidRPr="009A7B43">
              <w:rPr>
                <w:sz w:val="18"/>
                <w:szCs w:val="18"/>
                <w:lang w:val="fr"/>
              </w:rPr>
              <w:t>Consommation maximale admissible (tonnes PAO)</w:t>
            </w:r>
          </w:p>
        </w:tc>
        <w:tc>
          <w:tcPr>
            <w:tcW w:w="810" w:type="dxa"/>
            <w:tcBorders>
              <w:top w:val="single" w:sz="2" w:space="0" w:color="auto"/>
              <w:left w:val="single" w:sz="2" w:space="0" w:color="auto"/>
              <w:bottom w:val="single" w:sz="2" w:space="0" w:color="auto"/>
              <w:right w:val="single" w:sz="2" w:space="0" w:color="auto"/>
            </w:tcBorders>
          </w:tcPr>
          <w:p w14:paraId="231ED3BA" w14:textId="454FE01F" w:rsidR="00246C3E" w:rsidRPr="009A7B43" w:rsidRDefault="00246C3E" w:rsidP="00A250AC">
            <w:pPr>
              <w:spacing w:afterLines="20" w:after="48"/>
              <w:jc w:val="right"/>
              <w:rPr>
                <w:sz w:val="18"/>
                <w:szCs w:val="18"/>
              </w:rPr>
            </w:pPr>
            <w:r w:rsidRPr="009A7B43">
              <w:rPr>
                <w:sz w:val="18"/>
                <w:szCs w:val="18"/>
                <w:lang w:val="fr"/>
              </w:rPr>
              <w:t>0,90</w:t>
            </w:r>
          </w:p>
        </w:tc>
        <w:tc>
          <w:tcPr>
            <w:tcW w:w="630" w:type="dxa"/>
            <w:tcBorders>
              <w:top w:val="single" w:sz="2" w:space="0" w:color="auto"/>
              <w:left w:val="single" w:sz="2" w:space="0" w:color="auto"/>
              <w:bottom w:val="single" w:sz="2" w:space="0" w:color="auto"/>
              <w:right w:val="single" w:sz="2" w:space="0" w:color="auto"/>
            </w:tcBorders>
          </w:tcPr>
          <w:p w14:paraId="70AD4761" w14:textId="2455D0A4" w:rsidR="00246C3E" w:rsidRPr="009A7B43" w:rsidRDefault="00246C3E" w:rsidP="00A250AC">
            <w:pPr>
              <w:spacing w:afterLines="20" w:after="48"/>
              <w:jc w:val="right"/>
              <w:rPr>
                <w:sz w:val="18"/>
                <w:szCs w:val="18"/>
              </w:rPr>
            </w:pPr>
            <w:r w:rsidRPr="009A7B43">
              <w:rPr>
                <w:sz w:val="18"/>
                <w:szCs w:val="18"/>
                <w:lang w:val="fr"/>
              </w:rPr>
              <w:t>0,79</w:t>
            </w:r>
          </w:p>
        </w:tc>
        <w:tc>
          <w:tcPr>
            <w:tcW w:w="810" w:type="dxa"/>
            <w:tcBorders>
              <w:top w:val="single" w:sz="2" w:space="0" w:color="auto"/>
              <w:left w:val="single" w:sz="2" w:space="0" w:color="auto"/>
              <w:bottom w:val="single" w:sz="2" w:space="0" w:color="auto"/>
              <w:right w:val="single" w:sz="2" w:space="0" w:color="auto"/>
            </w:tcBorders>
          </w:tcPr>
          <w:p w14:paraId="42985903" w14:textId="0B31F315" w:rsidR="00246C3E" w:rsidRPr="009A7B43" w:rsidRDefault="00246C3E" w:rsidP="00A250AC">
            <w:pPr>
              <w:spacing w:afterLines="20" w:after="48"/>
              <w:jc w:val="right"/>
              <w:rPr>
                <w:sz w:val="18"/>
                <w:szCs w:val="18"/>
              </w:rPr>
            </w:pPr>
            <w:r w:rsidRPr="009A7B43">
              <w:rPr>
                <w:sz w:val="18"/>
                <w:szCs w:val="18"/>
                <w:lang w:val="fr"/>
              </w:rPr>
              <w:t>0,68</w:t>
            </w:r>
          </w:p>
        </w:tc>
        <w:tc>
          <w:tcPr>
            <w:tcW w:w="810" w:type="dxa"/>
            <w:tcBorders>
              <w:top w:val="single" w:sz="2" w:space="0" w:color="auto"/>
              <w:left w:val="single" w:sz="2" w:space="0" w:color="auto"/>
              <w:bottom w:val="single" w:sz="2" w:space="0" w:color="auto"/>
              <w:right w:val="single" w:sz="2" w:space="0" w:color="auto"/>
            </w:tcBorders>
          </w:tcPr>
          <w:p w14:paraId="699B9CD5" w14:textId="16471565" w:rsidR="00246C3E" w:rsidRPr="009A7B43" w:rsidRDefault="00246C3E" w:rsidP="00A250AC">
            <w:pPr>
              <w:spacing w:afterLines="20" w:after="48"/>
              <w:jc w:val="right"/>
              <w:rPr>
                <w:sz w:val="18"/>
                <w:szCs w:val="18"/>
              </w:rPr>
            </w:pPr>
            <w:r w:rsidRPr="009A7B43">
              <w:rPr>
                <w:sz w:val="18"/>
                <w:szCs w:val="18"/>
                <w:lang w:val="fr"/>
              </w:rPr>
              <w:t>0,58</w:t>
            </w:r>
          </w:p>
        </w:tc>
        <w:tc>
          <w:tcPr>
            <w:tcW w:w="720" w:type="dxa"/>
            <w:tcBorders>
              <w:top w:val="single" w:sz="2" w:space="0" w:color="auto"/>
              <w:left w:val="single" w:sz="2" w:space="0" w:color="auto"/>
              <w:bottom w:val="single" w:sz="2" w:space="0" w:color="auto"/>
              <w:right w:val="single" w:sz="2" w:space="0" w:color="auto"/>
            </w:tcBorders>
          </w:tcPr>
          <w:p w14:paraId="11DC81EE" w14:textId="400C6FF9" w:rsidR="00246C3E" w:rsidRPr="009A7B43" w:rsidRDefault="00246C3E" w:rsidP="00A250AC">
            <w:pPr>
              <w:spacing w:afterLines="20" w:after="48"/>
              <w:jc w:val="right"/>
              <w:rPr>
                <w:sz w:val="18"/>
                <w:szCs w:val="18"/>
              </w:rPr>
            </w:pPr>
            <w:r w:rsidRPr="009A7B43">
              <w:rPr>
                <w:sz w:val="18"/>
                <w:szCs w:val="18"/>
                <w:lang w:val="fr"/>
              </w:rPr>
              <w:t>0,47</w:t>
            </w:r>
          </w:p>
        </w:tc>
        <w:tc>
          <w:tcPr>
            <w:tcW w:w="810" w:type="dxa"/>
            <w:tcBorders>
              <w:top w:val="single" w:sz="2" w:space="0" w:color="auto"/>
              <w:left w:val="single" w:sz="2" w:space="0" w:color="auto"/>
              <w:bottom w:val="single" w:sz="2" w:space="0" w:color="auto"/>
              <w:right w:val="single" w:sz="2" w:space="0" w:color="auto"/>
            </w:tcBorders>
            <w:hideMark/>
          </w:tcPr>
          <w:p w14:paraId="5371462D" w14:textId="39462722" w:rsidR="00246C3E" w:rsidRPr="009A7B43" w:rsidRDefault="00246C3E" w:rsidP="00A250AC">
            <w:pPr>
              <w:spacing w:afterLines="20" w:after="48"/>
              <w:jc w:val="right"/>
              <w:rPr>
                <w:sz w:val="18"/>
                <w:szCs w:val="18"/>
              </w:rPr>
            </w:pPr>
            <w:r w:rsidRPr="009A7B43">
              <w:rPr>
                <w:sz w:val="18"/>
                <w:szCs w:val="18"/>
                <w:lang w:val="fr"/>
              </w:rPr>
              <w:t>0,36</w:t>
            </w:r>
          </w:p>
        </w:tc>
        <w:tc>
          <w:tcPr>
            <w:tcW w:w="720" w:type="dxa"/>
            <w:tcBorders>
              <w:top w:val="single" w:sz="2" w:space="0" w:color="auto"/>
              <w:left w:val="single" w:sz="2" w:space="0" w:color="auto"/>
              <w:bottom w:val="single" w:sz="2" w:space="0" w:color="auto"/>
              <w:right w:val="single" w:sz="2" w:space="0" w:color="auto"/>
            </w:tcBorders>
          </w:tcPr>
          <w:p w14:paraId="7C2CC4B4" w14:textId="535813F9" w:rsidR="00246C3E" w:rsidRPr="009A7B43" w:rsidRDefault="00246C3E" w:rsidP="00A250AC">
            <w:pPr>
              <w:spacing w:afterLines="20" w:after="48"/>
              <w:jc w:val="right"/>
              <w:rPr>
                <w:sz w:val="18"/>
                <w:szCs w:val="18"/>
              </w:rPr>
            </w:pPr>
            <w:r w:rsidRPr="009A7B43">
              <w:rPr>
                <w:sz w:val="18"/>
                <w:szCs w:val="18"/>
                <w:lang w:val="fr"/>
              </w:rPr>
              <w:t>0,25</w:t>
            </w:r>
          </w:p>
        </w:tc>
        <w:tc>
          <w:tcPr>
            <w:tcW w:w="810" w:type="dxa"/>
            <w:tcBorders>
              <w:top w:val="single" w:sz="2" w:space="0" w:color="auto"/>
              <w:left w:val="single" w:sz="2" w:space="0" w:color="auto"/>
              <w:bottom w:val="single" w:sz="2" w:space="0" w:color="auto"/>
              <w:right w:val="single" w:sz="2" w:space="0" w:color="auto"/>
            </w:tcBorders>
          </w:tcPr>
          <w:p w14:paraId="104D31B7" w14:textId="75032260" w:rsidR="00246C3E" w:rsidRPr="009A7B43" w:rsidRDefault="00246C3E" w:rsidP="00A250AC">
            <w:pPr>
              <w:spacing w:afterLines="20" w:after="48"/>
              <w:jc w:val="right"/>
              <w:rPr>
                <w:sz w:val="18"/>
                <w:szCs w:val="18"/>
              </w:rPr>
            </w:pPr>
            <w:r w:rsidRPr="009A7B43">
              <w:rPr>
                <w:sz w:val="18"/>
                <w:szCs w:val="18"/>
                <w:lang w:val="fr"/>
              </w:rPr>
              <w:t>0</w:t>
            </w:r>
          </w:p>
        </w:tc>
        <w:tc>
          <w:tcPr>
            <w:tcW w:w="810" w:type="dxa"/>
            <w:tcBorders>
              <w:top w:val="single" w:sz="2" w:space="0" w:color="auto"/>
              <w:left w:val="single" w:sz="2" w:space="0" w:color="auto"/>
              <w:bottom w:val="single" w:sz="2" w:space="0" w:color="auto"/>
              <w:right w:val="single" w:sz="2" w:space="0" w:color="auto"/>
            </w:tcBorders>
          </w:tcPr>
          <w:p w14:paraId="0F1F29F7" w14:textId="144AC4CC" w:rsidR="00246C3E" w:rsidRPr="009A7B43" w:rsidRDefault="00246C3E" w:rsidP="00A250AC">
            <w:pPr>
              <w:spacing w:afterLines="20" w:after="48"/>
              <w:jc w:val="right"/>
              <w:rPr>
                <w:sz w:val="18"/>
                <w:szCs w:val="18"/>
              </w:rPr>
            </w:pPr>
            <w:r w:rsidRPr="009A7B43">
              <w:rPr>
                <w:sz w:val="18"/>
                <w:szCs w:val="18"/>
                <w:lang w:val="fr"/>
              </w:rPr>
              <w:t>s. o.</w:t>
            </w:r>
          </w:p>
        </w:tc>
      </w:tr>
      <w:tr w:rsidR="003F1A32" w:rsidRPr="009A7B43" w14:paraId="673C4DA0" w14:textId="1FCFB08E" w:rsidTr="004B507B">
        <w:trPr>
          <w:trHeight w:val="237"/>
        </w:trPr>
        <w:tc>
          <w:tcPr>
            <w:tcW w:w="897"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77777777" w:rsidR="003F1A32" w:rsidRPr="009A7B43" w:rsidRDefault="003F1A32" w:rsidP="003F1A32">
            <w:pPr>
              <w:spacing w:afterLines="20" w:after="48"/>
              <w:jc w:val="left"/>
              <w:rPr>
                <w:sz w:val="18"/>
                <w:szCs w:val="18"/>
                <w:lang w:val="fr-FR"/>
              </w:rPr>
            </w:pPr>
            <w:r w:rsidRPr="009A7B43">
              <w:rPr>
                <w:sz w:val="18"/>
                <w:szCs w:val="18"/>
                <w:lang w:val="fr"/>
              </w:rPr>
              <w:t>Fonds convenus en principe ($US)</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32C11EF2" w:rsidR="003F1A32" w:rsidRPr="009A7B43" w:rsidRDefault="003F1A32" w:rsidP="003F1A32">
            <w:pPr>
              <w:spacing w:afterLines="20" w:after="48"/>
              <w:ind w:left="-196" w:right="-224"/>
              <w:jc w:val="center"/>
              <w:rPr>
                <w:sz w:val="18"/>
                <w:szCs w:val="18"/>
              </w:rPr>
            </w:pPr>
            <w:r w:rsidRPr="009A7B43">
              <w:rPr>
                <w:color w:val="000000" w:themeColor="text1"/>
                <w:sz w:val="18"/>
                <w:szCs w:val="18"/>
                <w:lang w:val="fr"/>
              </w:rPr>
              <w:t>ONUDI</w:t>
            </w:r>
          </w:p>
        </w:tc>
        <w:tc>
          <w:tcPr>
            <w:tcW w:w="1260" w:type="dxa"/>
            <w:tcBorders>
              <w:top w:val="single" w:sz="2" w:space="0" w:color="auto"/>
              <w:left w:val="single" w:sz="4" w:space="0" w:color="auto"/>
              <w:bottom w:val="single" w:sz="4" w:space="0" w:color="auto"/>
              <w:right w:val="single" w:sz="4" w:space="0" w:color="auto"/>
            </w:tcBorders>
            <w:hideMark/>
          </w:tcPr>
          <w:p w14:paraId="06BA2DFD" w14:textId="77777777" w:rsidR="003F1A32" w:rsidRPr="009A7B43" w:rsidRDefault="003F1A32" w:rsidP="003F1A32">
            <w:pPr>
              <w:spacing w:afterLines="20" w:after="48"/>
              <w:jc w:val="left"/>
              <w:rPr>
                <w:sz w:val="18"/>
                <w:szCs w:val="18"/>
              </w:rPr>
            </w:pPr>
            <w:r w:rsidRPr="009A7B43">
              <w:rPr>
                <w:sz w:val="18"/>
                <w:szCs w:val="18"/>
                <w:lang w:val="fr"/>
              </w:rPr>
              <w:t>Coûts du projet</w:t>
            </w:r>
          </w:p>
        </w:tc>
        <w:tc>
          <w:tcPr>
            <w:tcW w:w="810" w:type="dxa"/>
            <w:tcBorders>
              <w:top w:val="single" w:sz="2" w:space="0" w:color="auto"/>
              <w:left w:val="single" w:sz="4" w:space="0" w:color="auto"/>
              <w:bottom w:val="single" w:sz="4" w:space="0" w:color="auto"/>
              <w:right w:val="single" w:sz="4" w:space="0" w:color="auto"/>
            </w:tcBorders>
          </w:tcPr>
          <w:p w14:paraId="2F82F929" w14:textId="32F77EE4" w:rsidR="003F1A32" w:rsidRPr="009A7B43" w:rsidRDefault="003F1A32" w:rsidP="003F1A32">
            <w:pPr>
              <w:spacing w:afterLines="20" w:after="48"/>
              <w:jc w:val="right"/>
              <w:rPr>
                <w:color w:val="000000"/>
                <w:sz w:val="18"/>
                <w:szCs w:val="18"/>
              </w:rPr>
            </w:pPr>
            <w:r w:rsidRPr="009A7B43">
              <w:rPr>
                <w:sz w:val="18"/>
                <w:szCs w:val="18"/>
                <w:lang w:val="fr"/>
              </w:rPr>
              <w:t>120 000</w:t>
            </w:r>
          </w:p>
        </w:tc>
        <w:tc>
          <w:tcPr>
            <w:tcW w:w="630" w:type="dxa"/>
            <w:tcBorders>
              <w:top w:val="single" w:sz="2" w:space="0" w:color="auto"/>
              <w:left w:val="single" w:sz="4" w:space="0" w:color="auto"/>
              <w:bottom w:val="single" w:sz="4" w:space="0" w:color="auto"/>
              <w:right w:val="single" w:sz="4" w:space="0" w:color="auto"/>
            </w:tcBorders>
          </w:tcPr>
          <w:p w14:paraId="4E9D60DA" w14:textId="10FF348D" w:rsidR="003F1A32" w:rsidRPr="009A7B43" w:rsidRDefault="003F1A32" w:rsidP="003F1A32">
            <w:pPr>
              <w:spacing w:afterLines="20" w:after="48"/>
              <w:jc w:val="right"/>
              <w:rPr>
                <w:color w:val="000000"/>
                <w:sz w:val="18"/>
                <w:szCs w:val="18"/>
              </w:rPr>
            </w:pPr>
            <w:r w:rsidRPr="009A7B43">
              <w:rPr>
                <w:sz w:val="18"/>
                <w:szCs w:val="18"/>
                <w:lang w:val="fr"/>
              </w:rPr>
              <w:t>0</w:t>
            </w:r>
          </w:p>
        </w:tc>
        <w:tc>
          <w:tcPr>
            <w:tcW w:w="810" w:type="dxa"/>
            <w:tcBorders>
              <w:top w:val="single" w:sz="2" w:space="0" w:color="auto"/>
              <w:left w:val="single" w:sz="4" w:space="0" w:color="auto"/>
              <w:bottom w:val="single" w:sz="4" w:space="0" w:color="auto"/>
              <w:right w:val="single" w:sz="4" w:space="0" w:color="auto"/>
            </w:tcBorders>
          </w:tcPr>
          <w:p w14:paraId="06996590" w14:textId="536D1CC7" w:rsidR="003F1A32" w:rsidRPr="009A7B43" w:rsidRDefault="003F1A32" w:rsidP="003F1A32">
            <w:pPr>
              <w:spacing w:afterLines="20" w:after="48"/>
              <w:jc w:val="right"/>
              <w:rPr>
                <w:color w:val="000000"/>
                <w:sz w:val="18"/>
                <w:szCs w:val="18"/>
              </w:rPr>
            </w:pPr>
          </w:p>
        </w:tc>
        <w:tc>
          <w:tcPr>
            <w:tcW w:w="810" w:type="dxa"/>
            <w:tcBorders>
              <w:top w:val="single" w:sz="2" w:space="0" w:color="auto"/>
              <w:left w:val="single" w:sz="4" w:space="0" w:color="auto"/>
              <w:bottom w:val="single" w:sz="4" w:space="0" w:color="auto"/>
              <w:right w:val="single" w:sz="4" w:space="0" w:color="auto"/>
            </w:tcBorders>
          </w:tcPr>
          <w:p w14:paraId="45D9FB09" w14:textId="789BF8B2" w:rsidR="003F1A32" w:rsidRPr="009A7B43" w:rsidRDefault="003F1A32" w:rsidP="003F1A32">
            <w:pPr>
              <w:spacing w:afterLines="20" w:after="48"/>
              <w:jc w:val="right"/>
              <w:rPr>
                <w:color w:val="000000"/>
                <w:sz w:val="18"/>
                <w:szCs w:val="18"/>
              </w:rPr>
            </w:pPr>
            <w:r w:rsidRPr="009A7B43">
              <w:rPr>
                <w:sz w:val="18"/>
                <w:szCs w:val="18"/>
                <w:lang w:val="fr"/>
              </w:rPr>
              <w:t>200 000</w:t>
            </w:r>
          </w:p>
        </w:tc>
        <w:tc>
          <w:tcPr>
            <w:tcW w:w="720" w:type="dxa"/>
            <w:tcBorders>
              <w:top w:val="single" w:sz="2" w:space="0" w:color="auto"/>
              <w:left w:val="single" w:sz="4" w:space="0" w:color="auto"/>
              <w:bottom w:val="single" w:sz="4" w:space="0" w:color="auto"/>
              <w:right w:val="single" w:sz="4" w:space="0" w:color="auto"/>
            </w:tcBorders>
          </w:tcPr>
          <w:p w14:paraId="56806B2C" w14:textId="298FC391" w:rsidR="003F1A32" w:rsidRPr="009A7B43" w:rsidRDefault="003F1A32" w:rsidP="003F1A32">
            <w:pPr>
              <w:spacing w:afterLines="20" w:after="48"/>
              <w:jc w:val="right"/>
              <w:rPr>
                <w:color w:val="000000"/>
                <w:sz w:val="18"/>
                <w:szCs w:val="18"/>
              </w:rPr>
            </w:pPr>
            <w:r w:rsidRPr="009A7B43">
              <w:rPr>
                <w:sz w:val="18"/>
                <w:szCs w:val="18"/>
                <w:lang w:val="fr"/>
              </w:rPr>
              <w:t>0</w:t>
            </w:r>
          </w:p>
        </w:tc>
        <w:tc>
          <w:tcPr>
            <w:tcW w:w="810" w:type="dxa"/>
            <w:tcBorders>
              <w:top w:val="single" w:sz="2" w:space="0" w:color="auto"/>
              <w:left w:val="single" w:sz="4" w:space="0" w:color="auto"/>
              <w:bottom w:val="single" w:sz="4" w:space="0" w:color="auto"/>
              <w:right w:val="single" w:sz="4" w:space="0" w:color="auto"/>
            </w:tcBorders>
          </w:tcPr>
          <w:p w14:paraId="179C6E33" w14:textId="6280988A" w:rsidR="003F1A32" w:rsidRPr="009A7B43" w:rsidRDefault="003F1A32" w:rsidP="003F1A32">
            <w:pPr>
              <w:spacing w:afterLines="20" w:after="48"/>
              <w:jc w:val="right"/>
              <w:rPr>
                <w:color w:val="000000"/>
                <w:sz w:val="18"/>
                <w:szCs w:val="18"/>
              </w:rPr>
            </w:pPr>
            <w:r w:rsidRPr="009A7B43">
              <w:rPr>
                <w:sz w:val="18"/>
                <w:szCs w:val="18"/>
                <w:lang w:val="fr"/>
              </w:rPr>
              <w:t>118 750</w:t>
            </w:r>
          </w:p>
        </w:tc>
        <w:tc>
          <w:tcPr>
            <w:tcW w:w="720" w:type="dxa"/>
            <w:tcBorders>
              <w:top w:val="single" w:sz="2" w:space="0" w:color="auto"/>
              <w:left w:val="single" w:sz="4" w:space="0" w:color="auto"/>
              <w:bottom w:val="single" w:sz="4" w:space="0" w:color="auto"/>
              <w:right w:val="single" w:sz="4" w:space="0" w:color="auto"/>
            </w:tcBorders>
          </w:tcPr>
          <w:p w14:paraId="08CD15A1" w14:textId="0B4E49F3" w:rsidR="003F1A32" w:rsidRPr="009A7B43" w:rsidRDefault="003F1A32" w:rsidP="003F1A32">
            <w:pPr>
              <w:spacing w:afterLines="20" w:after="48"/>
              <w:jc w:val="right"/>
              <w:rPr>
                <w:color w:val="000000"/>
                <w:sz w:val="18"/>
                <w:szCs w:val="18"/>
              </w:rPr>
            </w:pPr>
            <w:r w:rsidRPr="009A7B43">
              <w:rPr>
                <w:sz w:val="18"/>
                <w:szCs w:val="18"/>
                <w:lang w:val="fr"/>
              </w:rPr>
              <w:t>0</w:t>
            </w:r>
          </w:p>
        </w:tc>
        <w:tc>
          <w:tcPr>
            <w:tcW w:w="810" w:type="dxa"/>
            <w:tcBorders>
              <w:top w:val="single" w:sz="2" w:space="0" w:color="auto"/>
              <w:left w:val="single" w:sz="4" w:space="0" w:color="auto"/>
              <w:bottom w:val="single" w:sz="4" w:space="0" w:color="auto"/>
              <w:right w:val="single" w:sz="4" w:space="0" w:color="auto"/>
            </w:tcBorders>
          </w:tcPr>
          <w:p w14:paraId="7586B219" w14:textId="22D55FE3" w:rsidR="003F1A32" w:rsidRPr="009A7B43" w:rsidRDefault="003F1A32" w:rsidP="003F1A32">
            <w:pPr>
              <w:spacing w:afterLines="20" w:after="48"/>
              <w:jc w:val="right"/>
              <w:rPr>
                <w:color w:val="000000"/>
                <w:sz w:val="18"/>
                <w:szCs w:val="18"/>
              </w:rPr>
            </w:pPr>
            <w:r w:rsidRPr="009A7B43">
              <w:rPr>
                <w:sz w:val="18"/>
                <w:szCs w:val="18"/>
                <w:lang w:val="fr"/>
              </w:rPr>
              <w:t>48 750</w:t>
            </w:r>
          </w:p>
        </w:tc>
        <w:tc>
          <w:tcPr>
            <w:tcW w:w="810" w:type="dxa"/>
            <w:tcBorders>
              <w:top w:val="single" w:sz="2" w:space="0" w:color="auto"/>
              <w:left w:val="single" w:sz="4" w:space="0" w:color="auto"/>
              <w:bottom w:val="single" w:sz="4" w:space="0" w:color="auto"/>
              <w:right w:val="single" w:sz="4" w:space="0" w:color="auto"/>
            </w:tcBorders>
          </w:tcPr>
          <w:p w14:paraId="7DB504E9" w14:textId="6ECC3D09" w:rsidR="003F1A32" w:rsidRPr="009A7B43" w:rsidRDefault="003F1A32" w:rsidP="003F1A32">
            <w:pPr>
              <w:spacing w:afterLines="20" w:after="48"/>
              <w:jc w:val="right"/>
              <w:rPr>
                <w:color w:val="000000"/>
                <w:sz w:val="18"/>
                <w:szCs w:val="18"/>
              </w:rPr>
            </w:pPr>
            <w:r w:rsidRPr="009A7B43">
              <w:rPr>
                <w:sz w:val="18"/>
                <w:szCs w:val="18"/>
                <w:lang w:val="fr"/>
              </w:rPr>
              <w:t>487 500</w:t>
            </w:r>
          </w:p>
        </w:tc>
      </w:tr>
      <w:tr w:rsidR="003F1A32" w:rsidRPr="009A7B43" w14:paraId="31163F5F" w14:textId="126548BE" w:rsidTr="004B507B">
        <w:trPr>
          <w:trHeight w:val="170"/>
        </w:trPr>
        <w:tc>
          <w:tcPr>
            <w:tcW w:w="897"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3F1A32" w:rsidRPr="009A7B43" w:rsidRDefault="003F1A32" w:rsidP="003F1A32">
            <w:pPr>
              <w:rPr>
                <w:sz w:val="18"/>
                <w:szCs w:val="18"/>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3F1A32" w:rsidRPr="009A7B43" w:rsidRDefault="003F1A32" w:rsidP="003F1A32">
            <w:pPr>
              <w:jc w:val="center"/>
              <w:rPr>
                <w:sz w:val="18"/>
                <w:szCs w:val="18"/>
              </w:rPr>
            </w:pPr>
          </w:p>
        </w:tc>
        <w:tc>
          <w:tcPr>
            <w:tcW w:w="1260" w:type="dxa"/>
            <w:tcBorders>
              <w:top w:val="single" w:sz="4" w:space="0" w:color="auto"/>
              <w:left w:val="single" w:sz="4" w:space="0" w:color="auto"/>
              <w:bottom w:val="single" w:sz="4" w:space="0" w:color="auto"/>
              <w:right w:val="single" w:sz="4" w:space="0" w:color="auto"/>
            </w:tcBorders>
            <w:hideMark/>
          </w:tcPr>
          <w:p w14:paraId="3DA0F89B" w14:textId="77777777" w:rsidR="003F1A32" w:rsidRPr="009A7B43" w:rsidRDefault="003F1A32" w:rsidP="003F1A32">
            <w:pPr>
              <w:spacing w:afterLines="20" w:after="48"/>
              <w:jc w:val="left"/>
              <w:rPr>
                <w:sz w:val="18"/>
                <w:szCs w:val="18"/>
              </w:rPr>
            </w:pPr>
            <w:r w:rsidRPr="009A7B43">
              <w:rPr>
                <w:sz w:val="18"/>
                <w:szCs w:val="18"/>
                <w:lang w:val="fr"/>
              </w:rPr>
              <w:t>Coûts d’appui</w:t>
            </w:r>
          </w:p>
        </w:tc>
        <w:tc>
          <w:tcPr>
            <w:tcW w:w="810" w:type="dxa"/>
            <w:tcBorders>
              <w:top w:val="single" w:sz="4" w:space="0" w:color="auto"/>
              <w:left w:val="single" w:sz="4" w:space="0" w:color="auto"/>
              <w:bottom w:val="single" w:sz="4" w:space="0" w:color="auto"/>
              <w:right w:val="single" w:sz="4" w:space="0" w:color="auto"/>
            </w:tcBorders>
          </w:tcPr>
          <w:p w14:paraId="636E2FBE" w14:textId="2C4E7D9A" w:rsidR="003F1A32" w:rsidRPr="009A7B43" w:rsidRDefault="003F1A32" w:rsidP="003F1A32">
            <w:pPr>
              <w:spacing w:afterLines="20" w:after="48"/>
              <w:jc w:val="right"/>
              <w:rPr>
                <w:color w:val="000000"/>
                <w:sz w:val="18"/>
                <w:szCs w:val="18"/>
              </w:rPr>
            </w:pPr>
            <w:r w:rsidRPr="009A7B43">
              <w:rPr>
                <w:sz w:val="18"/>
                <w:szCs w:val="18"/>
                <w:lang w:val="fr"/>
              </w:rPr>
              <w:t>8 400</w:t>
            </w:r>
          </w:p>
        </w:tc>
        <w:tc>
          <w:tcPr>
            <w:tcW w:w="630" w:type="dxa"/>
            <w:tcBorders>
              <w:top w:val="single" w:sz="4" w:space="0" w:color="auto"/>
              <w:left w:val="single" w:sz="4" w:space="0" w:color="auto"/>
              <w:bottom w:val="single" w:sz="4" w:space="0" w:color="auto"/>
              <w:right w:val="single" w:sz="4" w:space="0" w:color="auto"/>
            </w:tcBorders>
          </w:tcPr>
          <w:p w14:paraId="152A7946" w14:textId="5577B290" w:rsidR="003F1A32" w:rsidRPr="009A7B43" w:rsidRDefault="003F1A32" w:rsidP="003F1A32">
            <w:pPr>
              <w:spacing w:afterLines="20" w:after="48"/>
              <w:jc w:val="right"/>
              <w:rPr>
                <w:color w:val="000000"/>
                <w:sz w:val="18"/>
                <w:szCs w:val="18"/>
              </w:rPr>
            </w:pPr>
            <w:r w:rsidRPr="009A7B43">
              <w:rPr>
                <w:sz w:val="18"/>
                <w:szCs w:val="18"/>
                <w:lang w:val="fr"/>
              </w:rPr>
              <w:t>0</w:t>
            </w:r>
          </w:p>
        </w:tc>
        <w:tc>
          <w:tcPr>
            <w:tcW w:w="810" w:type="dxa"/>
            <w:tcBorders>
              <w:top w:val="single" w:sz="4" w:space="0" w:color="auto"/>
              <w:left w:val="single" w:sz="4" w:space="0" w:color="auto"/>
              <w:bottom w:val="single" w:sz="4" w:space="0" w:color="auto"/>
              <w:right w:val="single" w:sz="4" w:space="0" w:color="auto"/>
            </w:tcBorders>
          </w:tcPr>
          <w:p w14:paraId="197B1F77" w14:textId="4493B6D8" w:rsidR="003F1A32" w:rsidRPr="009A7B43" w:rsidRDefault="003F1A32" w:rsidP="003F1A32">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2372D214" w14:textId="4EC53289" w:rsidR="003F1A32" w:rsidRPr="009A7B43" w:rsidRDefault="003F1A32" w:rsidP="003F1A32">
            <w:pPr>
              <w:spacing w:afterLines="20" w:after="48"/>
              <w:jc w:val="right"/>
              <w:rPr>
                <w:color w:val="000000"/>
                <w:sz w:val="18"/>
                <w:szCs w:val="18"/>
              </w:rPr>
            </w:pPr>
            <w:r w:rsidRPr="009A7B43">
              <w:rPr>
                <w:sz w:val="18"/>
                <w:szCs w:val="18"/>
                <w:lang w:val="fr"/>
              </w:rPr>
              <w:t>14 000</w:t>
            </w:r>
          </w:p>
        </w:tc>
        <w:tc>
          <w:tcPr>
            <w:tcW w:w="720" w:type="dxa"/>
            <w:tcBorders>
              <w:top w:val="single" w:sz="4" w:space="0" w:color="auto"/>
              <w:left w:val="single" w:sz="4" w:space="0" w:color="auto"/>
              <w:bottom w:val="single" w:sz="4" w:space="0" w:color="auto"/>
              <w:right w:val="single" w:sz="4" w:space="0" w:color="auto"/>
            </w:tcBorders>
          </w:tcPr>
          <w:p w14:paraId="06F20570" w14:textId="6C0A1C7F" w:rsidR="003F1A32" w:rsidRPr="009A7B43" w:rsidRDefault="003F1A32" w:rsidP="003F1A32">
            <w:pPr>
              <w:spacing w:afterLines="20" w:after="48"/>
              <w:jc w:val="right"/>
              <w:rPr>
                <w:color w:val="000000"/>
                <w:sz w:val="18"/>
                <w:szCs w:val="18"/>
              </w:rPr>
            </w:pPr>
            <w:r w:rsidRPr="009A7B43">
              <w:rPr>
                <w:sz w:val="18"/>
                <w:szCs w:val="18"/>
                <w:lang w:val="fr"/>
              </w:rPr>
              <w:t>0</w:t>
            </w:r>
          </w:p>
        </w:tc>
        <w:tc>
          <w:tcPr>
            <w:tcW w:w="810" w:type="dxa"/>
            <w:tcBorders>
              <w:top w:val="single" w:sz="4" w:space="0" w:color="auto"/>
              <w:left w:val="single" w:sz="4" w:space="0" w:color="auto"/>
              <w:bottom w:val="single" w:sz="4" w:space="0" w:color="auto"/>
              <w:right w:val="single" w:sz="4" w:space="0" w:color="auto"/>
            </w:tcBorders>
          </w:tcPr>
          <w:p w14:paraId="0DC747B2" w14:textId="1C644CD9" w:rsidR="003F1A32" w:rsidRPr="009A7B43" w:rsidRDefault="003F1A32" w:rsidP="003F1A32">
            <w:pPr>
              <w:spacing w:afterLines="20" w:after="48"/>
              <w:jc w:val="right"/>
              <w:rPr>
                <w:color w:val="000000"/>
                <w:sz w:val="18"/>
                <w:szCs w:val="18"/>
              </w:rPr>
            </w:pPr>
            <w:r w:rsidRPr="009A7B43">
              <w:rPr>
                <w:sz w:val="18"/>
                <w:szCs w:val="18"/>
                <w:lang w:val="fr"/>
              </w:rPr>
              <w:t>8 313</w:t>
            </w:r>
          </w:p>
        </w:tc>
        <w:tc>
          <w:tcPr>
            <w:tcW w:w="720" w:type="dxa"/>
            <w:tcBorders>
              <w:top w:val="single" w:sz="4" w:space="0" w:color="auto"/>
              <w:left w:val="single" w:sz="4" w:space="0" w:color="auto"/>
              <w:bottom w:val="single" w:sz="4" w:space="0" w:color="auto"/>
              <w:right w:val="single" w:sz="4" w:space="0" w:color="auto"/>
            </w:tcBorders>
          </w:tcPr>
          <w:p w14:paraId="22861A91" w14:textId="5AF41A56" w:rsidR="003F1A32" w:rsidRPr="009A7B43" w:rsidRDefault="003F1A32" w:rsidP="003F1A32">
            <w:pPr>
              <w:spacing w:afterLines="20" w:after="48"/>
              <w:jc w:val="right"/>
              <w:rPr>
                <w:color w:val="000000"/>
                <w:sz w:val="18"/>
                <w:szCs w:val="18"/>
              </w:rPr>
            </w:pPr>
            <w:r w:rsidRPr="009A7B43">
              <w:rPr>
                <w:sz w:val="18"/>
                <w:szCs w:val="18"/>
                <w:lang w:val="fr"/>
              </w:rPr>
              <w:t>0</w:t>
            </w:r>
          </w:p>
        </w:tc>
        <w:tc>
          <w:tcPr>
            <w:tcW w:w="810" w:type="dxa"/>
            <w:tcBorders>
              <w:top w:val="single" w:sz="4" w:space="0" w:color="auto"/>
              <w:left w:val="single" w:sz="4" w:space="0" w:color="auto"/>
              <w:bottom w:val="single" w:sz="4" w:space="0" w:color="auto"/>
              <w:right w:val="single" w:sz="4" w:space="0" w:color="auto"/>
            </w:tcBorders>
          </w:tcPr>
          <w:p w14:paraId="3CD4EAD9" w14:textId="3B52D0A4" w:rsidR="003F1A32" w:rsidRPr="009A7B43" w:rsidRDefault="003F1A32" w:rsidP="003F1A32">
            <w:pPr>
              <w:spacing w:afterLines="20" w:after="48"/>
              <w:jc w:val="right"/>
              <w:rPr>
                <w:color w:val="000000"/>
                <w:sz w:val="18"/>
                <w:szCs w:val="18"/>
              </w:rPr>
            </w:pPr>
            <w:r w:rsidRPr="009A7B43">
              <w:rPr>
                <w:sz w:val="18"/>
                <w:szCs w:val="18"/>
                <w:lang w:val="fr"/>
              </w:rPr>
              <w:t>3 413</w:t>
            </w:r>
          </w:p>
        </w:tc>
        <w:tc>
          <w:tcPr>
            <w:tcW w:w="810" w:type="dxa"/>
            <w:tcBorders>
              <w:top w:val="single" w:sz="4" w:space="0" w:color="auto"/>
              <w:left w:val="single" w:sz="4" w:space="0" w:color="auto"/>
              <w:bottom w:val="single" w:sz="4" w:space="0" w:color="auto"/>
              <w:right w:val="single" w:sz="4" w:space="0" w:color="auto"/>
            </w:tcBorders>
          </w:tcPr>
          <w:p w14:paraId="52A44EF4" w14:textId="731AEB82" w:rsidR="003F1A32" w:rsidRPr="009A7B43" w:rsidRDefault="003F1A32" w:rsidP="003F1A32">
            <w:pPr>
              <w:spacing w:afterLines="20" w:after="48"/>
              <w:jc w:val="right"/>
              <w:rPr>
                <w:color w:val="000000"/>
                <w:sz w:val="18"/>
                <w:szCs w:val="18"/>
              </w:rPr>
            </w:pPr>
            <w:r w:rsidRPr="009A7B43">
              <w:rPr>
                <w:sz w:val="18"/>
                <w:szCs w:val="18"/>
                <w:lang w:val="fr"/>
              </w:rPr>
              <w:t>34 125</w:t>
            </w:r>
          </w:p>
        </w:tc>
      </w:tr>
      <w:tr w:rsidR="001B0ED3" w:rsidRPr="009A7B43" w14:paraId="0F1F24F9" w14:textId="06D7B319" w:rsidTr="004B507B">
        <w:trPr>
          <w:trHeight w:val="242"/>
        </w:trPr>
        <w:tc>
          <w:tcPr>
            <w:tcW w:w="179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77777777" w:rsidR="001B0ED3" w:rsidRPr="009A7B43" w:rsidRDefault="001B0ED3" w:rsidP="00822348">
            <w:pPr>
              <w:spacing w:afterLines="20" w:after="48"/>
              <w:jc w:val="left"/>
              <w:rPr>
                <w:sz w:val="18"/>
                <w:szCs w:val="18"/>
                <w:lang w:val="fr-FR"/>
              </w:rPr>
            </w:pPr>
            <w:r w:rsidRPr="009A7B43">
              <w:rPr>
                <w:sz w:val="18"/>
                <w:szCs w:val="18"/>
                <w:lang w:val="fr"/>
              </w:rPr>
              <w:t>Fonds approuvés par le Comité exécutif ($US)</w:t>
            </w:r>
          </w:p>
        </w:tc>
        <w:tc>
          <w:tcPr>
            <w:tcW w:w="1260" w:type="dxa"/>
            <w:tcBorders>
              <w:top w:val="single" w:sz="4" w:space="0" w:color="auto"/>
              <w:left w:val="single" w:sz="4" w:space="0" w:color="auto"/>
              <w:bottom w:val="single" w:sz="4" w:space="0" w:color="auto"/>
              <w:right w:val="single" w:sz="4" w:space="0" w:color="auto"/>
            </w:tcBorders>
            <w:hideMark/>
          </w:tcPr>
          <w:p w14:paraId="76A1DEFE" w14:textId="77777777" w:rsidR="001B0ED3" w:rsidRPr="009A7B43" w:rsidRDefault="001B0ED3" w:rsidP="00866721">
            <w:pPr>
              <w:spacing w:afterLines="20" w:after="48"/>
              <w:jc w:val="left"/>
              <w:rPr>
                <w:sz w:val="18"/>
                <w:szCs w:val="18"/>
              </w:rPr>
            </w:pPr>
            <w:r w:rsidRPr="009A7B43">
              <w:rPr>
                <w:sz w:val="18"/>
                <w:szCs w:val="18"/>
                <w:lang w:val="fr"/>
              </w:rPr>
              <w:t>Coûts du projet</w:t>
            </w:r>
          </w:p>
        </w:tc>
        <w:tc>
          <w:tcPr>
            <w:tcW w:w="810" w:type="dxa"/>
            <w:tcBorders>
              <w:top w:val="single" w:sz="4" w:space="0" w:color="auto"/>
              <w:left w:val="single" w:sz="4" w:space="0" w:color="auto"/>
              <w:bottom w:val="single" w:sz="4" w:space="0" w:color="auto"/>
              <w:right w:val="single" w:sz="4" w:space="0" w:color="auto"/>
            </w:tcBorders>
          </w:tcPr>
          <w:p w14:paraId="3AF4AACA" w14:textId="47E7066B" w:rsidR="001B0ED3" w:rsidRPr="009A7B43" w:rsidRDefault="00C67796" w:rsidP="00A250AC">
            <w:pPr>
              <w:spacing w:afterLines="20" w:after="48"/>
              <w:jc w:val="right"/>
              <w:rPr>
                <w:color w:val="000000"/>
                <w:sz w:val="18"/>
                <w:szCs w:val="18"/>
              </w:rPr>
            </w:pPr>
            <w:r w:rsidRPr="009A7B43">
              <w:rPr>
                <w:color w:val="000000"/>
                <w:sz w:val="18"/>
                <w:szCs w:val="18"/>
                <w:lang w:val="fr"/>
              </w:rPr>
              <w:t>120 000</w:t>
            </w:r>
          </w:p>
        </w:tc>
        <w:tc>
          <w:tcPr>
            <w:tcW w:w="630" w:type="dxa"/>
            <w:tcBorders>
              <w:top w:val="single" w:sz="4" w:space="0" w:color="auto"/>
              <w:left w:val="single" w:sz="4" w:space="0" w:color="auto"/>
              <w:bottom w:val="single" w:sz="4" w:space="0" w:color="auto"/>
              <w:right w:val="single" w:sz="4" w:space="0" w:color="auto"/>
            </w:tcBorders>
          </w:tcPr>
          <w:p w14:paraId="5748CC3E" w14:textId="77777777" w:rsidR="001B0ED3" w:rsidRPr="009A7B43" w:rsidRDefault="001B0ED3" w:rsidP="00A250AC">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1ED03D98" w14:textId="77777777" w:rsidR="001B0ED3" w:rsidRPr="009A7B43" w:rsidRDefault="001B0ED3" w:rsidP="00A250AC">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35D7A63E" w14:textId="77777777" w:rsidR="001B0ED3" w:rsidRPr="009A7B43" w:rsidRDefault="001B0ED3" w:rsidP="00A250AC">
            <w:pPr>
              <w:spacing w:afterLines="20" w:after="48"/>
              <w:jc w:val="right"/>
              <w:rPr>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14:paraId="2D1170F1" w14:textId="77777777" w:rsidR="001B0ED3" w:rsidRPr="009A7B43" w:rsidRDefault="001B0ED3" w:rsidP="00A250AC">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11268DEB" w14:textId="77777777" w:rsidR="001B0ED3" w:rsidRPr="009A7B43" w:rsidRDefault="001B0ED3" w:rsidP="00A250AC">
            <w:pPr>
              <w:spacing w:afterLines="20" w:after="48"/>
              <w:jc w:val="right"/>
              <w:rPr>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14:paraId="240C491A" w14:textId="77777777" w:rsidR="001B0ED3" w:rsidRPr="009A7B43" w:rsidRDefault="001B0ED3" w:rsidP="00A250AC">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0B00A029" w14:textId="77777777" w:rsidR="001B0ED3" w:rsidRPr="009A7B43" w:rsidRDefault="001B0ED3" w:rsidP="00A250AC">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1BFE89E5" w14:textId="3DF2D60F" w:rsidR="001B0ED3" w:rsidRPr="009A7B43" w:rsidRDefault="00C67796" w:rsidP="00A250AC">
            <w:pPr>
              <w:spacing w:afterLines="20" w:after="48"/>
              <w:jc w:val="right"/>
              <w:rPr>
                <w:color w:val="000000"/>
                <w:sz w:val="18"/>
                <w:szCs w:val="18"/>
              </w:rPr>
            </w:pPr>
            <w:r w:rsidRPr="009A7B43">
              <w:rPr>
                <w:color w:val="000000"/>
                <w:sz w:val="18"/>
                <w:szCs w:val="18"/>
                <w:lang w:val="fr"/>
              </w:rPr>
              <w:t>120 000</w:t>
            </w:r>
          </w:p>
        </w:tc>
      </w:tr>
      <w:tr w:rsidR="001B0ED3" w:rsidRPr="009A7B43" w14:paraId="658FA8C3" w14:textId="64F69F98" w:rsidTr="004B507B">
        <w:trPr>
          <w:trHeight w:val="177"/>
        </w:trPr>
        <w:tc>
          <w:tcPr>
            <w:tcW w:w="179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1B0ED3" w:rsidRPr="009A7B43" w:rsidRDefault="001B0ED3" w:rsidP="00822348">
            <w:pPr>
              <w:rPr>
                <w:sz w:val="18"/>
                <w:szCs w:val="18"/>
              </w:rPr>
            </w:pPr>
          </w:p>
        </w:tc>
        <w:tc>
          <w:tcPr>
            <w:tcW w:w="1260" w:type="dxa"/>
            <w:tcBorders>
              <w:top w:val="single" w:sz="4" w:space="0" w:color="auto"/>
              <w:left w:val="single" w:sz="4" w:space="0" w:color="auto"/>
              <w:bottom w:val="single" w:sz="4" w:space="0" w:color="auto"/>
              <w:right w:val="single" w:sz="4" w:space="0" w:color="auto"/>
            </w:tcBorders>
            <w:hideMark/>
          </w:tcPr>
          <w:p w14:paraId="24C61B9D" w14:textId="77777777" w:rsidR="001B0ED3" w:rsidRPr="009A7B43" w:rsidRDefault="001B0ED3" w:rsidP="00866721">
            <w:pPr>
              <w:spacing w:afterLines="20" w:after="48"/>
              <w:jc w:val="left"/>
              <w:rPr>
                <w:sz w:val="18"/>
                <w:szCs w:val="18"/>
              </w:rPr>
            </w:pPr>
            <w:r w:rsidRPr="009A7B43">
              <w:rPr>
                <w:sz w:val="18"/>
                <w:szCs w:val="18"/>
                <w:lang w:val="fr"/>
              </w:rPr>
              <w:t>Coûts d’appui</w:t>
            </w:r>
          </w:p>
        </w:tc>
        <w:tc>
          <w:tcPr>
            <w:tcW w:w="810" w:type="dxa"/>
            <w:tcBorders>
              <w:top w:val="single" w:sz="4" w:space="0" w:color="auto"/>
              <w:left w:val="single" w:sz="4" w:space="0" w:color="auto"/>
              <w:bottom w:val="single" w:sz="4" w:space="0" w:color="auto"/>
              <w:right w:val="single" w:sz="4" w:space="0" w:color="auto"/>
            </w:tcBorders>
          </w:tcPr>
          <w:p w14:paraId="5F1E29E1" w14:textId="162093BA" w:rsidR="001B0ED3" w:rsidRPr="009A7B43" w:rsidRDefault="00C67796" w:rsidP="00A250AC">
            <w:pPr>
              <w:spacing w:afterLines="20" w:after="48"/>
              <w:jc w:val="right"/>
              <w:rPr>
                <w:color w:val="000000"/>
                <w:sz w:val="18"/>
                <w:szCs w:val="18"/>
              </w:rPr>
            </w:pPr>
            <w:r w:rsidRPr="009A7B43">
              <w:rPr>
                <w:color w:val="000000"/>
                <w:sz w:val="18"/>
                <w:szCs w:val="18"/>
                <w:lang w:val="fr"/>
              </w:rPr>
              <w:t>8 400</w:t>
            </w:r>
          </w:p>
        </w:tc>
        <w:tc>
          <w:tcPr>
            <w:tcW w:w="630" w:type="dxa"/>
            <w:tcBorders>
              <w:top w:val="single" w:sz="4" w:space="0" w:color="auto"/>
              <w:left w:val="single" w:sz="4" w:space="0" w:color="auto"/>
              <w:bottom w:val="single" w:sz="4" w:space="0" w:color="auto"/>
              <w:right w:val="single" w:sz="4" w:space="0" w:color="auto"/>
            </w:tcBorders>
          </w:tcPr>
          <w:p w14:paraId="23398065" w14:textId="77777777" w:rsidR="001B0ED3" w:rsidRPr="009A7B43" w:rsidRDefault="001B0ED3" w:rsidP="00A250AC">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6FFF6C7E" w14:textId="77777777" w:rsidR="001B0ED3" w:rsidRPr="009A7B43" w:rsidRDefault="001B0ED3" w:rsidP="00A250AC">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34F21AC1" w14:textId="77777777" w:rsidR="001B0ED3" w:rsidRPr="009A7B43" w:rsidRDefault="001B0ED3" w:rsidP="00A250AC">
            <w:pPr>
              <w:spacing w:afterLines="20" w:after="48"/>
              <w:jc w:val="right"/>
              <w:rPr>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14:paraId="46F9370E" w14:textId="77777777" w:rsidR="001B0ED3" w:rsidRPr="009A7B43" w:rsidRDefault="001B0ED3" w:rsidP="00A250AC">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61C1DEDD" w14:textId="77777777" w:rsidR="001B0ED3" w:rsidRPr="009A7B43" w:rsidRDefault="001B0ED3" w:rsidP="00A250AC">
            <w:pPr>
              <w:spacing w:afterLines="20" w:after="48"/>
              <w:jc w:val="right"/>
              <w:rPr>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14:paraId="52499689" w14:textId="77777777" w:rsidR="001B0ED3" w:rsidRPr="009A7B43" w:rsidRDefault="001B0ED3" w:rsidP="00A250AC">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50BEE021" w14:textId="77777777" w:rsidR="001B0ED3" w:rsidRPr="009A7B43" w:rsidRDefault="001B0ED3" w:rsidP="00A250AC">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64557BE2" w14:textId="61F529DE" w:rsidR="001B0ED3" w:rsidRPr="009A7B43" w:rsidRDefault="00C67796" w:rsidP="00A250AC">
            <w:pPr>
              <w:spacing w:afterLines="20" w:after="48"/>
              <w:jc w:val="right"/>
              <w:rPr>
                <w:color w:val="000000"/>
                <w:sz w:val="18"/>
                <w:szCs w:val="18"/>
              </w:rPr>
            </w:pPr>
            <w:r w:rsidRPr="009A7B43">
              <w:rPr>
                <w:color w:val="000000"/>
                <w:sz w:val="18"/>
                <w:szCs w:val="18"/>
                <w:lang w:val="fr"/>
              </w:rPr>
              <w:t>8 400</w:t>
            </w:r>
          </w:p>
        </w:tc>
      </w:tr>
      <w:tr w:rsidR="0081308A" w:rsidRPr="009A7B43" w14:paraId="726CF5CE" w14:textId="472C885F" w:rsidTr="004B507B">
        <w:trPr>
          <w:trHeight w:val="252"/>
        </w:trPr>
        <w:tc>
          <w:tcPr>
            <w:tcW w:w="179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81308A" w:rsidRPr="009A7B43" w:rsidRDefault="0081308A" w:rsidP="0081308A">
            <w:pPr>
              <w:spacing w:afterLines="20" w:after="48"/>
              <w:ind w:right="-85"/>
              <w:jc w:val="left"/>
              <w:rPr>
                <w:sz w:val="18"/>
                <w:szCs w:val="18"/>
                <w:lang w:val="fr-FR"/>
              </w:rPr>
            </w:pPr>
            <w:r w:rsidRPr="009A7B43">
              <w:rPr>
                <w:sz w:val="18"/>
                <w:szCs w:val="18"/>
                <w:lang w:val="fr"/>
              </w:rPr>
              <w:t>Somme totale recommandée aux fins d’approbation à la présente réunion ($US)</w:t>
            </w:r>
          </w:p>
        </w:tc>
        <w:tc>
          <w:tcPr>
            <w:tcW w:w="1260" w:type="dxa"/>
            <w:tcBorders>
              <w:top w:val="single" w:sz="4" w:space="0" w:color="auto"/>
              <w:left w:val="single" w:sz="4" w:space="0" w:color="auto"/>
              <w:bottom w:val="single" w:sz="4" w:space="0" w:color="auto"/>
              <w:right w:val="single" w:sz="4" w:space="0" w:color="auto"/>
            </w:tcBorders>
            <w:hideMark/>
          </w:tcPr>
          <w:p w14:paraId="60441079" w14:textId="77777777" w:rsidR="0081308A" w:rsidRPr="009A7B43" w:rsidRDefault="0081308A" w:rsidP="0081308A">
            <w:pPr>
              <w:spacing w:afterLines="20" w:after="48"/>
              <w:jc w:val="left"/>
              <w:rPr>
                <w:sz w:val="18"/>
                <w:szCs w:val="18"/>
              </w:rPr>
            </w:pPr>
            <w:r w:rsidRPr="009A7B43">
              <w:rPr>
                <w:sz w:val="18"/>
                <w:szCs w:val="18"/>
                <w:lang w:val="fr"/>
              </w:rPr>
              <w:t>Coûts du projet</w:t>
            </w:r>
          </w:p>
        </w:tc>
        <w:tc>
          <w:tcPr>
            <w:tcW w:w="810" w:type="dxa"/>
            <w:tcBorders>
              <w:top w:val="single" w:sz="4" w:space="0" w:color="auto"/>
              <w:left w:val="single" w:sz="4" w:space="0" w:color="auto"/>
              <w:bottom w:val="single" w:sz="4" w:space="0" w:color="auto"/>
              <w:right w:val="single" w:sz="4" w:space="0" w:color="auto"/>
            </w:tcBorders>
          </w:tcPr>
          <w:p w14:paraId="2E38CF05" w14:textId="77777777" w:rsidR="0081308A" w:rsidRPr="009A7B43" w:rsidRDefault="0081308A" w:rsidP="0081308A">
            <w:pPr>
              <w:spacing w:afterLines="20" w:after="48"/>
              <w:jc w:val="right"/>
              <w:rPr>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14:paraId="546ABD38" w14:textId="77777777" w:rsidR="0081308A" w:rsidRPr="009A7B43" w:rsidRDefault="0081308A" w:rsidP="0081308A">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1DE9F559" w14:textId="1EA9EE12" w:rsidR="0081308A" w:rsidRPr="009A7B43" w:rsidRDefault="0081308A" w:rsidP="0081308A">
            <w:pPr>
              <w:spacing w:afterLines="20" w:after="48"/>
              <w:jc w:val="right"/>
              <w:rPr>
                <w:color w:val="000000"/>
                <w:sz w:val="18"/>
                <w:szCs w:val="18"/>
              </w:rPr>
            </w:pPr>
            <w:r w:rsidRPr="009A7B43">
              <w:rPr>
                <w:color w:val="000000"/>
                <w:sz w:val="18"/>
                <w:szCs w:val="18"/>
                <w:lang w:val="fr"/>
              </w:rPr>
              <w:t>200 000</w:t>
            </w:r>
          </w:p>
        </w:tc>
        <w:tc>
          <w:tcPr>
            <w:tcW w:w="810" w:type="dxa"/>
            <w:tcBorders>
              <w:top w:val="single" w:sz="4" w:space="0" w:color="auto"/>
              <w:left w:val="single" w:sz="4" w:space="0" w:color="auto"/>
              <w:bottom w:val="single" w:sz="4" w:space="0" w:color="auto"/>
              <w:right w:val="single" w:sz="4" w:space="0" w:color="auto"/>
            </w:tcBorders>
          </w:tcPr>
          <w:p w14:paraId="33760F4E" w14:textId="38340AAF" w:rsidR="0081308A" w:rsidRPr="009A7B43" w:rsidRDefault="0081308A" w:rsidP="0081308A">
            <w:pPr>
              <w:spacing w:afterLines="20" w:after="48"/>
              <w:jc w:val="right"/>
              <w:rPr>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14:paraId="5335F11C" w14:textId="77777777" w:rsidR="0081308A" w:rsidRPr="009A7B43" w:rsidRDefault="0081308A" w:rsidP="0081308A">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576FADD7" w14:textId="77777777" w:rsidR="0081308A" w:rsidRPr="009A7B43" w:rsidRDefault="0081308A" w:rsidP="0081308A">
            <w:pPr>
              <w:spacing w:afterLines="20" w:after="48"/>
              <w:jc w:val="right"/>
              <w:rPr>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14:paraId="7AECFC69" w14:textId="77777777" w:rsidR="0081308A" w:rsidRPr="009A7B43" w:rsidRDefault="0081308A" w:rsidP="0081308A">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7F9E600C" w14:textId="77777777" w:rsidR="0081308A" w:rsidRPr="009A7B43" w:rsidRDefault="0081308A" w:rsidP="0081308A">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12788F4A" w14:textId="155E0330" w:rsidR="0081308A" w:rsidRPr="009A7B43" w:rsidRDefault="0081308A" w:rsidP="0081308A">
            <w:pPr>
              <w:spacing w:afterLines="20" w:after="48"/>
              <w:jc w:val="right"/>
              <w:rPr>
                <w:color w:val="000000"/>
                <w:sz w:val="18"/>
                <w:szCs w:val="18"/>
              </w:rPr>
            </w:pPr>
            <w:r w:rsidRPr="009A7B43">
              <w:rPr>
                <w:color w:val="000000"/>
                <w:sz w:val="18"/>
                <w:szCs w:val="18"/>
                <w:lang w:val="fr"/>
              </w:rPr>
              <w:t>200 000</w:t>
            </w:r>
          </w:p>
        </w:tc>
      </w:tr>
      <w:tr w:rsidR="0081308A" w:rsidRPr="009A7B43" w14:paraId="718A8475" w14:textId="1ACAD130" w:rsidTr="004B507B">
        <w:trPr>
          <w:trHeight w:val="243"/>
        </w:trPr>
        <w:tc>
          <w:tcPr>
            <w:tcW w:w="179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81308A" w:rsidRPr="009A7B43" w:rsidRDefault="0081308A" w:rsidP="0081308A">
            <w:pPr>
              <w:rPr>
                <w:sz w:val="18"/>
                <w:szCs w:val="18"/>
              </w:rPr>
            </w:pPr>
          </w:p>
        </w:tc>
        <w:tc>
          <w:tcPr>
            <w:tcW w:w="1260" w:type="dxa"/>
            <w:tcBorders>
              <w:top w:val="single" w:sz="4" w:space="0" w:color="auto"/>
              <w:left w:val="single" w:sz="4" w:space="0" w:color="auto"/>
              <w:bottom w:val="single" w:sz="4" w:space="0" w:color="auto"/>
              <w:right w:val="single" w:sz="4" w:space="0" w:color="auto"/>
            </w:tcBorders>
            <w:hideMark/>
          </w:tcPr>
          <w:p w14:paraId="113DA91B" w14:textId="77777777" w:rsidR="0081308A" w:rsidRPr="009A7B43" w:rsidRDefault="0081308A" w:rsidP="0081308A">
            <w:pPr>
              <w:spacing w:afterLines="20" w:after="48"/>
              <w:jc w:val="left"/>
              <w:rPr>
                <w:sz w:val="18"/>
                <w:szCs w:val="18"/>
              </w:rPr>
            </w:pPr>
            <w:r w:rsidRPr="009A7B43">
              <w:rPr>
                <w:sz w:val="18"/>
                <w:szCs w:val="18"/>
                <w:lang w:val="fr"/>
              </w:rPr>
              <w:t>Coûts d’appui</w:t>
            </w:r>
          </w:p>
        </w:tc>
        <w:tc>
          <w:tcPr>
            <w:tcW w:w="810" w:type="dxa"/>
            <w:tcBorders>
              <w:top w:val="single" w:sz="4" w:space="0" w:color="auto"/>
              <w:left w:val="single" w:sz="4" w:space="0" w:color="auto"/>
              <w:bottom w:val="single" w:sz="4" w:space="0" w:color="auto"/>
              <w:right w:val="single" w:sz="4" w:space="0" w:color="auto"/>
            </w:tcBorders>
          </w:tcPr>
          <w:p w14:paraId="058D2F9A" w14:textId="77777777" w:rsidR="0081308A" w:rsidRPr="009A7B43" w:rsidRDefault="0081308A" w:rsidP="0081308A">
            <w:pPr>
              <w:spacing w:afterLines="20" w:after="48"/>
              <w:jc w:val="right"/>
              <w:rPr>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14:paraId="1467E2AB" w14:textId="77777777" w:rsidR="0081308A" w:rsidRPr="009A7B43" w:rsidRDefault="0081308A" w:rsidP="0081308A">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706F64AE" w14:textId="781EF317" w:rsidR="0081308A" w:rsidRPr="009A7B43" w:rsidRDefault="0081308A" w:rsidP="0081308A">
            <w:pPr>
              <w:spacing w:afterLines="20" w:after="48"/>
              <w:jc w:val="right"/>
              <w:rPr>
                <w:color w:val="000000"/>
                <w:sz w:val="18"/>
                <w:szCs w:val="18"/>
              </w:rPr>
            </w:pPr>
            <w:r w:rsidRPr="009A7B43">
              <w:rPr>
                <w:color w:val="000000"/>
                <w:sz w:val="18"/>
                <w:szCs w:val="18"/>
                <w:lang w:val="fr"/>
              </w:rPr>
              <w:t>14 000</w:t>
            </w:r>
          </w:p>
        </w:tc>
        <w:tc>
          <w:tcPr>
            <w:tcW w:w="810" w:type="dxa"/>
            <w:tcBorders>
              <w:top w:val="single" w:sz="4" w:space="0" w:color="auto"/>
              <w:left w:val="single" w:sz="4" w:space="0" w:color="auto"/>
              <w:bottom w:val="single" w:sz="4" w:space="0" w:color="auto"/>
              <w:right w:val="single" w:sz="4" w:space="0" w:color="auto"/>
            </w:tcBorders>
          </w:tcPr>
          <w:p w14:paraId="7C7647A4" w14:textId="47BBCA87" w:rsidR="0081308A" w:rsidRPr="009A7B43" w:rsidRDefault="0081308A" w:rsidP="0081308A">
            <w:pPr>
              <w:spacing w:afterLines="20" w:after="48"/>
              <w:jc w:val="right"/>
              <w:rPr>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14:paraId="60A75616" w14:textId="77777777" w:rsidR="0081308A" w:rsidRPr="009A7B43" w:rsidRDefault="0081308A" w:rsidP="0081308A">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0E9E7F68" w14:textId="77777777" w:rsidR="0081308A" w:rsidRPr="009A7B43" w:rsidRDefault="0081308A" w:rsidP="0081308A">
            <w:pPr>
              <w:spacing w:afterLines="20" w:after="48"/>
              <w:jc w:val="right"/>
              <w:rPr>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14:paraId="4D0D74BB" w14:textId="77777777" w:rsidR="0081308A" w:rsidRPr="009A7B43" w:rsidRDefault="0081308A" w:rsidP="0081308A">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52E19AFC" w14:textId="77777777" w:rsidR="0081308A" w:rsidRPr="009A7B43" w:rsidRDefault="0081308A" w:rsidP="0081308A">
            <w:pPr>
              <w:spacing w:afterLines="20" w:after="48"/>
              <w:jc w:val="right"/>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14:paraId="71C7CD91" w14:textId="69BF4975" w:rsidR="0081308A" w:rsidRPr="009A7B43" w:rsidRDefault="0081308A" w:rsidP="0081308A">
            <w:pPr>
              <w:spacing w:afterLines="20" w:after="48"/>
              <w:jc w:val="right"/>
              <w:rPr>
                <w:color w:val="000000"/>
                <w:sz w:val="18"/>
                <w:szCs w:val="18"/>
              </w:rPr>
            </w:pPr>
            <w:r w:rsidRPr="009A7B43">
              <w:rPr>
                <w:color w:val="000000"/>
                <w:sz w:val="18"/>
                <w:szCs w:val="18"/>
                <w:lang w:val="fr"/>
              </w:rPr>
              <w:t>14 000</w:t>
            </w:r>
          </w:p>
        </w:tc>
      </w:tr>
    </w:tbl>
    <w:p w14:paraId="150C9BEB" w14:textId="7CAE4B3B" w:rsidR="005C7DD3" w:rsidRPr="009A7B43" w:rsidRDefault="001B2BF4" w:rsidP="00C038BF">
      <w:pPr>
        <w:jc w:val="left"/>
        <w:rPr>
          <w:sz w:val="18"/>
          <w:szCs w:val="18"/>
          <w:lang w:val="fr-FR"/>
        </w:rPr>
      </w:pPr>
      <w:r w:rsidRPr="009A7B43">
        <w:rPr>
          <w:sz w:val="18"/>
          <w:szCs w:val="18"/>
          <w:lang w:val="fr"/>
        </w:rPr>
        <w:t>*La deuxième tranche de la phase II du PGEH devait être soumise lors de la deuxième réunion de 2024, mais une demande a été présentée pour que la tranche soit avancée d’un an en raison du niveau élevé de mise en œuvre et de décaissement</w:t>
      </w:r>
    </w:p>
    <w:p w14:paraId="7A8826D2" w14:textId="77777777" w:rsidR="00D417A8" w:rsidRPr="009A7B43" w:rsidRDefault="00D417A8" w:rsidP="00C038BF">
      <w:pPr>
        <w:jc w:val="left"/>
        <w:rPr>
          <w:sz w:val="18"/>
          <w:szCs w:val="18"/>
          <w:lang w:val="fr-FR"/>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9A7B43" w14:paraId="285B64A9" w14:textId="77777777" w:rsidTr="00822348">
        <w:trPr>
          <w:trHeight w:val="42"/>
        </w:trPr>
        <w:tc>
          <w:tcPr>
            <w:tcW w:w="4945" w:type="dxa"/>
            <w:hideMark/>
          </w:tcPr>
          <w:p w14:paraId="5F85E174" w14:textId="77777777" w:rsidR="00C038BF" w:rsidRPr="009A7B43" w:rsidRDefault="00C038BF" w:rsidP="00866721">
            <w:pPr>
              <w:spacing w:after="60"/>
              <w:jc w:val="left"/>
              <w:rPr>
                <w:b/>
                <w:sz w:val="18"/>
                <w:szCs w:val="18"/>
              </w:rPr>
            </w:pPr>
            <w:r w:rsidRPr="009A7B43">
              <w:rPr>
                <w:b/>
                <w:bCs/>
                <w:sz w:val="18"/>
                <w:szCs w:val="18"/>
                <w:lang w:val="fr"/>
              </w:rPr>
              <w:t>Recommandation du Secrétariat :</w:t>
            </w:r>
          </w:p>
        </w:tc>
        <w:tc>
          <w:tcPr>
            <w:tcW w:w="5055" w:type="dxa"/>
            <w:hideMark/>
          </w:tcPr>
          <w:p w14:paraId="2E26FA41" w14:textId="655D75CF" w:rsidR="00C038BF" w:rsidRPr="009A7B43" w:rsidRDefault="00733064" w:rsidP="00866721">
            <w:pPr>
              <w:spacing w:after="60"/>
              <w:jc w:val="center"/>
              <w:rPr>
                <w:sz w:val="18"/>
                <w:szCs w:val="18"/>
              </w:rPr>
            </w:pPr>
            <w:r w:rsidRPr="009A7B43">
              <w:rPr>
                <w:sz w:val="18"/>
                <w:szCs w:val="18"/>
                <w:lang w:val="fr"/>
              </w:rPr>
              <w:t>Approbation globale</w:t>
            </w:r>
          </w:p>
        </w:tc>
      </w:tr>
    </w:tbl>
    <w:p w14:paraId="55316117" w14:textId="77777777" w:rsidR="00C038BF" w:rsidRPr="009A7B43" w:rsidRDefault="00C038BF" w:rsidP="00C038BF">
      <w:pPr>
        <w:rPr>
          <w:sz w:val="18"/>
          <w:szCs w:val="18"/>
        </w:rPr>
      </w:pPr>
      <w:r w:rsidRPr="009A7B43">
        <w:rPr>
          <w:sz w:val="18"/>
          <w:szCs w:val="18"/>
          <w:lang w:val="fr"/>
        </w:rPr>
        <w:br w:type="page"/>
      </w:r>
    </w:p>
    <w:p w14:paraId="626683F3" w14:textId="0D7BB4A7" w:rsidR="00C038BF" w:rsidRPr="008A4FA5" w:rsidRDefault="00C038BF" w:rsidP="004525E5">
      <w:pPr>
        <w:spacing w:after="240"/>
        <w:jc w:val="center"/>
        <w:rPr>
          <w:b/>
        </w:rPr>
      </w:pPr>
      <w:r>
        <w:rPr>
          <w:b/>
          <w:bCs/>
          <w:lang w:val="fr"/>
        </w:rPr>
        <w:lastRenderedPageBreak/>
        <w:t>DESCRIPTION DU PROJET</w:t>
      </w:r>
    </w:p>
    <w:p w14:paraId="7AAD3AC8" w14:textId="68DA9ED5" w:rsidR="00C038BF" w:rsidRPr="00A12628" w:rsidRDefault="00C038BF" w:rsidP="00606E8F">
      <w:pPr>
        <w:pStyle w:val="Heading1"/>
        <w:rPr>
          <w:lang w:val="fr-FR"/>
        </w:rPr>
      </w:pPr>
      <w:r>
        <w:rPr>
          <w:lang w:val="fr"/>
        </w:rPr>
        <w:t>Au nom du gouvernement de la Macédoine du Nord, l’ONUDI, à titre d’agence d’exécution désignée, a présenté une demande de financement pour la deuxième tranche de la phase II du plan de gestion de l’élimination des HCFC (PGEH), pour un montant de 200 000 $US, plus 14 000 $US de coûts d’appui d’agence</w:t>
      </w:r>
      <w:r>
        <w:rPr>
          <w:rStyle w:val="FootnoteReference"/>
          <w:lang w:val="fr"/>
        </w:rPr>
        <w:footnoteReference w:id="3"/>
      </w:r>
      <w:r>
        <w:rPr>
          <w:lang w:val="fr"/>
        </w:rPr>
        <w:t>. Cette demande comprend un rapport périodique sur la mise en œuvre de la première tranche ainsi qu’un plan de mise en œuvre de la tranche pour 2024 à 2025.</w:t>
      </w:r>
    </w:p>
    <w:p w14:paraId="62B50B62" w14:textId="77777777" w:rsidR="00C038BF" w:rsidRPr="00A12628" w:rsidRDefault="00C038BF" w:rsidP="0069682E">
      <w:pPr>
        <w:spacing w:after="240"/>
        <w:rPr>
          <w:u w:val="single"/>
          <w:lang w:val="fr-FR"/>
        </w:rPr>
      </w:pPr>
      <w:r>
        <w:rPr>
          <w:u w:val="single"/>
          <w:lang w:val="fr"/>
        </w:rPr>
        <w:t>Rapport sur la consommation de HCFC</w:t>
      </w:r>
    </w:p>
    <w:p w14:paraId="12D11420" w14:textId="4CB6A7A8" w:rsidR="003B3752" w:rsidRPr="00A12628" w:rsidRDefault="00C038BF" w:rsidP="00737BB0">
      <w:pPr>
        <w:pStyle w:val="Heading1"/>
        <w:rPr>
          <w:lang w:val="fr-FR"/>
        </w:rPr>
      </w:pPr>
      <w:r>
        <w:rPr>
          <w:lang w:val="fr"/>
        </w:rPr>
        <w:t>Le gouvernement de Macédoine du Nord a déclaré une consommation de 0,09 tonne PAO de HCFC en 2022, soit 95 % de moins que le niveau de référence établi pour les HCFC aux fins de conformité. La consommation de HCFC pour 2018-2022 est indiquée dans le tableau 1.</w:t>
      </w:r>
    </w:p>
    <w:p w14:paraId="6EB64635" w14:textId="1F6A7785" w:rsidR="001F7348" w:rsidRPr="00A12628" w:rsidRDefault="001F7348" w:rsidP="001F7348">
      <w:pPr>
        <w:rPr>
          <w:b/>
          <w:lang w:val="fr-FR"/>
        </w:rPr>
      </w:pPr>
      <w:r>
        <w:rPr>
          <w:b/>
          <w:bCs/>
          <w:lang w:val="fr"/>
        </w:rPr>
        <w:t>Tableau 1. Consommation de HCFC en Macédoine du Nord (données fournies au titre de l’article 7 pour 2018-2022)</w:t>
      </w:r>
    </w:p>
    <w:tbl>
      <w:tblPr>
        <w:tblW w:w="9423" w:type="dxa"/>
        <w:tblInd w:w="-48" w:type="dxa"/>
        <w:tblLayout w:type="fixed"/>
        <w:tblLook w:val="04A0" w:firstRow="1" w:lastRow="0" w:firstColumn="1" w:lastColumn="0" w:noHBand="0" w:noVBand="1"/>
      </w:tblPr>
      <w:tblGrid>
        <w:gridCol w:w="3917"/>
        <w:gridCol w:w="918"/>
        <w:gridCol w:w="918"/>
        <w:gridCol w:w="918"/>
        <w:gridCol w:w="918"/>
        <w:gridCol w:w="918"/>
        <w:gridCol w:w="916"/>
      </w:tblGrid>
      <w:tr w:rsidR="00214CB1" w:rsidRPr="008A4FA5" w14:paraId="4B234ED8" w14:textId="77777777" w:rsidTr="00356B15">
        <w:trPr>
          <w:tblHeader/>
        </w:trPr>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B052F1" w14:textId="3B149AD7" w:rsidR="00214CB1" w:rsidRPr="008A4FA5" w:rsidRDefault="00214CB1" w:rsidP="00214CB1">
            <w:pPr>
              <w:widowControl w:val="0"/>
              <w:rPr>
                <w:b/>
                <w:bCs/>
                <w:color w:val="000000"/>
                <w:sz w:val="20"/>
                <w:szCs w:val="20"/>
              </w:rPr>
            </w:pPr>
            <w:r>
              <w:rPr>
                <w:b/>
                <w:bCs/>
                <w:color w:val="000000"/>
                <w:sz w:val="20"/>
                <w:szCs w:val="20"/>
                <w:lang w:val="fr"/>
              </w:rPr>
              <w:t>HCFC-22</w:t>
            </w:r>
          </w:p>
        </w:tc>
        <w:tc>
          <w:tcPr>
            <w:tcW w:w="487" w:type="pct"/>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tcPr>
          <w:p w14:paraId="0BD92F07" w14:textId="77777777" w:rsidR="00214CB1" w:rsidRPr="008A4FA5" w:rsidRDefault="00214CB1" w:rsidP="00214CB1">
            <w:pPr>
              <w:widowControl w:val="0"/>
              <w:jc w:val="center"/>
              <w:rPr>
                <w:b/>
                <w:bCs/>
                <w:color w:val="000000"/>
                <w:sz w:val="20"/>
                <w:szCs w:val="20"/>
              </w:rPr>
            </w:pPr>
            <w:r>
              <w:rPr>
                <w:b/>
                <w:bCs/>
                <w:color w:val="000000"/>
                <w:sz w:val="20"/>
                <w:szCs w:val="20"/>
                <w:lang w:val="fr"/>
              </w:rPr>
              <w:t>2018</w:t>
            </w:r>
          </w:p>
        </w:tc>
        <w:tc>
          <w:tcPr>
            <w:tcW w:w="487" w:type="pct"/>
            <w:tcBorders>
              <w:top w:val="single" w:sz="4" w:space="0" w:color="auto"/>
              <w:left w:val="single" w:sz="4" w:space="0" w:color="auto"/>
              <w:bottom w:val="single" w:sz="4" w:space="0" w:color="auto"/>
              <w:right w:val="single" w:sz="4" w:space="0" w:color="auto"/>
            </w:tcBorders>
            <w:tcMar>
              <w:left w:w="0" w:type="dxa"/>
              <w:right w:w="14" w:type="dxa"/>
            </w:tcMar>
          </w:tcPr>
          <w:p w14:paraId="25EDD199" w14:textId="7093CE58" w:rsidR="00214CB1" w:rsidRPr="008A4FA5" w:rsidRDefault="00214CB1" w:rsidP="00214CB1">
            <w:pPr>
              <w:widowControl w:val="0"/>
              <w:jc w:val="center"/>
              <w:rPr>
                <w:b/>
                <w:bCs/>
                <w:color w:val="000000"/>
                <w:sz w:val="20"/>
                <w:szCs w:val="20"/>
              </w:rPr>
            </w:pPr>
            <w:r>
              <w:rPr>
                <w:b/>
                <w:bCs/>
                <w:color w:val="000000"/>
                <w:sz w:val="20"/>
                <w:szCs w:val="20"/>
                <w:lang w:val="fr"/>
              </w:rPr>
              <w:t>2019</w:t>
            </w:r>
          </w:p>
        </w:tc>
        <w:tc>
          <w:tcPr>
            <w:tcW w:w="487" w:type="pct"/>
            <w:tcBorders>
              <w:top w:val="single" w:sz="4" w:space="0" w:color="auto"/>
              <w:left w:val="single" w:sz="4" w:space="0" w:color="auto"/>
              <w:bottom w:val="single" w:sz="4" w:space="0" w:color="auto"/>
              <w:right w:val="single" w:sz="4" w:space="0" w:color="auto"/>
            </w:tcBorders>
            <w:tcMar>
              <w:right w:w="14" w:type="dxa"/>
            </w:tcMar>
          </w:tcPr>
          <w:p w14:paraId="2F8E9AF2" w14:textId="0CA5AEA1" w:rsidR="00214CB1" w:rsidRPr="008A4FA5" w:rsidRDefault="00214CB1" w:rsidP="00214CB1">
            <w:pPr>
              <w:widowControl w:val="0"/>
              <w:jc w:val="center"/>
              <w:rPr>
                <w:b/>
                <w:bCs/>
                <w:color w:val="000000"/>
                <w:sz w:val="20"/>
                <w:szCs w:val="20"/>
              </w:rPr>
            </w:pPr>
            <w:r>
              <w:rPr>
                <w:b/>
                <w:bCs/>
                <w:color w:val="000000"/>
                <w:sz w:val="20"/>
                <w:szCs w:val="20"/>
                <w:lang w:val="fr"/>
              </w:rPr>
              <w:t>2020</w:t>
            </w:r>
          </w:p>
        </w:tc>
        <w:tc>
          <w:tcPr>
            <w:tcW w:w="487" w:type="pct"/>
            <w:tcBorders>
              <w:top w:val="single" w:sz="4" w:space="0" w:color="auto"/>
              <w:left w:val="single" w:sz="4" w:space="0" w:color="auto"/>
              <w:bottom w:val="single" w:sz="4" w:space="0" w:color="auto"/>
              <w:right w:val="single" w:sz="4" w:space="0" w:color="auto"/>
            </w:tcBorders>
          </w:tcPr>
          <w:p w14:paraId="34EDE576" w14:textId="1C1D7715" w:rsidR="00214CB1" w:rsidRPr="008A4FA5" w:rsidRDefault="00214CB1" w:rsidP="00214CB1">
            <w:pPr>
              <w:widowControl w:val="0"/>
              <w:jc w:val="center"/>
              <w:rPr>
                <w:b/>
                <w:bCs/>
                <w:color w:val="000000"/>
                <w:sz w:val="20"/>
                <w:szCs w:val="20"/>
              </w:rPr>
            </w:pPr>
            <w:r>
              <w:rPr>
                <w:b/>
                <w:bCs/>
                <w:color w:val="000000"/>
                <w:sz w:val="20"/>
                <w:szCs w:val="20"/>
                <w:lang w:val="fr"/>
              </w:rPr>
              <w:t>2021</w:t>
            </w:r>
          </w:p>
        </w:tc>
        <w:tc>
          <w:tcPr>
            <w:tcW w:w="487" w:type="pct"/>
            <w:tcBorders>
              <w:top w:val="single" w:sz="4" w:space="0" w:color="auto"/>
              <w:left w:val="single" w:sz="4" w:space="0" w:color="auto"/>
              <w:bottom w:val="single" w:sz="4" w:space="0" w:color="auto"/>
              <w:right w:val="single" w:sz="4" w:space="0" w:color="auto"/>
            </w:tcBorders>
          </w:tcPr>
          <w:p w14:paraId="2588AE52" w14:textId="4F6A3A94" w:rsidR="00214CB1" w:rsidRPr="008A4FA5" w:rsidRDefault="00214CB1" w:rsidP="00214CB1">
            <w:pPr>
              <w:widowControl w:val="0"/>
              <w:jc w:val="center"/>
              <w:rPr>
                <w:b/>
                <w:bCs/>
                <w:color w:val="000000"/>
                <w:sz w:val="20"/>
                <w:szCs w:val="20"/>
              </w:rPr>
            </w:pPr>
            <w:r>
              <w:rPr>
                <w:b/>
                <w:bCs/>
                <w:color w:val="000000"/>
                <w:sz w:val="20"/>
                <w:szCs w:val="20"/>
                <w:lang w:val="fr"/>
              </w:rPr>
              <w:t>2022</w:t>
            </w:r>
          </w:p>
        </w:tc>
        <w:tc>
          <w:tcPr>
            <w:tcW w:w="486" w:type="pct"/>
            <w:tcBorders>
              <w:top w:val="single" w:sz="4" w:space="0" w:color="auto"/>
              <w:left w:val="single" w:sz="4" w:space="0" w:color="auto"/>
              <w:bottom w:val="single" w:sz="4" w:space="0" w:color="auto"/>
              <w:right w:val="single" w:sz="4" w:space="0" w:color="auto"/>
            </w:tcBorders>
            <w:shd w:val="clear" w:color="auto" w:fill="auto"/>
            <w:noWrap/>
            <w:tcMar>
              <w:left w:w="0" w:type="dxa"/>
              <w:right w:w="14" w:type="dxa"/>
            </w:tcMar>
            <w:vAlign w:val="center"/>
            <w:hideMark/>
          </w:tcPr>
          <w:p w14:paraId="0CDB10E1" w14:textId="671BEA06" w:rsidR="00214CB1" w:rsidRPr="008A4FA5" w:rsidRDefault="00214CB1" w:rsidP="00214CB1">
            <w:pPr>
              <w:widowControl w:val="0"/>
              <w:jc w:val="center"/>
              <w:rPr>
                <w:b/>
                <w:bCs/>
                <w:color w:val="000000"/>
                <w:sz w:val="20"/>
                <w:szCs w:val="20"/>
              </w:rPr>
            </w:pPr>
            <w:r>
              <w:rPr>
                <w:b/>
                <w:bCs/>
                <w:color w:val="000000"/>
                <w:sz w:val="20"/>
                <w:szCs w:val="20"/>
                <w:lang w:val="fr"/>
              </w:rPr>
              <w:t>Niveau de référence</w:t>
            </w:r>
          </w:p>
        </w:tc>
      </w:tr>
      <w:tr w:rsidR="00214CB1" w:rsidRPr="008A4FA5" w14:paraId="3FE28D1C" w14:textId="77777777" w:rsidTr="00E56BC9">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D7B0E7" w14:textId="0D440EAE" w:rsidR="00214CB1" w:rsidRPr="008A4FA5" w:rsidRDefault="00BE2AE6" w:rsidP="00214CB1">
            <w:pPr>
              <w:widowControl w:val="0"/>
              <w:rPr>
                <w:color w:val="000000"/>
                <w:sz w:val="20"/>
                <w:szCs w:val="20"/>
              </w:rPr>
            </w:pPr>
            <w:r>
              <w:rPr>
                <w:b/>
                <w:bCs/>
                <w:color w:val="000000"/>
                <w:sz w:val="20"/>
                <w:szCs w:val="20"/>
                <w:lang w:val="fr"/>
              </w:rPr>
              <w:t>Tonnes métriques (</w:t>
            </w:r>
            <w:proofErr w:type="spellStart"/>
            <w:r>
              <w:rPr>
                <w:b/>
                <w:bCs/>
                <w:color w:val="000000"/>
                <w:sz w:val="20"/>
                <w:szCs w:val="20"/>
                <w:lang w:val="fr"/>
              </w:rPr>
              <w:t>tm</w:t>
            </w:r>
            <w:proofErr w:type="spellEnd"/>
            <w:r>
              <w:rPr>
                <w:b/>
                <w:bCs/>
                <w:color w:val="000000"/>
                <w:sz w:val="20"/>
                <w:szCs w:val="20"/>
                <w:lang w:val="fr"/>
              </w:rPr>
              <w:t>)</w:t>
            </w:r>
          </w:p>
        </w:tc>
        <w:tc>
          <w:tcPr>
            <w:tcW w:w="487" w:type="pct"/>
            <w:tcBorders>
              <w:top w:val="nil"/>
              <w:left w:val="nil"/>
              <w:bottom w:val="single" w:sz="4" w:space="0" w:color="auto"/>
              <w:right w:val="single" w:sz="4" w:space="0" w:color="auto"/>
            </w:tcBorders>
            <w:shd w:val="clear" w:color="auto" w:fill="auto"/>
            <w:noWrap/>
            <w:tcMar>
              <w:left w:w="115" w:type="dxa"/>
              <w:right w:w="58" w:type="dxa"/>
            </w:tcMar>
            <w:vAlign w:val="bottom"/>
          </w:tcPr>
          <w:p w14:paraId="2750AB99" w14:textId="77777777" w:rsidR="00214CB1" w:rsidRPr="008A4FA5" w:rsidRDefault="00214CB1" w:rsidP="00214CB1">
            <w:pPr>
              <w:jc w:val="right"/>
              <w:rPr>
                <w:sz w:val="20"/>
                <w:szCs w:val="20"/>
              </w:rPr>
            </w:pPr>
            <w:r>
              <w:rPr>
                <w:sz w:val="20"/>
                <w:szCs w:val="20"/>
                <w:lang w:val="fr"/>
              </w:rPr>
              <w:t>4,76</w:t>
            </w:r>
          </w:p>
        </w:tc>
        <w:tc>
          <w:tcPr>
            <w:tcW w:w="487" w:type="pct"/>
            <w:tcBorders>
              <w:top w:val="nil"/>
              <w:left w:val="single" w:sz="4" w:space="0" w:color="auto"/>
              <w:bottom w:val="single" w:sz="4" w:space="0" w:color="auto"/>
              <w:right w:val="single" w:sz="4" w:space="0" w:color="auto"/>
            </w:tcBorders>
            <w:tcMar>
              <w:left w:w="115" w:type="dxa"/>
              <w:right w:w="58" w:type="dxa"/>
            </w:tcMar>
            <w:vAlign w:val="bottom"/>
          </w:tcPr>
          <w:p w14:paraId="5CD3E106" w14:textId="77777777" w:rsidR="00214CB1" w:rsidRPr="008A4FA5" w:rsidRDefault="00214CB1" w:rsidP="00214CB1">
            <w:pPr>
              <w:widowControl w:val="0"/>
              <w:jc w:val="right"/>
              <w:rPr>
                <w:color w:val="000000"/>
                <w:sz w:val="20"/>
                <w:szCs w:val="20"/>
              </w:rPr>
            </w:pPr>
            <w:r>
              <w:rPr>
                <w:sz w:val="20"/>
                <w:szCs w:val="20"/>
                <w:lang w:val="fr"/>
              </w:rPr>
              <w:t>11,56</w:t>
            </w:r>
          </w:p>
        </w:tc>
        <w:tc>
          <w:tcPr>
            <w:tcW w:w="487" w:type="pct"/>
            <w:tcBorders>
              <w:top w:val="nil"/>
              <w:left w:val="single" w:sz="4" w:space="0" w:color="auto"/>
              <w:bottom w:val="single" w:sz="4" w:space="0" w:color="auto"/>
              <w:right w:val="single" w:sz="4" w:space="0" w:color="auto"/>
            </w:tcBorders>
            <w:tcMar>
              <w:left w:w="115" w:type="dxa"/>
              <w:right w:w="58" w:type="dxa"/>
            </w:tcMar>
          </w:tcPr>
          <w:p w14:paraId="476C9838" w14:textId="77777777" w:rsidR="00214CB1" w:rsidRPr="008A4FA5" w:rsidRDefault="00214CB1" w:rsidP="00214CB1">
            <w:pPr>
              <w:widowControl w:val="0"/>
              <w:jc w:val="right"/>
              <w:rPr>
                <w:color w:val="000000"/>
                <w:sz w:val="20"/>
                <w:szCs w:val="20"/>
              </w:rPr>
            </w:pPr>
            <w:r>
              <w:rPr>
                <w:color w:val="000000" w:themeColor="text1"/>
                <w:sz w:val="20"/>
                <w:szCs w:val="20"/>
                <w:lang w:val="fr"/>
              </w:rPr>
              <w:t>6,79</w:t>
            </w:r>
          </w:p>
        </w:tc>
        <w:tc>
          <w:tcPr>
            <w:tcW w:w="487" w:type="pct"/>
            <w:tcBorders>
              <w:top w:val="nil"/>
              <w:left w:val="single" w:sz="4" w:space="0" w:color="auto"/>
              <w:bottom w:val="single" w:sz="4" w:space="0" w:color="auto"/>
              <w:right w:val="single" w:sz="4" w:space="0" w:color="auto"/>
            </w:tcBorders>
            <w:tcMar>
              <w:left w:w="115" w:type="dxa"/>
              <w:right w:w="58" w:type="dxa"/>
            </w:tcMar>
            <w:vAlign w:val="bottom"/>
          </w:tcPr>
          <w:p w14:paraId="7BCAE928" w14:textId="50A4E102" w:rsidR="00214CB1" w:rsidRPr="008A4FA5" w:rsidRDefault="00214CB1" w:rsidP="00214CB1">
            <w:pPr>
              <w:widowControl w:val="0"/>
              <w:jc w:val="right"/>
              <w:rPr>
                <w:color w:val="000000"/>
                <w:sz w:val="20"/>
                <w:szCs w:val="20"/>
              </w:rPr>
            </w:pPr>
            <w:r>
              <w:rPr>
                <w:color w:val="000000"/>
                <w:sz w:val="20"/>
                <w:szCs w:val="20"/>
                <w:lang w:val="fr"/>
              </w:rPr>
              <w:t>0,00</w:t>
            </w:r>
          </w:p>
        </w:tc>
        <w:tc>
          <w:tcPr>
            <w:tcW w:w="487" w:type="pct"/>
            <w:tcBorders>
              <w:top w:val="nil"/>
              <w:left w:val="single" w:sz="4" w:space="0" w:color="auto"/>
              <w:bottom w:val="single" w:sz="4" w:space="0" w:color="auto"/>
              <w:right w:val="single" w:sz="4" w:space="0" w:color="auto"/>
            </w:tcBorders>
            <w:tcMar>
              <w:left w:w="115" w:type="dxa"/>
              <w:right w:w="58" w:type="dxa"/>
            </w:tcMar>
          </w:tcPr>
          <w:p w14:paraId="325FAF20" w14:textId="15074CDA" w:rsidR="00214CB1" w:rsidRPr="008A4FA5" w:rsidRDefault="00374C6F" w:rsidP="00214CB1">
            <w:pPr>
              <w:widowControl w:val="0"/>
              <w:jc w:val="right"/>
              <w:rPr>
                <w:color w:val="000000"/>
                <w:sz w:val="20"/>
                <w:szCs w:val="20"/>
              </w:rPr>
            </w:pPr>
            <w:r>
              <w:rPr>
                <w:color w:val="000000"/>
                <w:sz w:val="20"/>
                <w:szCs w:val="20"/>
                <w:lang w:val="fr"/>
              </w:rPr>
              <w:t>1,72</w:t>
            </w:r>
          </w:p>
        </w:tc>
        <w:tc>
          <w:tcPr>
            <w:tcW w:w="486" w:type="pct"/>
            <w:tcBorders>
              <w:top w:val="nil"/>
              <w:left w:val="single" w:sz="4" w:space="0" w:color="auto"/>
              <w:bottom w:val="single" w:sz="4" w:space="0" w:color="auto"/>
              <w:right w:val="single" w:sz="4" w:space="0" w:color="auto"/>
            </w:tcBorders>
            <w:shd w:val="clear" w:color="auto" w:fill="auto"/>
            <w:noWrap/>
            <w:tcMar>
              <w:left w:w="115" w:type="dxa"/>
              <w:right w:w="58" w:type="dxa"/>
            </w:tcMar>
            <w:vAlign w:val="center"/>
          </w:tcPr>
          <w:p w14:paraId="2C186B8B" w14:textId="6CC92630" w:rsidR="00214CB1" w:rsidRPr="008A4FA5" w:rsidRDefault="00214CB1" w:rsidP="00214CB1">
            <w:pPr>
              <w:widowControl w:val="0"/>
              <w:jc w:val="right"/>
              <w:rPr>
                <w:color w:val="000000"/>
                <w:sz w:val="20"/>
                <w:szCs w:val="20"/>
              </w:rPr>
            </w:pPr>
            <w:r>
              <w:rPr>
                <w:color w:val="000000"/>
                <w:sz w:val="20"/>
                <w:szCs w:val="20"/>
                <w:lang w:val="fr"/>
              </w:rPr>
              <w:t>32,78</w:t>
            </w:r>
          </w:p>
        </w:tc>
      </w:tr>
      <w:tr w:rsidR="00214CB1" w:rsidRPr="008A4FA5" w14:paraId="35A56E07" w14:textId="77777777" w:rsidTr="00E56BC9">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BD35BE" w14:textId="5E8BD6D3" w:rsidR="00214CB1" w:rsidRPr="008A4FA5" w:rsidRDefault="00BE2AE6" w:rsidP="00214CB1">
            <w:pPr>
              <w:widowControl w:val="0"/>
              <w:rPr>
                <w:color w:val="000000"/>
                <w:sz w:val="20"/>
                <w:szCs w:val="20"/>
              </w:rPr>
            </w:pPr>
            <w:r>
              <w:rPr>
                <w:b/>
                <w:bCs/>
                <w:color w:val="000000"/>
                <w:sz w:val="20"/>
                <w:szCs w:val="20"/>
                <w:lang w:val="fr"/>
              </w:rPr>
              <w:t>Tonnes PAO</w:t>
            </w:r>
          </w:p>
        </w:tc>
        <w:tc>
          <w:tcPr>
            <w:tcW w:w="487" w:type="pct"/>
            <w:tcBorders>
              <w:top w:val="nil"/>
              <w:left w:val="nil"/>
              <w:bottom w:val="single" w:sz="4" w:space="0" w:color="auto"/>
              <w:right w:val="single" w:sz="4" w:space="0" w:color="auto"/>
            </w:tcBorders>
            <w:shd w:val="clear" w:color="auto" w:fill="auto"/>
            <w:noWrap/>
            <w:tcMar>
              <w:left w:w="115" w:type="dxa"/>
              <w:right w:w="58" w:type="dxa"/>
            </w:tcMar>
          </w:tcPr>
          <w:p w14:paraId="63CADEAD" w14:textId="77777777" w:rsidR="00214CB1" w:rsidRPr="008A4FA5" w:rsidRDefault="00214CB1" w:rsidP="00214CB1">
            <w:pPr>
              <w:jc w:val="right"/>
              <w:rPr>
                <w:sz w:val="20"/>
                <w:szCs w:val="20"/>
              </w:rPr>
            </w:pPr>
            <w:r>
              <w:rPr>
                <w:sz w:val="20"/>
                <w:szCs w:val="20"/>
                <w:lang w:val="fr"/>
              </w:rPr>
              <w:t>0,26</w:t>
            </w:r>
          </w:p>
        </w:tc>
        <w:tc>
          <w:tcPr>
            <w:tcW w:w="487" w:type="pct"/>
            <w:tcBorders>
              <w:top w:val="nil"/>
              <w:left w:val="single" w:sz="4" w:space="0" w:color="auto"/>
              <w:bottom w:val="single" w:sz="4" w:space="0" w:color="auto"/>
              <w:right w:val="single" w:sz="4" w:space="0" w:color="auto"/>
            </w:tcBorders>
            <w:tcMar>
              <w:left w:w="115" w:type="dxa"/>
              <w:right w:w="58" w:type="dxa"/>
            </w:tcMar>
          </w:tcPr>
          <w:p w14:paraId="78CD6DCF" w14:textId="77777777" w:rsidR="00214CB1" w:rsidRPr="008A4FA5" w:rsidRDefault="00214CB1" w:rsidP="00214CB1">
            <w:pPr>
              <w:widowControl w:val="0"/>
              <w:jc w:val="right"/>
              <w:rPr>
                <w:color w:val="000000"/>
                <w:sz w:val="20"/>
                <w:szCs w:val="20"/>
              </w:rPr>
            </w:pPr>
            <w:r>
              <w:rPr>
                <w:sz w:val="20"/>
                <w:szCs w:val="20"/>
                <w:lang w:val="fr"/>
              </w:rPr>
              <w:t>0,64</w:t>
            </w:r>
          </w:p>
        </w:tc>
        <w:tc>
          <w:tcPr>
            <w:tcW w:w="487" w:type="pct"/>
            <w:tcBorders>
              <w:top w:val="nil"/>
              <w:left w:val="single" w:sz="4" w:space="0" w:color="auto"/>
              <w:bottom w:val="single" w:sz="4" w:space="0" w:color="auto"/>
              <w:right w:val="single" w:sz="4" w:space="0" w:color="auto"/>
            </w:tcBorders>
            <w:tcMar>
              <w:left w:w="115" w:type="dxa"/>
              <w:right w:w="58" w:type="dxa"/>
            </w:tcMar>
          </w:tcPr>
          <w:p w14:paraId="7BFA8BAB" w14:textId="77777777" w:rsidR="00214CB1" w:rsidRPr="008A4FA5" w:rsidRDefault="00214CB1" w:rsidP="00214CB1">
            <w:pPr>
              <w:widowControl w:val="0"/>
              <w:jc w:val="right"/>
              <w:rPr>
                <w:color w:val="000000"/>
                <w:sz w:val="20"/>
                <w:szCs w:val="20"/>
              </w:rPr>
            </w:pPr>
            <w:r>
              <w:rPr>
                <w:color w:val="000000"/>
                <w:sz w:val="20"/>
                <w:szCs w:val="20"/>
                <w:lang w:val="fr"/>
              </w:rPr>
              <w:t>0,37</w:t>
            </w:r>
          </w:p>
        </w:tc>
        <w:tc>
          <w:tcPr>
            <w:tcW w:w="487" w:type="pct"/>
            <w:tcBorders>
              <w:top w:val="nil"/>
              <w:left w:val="single" w:sz="4" w:space="0" w:color="auto"/>
              <w:bottom w:val="single" w:sz="4" w:space="0" w:color="auto"/>
              <w:right w:val="single" w:sz="4" w:space="0" w:color="auto"/>
            </w:tcBorders>
            <w:tcMar>
              <w:left w:w="115" w:type="dxa"/>
              <w:right w:w="58" w:type="dxa"/>
            </w:tcMar>
          </w:tcPr>
          <w:p w14:paraId="633CF777" w14:textId="4E536F00" w:rsidR="00214CB1" w:rsidRPr="008A4FA5" w:rsidRDefault="00EA7290" w:rsidP="00214CB1">
            <w:pPr>
              <w:widowControl w:val="0"/>
              <w:jc w:val="right"/>
              <w:rPr>
                <w:color w:val="000000"/>
                <w:sz w:val="20"/>
                <w:szCs w:val="20"/>
              </w:rPr>
            </w:pPr>
            <w:r>
              <w:rPr>
                <w:color w:val="000000"/>
                <w:sz w:val="20"/>
                <w:szCs w:val="20"/>
                <w:lang w:val="fr"/>
              </w:rPr>
              <w:t>0,00</w:t>
            </w:r>
          </w:p>
        </w:tc>
        <w:tc>
          <w:tcPr>
            <w:tcW w:w="487" w:type="pct"/>
            <w:tcBorders>
              <w:top w:val="nil"/>
              <w:left w:val="single" w:sz="4" w:space="0" w:color="auto"/>
              <w:bottom w:val="single" w:sz="4" w:space="0" w:color="auto"/>
              <w:right w:val="single" w:sz="4" w:space="0" w:color="auto"/>
            </w:tcBorders>
            <w:tcMar>
              <w:left w:w="115" w:type="dxa"/>
              <w:right w:w="58" w:type="dxa"/>
            </w:tcMar>
          </w:tcPr>
          <w:p w14:paraId="34EE7037" w14:textId="1536B3A4" w:rsidR="00214CB1" w:rsidRPr="008A4FA5" w:rsidRDefault="00EA7290" w:rsidP="00214CB1">
            <w:pPr>
              <w:widowControl w:val="0"/>
              <w:jc w:val="right"/>
              <w:rPr>
                <w:color w:val="000000"/>
                <w:sz w:val="20"/>
                <w:szCs w:val="20"/>
              </w:rPr>
            </w:pPr>
            <w:r>
              <w:rPr>
                <w:color w:val="000000"/>
                <w:sz w:val="20"/>
                <w:szCs w:val="20"/>
                <w:lang w:val="fr"/>
              </w:rPr>
              <w:t>0,09</w:t>
            </w:r>
          </w:p>
        </w:tc>
        <w:tc>
          <w:tcPr>
            <w:tcW w:w="486" w:type="pct"/>
            <w:tcBorders>
              <w:top w:val="nil"/>
              <w:left w:val="single" w:sz="4" w:space="0" w:color="auto"/>
              <w:bottom w:val="single" w:sz="4" w:space="0" w:color="auto"/>
              <w:right w:val="single" w:sz="4" w:space="0" w:color="auto"/>
            </w:tcBorders>
            <w:shd w:val="clear" w:color="auto" w:fill="auto"/>
            <w:noWrap/>
            <w:tcMar>
              <w:left w:w="115" w:type="dxa"/>
              <w:right w:w="58" w:type="dxa"/>
            </w:tcMar>
            <w:vAlign w:val="center"/>
          </w:tcPr>
          <w:p w14:paraId="55CD077F" w14:textId="458A3C6D" w:rsidR="00214CB1" w:rsidRPr="008A4FA5" w:rsidRDefault="00214CB1" w:rsidP="00214CB1">
            <w:pPr>
              <w:widowControl w:val="0"/>
              <w:jc w:val="right"/>
              <w:rPr>
                <w:color w:val="000000"/>
                <w:sz w:val="20"/>
                <w:szCs w:val="20"/>
              </w:rPr>
            </w:pPr>
            <w:r>
              <w:rPr>
                <w:color w:val="000000"/>
                <w:sz w:val="20"/>
                <w:szCs w:val="20"/>
                <w:lang w:val="fr"/>
              </w:rPr>
              <w:t>1,80</w:t>
            </w:r>
          </w:p>
        </w:tc>
      </w:tr>
    </w:tbl>
    <w:p w14:paraId="3A6AEF00" w14:textId="77777777" w:rsidR="00590532" w:rsidRPr="008A4FA5" w:rsidRDefault="00590532" w:rsidP="00590532"/>
    <w:p w14:paraId="7D1008D7" w14:textId="164AB193" w:rsidR="00590532" w:rsidRPr="00A12628" w:rsidRDefault="001F7348" w:rsidP="00590532">
      <w:pPr>
        <w:pStyle w:val="Heading1"/>
        <w:rPr>
          <w:lang w:val="fr-FR"/>
        </w:rPr>
      </w:pPr>
      <w:r>
        <w:rPr>
          <w:lang w:val="fr"/>
        </w:rPr>
        <w:t>La Macédoine du Nord a continué de maintenir sa consommation de HCFC en dessous du niveau maximal admissible fixé par le Protocole de Montréal et son accord avec le Comité exécutif, grâce à des activités dans le secteur de l’entretien, mises en œuvre dans le cadre du PGEH, et à la réduction annuelle de 6 % des quotas d’importation de HCFC, associée à l’écotaxe sur les importations de HCFC-22 (1 €/kg). La baisse de la demande de HCFC dans le pays a également bénéficié de la mise en service d’équipements de réfrigération et de climatisation utilisant des HFC ou des mélanges de HFC et des frigorigènes à PRP faible ou nul, ainsi que d’un système efficace de récupération et de recyclage (R&amp;R).</w:t>
      </w:r>
    </w:p>
    <w:p w14:paraId="6F58CC85" w14:textId="1363F739" w:rsidR="00C038BF" w:rsidRPr="00A12628" w:rsidRDefault="00C038BF" w:rsidP="00590532">
      <w:pPr>
        <w:pStyle w:val="Heading1"/>
        <w:numPr>
          <w:ilvl w:val="0"/>
          <w:numId w:val="0"/>
        </w:numPr>
        <w:rPr>
          <w:sz w:val="19"/>
          <w:szCs w:val="19"/>
          <w:lang w:val="fr-FR"/>
        </w:rPr>
      </w:pPr>
      <w:r>
        <w:rPr>
          <w:i/>
          <w:iCs/>
          <w:lang w:val="fr"/>
        </w:rPr>
        <w:t>Rapport de mise en œuvre du programme de pays</w:t>
      </w:r>
    </w:p>
    <w:p w14:paraId="06527E00" w14:textId="3715E2B2" w:rsidR="00D52F98" w:rsidRPr="00A12628" w:rsidRDefault="00C038BF" w:rsidP="00650735">
      <w:pPr>
        <w:pStyle w:val="Heading1"/>
        <w:rPr>
          <w:lang w:val="fr-FR"/>
        </w:rPr>
      </w:pPr>
      <w:r>
        <w:rPr>
          <w:lang w:val="fr"/>
        </w:rPr>
        <w:t>Les données de consommation de HCFC communiquées par le gouvernement de la Macédoine du Nord dans son rapport de mise en œuvre du programme de pays pour 2022 correspondent à celles fournies au titre de l’article 7 du Protocole de Montréal.</w:t>
      </w:r>
    </w:p>
    <w:p w14:paraId="07EEBEE2" w14:textId="721A43F6" w:rsidR="0001509C" w:rsidRPr="00A12628" w:rsidRDefault="0001509C" w:rsidP="0001509C">
      <w:pPr>
        <w:keepNext/>
        <w:keepLines/>
        <w:spacing w:after="240"/>
        <w:rPr>
          <w:iCs/>
          <w:lang w:val="fr-FR"/>
        </w:rPr>
      </w:pPr>
      <w:bookmarkStart w:id="0" w:name="_Hlk148356091"/>
      <w:r>
        <w:rPr>
          <w:u w:val="single"/>
          <w:lang w:val="fr"/>
        </w:rPr>
        <w:t>État d’avancement de la phase I du plan de gestion de l’élimination des HCFC</w:t>
      </w:r>
    </w:p>
    <w:p w14:paraId="7F22EAF1" w14:textId="55991D5F" w:rsidR="00945499" w:rsidRPr="00A12628" w:rsidRDefault="00CC3C90" w:rsidP="00B30F63">
      <w:pPr>
        <w:pStyle w:val="Heading1"/>
        <w:rPr>
          <w:u w:val="single"/>
          <w:lang w:val="fr-FR"/>
        </w:rPr>
      </w:pPr>
      <w:r>
        <w:rPr>
          <w:lang w:val="fr"/>
        </w:rPr>
        <w:t>Lors de la 88</w:t>
      </w:r>
      <w:r>
        <w:rPr>
          <w:vertAlign w:val="superscript"/>
          <w:lang w:val="fr"/>
        </w:rPr>
        <w:t>e</w:t>
      </w:r>
      <w:r>
        <w:rPr>
          <w:lang w:val="fr"/>
        </w:rPr>
        <w:t> réunion, la onzième et dernière tranche de la phase I a été approuvée avec la condition suivante :</w:t>
      </w:r>
      <w:r>
        <w:rPr>
          <w:rStyle w:val="FootnoteReference"/>
          <w:lang w:val="fr"/>
        </w:rPr>
        <w:footnoteReference w:id="4"/>
      </w:r>
      <w:r>
        <w:rPr>
          <w:lang w:val="fr"/>
        </w:rPr>
        <w:t xml:space="preserve"> « Reporté, à titre exceptionnel, la date d’achèvement de la phase I du PGEH pour la Macédoine du Nord jusqu’au 31 décembre 2023 afin de permettre l’achèvement des activités prévues liées à l’élaboration d’un plan national de gestion des résidus de frigorigènes, étant entendu qu’aucun report supplémentaire ne sera demandé. » L’ONUDI a confirmé que la phase I du PGEH sera achevée d’ici au 31 décembre 2023, conformément à la prorogation approuvée par le Comité exécutif.</w:t>
      </w:r>
      <w:bookmarkEnd w:id="0"/>
    </w:p>
    <w:p w14:paraId="731040DA" w14:textId="566516A7" w:rsidR="00C038BF" w:rsidRPr="00A12628" w:rsidRDefault="00C038BF" w:rsidP="002A04BA">
      <w:pPr>
        <w:pStyle w:val="Heading1"/>
        <w:keepNext/>
        <w:keepLines/>
        <w:numPr>
          <w:ilvl w:val="0"/>
          <w:numId w:val="0"/>
        </w:numPr>
        <w:rPr>
          <w:u w:val="single"/>
          <w:lang w:val="fr-FR"/>
        </w:rPr>
      </w:pPr>
      <w:r>
        <w:rPr>
          <w:u w:val="single"/>
          <w:lang w:val="fr"/>
        </w:rPr>
        <w:lastRenderedPageBreak/>
        <w:t>Rapport périodique sur la mise en œuvre de la première tranche de la phase II du plan de gestion de l’élimination des HCFC</w:t>
      </w:r>
    </w:p>
    <w:p w14:paraId="54B0AC7F" w14:textId="77777777" w:rsidR="00C038BF" w:rsidRPr="008A4FA5" w:rsidRDefault="00C038BF" w:rsidP="002A04BA">
      <w:pPr>
        <w:keepNext/>
        <w:keepLines/>
        <w:spacing w:after="240"/>
        <w:rPr>
          <w:i/>
        </w:rPr>
      </w:pPr>
      <w:r>
        <w:rPr>
          <w:i/>
          <w:iCs/>
          <w:lang w:val="fr"/>
        </w:rPr>
        <w:t>Cadre juridique</w:t>
      </w:r>
    </w:p>
    <w:p w14:paraId="709D17E6" w14:textId="1D74C550" w:rsidR="00E72519" w:rsidRPr="00A12628" w:rsidRDefault="00856A8B" w:rsidP="005830F2">
      <w:pPr>
        <w:pStyle w:val="Heading1"/>
        <w:keepNext/>
        <w:keepLines/>
        <w:rPr>
          <w:rFonts w:cstheme="minorHAnsi"/>
          <w:lang w:val="fr-FR"/>
        </w:rPr>
      </w:pPr>
      <w:r>
        <w:rPr>
          <w:lang w:val="fr"/>
        </w:rPr>
        <w:t>Le gouvernement de la Macédoine du Nord a mis en place un système opérationnel d’autorisations et de quotas pour le contrôle des importations et des exportations de HCFC ; et un décret entré en vigueur le 20 mai 2021 exige une réduction de 50 % par rapport au niveau de référence du pays en 2021, des réductions annuelles de 6 % sur les quotas d’importation de HCFC entre 2022 et 2027, et une interdiction totale à compter du 1</w:t>
      </w:r>
      <w:r>
        <w:rPr>
          <w:vertAlign w:val="superscript"/>
          <w:lang w:val="fr"/>
        </w:rPr>
        <w:t>er</w:t>
      </w:r>
      <w:r>
        <w:rPr>
          <w:lang w:val="fr"/>
        </w:rPr>
        <w:t xml:space="preserve"> janvier 2028. La Macédoine du Nord interdit l’importation et l’exportation d’équipements utilisant des HCFC depuis janvier 2021 et l’importation et l’exportation de HCFC-141b en vrac et contenu dans des polyols </w:t>
      </w:r>
      <w:proofErr w:type="spellStart"/>
      <w:r>
        <w:rPr>
          <w:lang w:val="fr"/>
        </w:rPr>
        <w:t>prémélangés</w:t>
      </w:r>
      <w:proofErr w:type="spellEnd"/>
      <w:r>
        <w:rPr>
          <w:lang w:val="fr"/>
        </w:rPr>
        <w:t xml:space="preserve"> depuis mars 2021. Le pays a mis en œuvre diverses réglementations pour soutenir l’élimination des HCFC, notamment la tenue obligatoire de registres pour les utilisateurs d’équipements contenant 3 kg ou plus de HCFC, l’étiquetage et l’enregistrement de ces équipements, des exigences en matière de R&amp;R et la minimisation des émissions dans l’atmosphère. Un règlement sur le type de catégories de permis pour la gestion des frigorigènes et des produits en contenant est entré en vigueur en 2021 ; il a été suivi en 2022 par un règlement sur le format et le contenu du certificat à délivrer à l’issue d’un examen professionnel de la manipulation des frigorigènes et des produits en contenant. Un décret interdisant le commerce des HCFC entrera en vigueur en janvier 2028.</w:t>
      </w:r>
    </w:p>
    <w:p w14:paraId="7F47A0EA" w14:textId="77777777" w:rsidR="00C038BF" w:rsidRPr="00A12628" w:rsidRDefault="00C038BF" w:rsidP="00AF34A5">
      <w:pPr>
        <w:keepNext/>
        <w:spacing w:after="240"/>
        <w:rPr>
          <w:i/>
          <w:lang w:val="fr-FR"/>
        </w:rPr>
      </w:pPr>
      <w:r>
        <w:rPr>
          <w:i/>
          <w:iCs/>
          <w:lang w:val="fr"/>
        </w:rPr>
        <w:t>Secteur de l’entretien des équipements de réfrigération</w:t>
      </w:r>
    </w:p>
    <w:p w14:paraId="6FE89C11" w14:textId="20CA9DC8" w:rsidR="00C038BF" w:rsidRPr="00A12628" w:rsidRDefault="00C43C64" w:rsidP="00C43C64">
      <w:pPr>
        <w:pStyle w:val="Heading1"/>
        <w:rPr>
          <w:lang w:val="fr-FR"/>
        </w:rPr>
      </w:pPr>
      <w:r>
        <w:rPr>
          <w:lang w:val="fr"/>
        </w:rPr>
        <w:t>Les activités suivantes ont été entreprises :</w:t>
      </w:r>
    </w:p>
    <w:p w14:paraId="1879E385" w14:textId="74865665" w:rsidR="00844B55" w:rsidRPr="00A12628" w:rsidRDefault="002464C9" w:rsidP="005610E9">
      <w:pPr>
        <w:pStyle w:val="Heading2"/>
        <w:rPr>
          <w:lang w:val="fr-FR"/>
        </w:rPr>
      </w:pPr>
      <w:r>
        <w:rPr>
          <w:i/>
          <w:iCs/>
          <w:lang w:val="fr"/>
        </w:rPr>
        <w:t>Modernisation du système de R&amp;R</w:t>
      </w:r>
      <w:r>
        <w:rPr>
          <w:lang w:val="fr"/>
        </w:rPr>
        <w:t> : Poursuite du suivi du programme de R&amp;R, y compris des quantités de frigorigènes récupérées et recyclées R ; une enquête sur les capacités existantes de R&amp;R a été réalisée (au total, 519 techniciens d’entretien sont enregistrés dans la base de données du bureau national de l’ozone, dont environ 20 % ont participé aux réunions et événements organisés dans le cadre du PGEH, et 20 % supplémentaires devraient suivre une nouvelle formation) ; les critères de sélection des entités/ateliers d’entretien devant recevoir des équipements de R&amp;R et la liste des équipements à fournir ont été définis ; et 17 machines de R&amp;R et des équipements accessoires</w:t>
      </w:r>
      <w:r>
        <w:rPr>
          <w:rStyle w:val="FootnoteReference"/>
          <w:lang w:val="fr"/>
        </w:rPr>
        <w:footnoteReference w:id="5"/>
      </w:r>
      <w:r>
        <w:rPr>
          <w:lang w:val="fr"/>
        </w:rPr>
        <w:t xml:space="preserve"> ont été achetés et distribués ;</w:t>
      </w:r>
    </w:p>
    <w:p w14:paraId="2DCC777F" w14:textId="76800451" w:rsidR="00EC786F" w:rsidRPr="00A12628" w:rsidRDefault="002464C9" w:rsidP="00487A4E">
      <w:pPr>
        <w:pStyle w:val="Heading2"/>
        <w:rPr>
          <w:lang w:val="fr-FR"/>
        </w:rPr>
      </w:pPr>
      <w:r>
        <w:rPr>
          <w:i/>
          <w:iCs/>
          <w:lang w:val="fr"/>
        </w:rPr>
        <w:t>Mise en place de centres de formation durables et d’un système de certification</w:t>
      </w:r>
      <w:r>
        <w:rPr>
          <w:lang w:val="fr"/>
        </w:rPr>
        <w:t> : Le ministère de l’Environnement et de l’Aménagement du territoire (le « ministère ») a publié un appel public à l’intention des entités intéressées par la création d’un centre de formation</w:t>
      </w:r>
      <w:r>
        <w:rPr>
          <w:bdr w:val="none" w:sz="0" w:space="0" w:color="auto" w:frame="1"/>
          <w:shd w:val="clear" w:color="auto" w:fill="FFFFFF"/>
          <w:lang w:val="fr"/>
        </w:rPr>
        <w:t xml:space="preserve">, et a adopté les mesures nécessaires à cette fin (approbations concernant les performances des centres, adoption de la législation et mise en place des procédures pertinentes, etc.). </w:t>
      </w:r>
      <w:r>
        <w:rPr>
          <w:lang w:val="fr"/>
        </w:rPr>
        <w:t>Des listes d’équipements destinés à la formation à la manipulation des frigorigènes (y compris les HCFC, les HFC et les frigorigènes à PRP faible ou nul) et aux unités de démonstration, qui seront fournies aux centres de formation sélectionnés, ont été préparées. Trois centres de formation seront créés d’ici à la fin du quatrième trimestre 2023 ; et</w:t>
      </w:r>
    </w:p>
    <w:p w14:paraId="3720F7C8" w14:textId="763D3A20" w:rsidR="000F7AAC" w:rsidRPr="00A12628" w:rsidRDefault="00B6095D" w:rsidP="005830F2">
      <w:pPr>
        <w:pStyle w:val="Heading2"/>
        <w:widowControl/>
        <w:rPr>
          <w:lang w:val="fr-FR"/>
        </w:rPr>
      </w:pPr>
      <w:r>
        <w:rPr>
          <w:i/>
          <w:iCs/>
          <w:lang w:val="fr"/>
        </w:rPr>
        <w:t>Renforcer les meilleures pratiques pour éviter les importations illégales et contrôler la qualité des frigorigènes</w:t>
      </w:r>
      <w:r>
        <w:rPr>
          <w:lang w:val="fr"/>
        </w:rPr>
        <w:t xml:space="preserve"> : Une analyse de la structure institutionnelle et juridique pour le contrôle des substances/mélanges, des rôles et responsabilités des inspecteurs environnementaux et des agents des douanes, ainsi que de la procédure de délivrance des permis d’importation et d’exportation des substances réglementées a été entreprise ; une analyse des lacunes de la procédure actuellement appliquée par les inspecteurs et les douanes a été réalisée ; le BNO, des experts du froid et des représentants de l’inspection environnementale publique (SEI) rédigent </w:t>
      </w:r>
      <w:r>
        <w:rPr>
          <w:lang w:val="fr"/>
        </w:rPr>
        <w:lastRenderedPageBreak/>
        <w:t xml:space="preserve">des procédures opérationnelles types pour les inspecteurs environnementaux et les agents des douanes en vue de l’inspection des substances réglementées par le Protocole de Montréal et les inspections sur place, les délits et les procédures pénales. Il est vraisemblable que cet outil jouera un rôle majeur dans la prévention du commerce illégal de substances réglementées. </w:t>
      </w:r>
    </w:p>
    <w:p w14:paraId="49B83681" w14:textId="56BA4510" w:rsidR="00C038BF" w:rsidRPr="00A12628" w:rsidRDefault="00C038BF" w:rsidP="00AF34A5">
      <w:pPr>
        <w:spacing w:after="240"/>
        <w:rPr>
          <w:i/>
          <w:lang w:val="fr-FR"/>
        </w:rPr>
      </w:pPr>
      <w:r>
        <w:rPr>
          <w:i/>
          <w:iCs/>
          <w:lang w:val="fr"/>
        </w:rPr>
        <w:t>Mise en œuvre et suivi du projet</w:t>
      </w:r>
    </w:p>
    <w:p w14:paraId="582E9DB4" w14:textId="599A1347" w:rsidR="0081670B" w:rsidRPr="00A12628" w:rsidRDefault="00703D8A">
      <w:pPr>
        <w:pStyle w:val="Heading1"/>
        <w:rPr>
          <w:lang w:val="fr-FR"/>
        </w:rPr>
      </w:pPr>
      <w:r>
        <w:rPr>
          <w:lang w:val="fr"/>
        </w:rPr>
        <w:t>Le BNO et l’ONUDI ont coordonné et suivi la mise en œuvre des activités avec l’aide d’un consultant national. Sur les 15 000 $US approuvés, 12 000 $US ont été décaissés : 10 000 $US pour un consultant national et 2 000 $US pour les déplacements du consultant nécessaires pour coordonner et superviser la mise en œuvre de la première tranche.</w:t>
      </w:r>
    </w:p>
    <w:p w14:paraId="40DE1C35" w14:textId="7D2038C3" w:rsidR="00C038BF" w:rsidRPr="008A4FA5" w:rsidRDefault="00C038BF" w:rsidP="00050097">
      <w:pPr>
        <w:rPr>
          <w:u w:val="single"/>
        </w:rPr>
      </w:pPr>
      <w:r>
        <w:rPr>
          <w:u w:val="single"/>
          <w:lang w:val="fr"/>
        </w:rPr>
        <w:t>État des décaissements</w:t>
      </w:r>
    </w:p>
    <w:p w14:paraId="285AD84A" w14:textId="77777777" w:rsidR="00050097" w:rsidRPr="008A4FA5" w:rsidRDefault="00050097" w:rsidP="00050097"/>
    <w:p w14:paraId="548288E2" w14:textId="1C434F61" w:rsidR="00C038BF" w:rsidRPr="008A4FA5" w:rsidRDefault="00C038BF" w:rsidP="00C038BF">
      <w:pPr>
        <w:pStyle w:val="Heading1"/>
      </w:pPr>
      <w:r>
        <w:rPr>
          <w:lang w:val="fr"/>
        </w:rPr>
        <w:t>En septembre 2023, sur les 120 000 $US approuvés pour la première tranche, 71 343 $US (59 %) avaient été décaissés en faveur de l’ONUDI. Le solde de 48 657 $US sera décaissé en 2024.</w:t>
      </w:r>
    </w:p>
    <w:p w14:paraId="033C1F37" w14:textId="4EDF26C4" w:rsidR="00C038BF" w:rsidRPr="00A12628" w:rsidRDefault="00C038BF" w:rsidP="00E46914">
      <w:pPr>
        <w:spacing w:before="240" w:after="240"/>
        <w:rPr>
          <w:u w:val="single"/>
          <w:lang w:val="fr-FR"/>
        </w:rPr>
      </w:pPr>
      <w:r>
        <w:rPr>
          <w:u w:val="single"/>
          <w:lang w:val="fr"/>
        </w:rPr>
        <w:t>Plan de mise en œuvre de la deuxième tranche de la phase II du plan de gestion de l’élimination des HCFC</w:t>
      </w:r>
    </w:p>
    <w:p w14:paraId="1CF5EE67" w14:textId="0F04B07B" w:rsidR="00C038BF" w:rsidRPr="00A12628" w:rsidRDefault="00C038BF" w:rsidP="00C038BF">
      <w:pPr>
        <w:pStyle w:val="Heading1"/>
        <w:rPr>
          <w:lang w:val="fr-FR"/>
        </w:rPr>
      </w:pPr>
      <w:bookmarkStart w:id="1" w:name="_Hlk126934425"/>
      <w:bookmarkStart w:id="2" w:name="_Hlk126663552"/>
      <w:r>
        <w:rPr>
          <w:lang w:val="fr"/>
        </w:rPr>
        <w:t>Les activités suivantes seront mises en œuvre entre janvier 2024 et décembre 2025 :</w:t>
      </w:r>
    </w:p>
    <w:p w14:paraId="0A418BF6" w14:textId="36859D88" w:rsidR="00DF4213" w:rsidRPr="00A12628" w:rsidRDefault="00DF4213" w:rsidP="00DF4213">
      <w:pPr>
        <w:pStyle w:val="Heading2"/>
        <w:keepNext/>
        <w:keepLines/>
        <w:rPr>
          <w:lang w:val="fr-FR"/>
        </w:rPr>
      </w:pPr>
      <w:r>
        <w:rPr>
          <w:i/>
          <w:iCs/>
          <w:lang w:val="fr"/>
        </w:rPr>
        <w:t>Modernisation du système de R&amp;R :</w:t>
      </w:r>
      <w:r>
        <w:rPr>
          <w:lang w:val="fr"/>
        </w:rPr>
        <w:t xml:space="preserve"> Le suivi des quantités de HCFC-22 récupérées et recyclées sera assuré de manière continue par le BNO ; les entités devant bénéficier d’équipements de R&amp;R seront sélectionnées, et 20 nouveaux ensembles d’équipements de R&amp;R seront achetés et distribués aux entités sélectionnées (44 000 $US et 30 657 $US de la tranche précédente) ;</w:t>
      </w:r>
    </w:p>
    <w:p w14:paraId="0FA3146B" w14:textId="284BA32C" w:rsidR="00DF4213" w:rsidRPr="00A12628" w:rsidRDefault="00DF4213" w:rsidP="00DF4213">
      <w:pPr>
        <w:pStyle w:val="Heading2"/>
        <w:rPr>
          <w:lang w:val="fr-FR"/>
        </w:rPr>
      </w:pPr>
      <w:r>
        <w:rPr>
          <w:i/>
          <w:iCs/>
          <w:lang w:val="fr"/>
        </w:rPr>
        <w:t>Mise en place de centres de formation durables et d’un système de certification :</w:t>
      </w:r>
      <w:r>
        <w:rPr>
          <w:lang w:val="fr"/>
        </w:rPr>
        <w:t xml:space="preserve"> La création de trois centres de formation sera achevée et suivie d’une inspection de sécurité par un expert et des modifications seront apportées si nécessaire. Des équipements de formation et de régénération, y compris trois</w:t>
      </w:r>
      <w:r>
        <w:rPr>
          <w:color w:val="000000" w:themeColor="text1"/>
          <w:sz w:val="20"/>
          <w:szCs w:val="20"/>
          <w:lang w:val="fr"/>
        </w:rPr>
        <w:t xml:space="preserve"> </w:t>
      </w:r>
      <w:r>
        <w:rPr>
          <w:color w:val="000000" w:themeColor="text1"/>
          <w:lang w:val="fr"/>
        </w:rPr>
        <w:t>machines de régénération et des outils d’entretien des équipements de réfrigération et de climatisation, seront achetés et installés.</w:t>
      </w:r>
      <w:r>
        <w:rPr>
          <w:lang w:val="fr"/>
        </w:rPr>
        <w:t xml:space="preserve"> Un voyage d’études dans un pays de l’Union européenne sera organisé pour deux membres du personnel de chaque école publique participant aux activités de formation, ainsi que des sessions de formation sur les bonnes pratiques en matière de gestion des frigorigènes pour le personnel et les techniciens des centres (135 000 $US et 9 000 $US de la tranche précédente) ;</w:t>
      </w:r>
    </w:p>
    <w:p w14:paraId="7E52FB40" w14:textId="2E1E3E8B" w:rsidR="00DF4213" w:rsidRPr="00A12628" w:rsidRDefault="00ED05E0" w:rsidP="00DF4213">
      <w:pPr>
        <w:pStyle w:val="Heading2"/>
        <w:rPr>
          <w:lang w:val="fr-FR"/>
        </w:rPr>
      </w:pPr>
      <w:r>
        <w:rPr>
          <w:i/>
          <w:iCs/>
          <w:lang w:val="fr"/>
        </w:rPr>
        <w:t>Renforcer les meilleures pratiques pour éviter les importations illégales et contrôler la qualité des frigorigènes</w:t>
      </w:r>
      <w:r>
        <w:rPr>
          <w:lang w:val="fr"/>
        </w:rPr>
        <w:t> : Une analyse par scénarios sera préparée, des enseignements seront tirés d’une affaire de frigorigènes illégaux confisqués par les douanes, et un atelier sera organisé en vue de leur présentation ; du matériel de formation sur les meilleures pratiques, l’étiquetage et les codes du système harmonisé (SH) destiné aux agents des douanes, et un guide pour l’étiquetage correct des bouteilles de frigorigène seront préparés ; et une formation sur l’étiquetage et les codes SH sera organisée (6 000 $US et 6 000 $US de la tranche précédente) ; et</w:t>
      </w:r>
    </w:p>
    <w:p w14:paraId="507DB0CC" w14:textId="66F6DB45" w:rsidR="00DF4213" w:rsidRPr="00A12628" w:rsidRDefault="00B411DA" w:rsidP="005610E9">
      <w:pPr>
        <w:pStyle w:val="Heading2"/>
        <w:rPr>
          <w:lang w:val="fr-FR"/>
        </w:rPr>
      </w:pPr>
      <w:r>
        <w:rPr>
          <w:i/>
          <w:iCs/>
          <w:lang w:val="fr"/>
        </w:rPr>
        <w:t>Suivi du projet</w:t>
      </w:r>
      <w:r>
        <w:rPr>
          <w:lang w:val="fr"/>
        </w:rPr>
        <w:t> : Le BNO et l’ONUDI continueront de coordonner et de superviser la mise en œuvre de la deuxième tranche de la phase II du PGEH et financeront l’achat et la livraison de kits de R&amp;R ainsi que l’élaboration de critères en vue de la sélection des institutions désirant devenir des centres de formation (15 000 $US et 3 000 $US de la tranche précédente).</w:t>
      </w:r>
    </w:p>
    <w:bookmarkEnd w:id="1"/>
    <w:bookmarkEnd w:id="2"/>
    <w:p w14:paraId="4517EB49" w14:textId="77777777" w:rsidR="00C038BF" w:rsidRPr="00A12628" w:rsidRDefault="00C038BF" w:rsidP="003D1668">
      <w:pPr>
        <w:keepNext/>
        <w:keepLines/>
        <w:spacing w:before="360" w:after="240"/>
        <w:jc w:val="center"/>
        <w:rPr>
          <w:b/>
          <w:lang w:val="fr-FR"/>
        </w:rPr>
      </w:pPr>
      <w:r>
        <w:rPr>
          <w:b/>
          <w:bCs/>
          <w:lang w:val="fr"/>
        </w:rPr>
        <w:lastRenderedPageBreak/>
        <w:t>OBSERVATIONS ET RECOMMANDATION DU SECRÉTARIAT</w:t>
      </w:r>
    </w:p>
    <w:p w14:paraId="386EBB2E" w14:textId="77777777" w:rsidR="00C038BF" w:rsidRPr="00A12628" w:rsidRDefault="00C038BF" w:rsidP="00C318A0">
      <w:pPr>
        <w:keepNext/>
        <w:keepLines/>
        <w:spacing w:after="100" w:afterAutospacing="1"/>
        <w:rPr>
          <w:b/>
          <w:lang w:val="fr-FR"/>
        </w:rPr>
      </w:pPr>
      <w:r>
        <w:rPr>
          <w:b/>
          <w:bCs/>
          <w:lang w:val="fr"/>
        </w:rPr>
        <w:t>OBSERVATIONS</w:t>
      </w:r>
    </w:p>
    <w:p w14:paraId="6B5FAD24" w14:textId="545B9D2C" w:rsidR="00AE6464" w:rsidRPr="008A4FA5" w:rsidRDefault="00AE6464" w:rsidP="00AE6464">
      <w:pPr>
        <w:keepNext/>
        <w:keepLines/>
        <w:rPr>
          <w:bCs/>
          <w:u w:val="single"/>
        </w:rPr>
      </w:pPr>
      <w:r>
        <w:rPr>
          <w:u w:val="single"/>
          <w:lang w:val="fr"/>
        </w:rPr>
        <w:t>Soumission anticipée</w:t>
      </w:r>
    </w:p>
    <w:p w14:paraId="56171BB1" w14:textId="77777777" w:rsidR="00EA6D90" w:rsidRPr="008A4FA5" w:rsidRDefault="00EA6D90" w:rsidP="00AE6464">
      <w:pPr>
        <w:keepNext/>
        <w:keepLines/>
        <w:rPr>
          <w:bCs/>
          <w:u w:val="single"/>
        </w:rPr>
      </w:pPr>
    </w:p>
    <w:p w14:paraId="421A1007" w14:textId="1AD35082" w:rsidR="00AE6464" w:rsidRPr="00A12628" w:rsidRDefault="00AE6464" w:rsidP="00AE6464">
      <w:pPr>
        <w:pStyle w:val="Heading1"/>
        <w:rPr>
          <w:lang w:val="fr-FR"/>
        </w:rPr>
      </w:pPr>
      <w:r>
        <w:rPr>
          <w:lang w:val="fr"/>
        </w:rPr>
        <w:t>L’accord conclu entre le gouvernement de la Macédoine du Nord et le Comité exécutif prévoit le décaissement de la deuxième tranche de la phase II du PGEH lors de la 95</w:t>
      </w:r>
      <w:r>
        <w:rPr>
          <w:vertAlign w:val="superscript"/>
          <w:lang w:val="fr"/>
        </w:rPr>
        <w:t>e</w:t>
      </w:r>
      <w:r>
        <w:rPr>
          <w:lang w:val="fr"/>
        </w:rPr>
        <w:t> réunion, en 2024. Compte tenu des progrès substantiels et du niveau de décaissement atteints à ce jour, et après consultation du Secrétariat, l’ONUDI a soumis la présente demande avant à la date initialement prévue. Le Secrétariat a examiné et recommande l’approbation de la tranche sur la base des progrès et du niveau de décaissement atteints (59 %). Il note que le report de l’approbation de cette tranche pourrait perturber la dynamique de la mise en œuvre, et que des fonds suffisants seront disponibles à cette fin après l’approbation de tous les projets et activités programmés dans le plan d’activités prévu pour cette année.</w:t>
      </w:r>
    </w:p>
    <w:p w14:paraId="7B53774E" w14:textId="77777777" w:rsidR="00AE6464" w:rsidRPr="00A12628" w:rsidRDefault="00AE6464" w:rsidP="00AE6464">
      <w:pPr>
        <w:keepNext/>
        <w:keepLines/>
        <w:spacing w:before="240" w:after="240"/>
        <w:rPr>
          <w:u w:val="single"/>
          <w:lang w:val="fr-FR"/>
        </w:rPr>
      </w:pPr>
      <w:r>
        <w:rPr>
          <w:u w:val="single"/>
          <w:lang w:val="fr"/>
        </w:rPr>
        <w:t>Rapport périodique sur la mise en œuvre de la première tranche de la phase II du plan de gestion de l’élimination des HCFC</w:t>
      </w:r>
    </w:p>
    <w:p w14:paraId="67F85808" w14:textId="7B8916A9" w:rsidR="00C038BF" w:rsidRPr="008A4FA5" w:rsidRDefault="00C038BF" w:rsidP="003D1668">
      <w:pPr>
        <w:keepNext/>
        <w:keepLines/>
        <w:spacing w:before="240" w:after="240"/>
        <w:rPr>
          <w:i/>
        </w:rPr>
      </w:pPr>
      <w:r>
        <w:rPr>
          <w:i/>
          <w:iCs/>
          <w:lang w:val="fr"/>
        </w:rPr>
        <w:t>Cadre juridique</w:t>
      </w:r>
    </w:p>
    <w:p w14:paraId="3D560EC9" w14:textId="00C4DFDB" w:rsidR="00C038BF" w:rsidRPr="00A12628" w:rsidRDefault="00C038BF" w:rsidP="00C038BF">
      <w:pPr>
        <w:pStyle w:val="Heading1"/>
        <w:widowControl w:val="0"/>
        <w:rPr>
          <w:lang w:val="fr-FR"/>
        </w:rPr>
      </w:pPr>
      <w:r>
        <w:rPr>
          <w:lang w:val="fr"/>
        </w:rPr>
        <w:t>Le gouvernement de la Macédoine du Nord a instauré des quotas d’importation de HCFC pour 2023 qui sont inférieurs aux objectifs de réglementation du Protocole de Montréal et aux objectifs fixés dans son accord avec le Comité exécutif.</w:t>
      </w:r>
    </w:p>
    <w:p w14:paraId="2707C33B" w14:textId="4D744697" w:rsidR="00C038BF" w:rsidRPr="00A12628" w:rsidRDefault="00C038BF" w:rsidP="003D1668">
      <w:pPr>
        <w:widowControl w:val="0"/>
        <w:spacing w:after="240"/>
        <w:rPr>
          <w:i/>
          <w:lang w:val="fr-FR"/>
        </w:rPr>
      </w:pPr>
      <w:r>
        <w:rPr>
          <w:i/>
          <w:iCs/>
          <w:lang w:val="fr"/>
        </w:rPr>
        <w:t>Secteur de l’entretien des équipements de réfrigération</w:t>
      </w:r>
    </w:p>
    <w:p w14:paraId="71D5484D" w14:textId="2776CDAC" w:rsidR="008B6802" w:rsidRPr="00A12628" w:rsidRDefault="00313EF4" w:rsidP="000005B1">
      <w:pPr>
        <w:pStyle w:val="Heading1"/>
        <w:rPr>
          <w:lang w:val="fr-FR"/>
        </w:rPr>
      </w:pPr>
      <w:r>
        <w:rPr>
          <w:lang w:val="fr"/>
        </w:rPr>
        <w:t xml:space="preserve">L’élaboration de matériel de formation sur les meilleures pratiques, l’étiquetage et les codes SH était prévue lors de la mise en œuvre de la première tranche. L’ONUDI a fait savoir que cela n’a pas été possible, car le BNO, l’administration des douanes et le SEI devaient d’abord harmoniser les codes SH avec l’Union européenne. Plusieurs réunions sur la question ont eu lieu dans le cadre de la première tranche et les autorités seront en mesure de préparer le matériel de formation dans les mois à venir. </w:t>
      </w:r>
      <w:r>
        <w:rPr>
          <w:bdr w:val="none" w:sz="0" w:space="0" w:color="auto" w:frame="1"/>
          <w:lang w:val="fr"/>
        </w:rPr>
        <w:t xml:space="preserve">La création des centres de formation a été retardée, car les autorités se concentrent sur les procédures et autorisations nécessaires. L’ONUDI a indiqué que toutes les procédures ont été menées </w:t>
      </w:r>
      <w:r>
        <w:rPr>
          <w:bdr w:val="none" w:sz="0" w:space="0" w:color="auto" w:frame="1"/>
          <w:shd w:val="clear" w:color="auto" w:fill="FFFFFF"/>
          <w:lang w:val="fr"/>
        </w:rPr>
        <w:t>à bien et que trois centres seront créés au cours du dernier trimestre de 2023.</w:t>
      </w:r>
    </w:p>
    <w:p w14:paraId="086F4106" w14:textId="7C821FEF" w:rsidR="00C038BF" w:rsidRPr="00A12628" w:rsidRDefault="00C038BF" w:rsidP="00866B3C">
      <w:pPr>
        <w:widowControl w:val="0"/>
        <w:spacing w:after="240"/>
        <w:rPr>
          <w:u w:val="single"/>
          <w:lang w:val="fr-FR"/>
        </w:rPr>
      </w:pPr>
      <w:r>
        <w:rPr>
          <w:u w:val="single"/>
          <w:lang w:val="fr"/>
        </w:rPr>
        <w:t>Mise en œuvre de la politique en faveur de l’égalité des genres</w:t>
      </w:r>
    </w:p>
    <w:p w14:paraId="533DB745" w14:textId="7C834464" w:rsidR="00D35B76" w:rsidRPr="00A12628" w:rsidRDefault="00D35B76" w:rsidP="00D35B76">
      <w:pPr>
        <w:pStyle w:val="Heading1"/>
        <w:widowControl w:val="0"/>
        <w:rPr>
          <w:rFonts w:eastAsiaTheme="minorHAnsi"/>
          <w:lang w:val="fr-FR"/>
        </w:rPr>
      </w:pPr>
      <w:r>
        <w:rPr>
          <w:rFonts w:eastAsiaTheme="minorHAnsi"/>
          <w:lang w:val="fr"/>
        </w:rPr>
        <w:t>Conformément à la politique d’intégration des questions de genre du Fonds multilatéral, la mise en œuvre de la phase II tient compte de l’égalité des genres et de l’autonomisation des femmes tout au long du cycle du projet. Le BNO collabore avec les parties prenantes pour définir des indicateurs tenant compte du genre dans le cadre de la planification, de la mise en œuvre et de l’établissement de rapports pour chaque composante. Les activités de formation et les réunions organisées par le BNO comprennent des sessions abordant la question afin de sensibiliser davantage le personnel du projet et les parties prenantes à l’importance de l’intégration du genre et de l’autonomisation des femmes. Les formations en réfrigération et climatisation intégreront les conclusions tirées de ces réunions afin d’inciter davantage de femmes à travailler dans le secteur. L’intégration du genre est également prise en compte dans la sélection des consultants, des équipes de mise en œuvre et de suivi des projets, et des stagiaires participant aux programmes de formation. Les campagnes de sensibilisation du public intégreront la dimension de genre afin d’impliquer davantage de femmes dans la protection de la couche d’ozone, et le suivi et les rapports sur les activités d’intégration du genre seront améliorés, afin de garantir la réalisation des objectifs susmentionnés.</w:t>
      </w:r>
    </w:p>
    <w:p w14:paraId="4D108B8C" w14:textId="77777777" w:rsidR="00C038BF" w:rsidRPr="00A12628" w:rsidRDefault="00C038BF" w:rsidP="009A7B43">
      <w:pPr>
        <w:pStyle w:val="NormalWeb"/>
        <w:keepNext/>
        <w:keepLines/>
        <w:widowControl w:val="0"/>
        <w:rPr>
          <w:sz w:val="22"/>
          <w:szCs w:val="22"/>
          <w:u w:val="single"/>
          <w:lang w:val="fr-FR"/>
        </w:rPr>
      </w:pPr>
      <w:r>
        <w:rPr>
          <w:sz w:val="22"/>
          <w:szCs w:val="22"/>
          <w:u w:val="single"/>
          <w:lang w:val="fr"/>
        </w:rPr>
        <w:lastRenderedPageBreak/>
        <w:t>Pérennité de l’élimination des HCFC et évaluation des risques</w:t>
      </w:r>
    </w:p>
    <w:p w14:paraId="44FB5802" w14:textId="2C4FD1D6" w:rsidR="007953E6" w:rsidRPr="00A12628" w:rsidRDefault="00DA78C9" w:rsidP="009A7B43">
      <w:pPr>
        <w:pStyle w:val="Heading1"/>
        <w:keepNext/>
        <w:keepLines/>
        <w:widowControl w:val="0"/>
        <w:rPr>
          <w:lang w:val="fr-FR"/>
        </w:rPr>
      </w:pPr>
      <w:r>
        <w:rPr>
          <w:lang w:val="fr"/>
        </w:rPr>
        <w:t>Le bon fonctionnement du système d’autorisations et de quotas en place dans le pays permet d’assurer un contrôle continu des importations de HCFC. Les importations restent largement inférieures au quota alloué. La législation et les règlements en vigueur qui interdisent la consommation de substances éliminées au titre du Protocole de Montréal (aucun équipement utilisant des HCFC n’a été importé dans le pays depuis 2012) et l’interdiction définitive du commerce des HCFC, qui sera appliquée à partir du 1</w:t>
      </w:r>
      <w:r>
        <w:rPr>
          <w:vertAlign w:val="superscript"/>
          <w:lang w:val="fr"/>
        </w:rPr>
        <w:t>er</w:t>
      </w:r>
      <w:r>
        <w:rPr>
          <w:lang w:val="fr"/>
        </w:rPr>
        <w:t> janvier 2028, constituent de solides bases pour assurer la pérennité des résultats du PGEH. La formation continue des agents des douanes et des inspecteurs environnementaux, qui comprend des sessions sur les SAO éliminées, contribue à la prévention du commerce illégal. Le Secrétariat note également que la création de centres de formation favorisera la pérennité du système de certification une fois le PGEH achevé. L’application continue du système de R&amp;R et les activités visant à le renforcer permettront de répondre aux besoins d’entretien de tout équipement utilisant du HCFC-22 après 2028 grâce aux HCFC récupérés ou régénérés.</w:t>
      </w:r>
    </w:p>
    <w:p w14:paraId="1DFE38C3" w14:textId="6F200711" w:rsidR="006D4D21" w:rsidRPr="008A4FA5" w:rsidRDefault="00C038BF" w:rsidP="006D4D21">
      <w:pPr>
        <w:pStyle w:val="Heading1"/>
        <w:widowControl w:val="0"/>
        <w:numPr>
          <w:ilvl w:val="0"/>
          <w:numId w:val="0"/>
        </w:numPr>
        <w:rPr>
          <w:u w:val="single"/>
        </w:rPr>
      </w:pPr>
      <w:r>
        <w:rPr>
          <w:u w:val="single"/>
          <w:lang w:val="fr"/>
        </w:rPr>
        <w:t>Conclusion</w:t>
      </w:r>
    </w:p>
    <w:p w14:paraId="6232E5C8" w14:textId="6CAC0E0B" w:rsidR="00870E56" w:rsidRPr="00A12628" w:rsidRDefault="00870E56" w:rsidP="006D4D21">
      <w:pPr>
        <w:pStyle w:val="Heading1"/>
        <w:rPr>
          <w:u w:val="single"/>
          <w:lang w:val="fr-FR"/>
        </w:rPr>
      </w:pPr>
      <w:r>
        <w:rPr>
          <w:lang w:val="fr"/>
        </w:rPr>
        <w:t xml:space="preserve">La Macédoine du Nord continue de respecter les dispositions du Protocole de Montréal et les objectifs de consommation des HCFC figurant dans l’Accord conclu avec le Comité exécutif ; en 2022, la consommation de HCFC était inférieure à l’objectif fixé aux termes du Protocole de Montréal et à la consommation maximale admissible spécifiée dans l’accord. Le pays dispose d’un système d’autorisations et de quotas et d’un système de R&amp;R opérationnels, </w:t>
      </w:r>
      <w:r>
        <w:rPr>
          <w:color w:val="000000"/>
          <w:lang w:val="fr"/>
        </w:rPr>
        <w:t>et déclare en moyenne 30,4 </w:t>
      </w:r>
      <w:proofErr w:type="spellStart"/>
      <w:r>
        <w:rPr>
          <w:color w:val="000000"/>
          <w:lang w:val="fr"/>
        </w:rPr>
        <w:t>tm</w:t>
      </w:r>
      <w:proofErr w:type="spellEnd"/>
      <w:r>
        <w:rPr>
          <w:color w:val="000000"/>
          <w:lang w:val="fr"/>
        </w:rPr>
        <w:t xml:space="preserve"> de HCFC-22 récupéré et recyclé par an</w:t>
      </w:r>
      <w:r>
        <w:rPr>
          <w:lang w:val="fr"/>
        </w:rPr>
        <w:t>. Le taux de décaissement de la première tranche s’élève à 59 %. Le Secrétariat estime que l’approbation de la deuxième tranche lors de la présente réunion permettra d’assurer la poursuite de la mise en œuvre des activités prévues. Les activités mises en œuvre à ce jour et celles prévues dans le cadre de la deuxième tranche continueront d’aider le pays à respecter ses engagements.</w:t>
      </w:r>
    </w:p>
    <w:p w14:paraId="50A1A857" w14:textId="305C5B9A" w:rsidR="00C038BF" w:rsidRPr="008A4FA5" w:rsidRDefault="00C038BF" w:rsidP="00CD4C0B">
      <w:pPr>
        <w:spacing w:before="360" w:after="240"/>
        <w:rPr>
          <w:b/>
        </w:rPr>
      </w:pPr>
      <w:r>
        <w:rPr>
          <w:b/>
          <w:bCs/>
          <w:lang w:val="fr"/>
        </w:rPr>
        <w:t>RECOMMANDATION</w:t>
      </w:r>
    </w:p>
    <w:p w14:paraId="4E27A981" w14:textId="4A49BB6F" w:rsidR="00D03500" w:rsidRPr="00A12628" w:rsidRDefault="00C038BF" w:rsidP="007D2789">
      <w:pPr>
        <w:pStyle w:val="Heading1"/>
        <w:keepNext/>
        <w:keepLines/>
        <w:rPr>
          <w:lang w:val="fr-FR"/>
        </w:rPr>
      </w:pPr>
      <w:r>
        <w:rPr>
          <w:lang w:val="fr"/>
        </w:rPr>
        <w:t>Le Secrétariat du Fonds recommande que le Comité exécutif prenne note du rapport d’avancement de la mise en œuvre de la première tranche de la phase II du Plan de gestion de l’élimination des HCFC (PGEH) pour la Macédoine du Nord ; il recommande par ailleurs l’approbation générale de la deuxième tranche de la phase II de ce PGEH, ainsi que du plan de mise en œuvre correspondant pour la période 2024</w:t>
      </w:r>
      <w:r>
        <w:rPr>
          <w:lang w:val="fr"/>
        </w:rPr>
        <w:noBreakHyphen/>
        <w:t>2025,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D03500" w:rsidRPr="008A4FA5" w14:paraId="41FE99B9" w14:textId="77777777" w:rsidTr="007D2789">
        <w:trPr>
          <w:tblHeader/>
        </w:trPr>
        <w:tc>
          <w:tcPr>
            <w:tcW w:w="536" w:type="dxa"/>
          </w:tcPr>
          <w:p w14:paraId="7A1660BB" w14:textId="77777777" w:rsidR="00D03500" w:rsidRPr="00A12628" w:rsidRDefault="00D03500" w:rsidP="0028699E">
            <w:pPr>
              <w:keepNext/>
              <w:keepLines/>
              <w:jc w:val="center"/>
              <w:rPr>
                <w:b/>
                <w:bCs/>
                <w:sz w:val="20"/>
                <w:szCs w:val="20"/>
                <w:lang w:val="fr-FR"/>
              </w:rPr>
            </w:pPr>
          </w:p>
        </w:tc>
        <w:tc>
          <w:tcPr>
            <w:tcW w:w="4260" w:type="dxa"/>
          </w:tcPr>
          <w:p w14:paraId="4789D68D" w14:textId="77777777" w:rsidR="00D03500" w:rsidRPr="008A4FA5" w:rsidRDefault="00D03500" w:rsidP="0028699E">
            <w:pPr>
              <w:keepNext/>
              <w:keepLines/>
              <w:jc w:val="center"/>
              <w:rPr>
                <w:b/>
                <w:bCs/>
                <w:sz w:val="20"/>
                <w:szCs w:val="20"/>
              </w:rPr>
            </w:pPr>
            <w:r>
              <w:rPr>
                <w:b/>
                <w:bCs/>
                <w:sz w:val="20"/>
                <w:szCs w:val="20"/>
                <w:lang w:val="fr"/>
              </w:rPr>
              <w:t>Titre du projet</w:t>
            </w:r>
          </w:p>
        </w:tc>
        <w:tc>
          <w:tcPr>
            <w:tcW w:w="1543" w:type="dxa"/>
            <w:tcMar>
              <w:left w:w="29" w:type="dxa"/>
              <w:right w:w="29" w:type="dxa"/>
            </w:tcMar>
          </w:tcPr>
          <w:p w14:paraId="0DF8B95D" w14:textId="77777777" w:rsidR="00D03500" w:rsidRPr="008A4FA5" w:rsidRDefault="00D03500" w:rsidP="0028699E">
            <w:pPr>
              <w:keepNext/>
              <w:keepLines/>
              <w:jc w:val="center"/>
              <w:rPr>
                <w:b/>
                <w:bCs/>
                <w:sz w:val="20"/>
                <w:szCs w:val="20"/>
              </w:rPr>
            </w:pPr>
            <w:r>
              <w:rPr>
                <w:b/>
                <w:bCs/>
                <w:sz w:val="20"/>
                <w:szCs w:val="20"/>
                <w:lang w:val="fr"/>
              </w:rPr>
              <w:t>Financement du projet ($US)</w:t>
            </w:r>
          </w:p>
        </w:tc>
        <w:tc>
          <w:tcPr>
            <w:tcW w:w="1437" w:type="dxa"/>
            <w:tcMar>
              <w:left w:w="29" w:type="dxa"/>
              <w:right w:w="29" w:type="dxa"/>
            </w:tcMar>
          </w:tcPr>
          <w:p w14:paraId="19EBEBF8" w14:textId="77777777" w:rsidR="00D03500" w:rsidRPr="008A4FA5" w:rsidRDefault="00D03500" w:rsidP="0028699E">
            <w:pPr>
              <w:keepNext/>
              <w:keepLines/>
              <w:jc w:val="center"/>
              <w:rPr>
                <w:b/>
                <w:bCs/>
                <w:sz w:val="20"/>
                <w:szCs w:val="20"/>
              </w:rPr>
            </w:pPr>
            <w:r>
              <w:rPr>
                <w:b/>
                <w:bCs/>
                <w:sz w:val="20"/>
                <w:szCs w:val="20"/>
                <w:lang w:val="fr"/>
              </w:rPr>
              <w:t>Coûts d’appui ($US)</w:t>
            </w:r>
          </w:p>
        </w:tc>
        <w:tc>
          <w:tcPr>
            <w:tcW w:w="1574" w:type="dxa"/>
            <w:tcMar>
              <w:left w:w="29" w:type="dxa"/>
              <w:right w:w="29" w:type="dxa"/>
            </w:tcMar>
          </w:tcPr>
          <w:p w14:paraId="0AC85201" w14:textId="77777777" w:rsidR="00D03500" w:rsidRPr="008A4FA5" w:rsidRDefault="00D03500" w:rsidP="0028699E">
            <w:pPr>
              <w:keepNext/>
              <w:keepLines/>
              <w:jc w:val="center"/>
              <w:rPr>
                <w:b/>
                <w:bCs/>
                <w:sz w:val="20"/>
                <w:szCs w:val="20"/>
              </w:rPr>
            </w:pPr>
            <w:r>
              <w:rPr>
                <w:b/>
                <w:bCs/>
                <w:sz w:val="20"/>
                <w:szCs w:val="20"/>
                <w:lang w:val="fr"/>
              </w:rPr>
              <w:t>Agence d’exécution</w:t>
            </w:r>
          </w:p>
        </w:tc>
      </w:tr>
      <w:tr w:rsidR="00D03500" w:rsidRPr="008A4FA5" w14:paraId="7BDAAD26" w14:textId="77777777" w:rsidTr="007D2789">
        <w:tc>
          <w:tcPr>
            <w:tcW w:w="536" w:type="dxa"/>
          </w:tcPr>
          <w:p w14:paraId="5F5C323C" w14:textId="77777777" w:rsidR="00D03500" w:rsidRPr="008A4FA5" w:rsidRDefault="00D03500" w:rsidP="0028699E">
            <w:pPr>
              <w:keepNext/>
              <w:keepLines/>
              <w:rPr>
                <w:sz w:val="20"/>
                <w:szCs w:val="20"/>
              </w:rPr>
            </w:pPr>
            <w:r>
              <w:rPr>
                <w:sz w:val="20"/>
                <w:szCs w:val="20"/>
                <w:lang w:val="fr"/>
              </w:rPr>
              <w:t>a)</w:t>
            </w:r>
          </w:p>
        </w:tc>
        <w:tc>
          <w:tcPr>
            <w:tcW w:w="4260" w:type="dxa"/>
          </w:tcPr>
          <w:p w14:paraId="6F001471" w14:textId="6C254461" w:rsidR="00D03500" w:rsidRPr="00A12628" w:rsidRDefault="00D03500" w:rsidP="0028699E">
            <w:pPr>
              <w:keepNext/>
              <w:keepLines/>
              <w:jc w:val="left"/>
              <w:rPr>
                <w:sz w:val="20"/>
                <w:szCs w:val="20"/>
                <w:lang w:val="fr-FR"/>
              </w:rPr>
            </w:pPr>
            <w:r>
              <w:rPr>
                <w:sz w:val="20"/>
                <w:szCs w:val="20"/>
                <w:lang w:val="fr"/>
              </w:rPr>
              <w:t>Plan de gestion de l’élimination des HCFC (phase II, deuxième tranche)</w:t>
            </w:r>
          </w:p>
        </w:tc>
        <w:tc>
          <w:tcPr>
            <w:tcW w:w="1543" w:type="dxa"/>
          </w:tcPr>
          <w:p w14:paraId="711D1B6C" w14:textId="7E2EE4E3" w:rsidR="00D03500" w:rsidRPr="008A4FA5" w:rsidRDefault="007D2789" w:rsidP="0028699E">
            <w:pPr>
              <w:keepNext/>
              <w:keepLines/>
              <w:jc w:val="right"/>
              <w:rPr>
                <w:sz w:val="20"/>
                <w:szCs w:val="20"/>
              </w:rPr>
            </w:pPr>
            <w:r>
              <w:rPr>
                <w:sz w:val="20"/>
                <w:szCs w:val="20"/>
                <w:lang w:val="fr"/>
              </w:rPr>
              <w:t>200 000</w:t>
            </w:r>
          </w:p>
        </w:tc>
        <w:tc>
          <w:tcPr>
            <w:tcW w:w="1437" w:type="dxa"/>
          </w:tcPr>
          <w:p w14:paraId="04B1FF7D" w14:textId="2176E566" w:rsidR="00D03500" w:rsidRPr="008A4FA5" w:rsidRDefault="007D2789" w:rsidP="0028699E">
            <w:pPr>
              <w:keepNext/>
              <w:keepLines/>
              <w:jc w:val="right"/>
            </w:pPr>
            <w:r>
              <w:rPr>
                <w:sz w:val="20"/>
                <w:szCs w:val="20"/>
                <w:lang w:val="fr"/>
              </w:rPr>
              <w:t>14 000</w:t>
            </w:r>
          </w:p>
        </w:tc>
        <w:tc>
          <w:tcPr>
            <w:tcW w:w="1574" w:type="dxa"/>
          </w:tcPr>
          <w:p w14:paraId="3BA31EA0" w14:textId="6957D891" w:rsidR="00D03500" w:rsidRPr="008A4FA5" w:rsidRDefault="007D2789" w:rsidP="0028699E">
            <w:pPr>
              <w:keepNext/>
              <w:keepLines/>
              <w:jc w:val="center"/>
              <w:rPr>
                <w:sz w:val="20"/>
                <w:szCs w:val="20"/>
              </w:rPr>
            </w:pPr>
            <w:r>
              <w:rPr>
                <w:sz w:val="20"/>
                <w:szCs w:val="20"/>
                <w:lang w:val="fr"/>
              </w:rPr>
              <w:t>ONUDI</w:t>
            </w:r>
          </w:p>
        </w:tc>
      </w:tr>
    </w:tbl>
    <w:p w14:paraId="384B0934" w14:textId="05439717" w:rsidR="00292C7F" w:rsidRPr="008A4FA5" w:rsidRDefault="00292C7F" w:rsidP="00D03500">
      <w:pPr>
        <w:widowControl w:val="0"/>
      </w:pPr>
    </w:p>
    <w:p w14:paraId="0D07FBE4" w14:textId="77777777" w:rsidR="00292C7F" w:rsidRPr="008A4FA5" w:rsidRDefault="00292C7F">
      <w:pPr>
        <w:jc w:val="left"/>
      </w:pPr>
      <w:r>
        <w:rPr>
          <w:lang w:val="fr"/>
        </w:rPr>
        <w:br w:type="page"/>
      </w:r>
    </w:p>
    <w:p w14:paraId="15B00E6E" w14:textId="2033E23B" w:rsidR="001002E2" w:rsidRPr="00A12628" w:rsidRDefault="001002E2" w:rsidP="001002E2">
      <w:pPr>
        <w:jc w:val="center"/>
        <w:rPr>
          <w:b/>
          <w:lang w:val="fr-FR"/>
        </w:rPr>
      </w:pPr>
      <w:r>
        <w:rPr>
          <w:b/>
          <w:bCs/>
          <w:lang w:val="fr"/>
        </w:rPr>
        <w:lastRenderedPageBreak/>
        <w:t>FICHE D’ÉVALUATION DU PROJET – PROJETS PLURIANNUELS</w:t>
      </w:r>
    </w:p>
    <w:p w14:paraId="1E2657B9" w14:textId="77777777" w:rsidR="001002E2" w:rsidRPr="00A12628" w:rsidRDefault="001002E2" w:rsidP="001002E2">
      <w:pPr>
        <w:jc w:val="center"/>
        <w:rPr>
          <w:lang w:val="fr-FR"/>
        </w:rPr>
      </w:pPr>
    </w:p>
    <w:p w14:paraId="40000BCE" w14:textId="77777777" w:rsidR="001002E2" w:rsidRPr="008A4FA5" w:rsidRDefault="001002E2" w:rsidP="001002E2">
      <w:pPr>
        <w:jc w:val="center"/>
        <w:rPr>
          <w:b/>
        </w:rPr>
      </w:pPr>
      <w:r>
        <w:rPr>
          <w:b/>
          <w:bCs/>
          <w:lang w:val="fr"/>
        </w:rPr>
        <w:t>MACÉDOINE DU NORD</w:t>
      </w:r>
    </w:p>
    <w:p w14:paraId="5CD1AF22" w14:textId="77777777" w:rsidR="001002E2" w:rsidRPr="008A4FA5" w:rsidRDefault="001002E2" w:rsidP="001002E2">
      <w:pPr>
        <w:jc w:val="center"/>
        <w:rPr>
          <w:b/>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1002E2" w:rsidRPr="008A4FA5" w14:paraId="056042F1" w14:textId="77777777" w:rsidTr="0028699E">
        <w:trPr>
          <w:trHeight w:val="248"/>
        </w:trPr>
        <w:tc>
          <w:tcPr>
            <w:tcW w:w="2275" w:type="pct"/>
            <w:shd w:val="clear" w:color="auto" w:fill="auto"/>
          </w:tcPr>
          <w:p w14:paraId="73388843" w14:textId="77777777" w:rsidR="001002E2" w:rsidRPr="008A4FA5" w:rsidRDefault="001002E2" w:rsidP="0028699E">
            <w:pPr>
              <w:rPr>
                <w:b/>
                <w:sz w:val="20"/>
              </w:rPr>
            </w:pPr>
            <w:r>
              <w:rPr>
                <w:b/>
                <w:bCs/>
                <w:sz w:val="20"/>
                <w:lang w:val="fr"/>
              </w:rPr>
              <w:t>(I) TITRE DU PROJET</w:t>
            </w:r>
          </w:p>
        </w:tc>
        <w:tc>
          <w:tcPr>
            <w:tcW w:w="2725" w:type="pct"/>
            <w:shd w:val="clear" w:color="auto" w:fill="auto"/>
          </w:tcPr>
          <w:p w14:paraId="5AD0552B" w14:textId="77777777" w:rsidR="001002E2" w:rsidRPr="008A4FA5" w:rsidRDefault="001002E2" w:rsidP="0028699E">
            <w:pPr>
              <w:jc w:val="center"/>
              <w:rPr>
                <w:b/>
                <w:sz w:val="20"/>
              </w:rPr>
            </w:pPr>
            <w:r>
              <w:rPr>
                <w:b/>
                <w:bCs/>
                <w:sz w:val="20"/>
                <w:lang w:val="fr"/>
              </w:rPr>
              <w:t>AGENCE</w:t>
            </w:r>
          </w:p>
        </w:tc>
      </w:tr>
      <w:tr w:rsidR="001002E2" w:rsidRPr="008A4FA5" w14:paraId="1E7A46BD" w14:textId="77777777" w:rsidTr="0028699E">
        <w:trPr>
          <w:trHeight w:val="40"/>
        </w:trPr>
        <w:tc>
          <w:tcPr>
            <w:tcW w:w="2275" w:type="pct"/>
            <w:shd w:val="clear" w:color="auto" w:fill="auto"/>
            <w:vAlign w:val="center"/>
          </w:tcPr>
          <w:p w14:paraId="58F4D5BD" w14:textId="77777777" w:rsidR="001002E2" w:rsidRPr="00A12628" w:rsidRDefault="001002E2" w:rsidP="0028699E">
            <w:pPr>
              <w:jc w:val="center"/>
              <w:rPr>
                <w:color w:val="000000" w:themeColor="text1"/>
                <w:sz w:val="20"/>
                <w:lang w:val="fr-FR"/>
              </w:rPr>
            </w:pPr>
            <w:r>
              <w:rPr>
                <w:color w:val="000000" w:themeColor="text1"/>
                <w:sz w:val="20"/>
                <w:lang w:val="fr"/>
              </w:rPr>
              <w:t>Plan de mise en œuvre sur les HFC au titre de l’Amendement de Kigali (phase I)</w:t>
            </w:r>
          </w:p>
        </w:tc>
        <w:tc>
          <w:tcPr>
            <w:tcW w:w="2725" w:type="pct"/>
            <w:shd w:val="clear" w:color="auto" w:fill="auto"/>
            <w:vAlign w:val="center"/>
          </w:tcPr>
          <w:p w14:paraId="43B8AAB9" w14:textId="77777777" w:rsidR="001002E2" w:rsidRPr="008A4FA5" w:rsidRDefault="001002E2" w:rsidP="0028699E">
            <w:pPr>
              <w:jc w:val="center"/>
              <w:rPr>
                <w:color w:val="000000" w:themeColor="text1"/>
                <w:sz w:val="20"/>
              </w:rPr>
            </w:pPr>
            <w:r>
              <w:rPr>
                <w:color w:val="000000" w:themeColor="text1"/>
                <w:sz w:val="20"/>
                <w:lang w:val="fr"/>
              </w:rPr>
              <w:t>ONUDI (agence principale)</w:t>
            </w:r>
          </w:p>
        </w:tc>
      </w:tr>
    </w:tbl>
    <w:p w14:paraId="53F877BB" w14:textId="77777777" w:rsidR="001002E2" w:rsidRPr="008A4FA5" w:rsidRDefault="001002E2" w:rsidP="001002E2">
      <w:pPr>
        <w:jc w:val="cente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1002E2" w:rsidRPr="008A4FA5" w14:paraId="63E622CE" w14:textId="77777777" w:rsidTr="0028699E">
        <w:trPr>
          <w:trHeight w:val="77"/>
        </w:trPr>
        <w:tc>
          <w:tcPr>
            <w:tcW w:w="4643" w:type="dxa"/>
            <w:shd w:val="clear" w:color="auto" w:fill="auto"/>
          </w:tcPr>
          <w:p w14:paraId="7E162E2D" w14:textId="77777777" w:rsidR="001002E2" w:rsidRPr="00A12628" w:rsidRDefault="001002E2" w:rsidP="0028699E">
            <w:pPr>
              <w:jc w:val="left"/>
              <w:rPr>
                <w:b/>
                <w:sz w:val="20"/>
                <w:lang w:val="fr-FR"/>
              </w:rPr>
            </w:pPr>
            <w:r>
              <w:rPr>
                <w:b/>
                <w:bCs/>
                <w:sz w:val="20"/>
                <w:lang w:val="fr"/>
              </w:rPr>
              <w:t>(II) DERNIÈRES DONNÉES COMMUNIQUÉES AU TITRE DE L’ARTICLE 7 (annexe F)</w:t>
            </w:r>
          </w:p>
        </w:tc>
        <w:tc>
          <w:tcPr>
            <w:tcW w:w="1560" w:type="dxa"/>
            <w:shd w:val="clear" w:color="auto" w:fill="auto"/>
          </w:tcPr>
          <w:p w14:paraId="33F66E1B" w14:textId="77777777" w:rsidR="001002E2" w:rsidRPr="008A4FA5" w:rsidRDefault="001002E2" w:rsidP="0028699E">
            <w:pPr>
              <w:jc w:val="left"/>
              <w:rPr>
                <w:sz w:val="20"/>
              </w:rPr>
            </w:pPr>
            <w:r>
              <w:rPr>
                <w:sz w:val="20"/>
                <w:lang w:val="fr"/>
              </w:rPr>
              <w:t xml:space="preserve">Année : </w:t>
            </w:r>
            <w:r>
              <w:rPr>
                <w:color w:val="000000" w:themeColor="text1"/>
                <w:sz w:val="20"/>
                <w:lang w:val="fr"/>
              </w:rPr>
              <w:t>2022</w:t>
            </w:r>
          </w:p>
        </w:tc>
        <w:tc>
          <w:tcPr>
            <w:tcW w:w="1417" w:type="dxa"/>
            <w:shd w:val="clear" w:color="auto" w:fill="auto"/>
          </w:tcPr>
          <w:p w14:paraId="0FEAE218" w14:textId="2CB7FA49" w:rsidR="001002E2" w:rsidRPr="008A4FA5" w:rsidRDefault="001002E2" w:rsidP="0028699E">
            <w:pPr>
              <w:ind w:left="-109"/>
              <w:jc w:val="right"/>
              <w:rPr>
                <w:sz w:val="20"/>
              </w:rPr>
            </w:pPr>
            <w:r>
              <w:rPr>
                <w:color w:val="000000" w:themeColor="text1"/>
                <w:sz w:val="20"/>
                <w:lang w:val="fr"/>
              </w:rPr>
              <w:t>403,23 </w:t>
            </w:r>
            <w:proofErr w:type="spellStart"/>
            <w:r>
              <w:rPr>
                <w:color w:val="000000" w:themeColor="text1"/>
                <w:sz w:val="20"/>
                <w:lang w:val="fr"/>
              </w:rPr>
              <w:t>tm</w:t>
            </w:r>
            <w:proofErr w:type="spellEnd"/>
          </w:p>
        </w:tc>
        <w:tc>
          <w:tcPr>
            <w:tcW w:w="2586" w:type="dxa"/>
            <w:shd w:val="clear" w:color="auto" w:fill="auto"/>
          </w:tcPr>
          <w:p w14:paraId="40F075DB" w14:textId="1E134699" w:rsidR="001002E2" w:rsidRPr="008A4FA5" w:rsidRDefault="001002E2" w:rsidP="0028699E">
            <w:pPr>
              <w:ind w:left="-110"/>
              <w:jc w:val="right"/>
              <w:rPr>
                <w:sz w:val="20"/>
              </w:rPr>
            </w:pPr>
            <w:r>
              <w:rPr>
                <w:sz w:val="20"/>
                <w:lang w:val="fr"/>
              </w:rPr>
              <w:t>366 617 tonnes </w:t>
            </w:r>
            <w:proofErr w:type="spellStart"/>
            <w:r>
              <w:rPr>
                <w:sz w:val="20"/>
                <w:lang w:val="fr"/>
              </w:rPr>
              <w:t>éq</w:t>
            </w:r>
            <w:proofErr w:type="spellEnd"/>
            <w:r>
              <w:rPr>
                <w:sz w:val="20"/>
                <w:lang w:val="fr"/>
              </w:rPr>
              <w:t>. CO</w:t>
            </w:r>
            <w:r>
              <w:rPr>
                <w:sz w:val="20"/>
                <w:vertAlign w:val="subscript"/>
                <w:lang w:val="fr"/>
              </w:rPr>
              <w:t>2</w:t>
            </w:r>
          </w:p>
        </w:tc>
      </w:tr>
    </w:tbl>
    <w:p w14:paraId="0ED22749" w14:textId="77777777" w:rsidR="001002E2" w:rsidRPr="008A4FA5" w:rsidRDefault="001002E2" w:rsidP="001002E2">
      <w:pPr>
        <w:jc w:val="center"/>
      </w:pPr>
    </w:p>
    <w:tbl>
      <w:tblPr>
        <w:tblStyle w:val="TableGrid"/>
        <w:tblW w:w="5458" w:type="pct"/>
        <w:tblInd w:w="-431" w:type="dxa"/>
        <w:tblLook w:val="04A0" w:firstRow="1" w:lastRow="0" w:firstColumn="1" w:lastColumn="0" w:noHBand="0" w:noVBand="1"/>
      </w:tblPr>
      <w:tblGrid>
        <w:gridCol w:w="1155"/>
        <w:gridCol w:w="882"/>
        <w:gridCol w:w="871"/>
        <w:gridCol w:w="1049"/>
        <w:gridCol w:w="1248"/>
        <w:gridCol w:w="1034"/>
        <w:gridCol w:w="1089"/>
        <w:gridCol w:w="859"/>
        <w:gridCol w:w="626"/>
        <w:gridCol w:w="1393"/>
      </w:tblGrid>
      <w:tr w:rsidR="001002E2" w:rsidRPr="008A4FA5" w14:paraId="4A6FE8BD" w14:textId="77777777" w:rsidTr="0028699E">
        <w:trPr>
          <w:trHeight w:val="250"/>
        </w:trPr>
        <w:tc>
          <w:tcPr>
            <w:tcW w:w="3968" w:type="pct"/>
            <w:gridSpan w:val="8"/>
            <w:shd w:val="clear" w:color="auto" w:fill="auto"/>
          </w:tcPr>
          <w:p w14:paraId="2F39C4F5" w14:textId="77777777" w:rsidR="001002E2" w:rsidRPr="008A4FA5" w:rsidRDefault="001002E2" w:rsidP="0028699E">
            <w:pPr>
              <w:jc w:val="left"/>
              <w:rPr>
                <w:b/>
                <w:sz w:val="20"/>
                <w:szCs w:val="20"/>
              </w:rPr>
            </w:pPr>
            <w:r>
              <w:rPr>
                <w:b/>
                <w:bCs/>
                <w:sz w:val="20"/>
                <w:szCs w:val="20"/>
                <w:lang w:val="fr"/>
              </w:rPr>
              <w:t>(III) DERNIÈRES DONNÉES SECTORIELLES DU PROGRAMME DE PAYS (tonnes </w:t>
            </w:r>
            <w:proofErr w:type="spellStart"/>
            <w:r>
              <w:rPr>
                <w:b/>
                <w:bCs/>
                <w:sz w:val="20"/>
                <w:szCs w:val="20"/>
                <w:lang w:val="fr"/>
              </w:rPr>
              <w:t>éq</w:t>
            </w:r>
            <w:proofErr w:type="spellEnd"/>
            <w:r>
              <w:rPr>
                <w:b/>
                <w:bCs/>
                <w:sz w:val="20"/>
                <w:szCs w:val="20"/>
                <w:lang w:val="fr"/>
              </w:rPr>
              <w:t>. CO</w:t>
            </w:r>
            <w:r>
              <w:rPr>
                <w:b/>
                <w:bCs/>
                <w:sz w:val="20"/>
                <w:szCs w:val="20"/>
                <w:vertAlign w:val="subscript"/>
                <w:lang w:val="fr"/>
              </w:rPr>
              <w:t>2</w:t>
            </w:r>
            <w:r>
              <w:rPr>
                <w:b/>
                <w:bCs/>
                <w:sz w:val="20"/>
                <w:szCs w:val="20"/>
                <w:lang w:val="fr"/>
              </w:rPr>
              <w:t>)</w:t>
            </w:r>
          </w:p>
        </w:tc>
        <w:tc>
          <w:tcPr>
            <w:tcW w:w="1032" w:type="pct"/>
            <w:gridSpan w:val="2"/>
            <w:shd w:val="clear" w:color="auto" w:fill="auto"/>
          </w:tcPr>
          <w:p w14:paraId="5645AFA3" w14:textId="77777777" w:rsidR="001002E2" w:rsidRPr="008A4FA5" w:rsidRDefault="001002E2" w:rsidP="0028699E">
            <w:pPr>
              <w:spacing w:after="60"/>
              <w:jc w:val="right"/>
              <w:rPr>
                <w:b/>
                <w:sz w:val="20"/>
                <w:szCs w:val="20"/>
              </w:rPr>
            </w:pPr>
            <w:r>
              <w:rPr>
                <w:b/>
                <w:bCs/>
                <w:sz w:val="20"/>
                <w:szCs w:val="20"/>
                <w:lang w:val="fr"/>
              </w:rPr>
              <w:t xml:space="preserve">Année : </w:t>
            </w:r>
            <w:r>
              <w:rPr>
                <w:b/>
                <w:bCs/>
                <w:color w:val="000000" w:themeColor="text1"/>
                <w:sz w:val="20"/>
                <w:szCs w:val="20"/>
                <w:lang w:val="fr"/>
              </w:rPr>
              <w:t>2022</w:t>
            </w:r>
          </w:p>
        </w:tc>
      </w:tr>
      <w:tr w:rsidR="001002E2" w:rsidRPr="008A4FA5" w14:paraId="6B96AAB1" w14:textId="77777777" w:rsidTr="0028699E">
        <w:trPr>
          <w:trHeight w:val="250"/>
        </w:trPr>
        <w:tc>
          <w:tcPr>
            <w:tcW w:w="604" w:type="pct"/>
            <w:vMerge w:val="restart"/>
            <w:shd w:val="clear" w:color="auto" w:fill="auto"/>
            <w:tcMar>
              <w:left w:w="85" w:type="dxa"/>
              <w:right w:w="85" w:type="dxa"/>
            </w:tcMar>
            <w:vAlign w:val="center"/>
          </w:tcPr>
          <w:p w14:paraId="42408369" w14:textId="77777777" w:rsidR="001002E2" w:rsidRPr="008A4FA5" w:rsidRDefault="001002E2" w:rsidP="0028699E">
            <w:pPr>
              <w:jc w:val="center"/>
              <w:rPr>
                <w:sz w:val="20"/>
                <w:szCs w:val="20"/>
              </w:rPr>
            </w:pPr>
            <w:r>
              <w:rPr>
                <w:sz w:val="20"/>
                <w:szCs w:val="20"/>
                <w:lang w:val="fr"/>
              </w:rPr>
              <w:t>Substances chimiques</w:t>
            </w:r>
          </w:p>
        </w:tc>
        <w:tc>
          <w:tcPr>
            <w:tcW w:w="394" w:type="pct"/>
            <w:vMerge w:val="restart"/>
            <w:shd w:val="clear" w:color="auto" w:fill="auto"/>
            <w:tcMar>
              <w:left w:w="85" w:type="dxa"/>
              <w:right w:w="85" w:type="dxa"/>
            </w:tcMar>
            <w:vAlign w:val="center"/>
          </w:tcPr>
          <w:p w14:paraId="3FFE2A70" w14:textId="77777777" w:rsidR="001002E2" w:rsidRPr="008A4FA5" w:rsidRDefault="001002E2" w:rsidP="0028699E">
            <w:pPr>
              <w:jc w:val="center"/>
              <w:rPr>
                <w:sz w:val="20"/>
                <w:szCs w:val="20"/>
              </w:rPr>
            </w:pPr>
            <w:r>
              <w:rPr>
                <w:sz w:val="20"/>
                <w:szCs w:val="20"/>
                <w:lang w:val="fr"/>
              </w:rPr>
              <w:t>Aérosols</w:t>
            </w:r>
          </w:p>
        </w:tc>
        <w:tc>
          <w:tcPr>
            <w:tcW w:w="375" w:type="pct"/>
            <w:vMerge w:val="restart"/>
            <w:shd w:val="clear" w:color="auto" w:fill="auto"/>
            <w:tcMar>
              <w:left w:w="85" w:type="dxa"/>
              <w:right w:w="85" w:type="dxa"/>
            </w:tcMar>
            <w:vAlign w:val="center"/>
          </w:tcPr>
          <w:p w14:paraId="14AED59E" w14:textId="77777777" w:rsidR="001002E2" w:rsidRPr="008A4FA5" w:rsidRDefault="001002E2" w:rsidP="0028699E">
            <w:pPr>
              <w:jc w:val="center"/>
              <w:rPr>
                <w:sz w:val="20"/>
                <w:szCs w:val="20"/>
              </w:rPr>
            </w:pPr>
            <w:r>
              <w:rPr>
                <w:sz w:val="20"/>
                <w:szCs w:val="20"/>
                <w:lang w:val="fr"/>
              </w:rPr>
              <w:t>Mousses</w:t>
            </w:r>
          </w:p>
        </w:tc>
        <w:tc>
          <w:tcPr>
            <w:tcW w:w="552" w:type="pct"/>
            <w:vMerge w:val="restart"/>
            <w:shd w:val="clear" w:color="auto" w:fill="auto"/>
            <w:tcMar>
              <w:left w:w="85" w:type="dxa"/>
              <w:right w:w="85" w:type="dxa"/>
            </w:tcMar>
            <w:vAlign w:val="center"/>
          </w:tcPr>
          <w:p w14:paraId="1245DA74" w14:textId="77777777" w:rsidR="001002E2" w:rsidRPr="008A4FA5" w:rsidRDefault="001002E2" w:rsidP="0028699E">
            <w:pPr>
              <w:jc w:val="center"/>
              <w:rPr>
                <w:sz w:val="20"/>
                <w:szCs w:val="20"/>
              </w:rPr>
            </w:pPr>
            <w:r>
              <w:rPr>
                <w:sz w:val="20"/>
                <w:szCs w:val="20"/>
                <w:lang w:val="fr"/>
              </w:rPr>
              <w:t>Lutte contre les Incendies</w:t>
            </w:r>
          </w:p>
        </w:tc>
        <w:tc>
          <w:tcPr>
            <w:tcW w:w="1658" w:type="pct"/>
            <w:gridSpan w:val="3"/>
            <w:shd w:val="clear" w:color="auto" w:fill="auto"/>
            <w:tcMar>
              <w:left w:w="85" w:type="dxa"/>
              <w:right w:w="85" w:type="dxa"/>
            </w:tcMar>
            <w:vAlign w:val="center"/>
          </w:tcPr>
          <w:p w14:paraId="1CDA55A1" w14:textId="77777777" w:rsidR="001002E2" w:rsidRPr="008A4FA5" w:rsidRDefault="001002E2" w:rsidP="0028699E">
            <w:pPr>
              <w:jc w:val="center"/>
              <w:rPr>
                <w:sz w:val="20"/>
                <w:szCs w:val="20"/>
              </w:rPr>
            </w:pPr>
            <w:r>
              <w:rPr>
                <w:sz w:val="20"/>
                <w:szCs w:val="20"/>
                <w:lang w:val="fr"/>
              </w:rPr>
              <w:t>Climatisation et réfrigération</w:t>
            </w:r>
          </w:p>
        </w:tc>
        <w:tc>
          <w:tcPr>
            <w:tcW w:w="386" w:type="pct"/>
            <w:vMerge w:val="restart"/>
            <w:shd w:val="clear" w:color="auto" w:fill="auto"/>
            <w:tcMar>
              <w:left w:w="85" w:type="dxa"/>
              <w:right w:w="85" w:type="dxa"/>
            </w:tcMar>
            <w:vAlign w:val="center"/>
          </w:tcPr>
          <w:p w14:paraId="7F13D1E2" w14:textId="77777777" w:rsidR="001002E2" w:rsidRPr="008A4FA5" w:rsidRDefault="001002E2" w:rsidP="0028699E">
            <w:pPr>
              <w:jc w:val="center"/>
              <w:rPr>
                <w:sz w:val="20"/>
                <w:szCs w:val="20"/>
              </w:rPr>
            </w:pPr>
            <w:r>
              <w:rPr>
                <w:sz w:val="20"/>
                <w:szCs w:val="20"/>
                <w:lang w:val="fr"/>
              </w:rPr>
              <w:t>Solvants</w:t>
            </w:r>
          </w:p>
        </w:tc>
        <w:tc>
          <w:tcPr>
            <w:tcW w:w="307" w:type="pct"/>
            <w:vMerge w:val="restart"/>
            <w:shd w:val="clear" w:color="auto" w:fill="auto"/>
            <w:tcMar>
              <w:left w:w="85" w:type="dxa"/>
              <w:right w:w="85" w:type="dxa"/>
            </w:tcMar>
            <w:vAlign w:val="center"/>
          </w:tcPr>
          <w:p w14:paraId="3667C77C" w14:textId="77777777" w:rsidR="001002E2" w:rsidRPr="008A4FA5" w:rsidRDefault="001002E2" w:rsidP="0028699E">
            <w:pPr>
              <w:jc w:val="center"/>
              <w:rPr>
                <w:sz w:val="20"/>
                <w:szCs w:val="20"/>
              </w:rPr>
            </w:pPr>
            <w:r>
              <w:rPr>
                <w:sz w:val="20"/>
                <w:szCs w:val="20"/>
                <w:lang w:val="fr"/>
              </w:rPr>
              <w:t>Autre</w:t>
            </w:r>
          </w:p>
        </w:tc>
        <w:tc>
          <w:tcPr>
            <w:tcW w:w="725" w:type="pct"/>
            <w:vMerge w:val="restart"/>
            <w:shd w:val="clear" w:color="auto" w:fill="auto"/>
            <w:tcMar>
              <w:left w:w="85" w:type="dxa"/>
              <w:right w:w="85" w:type="dxa"/>
            </w:tcMar>
            <w:vAlign w:val="center"/>
          </w:tcPr>
          <w:p w14:paraId="465CA79A" w14:textId="77777777" w:rsidR="001002E2" w:rsidRPr="008A4FA5" w:rsidRDefault="001002E2" w:rsidP="0028699E">
            <w:pPr>
              <w:jc w:val="center"/>
              <w:rPr>
                <w:sz w:val="20"/>
                <w:szCs w:val="20"/>
              </w:rPr>
            </w:pPr>
            <w:r>
              <w:rPr>
                <w:sz w:val="20"/>
                <w:szCs w:val="20"/>
                <w:lang w:val="fr"/>
              </w:rPr>
              <w:t>Consommation totale du secteur</w:t>
            </w:r>
          </w:p>
        </w:tc>
      </w:tr>
      <w:tr w:rsidR="001002E2" w:rsidRPr="008A4FA5" w14:paraId="2C2EBEC1" w14:textId="77777777" w:rsidTr="0028699E">
        <w:trPr>
          <w:trHeight w:val="107"/>
        </w:trPr>
        <w:tc>
          <w:tcPr>
            <w:tcW w:w="604" w:type="pct"/>
            <w:vMerge/>
            <w:shd w:val="clear" w:color="auto" w:fill="auto"/>
            <w:tcMar>
              <w:left w:w="85" w:type="dxa"/>
              <w:right w:w="85" w:type="dxa"/>
            </w:tcMar>
            <w:vAlign w:val="center"/>
          </w:tcPr>
          <w:p w14:paraId="0E1F29C9" w14:textId="77777777" w:rsidR="001002E2" w:rsidRPr="008A4FA5" w:rsidRDefault="001002E2" w:rsidP="0028699E">
            <w:pPr>
              <w:jc w:val="center"/>
              <w:rPr>
                <w:sz w:val="20"/>
                <w:szCs w:val="20"/>
              </w:rPr>
            </w:pPr>
          </w:p>
        </w:tc>
        <w:tc>
          <w:tcPr>
            <w:tcW w:w="394" w:type="pct"/>
            <w:vMerge/>
            <w:shd w:val="clear" w:color="auto" w:fill="auto"/>
            <w:tcMar>
              <w:left w:w="85" w:type="dxa"/>
              <w:right w:w="85" w:type="dxa"/>
            </w:tcMar>
            <w:vAlign w:val="center"/>
          </w:tcPr>
          <w:p w14:paraId="5C92C3A2" w14:textId="77777777" w:rsidR="001002E2" w:rsidRPr="008A4FA5" w:rsidRDefault="001002E2" w:rsidP="0028699E">
            <w:pPr>
              <w:jc w:val="center"/>
              <w:rPr>
                <w:sz w:val="20"/>
                <w:szCs w:val="20"/>
              </w:rPr>
            </w:pPr>
          </w:p>
        </w:tc>
        <w:tc>
          <w:tcPr>
            <w:tcW w:w="375" w:type="pct"/>
            <w:vMerge/>
            <w:shd w:val="clear" w:color="auto" w:fill="auto"/>
            <w:tcMar>
              <w:left w:w="85" w:type="dxa"/>
              <w:right w:w="85" w:type="dxa"/>
            </w:tcMar>
            <w:vAlign w:val="center"/>
          </w:tcPr>
          <w:p w14:paraId="0567FFDD" w14:textId="77777777" w:rsidR="001002E2" w:rsidRPr="008A4FA5" w:rsidRDefault="001002E2" w:rsidP="0028699E">
            <w:pPr>
              <w:jc w:val="center"/>
              <w:rPr>
                <w:sz w:val="20"/>
                <w:szCs w:val="20"/>
              </w:rPr>
            </w:pPr>
          </w:p>
        </w:tc>
        <w:tc>
          <w:tcPr>
            <w:tcW w:w="552" w:type="pct"/>
            <w:vMerge/>
            <w:shd w:val="clear" w:color="auto" w:fill="auto"/>
            <w:tcMar>
              <w:left w:w="85" w:type="dxa"/>
              <w:right w:w="85" w:type="dxa"/>
            </w:tcMar>
            <w:vAlign w:val="center"/>
          </w:tcPr>
          <w:p w14:paraId="01CF64E1" w14:textId="77777777" w:rsidR="001002E2" w:rsidRPr="008A4FA5" w:rsidRDefault="001002E2" w:rsidP="0028699E">
            <w:pPr>
              <w:jc w:val="center"/>
              <w:rPr>
                <w:sz w:val="20"/>
                <w:szCs w:val="20"/>
              </w:rPr>
            </w:pPr>
          </w:p>
        </w:tc>
        <w:tc>
          <w:tcPr>
            <w:tcW w:w="1088" w:type="pct"/>
            <w:gridSpan w:val="2"/>
            <w:shd w:val="clear" w:color="auto" w:fill="auto"/>
            <w:tcMar>
              <w:left w:w="85" w:type="dxa"/>
              <w:right w:w="85" w:type="dxa"/>
            </w:tcMar>
          </w:tcPr>
          <w:p w14:paraId="0C5DC9EF" w14:textId="77777777" w:rsidR="001002E2" w:rsidRPr="008A4FA5" w:rsidRDefault="001002E2" w:rsidP="0028699E">
            <w:pPr>
              <w:jc w:val="center"/>
              <w:rPr>
                <w:sz w:val="20"/>
                <w:szCs w:val="20"/>
              </w:rPr>
            </w:pPr>
            <w:r>
              <w:rPr>
                <w:sz w:val="20"/>
                <w:szCs w:val="20"/>
                <w:lang w:val="fr"/>
              </w:rPr>
              <w:t>Fabrication*</w:t>
            </w:r>
          </w:p>
        </w:tc>
        <w:tc>
          <w:tcPr>
            <w:tcW w:w="571" w:type="pct"/>
            <w:vMerge w:val="restart"/>
            <w:shd w:val="clear" w:color="auto" w:fill="auto"/>
            <w:tcMar>
              <w:left w:w="85" w:type="dxa"/>
              <w:right w:w="85" w:type="dxa"/>
            </w:tcMar>
            <w:vAlign w:val="center"/>
          </w:tcPr>
          <w:p w14:paraId="0518802A" w14:textId="77777777" w:rsidR="001002E2" w:rsidRPr="008A4FA5" w:rsidRDefault="001002E2" w:rsidP="0028699E">
            <w:pPr>
              <w:jc w:val="center"/>
              <w:rPr>
                <w:sz w:val="20"/>
                <w:szCs w:val="20"/>
              </w:rPr>
            </w:pPr>
            <w:r>
              <w:rPr>
                <w:sz w:val="20"/>
                <w:szCs w:val="20"/>
                <w:lang w:val="fr"/>
              </w:rPr>
              <w:t>Entretien</w:t>
            </w:r>
          </w:p>
        </w:tc>
        <w:tc>
          <w:tcPr>
            <w:tcW w:w="386" w:type="pct"/>
            <w:vMerge/>
            <w:shd w:val="clear" w:color="auto" w:fill="auto"/>
            <w:tcMar>
              <w:left w:w="85" w:type="dxa"/>
              <w:right w:w="85" w:type="dxa"/>
            </w:tcMar>
            <w:vAlign w:val="center"/>
          </w:tcPr>
          <w:p w14:paraId="17F9876B" w14:textId="77777777" w:rsidR="001002E2" w:rsidRPr="008A4FA5" w:rsidRDefault="001002E2" w:rsidP="0028699E">
            <w:pPr>
              <w:jc w:val="center"/>
              <w:rPr>
                <w:sz w:val="20"/>
                <w:szCs w:val="20"/>
              </w:rPr>
            </w:pPr>
          </w:p>
        </w:tc>
        <w:tc>
          <w:tcPr>
            <w:tcW w:w="307" w:type="pct"/>
            <w:vMerge/>
            <w:shd w:val="clear" w:color="auto" w:fill="auto"/>
            <w:tcMar>
              <w:left w:w="85" w:type="dxa"/>
              <w:right w:w="85" w:type="dxa"/>
            </w:tcMar>
            <w:vAlign w:val="center"/>
          </w:tcPr>
          <w:p w14:paraId="5ACCD8FB" w14:textId="77777777" w:rsidR="001002E2" w:rsidRPr="008A4FA5" w:rsidRDefault="001002E2" w:rsidP="0028699E">
            <w:pPr>
              <w:jc w:val="center"/>
              <w:rPr>
                <w:sz w:val="20"/>
                <w:szCs w:val="20"/>
              </w:rPr>
            </w:pPr>
          </w:p>
        </w:tc>
        <w:tc>
          <w:tcPr>
            <w:tcW w:w="725" w:type="pct"/>
            <w:vMerge/>
            <w:shd w:val="clear" w:color="auto" w:fill="auto"/>
            <w:tcMar>
              <w:left w:w="85" w:type="dxa"/>
              <w:right w:w="85" w:type="dxa"/>
            </w:tcMar>
            <w:vAlign w:val="center"/>
          </w:tcPr>
          <w:p w14:paraId="7FAD0892" w14:textId="77777777" w:rsidR="001002E2" w:rsidRPr="008A4FA5" w:rsidRDefault="001002E2" w:rsidP="0028699E">
            <w:pPr>
              <w:jc w:val="center"/>
              <w:rPr>
                <w:sz w:val="20"/>
                <w:szCs w:val="20"/>
              </w:rPr>
            </w:pPr>
          </w:p>
        </w:tc>
      </w:tr>
      <w:tr w:rsidR="001002E2" w:rsidRPr="008A4FA5" w14:paraId="3CBC6736" w14:textId="77777777" w:rsidTr="0028699E">
        <w:trPr>
          <w:trHeight w:val="96"/>
        </w:trPr>
        <w:tc>
          <w:tcPr>
            <w:tcW w:w="604" w:type="pct"/>
            <w:vMerge/>
            <w:shd w:val="clear" w:color="auto" w:fill="auto"/>
            <w:tcMar>
              <w:left w:w="85" w:type="dxa"/>
              <w:right w:w="85" w:type="dxa"/>
            </w:tcMar>
            <w:vAlign w:val="center"/>
          </w:tcPr>
          <w:p w14:paraId="1858B361" w14:textId="77777777" w:rsidR="001002E2" w:rsidRPr="008A4FA5" w:rsidRDefault="001002E2" w:rsidP="0028699E">
            <w:pPr>
              <w:jc w:val="center"/>
              <w:rPr>
                <w:sz w:val="20"/>
                <w:szCs w:val="20"/>
              </w:rPr>
            </w:pPr>
          </w:p>
        </w:tc>
        <w:tc>
          <w:tcPr>
            <w:tcW w:w="394" w:type="pct"/>
            <w:vMerge/>
            <w:shd w:val="clear" w:color="auto" w:fill="auto"/>
            <w:tcMar>
              <w:left w:w="85" w:type="dxa"/>
              <w:right w:w="85" w:type="dxa"/>
            </w:tcMar>
            <w:vAlign w:val="center"/>
          </w:tcPr>
          <w:p w14:paraId="1DE64BBC" w14:textId="77777777" w:rsidR="001002E2" w:rsidRPr="008A4FA5" w:rsidRDefault="001002E2" w:rsidP="0028699E">
            <w:pPr>
              <w:jc w:val="center"/>
              <w:rPr>
                <w:sz w:val="20"/>
                <w:szCs w:val="20"/>
              </w:rPr>
            </w:pPr>
          </w:p>
        </w:tc>
        <w:tc>
          <w:tcPr>
            <w:tcW w:w="375" w:type="pct"/>
            <w:vMerge/>
            <w:shd w:val="clear" w:color="auto" w:fill="auto"/>
            <w:tcMar>
              <w:left w:w="85" w:type="dxa"/>
              <w:right w:w="85" w:type="dxa"/>
            </w:tcMar>
            <w:vAlign w:val="center"/>
          </w:tcPr>
          <w:p w14:paraId="26F42751" w14:textId="77777777" w:rsidR="001002E2" w:rsidRPr="008A4FA5" w:rsidRDefault="001002E2" w:rsidP="0028699E">
            <w:pPr>
              <w:jc w:val="center"/>
              <w:rPr>
                <w:sz w:val="20"/>
                <w:szCs w:val="20"/>
              </w:rPr>
            </w:pPr>
          </w:p>
        </w:tc>
        <w:tc>
          <w:tcPr>
            <w:tcW w:w="552" w:type="pct"/>
            <w:vMerge/>
            <w:shd w:val="clear" w:color="auto" w:fill="auto"/>
            <w:tcMar>
              <w:left w:w="85" w:type="dxa"/>
              <w:right w:w="85" w:type="dxa"/>
            </w:tcMar>
            <w:vAlign w:val="center"/>
          </w:tcPr>
          <w:p w14:paraId="7F9514DB" w14:textId="77777777" w:rsidR="001002E2" w:rsidRPr="008A4FA5" w:rsidRDefault="001002E2" w:rsidP="0028699E">
            <w:pPr>
              <w:jc w:val="center"/>
              <w:rPr>
                <w:sz w:val="20"/>
                <w:szCs w:val="20"/>
              </w:rPr>
            </w:pPr>
          </w:p>
        </w:tc>
        <w:tc>
          <w:tcPr>
            <w:tcW w:w="543" w:type="pct"/>
            <w:shd w:val="clear" w:color="auto" w:fill="auto"/>
            <w:tcMar>
              <w:left w:w="85" w:type="dxa"/>
              <w:right w:w="85" w:type="dxa"/>
            </w:tcMar>
            <w:vAlign w:val="center"/>
          </w:tcPr>
          <w:p w14:paraId="154E0BE0" w14:textId="77777777" w:rsidR="001002E2" w:rsidRPr="008A4FA5" w:rsidRDefault="001002E2" w:rsidP="0028699E">
            <w:pPr>
              <w:jc w:val="center"/>
              <w:rPr>
                <w:sz w:val="20"/>
                <w:szCs w:val="20"/>
              </w:rPr>
            </w:pPr>
            <w:r>
              <w:rPr>
                <w:sz w:val="20"/>
                <w:szCs w:val="20"/>
                <w:lang w:val="fr"/>
              </w:rPr>
              <w:t>Climatisation</w:t>
            </w:r>
          </w:p>
        </w:tc>
        <w:tc>
          <w:tcPr>
            <w:tcW w:w="544" w:type="pct"/>
            <w:shd w:val="clear" w:color="auto" w:fill="auto"/>
            <w:tcMar>
              <w:left w:w="85" w:type="dxa"/>
              <w:right w:w="85" w:type="dxa"/>
            </w:tcMar>
            <w:vAlign w:val="center"/>
          </w:tcPr>
          <w:p w14:paraId="6E2A3CA8" w14:textId="77777777" w:rsidR="001002E2" w:rsidRPr="008A4FA5" w:rsidRDefault="001002E2" w:rsidP="0028699E">
            <w:pPr>
              <w:jc w:val="center"/>
              <w:rPr>
                <w:sz w:val="20"/>
                <w:szCs w:val="20"/>
              </w:rPr>
            </w:pPr>
            <w:r>
              <w:rPr>
                <w:sz w:val="20"/>
                <w:szCs w:val="20"/>
                <w:lang w:val="fr"/>
              </w:rPr>
              <w:t>Autre</w:t>
            </w:r>
          </w:p>
        </w:tc>
        <w:tc>
          <w:tcPr>
            <w:tcW w:w="571" w:type="pct"/>
            <w:vMerge/>
            <w:shd w:val="clear" w:color="auto" w:fill="auto"/>
            <w:tcMar>
              <w:left w:w="85" w:type="dxa"/>
              <w:right w:w="85" w:type="dxa"/>
            </w:tcMar>
            <w:vAlign w:val="center"/>
          </w:tcPr>
          <w:p w14:paraId="6565E048" w14:textId="77777777" w:rsidR="001002E2" w:rsidRPr="008A4FA5" w:rsidRDefault="001002E2" w:rsidP="0028699E">
            <w:pPr>
              <w:jc w:val="center"/>
              <w:rPr>
                <w:sz w:val="20"/>
                <w:szCs w:val="20"/>
              </w:rPr>
            </w:pPr>
          </w:p>
        </w:tc>
        <w:tc>
          <w:tcPr>
            <w:tcW w:w="386" w:type="pct"/>
            <w:vMerge/>
            <w:shd w:val="clear" w:color="auto" w:fill="auto"/>
            <w:tcMar>
              <w:left w:w="85" w:type="dxa"/>
              <w:right w:w="85" w:type="dxa"/>
            </w:tcMar>
            <w:vAlign w:val="center"/>
          </w:tcPr>
          <w:p w14:paraId="105A0FB0" w14:textId="77777777" w:rsidR="001002E2" w:rsidRPr="008A4FA5" w:rsidRDefault="001002E2" w:rsidP="0028699E">
            <w:pPr>
              <w:jc w:val="center"/>
              <w:rPr>
                <w:sz w:val="20"/>
                <w:szCs w:val="20"/>
              </w:rPr>
            </w:pPr>
          </w:p>
        </w:tc>
        <w:tc>
          <w:tcPr>
            <w:tcW w:w="307" w:type="pct"/>
            <w:vMerge/>
            <w:shd w:val="clear" w:color="auto" w:fill="auto"/>
            <w:tcMar>
              <w:left w:w="85" w:type="dxa"/>
              <w:right w:w="85" w:type="dxa"/>
            </w:tcMar>
            <w:vAlign w:val="center"/>
          </w:tcPr>
          <w:p w14:paraId="6A188B22" w14:textId="77777777" w:rsidR="001002E2" w:rsidRPr="008A4FA5" w:rsidRDefault="001002E2" w:rsidP="0028699E">
            <w:pPr>
              <w:jc w:val="center"/>
              <w:rPr>
                <w:sz w:val="20"/>
                <w:szCs w:val="20"/>
              </w:rPr>
            </w:pPr>
          </w:p>
        </w:tc>
        <w:tc>
          <w:tcPr>
            <w:tcW w:w="725" w:type="pct"/>
            <w:vMerge/>
            <w:shd w:val="clear" w:color="auto" w:fill="auto"/>
            <w:tcMar>
              <w:left w:w="85" w:type="dxa"/>
              <w:right w:w="85" w:type="dxa"/>
            </w:tcMar>
            <w:vAlign w:val="center"/>
          </w:tcPr>
          <w:p w14:paraId="4A9E7A08" w14:textId="77777777" w:rsidR="001002E2" w:rsidRPr="008A4FA5" w:rsidRDefault="001002E2" w:rsidP="0028699E">
            <w:pPr>
              <w:jc w:val="center"/>
              <w:rPr>
                <w:sz w:val="20"/>
                <w:szCs w:val="20"/>
              </w:rPr>
            </w:pPr>
          </w:p>
        </w:tc>
      </w:tr>
      <w:tr w:rsidR="001002E2" w:rsidRPr="008A4FA5" w14:paraId="746BE6CE" w14:textId="77777777" w:rsidTr="0028699E">
        <w:trPr>
          <w:trHeight w:val="121"/>
        </w:trPr>
        <w:tc>
          <w:tcPr>
            <w:tcW w:w="604" w:type="pct"/>
            <w:shd w:val="clear" w:color="auto" w:fill="auto"/>
          </w:tcPr>
          <w:p w14:paraId="22D06872" w14:textId="77777777" w:rsidR="001002E2" w:rsidRPr="008A4FA5" w:rsidRDefault="001002E2" w:rsidP="0028699E">
            <w:pPr>
              <w:spacing w:after="60"/>
              <w:jc w:val="left"/>
              <w:rPr>
                <w:sz w:val="20"/>
                <w:szCs w:val="20"/>
              </w:rPr>
            </w:pPr>
            <w:r>
              <w:rPr>
                <w:color w:val="000000" w:themeColor="text1"/>
                <w:sz w:val="20"/>
                <w:szCs w:val="20"/>
                <w:lang w:val="fr"/>
              </w:rPr>
              <w:t>HFC-32</w:t>
            </w:r>
          </w:p>
        </w:tc>
        <w:tc>
          <w:tcPr>
            <w:tcW w:w="394" w:type="pct"/>
            <w:shd w:val="clear" w:color="auto" w:fill="auto"/>
          </w:tcPr>
          <w:p w14:paraId="3043B17C" w14:textId="77777777" w:rsidR="001002E2" w:rsidRPr="008A4FA5" w:rsidRDefault="001002E2" w:rsidP="0028699E">
            <w:pPr>
              <w:spacing w:after="60"/>
              <w:jc w:val="right"/>
              <w:rPr>
                <w:sz w:val="20"/>
                <w:szCs w:val="20"/>
              </w:rPr>
            </w:pPr>
          </w:p>
        </w:tc>
        <w:tc>
          <w:tcPr>
            <w:tcW w:w="375" w:type="pct"/>
            <w:shd w:val="clear" w:color="auto" w:fill="auto"/>
          </w:tcPr>
          <w:p w14:paraId="2FFCB43F" w14:textId="77777777" w:rsidR="001002E2" w:rsidRPr="008A4FA5" w:rsidRDefault="001002E2" w:rsidP="0028699E">
            <w:pPr>
              <w:spacing w:after="60"/>
              <w:jc w:val="right"/>
              <w:rPr>
                <w:sz w:val="20"/>
                <w:szCs w:val="20"/>
              </w:rPr>
            </w:pPr>
          </w:p>
        </w:tc>
        <w:tc>
          <w:tcPr>
            <w:tcW w:w="552" w:type="pct"/>
            <w:shd w:val="clear" w:color="auto" w:fill="auto"/>
          </w:tcPr>
          <w:p w14:paraId="0C9B9255" w14:textId="77777777" w:rsidR="001002E2" w:rsidRPr="008A4FA5" w:rsidRDefault="001002E2" w:rsidP="0028699E">
            <w:pPr>
              <w:spacing w:after="60"/>
              <w:jc w:val="right"/>
              <w:rPr>
                <w:sz w:val="20"/>
                <w:szCs w:val="20"/>
              </w:rPr>
            </w:pPr>
          </w:p>
        </w:tc>
        <w:tc>
          <w:tcPr>
            <w:tcW w:w="543" w:type="pct"/>
            <w:shd w:val="clear" w:color="auto" w:fill="auto"/>
          </w:tcPr>
          <w:p w14:paraId="47497842" w14:textId="77777777" w:rsidR="001002E2" w:rsidRPr="008A4FA5" w:rsidRDefault="001002E2" w:rsidP="0028699E">
            <w:pPr>
              <w:spacing w:after="60"/>
              <w:jc w:val="right"/>
              <w:rPr>
                <w:sz w:val="20"/>
                <w:szCs w:val="20"/>
              </w:rPr>
            </w:pPr>
          </w:p>
        </w:tc>
        <w:tc>
          <w:tcPr>
            <w:tcW w:w="544" w:type="pct"/>
            <w:shd w:val="clear" w:color="auto" w:fill="auto"/>
          </w:tcPr>
          <w:p w14:paraId="68974A59" w14:textId="77777777" w:rsidR="001002E2" w:rsidRPr="008A4FA5" w:rsidRDefault="001002E2" w:rsidP="0028699E">
            <w:pPr>
              <w:spacing w:after="60"/>
              <w:jc w:val="right"/>
              <w:rPr>
                <w:sz w:val="20"/>
                <w:szCs w:val="20"/>
              </w:rPr>
            </w:pPr>
          </w:p>
        </w:tc>
        <w:tc>
          <w:tcPr>
            <w:tcW w:w="571" w:type="pct"/>
            <w:shd w:val="clear" w:color="auto" w:fill="auto"/>
          </w:tcPr>
          <w:p w14:paraId="0F0C3863" w14:textId="77777777" w:rsidR="001002E2" w:rsidRPr="008A4FA5" w:rsidRDefault="001002E2" w:rsidP="0028699E">
            <w:pPr>
              <w:spacing w:after="60"/>
              <w:jc w:val="right"/>
              <w:rPr>
                <w:sz w:val="20"/>
                <w:szCs w:val="20"/>
              </w:rPr>
            </w:pPr>
            <w:r>
              <w:rPr>
                <w:sz w:val="20"/>
                <w:szCs w:val="20"/>
                <w:lang w:val="fr"/>
              </w:rPr>
              <w:t>911</w:t>
            </w:r>
          </w:p>
        </w:tc>
        <w:tc>
          <w:tcPr>
            <w:tcW w:w="386" w:type="pct"/>
            <w:shd w:val="clear" w:color="auto" w:fill="auto"/>
          </w:tcPr>
          <w:p w14:paraId="62DBF1B3" w14:textId="77777777" w:rsidR="001002E2" w:rsidRPr="008A4FA5" w:rsidRDefault="001002E2" w:rsidP="0028699E">
            <w:pPr>
              <w:spacing w:after="60"/>
              <w:jc w:val="right"/>
              <w:rPr>
                <w:sz w:val="20"/>
                <w:szCs w:val="20"/>
              </w:rPr>
            </w:pPr>
          </w:p>
        </w:tc>
        <w:tc>
          <w:tcPr>
            <w:tcW w:w="307" w:type="pct"/>
            <w:shd w:val="clear" w:color="auto" w:fill="auto"/>
          </w:tcPr>
          <w:p w14:paraId="2AD441A9" w14:textId="77777777" w:rsidR="001002E2" w:rsidRPr="008A4FA5" w:rsidRDefault="001002E2" w:rsidP="0028699E">
            <w:pPr>
              <w:spacing w:after="60"/>
              <w:jc w:val="right"/>
              <w:rPr>
                <w:sz w:val="20"/>
                <w:szCs w:val="20"/>
              </w:rPr>
            </w:pPr>
          </w:p>
        </w:tc>
        <w:tc>
          <w:tcPr>
            <w:tcW w:w="725" w:type="pct"/>
            <w:shd w:val="clear" w:color="auto" w:fill="auto"/>
          </w:tcPr>
          <w:p w14:paraId="2BE7BDDF" w14:textId="77777777" w:rsidR="001002E2" w:rsidRPr="008A4FA5" w:rsidRDefault="001002E2" w:rsidP="0028699E">
            <w:pPr>
              <w:spacing w:after="60"/>
              <w:jc w:val="right"/>
              <w:rPr>
                <w:sz w:val="20"/>
                <w:szCs w:val="20"/>
              </w:rPr>
            </w:pPr>
            <w:r>
              <w:rPr>
                <w:sz w:val="20"/>
                <w:szCs w:val="20"/>
                <w:lang w:val="fr"/>
              </w:rPr>
              <w:t>911</w:t>
            </w:r>
          </w:p>
        </w:tc>
      </w:tr>
      <w:tr w:rsidR="001002E2" w:rsidRPr="008A4FA5" w14:paraId="362B2631" w14:textId="77777777" w:rsidTr="0028699E">
        <w:trPr>
          <w:trHeight w:val="250"/>
        </w:trPr>
        <w:tc>
          <w:tcPr>
            <w:tcW w:w="604" w:type="pct"/>
            <w:shd w:val="clear" w:color="auto" w:fill="auto"/>
          </w:tcPr>
          <w:p w14:paraId="6A826206" w14:textId="77777777" w:rsidR="001002E2" w:rsidRPr="008A4FA5" w:rsidRDefault="001002E2" w:rsidP="0028699E">
            <w:pPr>
              <w:spacing w:after="60"/>
              <w:jc w:val="left"/>
              <w:rPr>
                <w:color w:val="000000" w:themeColor="text1"/>
                <w:sz w:val="20"/>
                <w:szCs w:val="20"/>
              </w:rPr>
            </w:pPr>
            <w:r>
              <w:rPr>
                <w:color w:val="000000" w:themeColor="text1"/>
                <w:sz w:val="20"/>
                <w:szCs w:val="20"/>
                <w:lang w:val="fr"/>
              </w:rPr>
              <w:t>HFC-134a</w:t>
            </w:r>
          </w:p>
        </w:tc>
        <w:tc>
          <w:tcPr>
            <w:tcW w:w="394" w:type="pct"/>
            <w:shd w:val="clear" w:color="auto" w:fill="auto"/>
          </w:tcPr>
          <w:p w14:paraId="26F75D51" w14:textId="77777777" w:rsidR="001002E2" w:rsidRPr="008A4FA5" w:rsidRDefault="001002E2" w:rsidP="0028699E">
            <w:pPr>
              <w:spacing w:after="60"/>
              <w:jc w:val="right"/>
              <w:rPr>
                <w:sz w:val="20"/>
                <w:szCs w:val="20"/>
              </w:rPr>
            </w:pPr>
          </w:p>
        </w:tc>
        <w:tc>
          <w:tcPr>
            <w:tcW w:w="375" w:type="pct"/>
            <w:shd w:val="clear" w:color="auto" w:fill="auto"/>
          </w:tcPr>
          <w:p w14:paraId="7AC3BDCB" w14:textId="77777777" w:rsidR="001002E2" w:rsidRPr="008A4FA5" w:rsidRDefault="001002E2" w:rsidP="0028699E">
            <w:pPr>
              <w:spacing w:after="60"/>
              <w:jc w:val="right"/>
              <w:rPr>
                <w:sz w:val="20"/>
                <w:szCs w:val="20"/>
              </w:rPr>
            </w:pPr>
          </w:p>
        </w:tc>
        <w:tc>
          <w:tcPr>
            <w:tcW w:w="552" w:type="pct"/>
            <w:shd w:val="clear" w:color="auto" w:fill="auto"/>
          </w:tcPr>
          <w:p w14:paraId="42551EFD" w14:textId="77777777" w:rsidR="001002E2" w:rsidRPr="008A4FA5" w:rsidRDefault="001002E2" w:rsidP="0028699E">
            <w:pPr>
              <w:spacing w:after="60"/>
              <w:jc w:val="right"/>
              <w:rPr>
                <w:sz w:val="20"/>
                <w:szCs w:val="20"/>
              </w:rPr>
            </w:pPr>
          </w:p>
        </w:tc>
        <w:tc>
          <w:tcPr>
            <w:tcW w:w="543" w:type="pct"/>
            <w:shd w:val="clear" w:color="auto" w:fill="auto"/>
          </w:tcPr>
          <w:p w14:paraId="5692AEB2" w14:textId="77777777" w:rsidR="001002E2" w:rsidRPr="008A4FA5" w:rsidRDefault="001002E2" w:rsidP="0028699E">
            <w:pPr>
              <w:spacing w:after="60"/>
              <w:jc w:val="right"/>
              <w:rPr>
                <w:sz w:val="20"/>
                <w:szCs w:val="20"/>
              </w:rPr>
            </w:pPr>
          </w:p>
        </w:tc>
        <w:tc>
          <w:tcPr>
            <w:tcW w:w="544" w:type="pct"/>
            <w:shd w:val="clear" w:color="auto" w:fill="auto"/>
          </w:tcPr>
          <w:p w14:paraId="5444B3E3" w14:textId="77777777" w:rsidR="001002E2" w:rsidRPr="008A4FA5" w:rsidRDefault="001002E2" w:rsidP="0028699E">
            <w:pPr>
              <w:spacing w:after="60"/>
              <w:jc w:val="right"/>
              <w:rPr>
                <w:sz w:val="20"/>
                <w:szCs w:val="20"/>
              </w:rPr>
            </w:pPr>
            <w:r>
              <w:rPr>
                <w:sz w:val="20"/>
                <w:szCs w:val="20"/>
                <w:lang w:val="fr"/>
              </w:rPr>
              <w:t>20 263</w:t>
            </w:r>
          </w:p>
        </w:tc>
        <w:tc>
          <w:tcPr>
            <w:tcW w:w="571" w:type="pct"/>
            <w:shd w:val="clear" w:color="auto" w:fill="auto"/>
          </w:tcPr>
          <w:p w14:paraId="6AB5E168" w14:textId="77777777" w:rsidR="001002E2" w:rsidRPr="008A4FA5" w:rsidRDefault="001002E2" w:rsidP="0028699E">
            <w:pPr>
              <w:spacing w:after="60"/>
              <w:jc w:val="right"/>
              <w:rPr>
                <w:sz w:val="20"/>
                <w:szCs w:val="20"/>
              </w:rPr>
            </w:pPr>
            <w:r>
              <w:rPr>
                <w:sz w:val="20"/>
                <w:szCs w:val="20"/>
                <w:lang w:val="fr"/>
              </w:rPr>
              <w:t>35 550</w:t>
            </w:r>
          </w:p>
        </w:tc>
        <w:tc>
          <w:tcPr>
            <w:tcW w:w="386" w:type="pct"/>
            <w:shd w:val="clear" w:color="auto" w:fill="auto"/>
          </w:tcPr>
          <w:p w14:paraId="5E9539BB" w14:textId="77777777" w:rsidR="001002E2" w:rsidRPr="008A4FA5" w:rsidRDefault="001002E2" w:rsidP="0028699E">
            <w:pPr>
              <w:spacing w:after="60"/>
              <w:jc w:val="right"/>
              <w:rPr>
                <w:sz w:val="20"/>
                <w:szCs w:val="20"/>
              </w:rPr>
            </w:pPr>
          </w:p>
        </w:tc>
        <w:tc>
          <w:tcPr>
            <w:tcW w:w="307" w:type="pct"/>
            <w:shd w:val="clear" w:color="auto" w:fill="auto"/>
          </w:tcPr>
          <w:p w14:paraId="1DD4AACE" w14:textId="77777777" w:rsidR="001002E2" w:rsidRPr="008A4FA5" w:rsidRDefault="001002E2" w:rsidP="0028699E">
            <w:pPr>
              <w:spacing w:after="60"/>
              <w:jc w:val="right"/>
              <w:rPr>
                <w:sz w:val="20"/>
                <w:szCs w:val="20"/>
              </w:rPr>
            </w:pPr>
          </w:p>
        </w:tc>
        <w:tc>
          <w:tcPr>
            <w:tcW w:w="725" w:type="pct"/>
            <w:shd w:val="clear" w:color="auto" w:fill="auto"/>
          </w:tcPr>
          <w:p w14:paraId="02A95B95" w14:textId="77777777" w:rsidR="001002E2" w:rsidRPr="008A4FA5" w:rsidRDefault="001002E2" w:rsidP="0028699E">
            <w:pPr>
              <w:spacing w:after="60"/>
              <w:jc w:val="right"/>
              <w:rPr>
                <w:sz w:val="20"/>
                <w:szCs w:val="20"/>
              </w:rPr>
            </w:pPr>
            <w:r>
              <w:rPr>
                <w:sz w:val="20"/>
                <w:szCs w:val="20"/>
                <w:lang w:val="fr"/>
              </w:rPr>
              <w:t xml:space="preserve"> 55,813**</w:t>
            </w:r>
          </w:p>
        </w:tc>
      </w:tr>
      <w:tr w:rsidR="001002E2" w:rsidRPr="008A4FA5" w14:paraId="0BC1739B" w14:textId="77777777" w:rsidTr="0028699E">
        <w:trPr>
          <w:trHeight w:val="250"/>
        </w:trPr>
        <w:tc>
          <w:tcPr>
            <w:tcW w:w="604" w:type="pct"/>
            <w:shd w:val="clear" w:color="auto" w:fill="auto"/>
          </w:tcPr>
          <w:p w14:paraId="3064EF16" w14:textId="77777777" w:rsidR="001002E2" w:rsidRPr="008A4FA5" w:rsidRDefault="001002E2" w:rsidP="0028699E">
            <w:pPr>
              <w:spacing w:after="60"/>
              <w:jc w:val="left"/>
              <w:rPr>
                <w:color w:val="000000" w:themeColor="text1"/>
                <w:sz w:val="20"/>
                <w:szCs w:val="20"/>
              </w:rPr>
            </w:pPr>
            <w:r>
              <w:rPr>
                <w:color w:val="000000" w:themeColor="text1"/>
                <w:sz w:val="20"/>
                <w:szCs w:val="20"/>
                <w:lang w:val="fr"/>
              </w:rPr>
              <w:t>HFC-152a</w:t>
            </w:r>
          </w:p>
        </w:tc>
        <w:tc>
          <w:tcPr>
            <w:tcW w:w="394" w:type="pct"/>
            <w:shd w:val="clear" w:color="auto" w:fill="auto"/>
          </w:tcPr>
          <w:p w14:paraId="2B34DBD6" w14:textId="77777777" w:rsidR="001002E2" w:rsidRPr="008A4FA5" w:rsidRDefault="001002E2" w:rsidP="0028699E">
            <w:pPr>
              <w:spacing w:after="60"/>
              <w:jc w:val="right"/>
              <w:rPr>
                <w:sz w:val="20"/>
                <w:szCs w:val="20"/>
              </w:rPr>
            </w:pPr>
          </w:p>
        </w:tc>
        <w:tc>
          <w:tcPr>
            <w:tcW w:w="375" w:type="pct"/>
            <w:shd w:val="clear" w:color="auto" w:fill="auto"/>
          </w:tcPr>
          <w:p w14:paraId="25E2671A" w14:textId="77777777" w:rsidR="001002E2" w:rsidRPr="008A4FA5" w:rsidRDefault="001002E2" w:rsidP="0028699E">
            <w:pPr>
              <w:spacing w:after="60"/>
              <w:jc w:val="right"/>
              <w:rPr>
                <w:sz w:val="20"/>
                <w:szCs w:val="20"/>
              </w:rPr>
            </w:pPr>
            <w:r>
              <w:rPr>
                <w:sz w:val="20"/>
                <w:szCs w:val="20"/>
                <w:lang w:val="fr"/>
              </w:rPr>
              <w:t>32 958</w:t>
            </w:r>
          </w:p>
        </w:tc>
        <w:tc>
          <w:tcPr>
            <w:tcW w:w="552" w:type="pct"/>
            <w:shd w:val="clear" w:color="auto" w:fill="auto"/>
          </w:tcPr>
          <w:p w14:paraId="799A196C" w14:textId="77777777" w:rsidR="001002E2" w:rsidRPr="008A4FA5" w:rsidRDefault="001002E2" w:rsidP="0028699E">
            <w:pPr>
              <w:spacing w:after="60"/>
              <w:jc w:val="right"/>
              <w:rPr>
                <w:sz w:val="20"/>
                <w:szCs w:val="20"/>
              </w:rPr>
            </w:pPr>
          </w:p>
        </w:tc>
        <w:tc>
          <w:tcPr>
            <w:tcW w:w="543" w:type="pct"/>
            <w:shd w:val="clear" w:color="auto" w:fill="auto"/>
          </w:tcPr>
          <w:p w14:paraId="27CE414B" w14:textId="77777777" w:rsidR="001002E2" w:rsidRPr="008A4FA5" w:rsidRDefault="001002E2" w:rsidP="0028699E">
            <w:pPr>
              <w:spacing w:after="60"/>
              <w:jc w:val="right"/>
              <w:rPr>
                <w:sz w:val="20"/>
                <w:szCs w:val="20"/>
              </w:rPr>
            </w:pPr>
          </w:p>
        </w:tc>
        <w:tc>
          <w:tcPr>
            <w:tcW w:w="544" w:type="pct"/>
            <w:shd w:val="clear" w:color="auto" w:fill="auto"/>
          </w:tcPr>
          <w:p w14:paraId="2EAB93DE" w14:textId="77777777" w:rsidR="001002E2" w:rsidRPr="008A4FA5" w:rsidRDefault="001002E2" w:rsidP="0028699E">
            <w:pPr>
              <w:spacing w:after="60"/>
              <w:jc w:val="right"/>
              <w:rPr>
                <w:sz w:val="20"/>
                <w:szCs w:val="20"/>
              </w:rPr>
            </w:pPr>
          </w:p>
        </w:tc>
        <w:tc>
          <w:tcPr>
            <w:tcW w:w="571" w:type="pct"/>
            <w:shd w:val="clear" w:color="auto" w:fill="auto"/>
          </w:tcPr>
          <w:p w14:paraId="07547947" w14:textId="77777777" w:rsidR="001002E2" w:rsidRPr="008A4FA5" w:rsidRDefault="001002E2" w:rsidP="0028699E">
            <w:pPr>
              <w:spacing w:after="60"/>
              <w:jc w:val="right"/>
              <w:rPr>
                <w:sz w:val="20"/>
                <w:szCs w:val="20"/>
              </w:rPr>
            </w:pPr>
          </w:p>
        </w:tc>
        <w:tc>
          <w:tcPr>
            <w:tcW w:w="386" w:type="pct"/>
            <w:shd w:val="clear" w:color="auto" w:fill="auto"/>
          </w:tcPr>
          <w:p w14:paraId="4EBD5329" w14:textId="77777777" w:rsidR="001002E2" w:rsidRPr="008A4FA5" w:rsidRDefault="001002E2" w:rsidP="0028699E">
            <w:pPr>
              <w:spacing w:after="60"/>
              <w:jc w:val="right"/>
              <w:rPr>
                <w:sz w:val="20"/>
                <w:szCs w:val="20"/>
              </w:rPr>
            </w:pPr>
          </w:p>
        </w:tc>
        <w:tc>
          <w:tcPr>
            <w:tcW w:w="307" w:type="pct"/>
            <w:shd w:val="clear" w:color="auto" w:fill="auto"/>
          </w:tcPr>
          <w:p w14:paraId="502C38D7" w14:textId="77777777" w:rsidR="001002E2" w:rsidRPr="008A4FA5" w:rsidRDefault="001002E2" w:rsidP="0028699E">
            <w:pPr>
              <w:spacing w:after="60"/>
              <w:jc w:val="right"/>
              <w:rPr>
                <w:sz w:val="20"/>
                <w:szCs w:val="20"/>
              </w:rPr>
            </w:pPr>
          </w:p>
        </w:tc>
        <w:tc>
          <w:tcPr>
            <w:tcW w:w="725" w:type="pct"/>
            <w:shd w:val="clear" w:color="auto" w:fill="auto"/>
          </w:tcPr>
          <w:p w14:paraId="4B8D6DFE" w14:textId="77777777" w:rsidR="001002E2" w:rsidRPr="008A4FA5" w:rsidRDefault="001002E2" w:rsidP="0028699E">
            <w:pPr>
              <w:spacing w:after="60"/>
              <w:jc w:val="right"/>
              <w:rPr>
                <w:color w:val="000000" w:themeColor="text1"/>
                <w:sz w:val="20"/>
                <w:szCs w:val="20"/>
              </w:rPr>
            </w:pPr>
            <w:r>
              <w:rPr>
                <w:sz w:val="20"/>
                <w:szCs w:val="20"/>
                <w:lang w:val="fr"/>
              </w:rPr>
              <w:t xml:space="preserve"> 32 958</w:t>
            </w:r>
          </w:p>
        </w:tc>
      </w:tr>
      <w:tr w:rsidR="001002E2" w:rsidRPr="008A4FA5" w14:paraId="5D1B998D" w14:textId="77777777" w:rsidTr="0028699E">
        <w:trPr>
          <w:trHeight w:val="250"/>
        </w:trPr>
        <w:tc>
          <w:tcPr>
            <w:tcW w:w="604" w:type="pct"/>
            <w:shd w:val="clear" w:color="auto" w:fill="auto"/>
          </w:tcPr>
          <w:p w14:paraId="177CBBFB" w14:textId="77777777" w:rsidR="001002E2" w:rsidRPr="008A4FA5" w:rsidRDefault="001002E2" w:rsidP="0028699E">
            <w:pPr>
              <w:spacing w:after="60"/>
              <w:jc w:val="left"/>
              <w:rPr>
                <w:color w:val="000000" w:themeColor="text1"/>
                <w:sz w:val="20"/>
                <w:szCs w:val="20"/>
              </w:rPr>
            </w:pPr>
            <w:r>
              <w:rPr>
                <w:color w:val="000000" w:themeColor="text1"/>
                <w:sz w:val="20"/>
                <w:szCs w:val="20"/>
                <w:lang w:val="fr"/>
              </w:rPr>
              <w:t>R-404A</w:t>
            </w:r>
          </w:p>
        </w:tc>
        <w:tc>
          <w:tcPr>
            <w:tcW w:w="394" w:type="pct"/>
            <w:shd w:val="clear" w:color="auto" w:fill="auto"/>
          </w:tcPr>
          <w:p w14:paraId="27444847" w14:textId="77777777" w:rsidR="001002E2" w:rsidRPr="008A4FA5" w:rsidRDefault="001002E2" w:rsidP="0028699E">
            <w:pPr>
              <w:spacing w:after="60"/>
              <w:jc w:val="right"/>
              <w:rPr>
                <w:sz w:val="20"/>
                <w:szCs w:val="20"/>
              </w:rPr>
            </w:pPr>
          </w:p>
        </w:tc>
        <w:tc>
          <w:tcPr>
            <w:tcW w:w="375" w:type="pct"/>
            <w:shd w:val="clear" w:color="auto" w:fill="auto"/>
          </w:tcPr>
          <w:p w14:paraId="01959933" w14:textId="77777777" w:rsidR="001002E2" w:rsidRPr="008A4FA5" w:rsidRDefault="001002E2" w:rsidP="0028699E">
            <w:pPr>
              <w:spacing w:after="60"/>
              <w:jc w:val="right"/>
              <w:rPr>
                <w:sz w:val="20"/>
                <w:szCs w:val="20"/>
              </w:rPr>
            </w:pPr>
          </w:p>
        </w:tc>
        <w:tc>
          <w:tcPr>
            <w:tcW w:w="552" w:type="pct"/>
            <w:shd w:val="clear" w:color="auto" w:fill="auto"/>
          </w:tcPr>
          <w:p w14:paraId="6322DEFD" w14:textId="77777777" w:rsidR="001002E2" w:rsidRPr="008A4FA5" w:rsidRDefault="001002E2" w:rsidP="0028699E">
            <w:pPr>
              <w:spacing w:after="60"/>
              <w:jc w:val="right"/>
              <w:rPr>
                <w:sz w:val="20"/>
                <w:szCs w:val="20"/>
              </w:rPr>
            </w:pPr>
          </w:p>
        </w:tc>
        <w:tc>
          <w:tcPr>
            <w:tcW w:w="543" w:type="pct"/>
            <w:shd w:val="clear" w:color="auto" w:fill="auto"/>
          </w:tcPr>
          <w:p w14:paraId="4BD18938" w14:textId="77777777" w:rsidR="001002E2" w:rsidRPr="008A4FA5" w:rsidRDefault="001002E2" w:rsidP="0028699E">
            <w:pPr>
              <w:spacing w:after="60"/>
              <w:jc w:val="right"/>
              <w:rPr>
                <w:sz w:val="20"/>
                <w:szCs w:val="20"/>
              </w:rPr>
            </w:pPr>
          </w:p>
        </w:tc>
        <w:tc>
          <w:tcPr>
            <w:tcW w:w="544" w:type="pct"/>
            <w:shd w:val="clear" w:color="auto" w:fill="auto"/>
          </w:tcPr>
          <w:p w14:paraId="408A1192" w14:textId="77777777" w:rsidR="001002E2" w:rsidRPr="008A4FA5" w:rsidRDefault="001002E2" w:rsidP="0028699E">
            <w:pPr>
              <w:spacing w:after="60"/>
              <w:jc w:val="right"/>
              <w:rPr>
                <w:sz w:val="20"/>
                <w:szCs w:val="20"/>
              </w:rPr>
            </w:pPr>
            <w:r>
              <w:rPr>
                <w:sz w:val="20"/>
                <w:szCs w:val="20"/>
                <w:lang w:val="fr"/>
              </w:rPr>
              <w:t>44 824</w:t>
            </w:r>
          </w:p>
        </w:tc>
        <w:tc>
          <w:tcPr>
            <w:tcW w:w="571" w:type="pct"/>
            <w:shd w:val="clear" w:color="auto" w:fill="auto"/>
          </w:tcPr>
          <w:p w14:paraId="0BD0DAEB" w14:textId="77777777" w:rsidR="001002E2" w:rsidRPr="008A4FA5" w:rsidRDefault="001002E2" w:rsidP="0028699E">
            <w:pPr>
              <w:spacing w:after="60"/>
              <w:jc w:val="right"/>
              <w:rPr>
                <w:sz w:val="20"/>
                <w:szCs w:val="20"/>
              </w:rPr>
            </w:pPr>
            <w:r>
              <w:rPr>
                <w:sz w:val="20"/>
                <w:szCs w:val="20"/>
                <w:lang w:val="fr"/>
              </w:rPr>
              <w:t>59 295</w:t>
            </w:r>
          </w:p>
        </w:tc>
        <w:tc>
          <w:tcPr>
            <w:tcW w:w="386" w:type="pct"/>
            <w:shd w:val="clear" w:color="auto" w:fill="auto"/>
          </w:tcPr>
          <w:p w14:paraId="666B2AC8" w14:textId="77777777" w:rsidR="001002E2" w:rsidRPr="008A4FA5" w:rsidRDefault="001002E2" w:rsidP="0028699E">
            <w:pPr>
              <w:spacing w:after="60"/>
              <w:jc w:val="right"/>
              <w:rPr>
                <w:sz w:val="20"/>
                <w:szCs w:val="20"/>
              </w:rPr>
            </w:pPr>
          </w:p>
        </w:tc>
        <w:tc>
          <w:tcPr>
            <w:tcW w:w="307" w:type="pct"/>
            <w:shd w:val="clear" w:color="auto" w:fill="auto"/>
          </w:tcPr>
          <w:p w14:paraId="38552A73" w14:textId="77777777" w:rsidR="001002E2" w:rsidRPr="008A4FA5" w:rsidRDefault="001002E2" w:rsidP="0028699E">
            <w:pPr>
              <w:spacing w:after="60"/>
              <w:jc w:val="right"/>
              <w:rPr>
                <w:sz w:val="20"/>
                <w:szCs w:val="20"/>
              </w:rPr>
            </w:pPr>
          </w:p>
        </w:tc>
        <w:tc>
          <w:tcPr>
            <w:tcW w:w="725" w:type="pct"/>
            <w:shd w:val="clear" w:color="auto" w:fill="auto"/>
          </w:tcPr>
          <w:p w14:paraId="364A57EB" w14:textId="77777777" w:rsidR="001002E2" w:rsidRPr="008A4FA5" w:rsidRDefault="001002E2" w:rsidP="0028699E">
            <w:pPr>
              <w:spacing w:after="60"/>
              <w:jc w:val="right"/>
              <w:rPr>
                <w:color w:val="000000" w:themeColor="text1"/>
                <w:sz w:val="20"/>
                <w:szCs w:val="20"/>
              </w:rPr>
            </w:pPr>
            <w:r>
              <w:rPr>
                <w:sz w:val="20"/>
                <w:szCs w:val="20"/>
                <w:lang w:val="fr"/>
              </w:rPr>
              <w:t>104,118**</w:t>
            </w:r>
          </w:p>
        </w:tc>
      </w:tr>
      <w:tr w:rsidR="001002E2" w:rsidRPr="008A4FA5" w14:paraId="35890128" w14:textId="77777777" w:rsidTr="0028699E">
        <w:trPr>
          <w:trHeight w:val="250"/>
        </w:trPr>
        <w:tc>
          <w:tcPr>
            <w:tcW w:w="604" w:type="pct"/>
            <w:shd w:val="clear" w:color="auto" w:fill="auto"/>
          </w:tcPr>
          <w:p w14:paraId="06DEA57F" w14:textId="77777777" w:rsidR="001002E2" w:rsidRPr="008A4FA5" w:rsidRDefault="001002E2" w:rsidP="0028699E">
            <w:pPr>
              <w:spacing w:after="60"/>
              <w:jc w:val="left"/>
              <w:rPr>
                <w:color w:val="000000" w:themeColor="text1"/>
                <w:sz w:val="20"/>
                <w:szCs w:val="20"/>
              </w:rPr>
            </w:pPr>
            <w:r>
              <w:rPr>
                <w:color w:val="000000" w:themeColor="text1"/>
                <w:sz w:val="20"/>
                <w:szCs w:val="20"/>
                <w:lang w:val="fr"/>
              </w:rPr>
              <w:t>R-407C</w:t>
            </w:r>
          </w:p>
        </w:tc>
        <w:tc>
          <w:tcPr>
            <w:tcW w:w="394" w:type="pct"/>
            <w:shd w:val="clear" w:color="auto" w:fill="auto"/>
          </w:tcPr>
          <w:p w14:paraId="267FA280" w14:textId="77777777" w:rsidR="001002E2" w:rsidRPr="008A4FA5" w:rsidRDefault="001002E2" w:rsidP="0028699E">
            <w:pPr>
              <w:spacing w:after="60"/>
              <w:jc w:val="right"/>
              <w:rPr>
                <w:sz w:val="20"/>
                <w:szCs w:val="20"/>
              </w:rPr>
            </w:pPr>
          </w:p>
        </w:tc>
        <w:tc>
          <w:tcPr>
            <w:tcW w:w="375" w:type="pct"/>
            <w:shd w:val="clear" w:color="auto" w:fill="auto"/>
          </w:tcPr>
          <w:p w14:paraId="0989C62B" w14:textId="77777777" w:rsidR="001002E2" w:rsidRPr="008A4FA5" w:rsidRDefault="001002E2" w:rsidP="0028699E">
            <w:pPr>
              <w:spacing w:after="60"/>
              <w:jc w:val="right"/>
              <w:rPr>
                <w:sz w:val="20"/>
                <w:szCs w:val="20"/>
              </w:rPr>
            </w:pPr>
          </w:p>
        </w:tc>
        <w:tc>
          <w:tcPr>
            <w:tcW w:w="552" w:type="pct"/>
            <w:shd w:val="clear" w:color="auto" w:fill="auto"/>
          </w:tcPr>
          <w:p w14:paraId="058425E8" w14:textId="77777777" w:rsidR="001002E2" w:rsidRPr="008A4FA5" w:rsidRDefault="001002E2" w:rsidP="0028699E">
            <w:pPr>
              <w:spacing w:after="60"/>
              <w:jc w:val="right"/>
              <w:rPr>
                <w:sz w:val="20"/>
                <w:szCs w:val="20"/>
              </w:rPr>
            </w:pPr>
          </w:p>
        </w:tc>
        <w:tc>
          <w:tcPr>
            <w:tcW w:w="543" w:type="pct"/>
            <w:shd w:val="clear" w:color="auto" w:fill="auto"/>
          </w:tcPr>
          <w:p w14:paraId="39AEF74B" w14:textId="77777777" w:rsidR="001002E2" w:rsidRPr="008A4FA5" w:rsidRDefault="001002E2" w:rsidP="0028699E">
            <w:pPr>
              <w:spacing w:after="60"/>
              <w:jc w:val="right"/>
              <w:rPr>
                <w:sz w:val="20"/>
                <w:szCs w:val="20"/>
              </w:rPr>
            </w:pPr>
          </w:p>
        </w:tc>
        <w:tc>
          <w:tcPr>
            <w:tcW w:w="544" w:type="pct"/>
            <w:shd w:val="clear" w:color="auto" w:fill="auto"/>
          </w:tcPr>
          <w:p w14:paraId="0851D310" w14:textId="77777777" w:rsidR="001002E2" w:rsidRPr="008A4FA5" w:rsidRDefault="001002E2" w:rsidP="0028699E">
            <w:pPr>
              <w:spacing w:after="60"/>
              <w:jc w:val="right"/>
              <w:rPr>
                <w:sz w:val="20"/>
                <w:szCs w:val="20"/>
              </w:rPr>
            </w:pPr>
            <w:r>
              <w:rPr>
                <w:sz w:val="20"/>
                <w:szCs w:val="20"/>
                <w:lang w:val="fr"/>
              </w:rPr>
              <w:t>14 936</w:t>
            </w:r>
          </w:p>
        </w:tc>
        <w:tc>
          <w:tcPr>
            <w:tcW w:w="571" w:type="pct"/>
            <w:shd w:val="clear" w:color="auto" w:fill="auto"/>
          </w:tcPr>
          <w:p w14:paraId="461AC5FC" w14:textId="77777777" w:rsidR="001002E2" w:rsidRPr="008A4FA5" w:rsidRDefault="001002E2" w:rsidP="0028699E">
            <w:pPr>
              <w:spacing w:after="60"/>
              <w:jc w:val="right"/>
              <w:rPr>
                <w:sz w:val="20"/>
                <w:szCs w:val="20"/>
              </w:rPr>
            </w:pPr>
            <w:r>
              <w:rPr>
                <w:sz w:val="20"/>
                <w:szCs w:val="20"/>
                <w:lang w:val="fr"/>
              </w:rPr>
              <w:t>16 515</w:t>
            </w:r>
          </w:p>
        </w:tc>
        <w:tc>
          <w:tcPr>
            <w:tcW w:w="386" w:type="pct"/>
            <w:shd w:val="clear" w:color="auto" w:fill="auto"/>
          </w:tcPr>
          <w:p w14:paraId="0C2A1EBB" w14:textId="77777777" w:rsidR="001002E2" w:rsidRPr="008A4FA5" w:rsidRDefault="001002E2" w:rsidP="0028699E">
            <w:pPr>
              <w:spacing w:after="60"/>
              <w:jc w:val="right"/>
              <w:rPr>
                <w:sz w:val="20"/>
                <w:szCs w:val="20"/>
              </w:rPr>
            </w:pPr>
          </w:p>
        </w:tc>
        <w:tc>
          <w:tcPr>
            <w:tcW w:w="307" w:type="pct"/>
            <w:shd w:val="clear" w:color="auto" w:fill="auto"/>
          </w:tcPr>
          <w:p w14:paraId="46E998AA" w14:textId="77777777" w:rsidR="001002E2" w:rsidRPr="008A4FA5" w:rsidRDefault="001002E2" w:rsidP="0028699E">
            <w:pPr>
              <w:spacing w:after="60"/>
              <w:jc w:val="right"/>
              <w:rPr>
                <w:sz w:val="20"/>
                <w:szCs w:val="20"/>
              </w:rPr>
            </w:pPr>
          </w:p>
        </w:tc>
        <w:tc>
          <w:tcPr>
            <w:tcW w:w="725" w:type="pct"/>
            <w:shd w:val="clear" w:color="auto" w:fill="auto"/>
          </w:tcPr>
          <w:p w14:paraId="0A929C76" w14:textId="77777777" w:rsidR="001002E2" w:rsidRPr="008A4FA5" w:rsidRDefault="001002E2" w:rsidP="0028699E">
            <w:pPr>
              <w:spacing w:after="60"/>
              <w:jc w:val="right"/>
              <w:rPr>
                <w:color w:val="000000" w:themeColor="text1"/>
                <w:sz w:val="20"/>
                <w:szCs w:val="20"/>
              </w:rPr>
            </w:pPr>
            <w:r>
              <w:rPr>
                <w:sz w:val="20"/>
                <w:szCs w:val="20"/>
                <w:lang w:val="fr"/>
              </w:rPr>
              <w:t>31,450**</w:t>
            </w:r>
          </w:p>
        </w:tc>
      </w:tr>
      <w:tr w:rsidR="001002E2" w:rsidRPr="008A4FA5" w14:paraId="0851063C" w14:textId="77777777" w:rsidTr="0028699E">
        <w:trPr>
          <w:trHeight w:val="250"/>
        </w:trPr>
        <w:tc>
          <w:tcPr>
            <w:tcW w:w="604" w:type="pct"/>
            <w:shd w:val="clear" w:color="auto" w:fill="auto"/>
          </w:tcPr>
          <w:p w14:paraId="63FE2E66" w14:textId="77777777" w:rsidR="001002E2" w:rsidRPr="008A4FA5" w:rsidRDefault="001002E2" w:rsidP="0028699E">
            <w:pPr>
              <w:spacing w:after="60"/>
              <w:jc w:val="left"/>
              <w:rPr>
                <w:color w:val="000000" w:themeColor="text1"/>
                <w:sz w:val="20"/>
                <w:szCs w:val="20"/>
              </w:rPr>
            </w:pPr>
            <w:r>
              <w:rPr>
                <w:color w:val="000000" w:themeColor="text1"/>
                <w:sz w:val="20"/>
                <w:szCs w:val="20"/>
                <w:lang w:val="fr"/>
              </w:rPr>
              <w:t>R-410A</w:t>
            </w:r>
          </w:p>
        </w:tc>
        <w:tc>
          <w:tcPr>
            <w:tcW w:w="394" w:type="pct"/>
            <w:shd w:val="clear" w:color="auto" w:fill="auto"/>
          </w:tcPr>
          <w:p w14:paraId="2946FB36" w14:textId="77777777" w:rsidR="001002E2" w:rsidRPr="008A4FA5" w:rsidRDefault="001002E2" w:rsidP="0028699E">
            <w:pPr>
              <w:spacing w:after="60"/>
              <w:jc w:val="right"/>
              <w:rPr>
                <w:sz w:val="20"/>
                <w:szCs w:val="20"/>
              </w:rPr>
            </w:pPr>
          </w:p>
        </w:tc>
        <w:tc>
          <w:tcPr>
            <w:tcW w:w="375" w:type="pct"/>
            <w:shd w:val="clear" w:color="auto" w:fill="auto"/>
          </w:tcPr>
          <w:p w14:paraId="23201FA2" w14:textId="77777777" w:rsidR="001002E2" w:rsidRPr="008A4FA5" w:rsidRDefault="001002E2" w:rsidP="0028699E">
            <w:pPr>
              <w:spacing w:after="60"/>
              <w:jc w:val="right"/>
              <w:rPr>
                <w:sz w:val="20"/>
                <w:szCs w:val="20"/>
              </w:rPr>
            </w:pPr>
          </w:p>
        </w:tc>
        <w:tc>
          <w:tcPr>
            <w:tcW w:w="552" w:type="pct"/>
            <w:shd w:val="clear" w:color="auto" w:fill="auto"/>
          </w:tcPr>
          <w:p w14:paraId="226A5B9A" w14:textId="77777777" w:rsidR="001002E2" w:rsidRPr="008A4FA5" w:rsidRDefault="001002E2" w:rsidP="0028699E">
            <w:pPr>
              <w:spacing w:after="60"/>
              <w:jc w:val="right"/>
              <w:rPr>
                <w:sz w:val="20"/>
                <w:szCs w:val="20"/>
              </w:rPr>
            </w:pPr>
          </w:p>
        </w:tc>
        <w:tc>
          <w:tcPr>
            <w:tcW w:w="543" w:type="pct"/>
            <w:shd w:val="clear" w:color="auto" w:fill="auto"/>
          </w:tcPr>
          <w:p w14:paraId="6548DCF0" w14:textId="77777777" w:rsidR="001002E2" w:rsidRPr="008A4FA5" w:rsidRDefault="001002E2" w:rsidP="0028699E">
            <w:pPr>
              <w:spacing w:after="60"/>
              <w:jc w:val="right"/>
              <w:rPr>
                <w:sz w:val="20"/>
                <w:szCs w:val="20"/>
              </w:rPr>
            </w:pPr>
          </w:p>
        </w:tc>
        <w:tc>
          <w:tcPr>
            <w:tcW w:w="544" w:type="pct"/>
            <w:shd w:val="clear" w:color="auto" w:fill="auto"/>
          </w:tcPr>
          <w:p w14:paraId="3750D3A8" w14:textId="77777777" w:rsidR="001002E2" w:rsidRPr="008A4FA5" w:rsidRDefault="001002E2" w:rsidP="0028699E">
            <w:pPr>
              <w:spacing w:after="60"/>
              <w:jc w:val="right"/>
              <w:rPr>
                <w:sz w:val="20"/>
                <w:szCs w:val="20"/>
              </w:rPr>
            </w:pPr>
            <w:r>
              <w:rPr>
                <w:sz w:val="20"/>
                <w:szCs w:val="20"/>
                <w:lang w:val="fr"/>
              </w:rPr>
              <w:t>4 676</w:t>
            </w:r>
          </w:p>
        </w:tc>
        <w:tc>
          <w:tcPr>
            <w:tcW w:w="571" w:type="pct"/>
            <w:shd w:val="clear" w:color="auto" w:fill="auto"/>
          </w:tcPr>
          <w:p w14:paraId="32D4A029" w14:textId="77777777" w:rsidR="001002E2" w:rsidRPr="008A4FA5" w:rsidRDefault="001002E2" w:rsidP="0028699E">
            <w:pPr>
              <w:spacing w:after="60"/>
              <w:jc w:val="right"/>
              <w:rPr>
                <w:sz w:val="20"/>
                <w:szCs w:val="20"/>
              </w:rPr>
            </w:pPr>
            <w:r>
              <w:rPr>
                <w:sz w:val="20"/>
                <w:szCs w:val="20"/>
                <w:lang w:val="fr"/>
              </w:rPr>
              <w:t>36 928</w:t>
            </w:r>
          </w:p>
        </w:tc>
        <w:tc>
          <w:tcPr>
            <w:tcW w:w="386" w:type="pct"/>
            <w:shd w:val="clear" w:color="auto" w:fill="auto"/>
          </w:tcPr>
          <w:p w14:paraId="22110D5A" w14:textId="77777777" w:rsidR="001002E2" w:rsidRPr="008A4FA5" w:rsidRDefault="001002E2" w:rsidP="0028699E">
            <w:pPr>
              <w:spacing w:after="60"/>
              <w:jc w:val="right"/>
              <w:rPr>
                <w:sz w:val="20"/>
                <w:szCs w:val="20"/>
              </w:rPr>
            </w:pPr>
          </w:p>
        </w:tc>
        <w:tc>
          <w:tcPr>
            <w:tcW w:w="307" w:type="pct"/>
            <w:shd w:val="clear" w:color="auto" w:fill="auto"/>
          </w:tcPr>
          <w:p w14:paraId="033A01FA" w14:textId="77777777" w:rsidR="001002E2" w:rsidRPr="008A4FA5" w:rsidRDefault="001002E2" w:rsidP="0028699E">
            <w:pPr>
              <w:spacing w:after="60"/>
              <w:jc w:val="right"/>
              <w:rPr>
                <w:sz w:val="20"/>
                <w:szCs w:val="20"/>
              </w:rPr>
            </w:pPr>
          </w:p>
        </w:tc>
        <w:tc>
          <w:tcPr>
            <w:tcW w:w="725" w:type="pct"/>
            <w:shd w:val="clear" w:color="auto" w:fill="auto"/>
          </w:tcPr>
          <w:p w14:paraId="636A83D9" w14:textId="77777777" w:rsidR="001002E2" w:rsidRPr="008A4FA5" w:rsidRDefault="001002E2" w:rsidP="0028699E">
            <w:pPr>
              <w:spacing w:after="60"/>
              <w:jc w:val="right"/>
              <w:rPr>
                <w:color w:val="000000" w:themeColor="text1"/>
                <w:sz w:val="20"/>
                <w:szCs w:val="20"/>
              </w:rPr>
            </w:pPr>
            <w:r>
              <w:rPr>
                <w:sz w:val="20"/>
                <w:szCs w:val="20"/>
                <w:lang w:val="fr"/>
              </w:rPr>
              <w:t>41,604**</w:t>
            </w:r>
          </w:p>
        </w:tc>
      </w:tr>
      <w:tr w:rsidR="001002E2" w:rsidRPr="008A4FA5" w14:paraId="7EC97314" w14:textId="77777777" w:rsidTr="0028699E">
        <w:trPr>
          <w:trHeight w:val="250"/>
        </w:trPr>
        <w:tc>
          <w:tcPr>
            <w:tcW w:w="604" w:type="pct"/>
            <w:shd w:val="clear" w:color="auto" w:fill="auto"/>
          </w:tcPr>
          <w:p w14:paraId="2768F394" w14:textId="77777777" w:rsidR="001002E2" w:rsidRPr="008A4FA5" w:rsidRDefault="001002E2" w:rsidP="0028699E">
            <w:pPr>
              <w:spacing w:after="60"/>
              <w:jc w:val="left"/>
              <w:rPr>
                <w:color w:val="000000" w:themeColor="text1"/>
                <w:sz w:val="20"/>
                <w:szCs w:val="20"/>
              </w:rPr>
            </w:pPr>
            <w:r>
              <w:rPr>
                <w:color w:val="000000" w:themeColor="text1"/>
                <w:sz w:val="20"/>
                <w:szCs w:val="20"/>
                <w:lang w:val="fr"/>
              </w:rPr>
              <w:t>R-507A</w:t>
            </w:r>
          </w:p>
        </w:tc>
        <w:tc>
          <w:tcPr>
            <w:tcW w:w="394" w:type="pct"/>
            <w:shd w:val="clear" w:color="auto" w:fill="auto"/>
          </w:tcPr>
          <w:p w14:paraId="00554F0F" w14:textId="77777777" w:rsidR="001002E2" w:rsidRPr="008A4FA5" w:rsidRDefault="001002E2" w:rsidP="0028699E">
            <w:pPr>
              <w:spacing w:after="60"/>
              <w:jc w:val="right"/>
              <w:rPr>
                <w:sz w:val="20"/>
                <w:szCs w:val="20"/>
              </w:rPr>
            </w:pPr>
          </w:p>
        </w:tc>
        <w:tc>
          <w:tcPr>
            <w:tcW w:w="375" w:type="pct"/>
            <w:shd w:val="clear" w:color="auto" w:fill="auto"/>
          </w:tcPr>
          <w:p w14:paraId="63C6A134" w14:textId="77777777" w:rsidR="001002E2" w:rsidRPr="008A4FA5" w:rsidRDefault="001002E2" w:rsidP="0028699E">
            <w:pPr>
              <w:spacing w:after="60"/>
              <w:jc w:val="right"/>
              <w:rPr>
                <w:sz w:val="20"/>
                <w:szCs w:val="20"/>
              </w:rPr>
            </w:pPr>
          </w:p>
        </w:tc>
        <w:tc>
          <w:tcPr>
            <w:tcW w:w="552" w:type="pct"/>
            <w:shd w:val="clear" w:color="auto" w:fill="auto"/>
          </w:tcPr>
          <w:p w14:paraId="56232EEB" w14:textId="77777777" w:rsidR="001002E2" w:rsidRPr="008A4FA5" w:rsidRDefault="001002E2" w:rsidP="0028699E">
            <w:pPr>
              <w:spacing w:after="60"/>
              <w:jc w:val="right"/>
              <w:rPr>
                <w:sz w:val="20"/>
                <w:szCs w:val="20"/>
              </w:rPr>
            </w:pPr>
          </w:p>
        </w:tc>
        <w:tc>
          <w:tcPr>
            <w:tcW w:w="543" w:type="pct"/>
            <w:shd w:val="clear" w:color="auto" w:fill="auto"/>
          </w:tcPr>
          <w:p w14:paraId="1ECBCC3C" w14:textId="77777777" w:rsidR="001002E2" w:rsidRPr="008A4FA5" w:rsidRDefault="001002E2" w:rsidP="0028699E">
            <w:pPr>
              <w:spacing w:after="60"/>
              <w:jc w:val="right"/>
              <w:rPr>
                <w:sz w:val="20"/>
                <w:szCs w:val="20"/>
              </w:rPr>
            </w:pPr>
          </w:p>
        </w:tc>
        <w:tc>
          <w:tcPr>
            <w:tcW w:w="544" w:type="pct"/>
            <w:shd w:val="clear" w:color="auto" w:fill="auto"/>
          </w:tcPr>
          <w:p w14:paraId="0B66CBA1" w14:textId="77777777" w:rsidR="001002E2" w:rsidRPr="008A4FA5" w:rsidRDefault="001002E2" w:rsidP="0028699E">
            <w:pPr>
              <w:spacing w:after="60"/>
              <w:jc w:val="right"/>
              <w:rPr>
                <w:sz w:val="20"/>
                <w:szCs w:val="20"/>
              </w:rPr>
            </w:pPr>
            <w:r>
              <w:rPr>
                <w:sz w:val="20"/>
                <w:szCs w:val="20"/>
                <w:lang w:val="fr"/>
              </w:rPr>
              <w:t>2 431</w:t>
            </w:r>
          </w:p>
        </w:tc>
        <w:tc>
          <w:tcPr>
            <w:tcW w:w="571" w:type="pct"/>
            <w:shd w:val="clear" w:color="auto" w:fill="auto"/>
          </w:tcPr>
          <w:p w14:paraId="019E8AF3" w14:textId="77777777" w:rsidR="001002E2" w:rsidRPr="008A4FA5" w:rsidRDefault="001002E2" w:rsidP="0028699E">
            <w:pPr>
              <w:spacing w:after="60"/>
              <w:jc w:val="right"/>
              <w:rPr>
                <w:sz w:val="20"/>
                <w:szCs w:val="20"/>
              </w:rPr>
            </w:pPr>
            <w:r>
              <w:rPr>
                <w:sz w:val="20"/>
                <w:szCs w:val="20"/>
                <w:lang w:val="fr"/>
              </w:rPr>
              <w:t>22 077</w:t>
            </w:r>
          </w:p>
        </w:tc>
        <w:tc>
          <w:tcPr>
            <w:tcW w:w="386" w:type="pct"/>
            <w:shd w:val="clear" w:color="auto" w:fill="auto"/>
          </w:tcPr>
          <w:p w14:paraId="3A454D3E" w14:textId="77777777" w:rsidR="001002E2" w:rsidRPr="008A4FA5" w:rsidRDefault="001002E2" w:rsidP="0028699E">
            <w:pPr>
              <w:spacing w:after="60"/>
              <w:jc w:val="right"/>
              <w:rPr>
                <w:sz w:val="20"/>
                <w:szCs w:val="20"/>
              </w:rPr>
            </w:pPr>
          </w:p>
        </w:tc>
        <w:tc>
          <w:tcPr>
            <w:tcW w:w="307" w:type="pct"/>
            <w:shd w:val="clear" w:color="auto" w:fill="auto"/>
          </w:tcPr>
          <w:p w14:paraId="0FB10983" w14:textId="77777777" w:rsidR="001002E2" w:rsidRPr="008A4FA5" w:rsidRDefault="001002E2" w:rsidP="0028699E">
            <w:pPr>
              <w:spacing w:after="60"/>
              <w:jc w:val="right"/>
              <w:rPr>
                <w:sz w:val="20"/>
                <w:szCs w:val="20"/>
              </w:rPr>
            </w:pPr>
          </w:p>
        </w:tc>
        <w:tc>
          <w:tcPr>
            <w:tcW w:w="725" w:type="pct"/>
            <w:shd w:val="clear" w:color="auto" w:fill="auto"/>
          </w:tcPr>
          <w:p w14:paraId="15C69832" w14:textId="77777777" w:rsidR="001002E2" w:rsidRPr="008A4FA5" w:rsidRDefault="001002E2" w:rsidP="0028699E">
            <w:pPr>
              <w:spacing w:after="60"/>
              <w:jc w:val="right"/>
              <w:rPr>
                <w:color w:val="000000" w:themeColor="text1"/>
                <w:sz w:val="20"/>
                <w:szCs w:val="20"/>
              </w:rPr>
            </w:pPr>
            <w:r>
              <w:rPr>
                <w:sz w:val="20"/>
                <w:szCs w:val="20"/>
                <w:lang w:val="fr"/>
              </w:rPr>
              <w:t>24,508**</w:t>
            </w:r>
          </w:p>
        </w:tc>
      </w:tr>
    </w:tbl>
    <w:p w14:paraId="1150B9F5" w14:textId="09A86326" w:rsidR="001002E2" w:rsidRPr="008A4FA5" w:rsidRDefault="001002E2" w:rsidP="001002E2">
      <w:pPr>
        <w:rPr>
          <w:sz w:val="18"/>
          <w:szCs w:val="18"/>
        </w:rPr>
      </w:pPr>
      <w:r>
        <w:rPr>
          <w:sz w:val="18"/>
          <w:szCs w:val="18"/>
          <w:lang w:val="fr"/>
        </w:rPr>
        <w:t>* Assemblage de l’équipement</w:t>
      </w:r>
    </w:p>
    <w:p w14:paraId="60FAB0DC" w14:textId="1BF069C5" w:rsidR="001002E2" w:rsidRPr="00A12628" w:rsidRDefault="001002E2" w:rsidP="001002E2">
      <w:pPr>
        <w:rPr>
          <w:sz w:val="18"/>
          <w:szCs w:val="18"/>
          <w:lang w:val="fr-FR"/>
        </w:rPr>
      </w:pPr>
      <w:r>
        <w:rPr>
          <w:sz w:val="18"/>
          <w:szCs w:val="18"/>
          <w:lang w:val="fr"/>
        </w:rPr>
        <w:t>** Différence des importations totales liée aux stocks</w:t>
      </w:r>
    </w:p>
    <w:p w14:paraId="7ECF456E" w14:textId="77777777" w:rsidR="000F398C" w:rsidRPr="00A12628" w:rsidRDefault="000F398C" w:rsidP="000F398C">
      <w:pPr>
        <w:rPr>
          <w:lang w:val="fr-FR"/>
        </w:rPr>
      </w:pPr>
    </w:p>
    <w:tbl>
      <w:tblPr>
        <w:tblStyle w:val="TableGrid"/>
        <w:tblW w:w="5458" w:type="pct"/>
        <w:tblInd w:w="-431" w:type="dxa"/>
        <w:tblLook w:val="04A0" w:firstRow="1" w:lastRow="0" w:firstColumn="1" w:lastColumn="0" w:noHBand="0" w:noVBand="1"/>
      </w:tblPr>
      <w:tblGrid>
        <w:gridCol w:w="6095"/>
        <w:gridCol w:w="1172"/>
        <w:gridCol w:w="2939"/>
      </w:tblGrid>
      <w:tr w:rsidR="000F398C" w:rsidRPr="00D74F28" w14:paraId="1BADFD4E" w14:textId="77777777" w:rsidTr="00A94FE7">
        <w:trPr>
          <w:trHeight w:val="272"/>
        </w:trPr>
        <w:tc>
          <w:tcPr>
            <w:tcW w:w="2986" w:type="pct"/>
            <w:shd w:val="clear" w:color="auto" w:fill="auto"/>
          </w:tcPr>
          <w:p w14:paraId="70A79B3F" w14:textId="77777777" w:rsidR="000F398C" w:rsidRPr="00A12628" w:rsidRDefault="000F398C" w:rsidP="00A94FE7">
            <w:pPr>
              <w:jc w:val="left"/>
              <w:rPr>
                <w:b/>
                <w:sz w:val="20"/>
                <w:szCs w:val="20"/>
                <w:lang w:val="fr-FR"/>
              </w:rPr>
            </w:pPr>
            <w:r>
              <w:rPr>
                <w:b/>
                <w:bCs/>
                <w:sz w:val="20"/>
                <w:szCs w:val="20"/>
                <w:lang w:val="fr"/>
              </w:rPr>
              <w:t>(IV) CONSOMMATION MOYENNE DE HFC EN 2020-2022 DANS LE SECTEUR DE L’ENTRETIEN</w:t>
            </w:r>
          </w:p>
        </w:tc>
        <w:tc>
          <w:tcPr>
            <w:tcW w:w="574" w:type="pct"/>
            <w:shd w:val="clear" w:color="auto" w:fill="auto"/>
          </w:tcPr>
          <w:p w14:paraId="68FBBDB0" w14:textId="46F4F715" w:rsidR="000F398C" w:rsidRPr="00D74F28" w:rsidRDefault="00943740" w:rsidP="00A94FE7">
            <w:pPr>
              <w:jc w:val="right"/>
              <w:rPr>
                <w:bCs/>
                <w:sz w:val="20"/>
                <w:szCs w:val="20"/>
              </w:rPr>
            </w:pPr>
            <w:r>
              <w:rPr>
                <w:sz w:val="20"/>
                <w:szCs w:val="20"/>
                <w:lang w:val="fr"/>
              </w:rPr>
              <w:t>134,92 </w:t>
            </w:r>
            <w:proofErr w:type="spellStart"/>
            <w:r>
              <w:rPr>
                <w:sz w:val="20"/>
                <w:szCs w:val="20"/>
                <w:lang w:val="fr"/>
              </w:rPr>
              <w:t>tm</w:t>
            </w:r>
            <w:proofErr w:type="spellEnd"/>
          </w:p>
        </w:tc>
        <w:tc>
          <w:tcPr>
            <w:tcW w:w="1440" w:type="pct"/>
            <w:shd w:val="clear" w:color="auto" w:fill="auto"/>
          </w:tcPr>
          <w:p w14:paraId="1CA9083E" w14:textId="1E882C17" w:rsidR="000F398C" w:rsidRPr="00D74F28" w:rsidRDefault="00FD5961" w:rsidP="00A94FE7">
            <w:pPr>
              <w:jc w:val="right"/>
              <w:rPr>
                <w:bCs/>
                <w:sz w:val="20"/>
                <w:szCs w:val="20"/>
              </w:rPr>
            </w:pPr>
            <w:r>
              <w:rPr>
                <w:sz w:val="20"/>
                <w:szCs w:val="20"/>
                <w:lang w:val="fr"/>
              </w:rPr>
              <w:t>328 591 tonnes </w:t>
            </w:r>
            <w:proofErr w:type="spellStart"/>
            <w:r>
              <w:rPr>
                <w:sz w:val="20"/>
                <w:szCs w:val="20"/>
                <w:lang w:val="fr"/>
              </w:rPr>
              <w:t>éq</w:t>
            </w:r>
            <w:proofErr w:type="spellEnd"/>
            <w:r>
              <w:rPr>
                <w:sz w:val="20"/>
                <w:szCs w:val="20"/>
                <w:lang w:val="fr"/>
              </w:rPr>
              <w:t>. CO</w:t>
            </w:r>
            <w:r>
              <w:rPr>
                <w:sz w:val="20"/>
                <w:szCs w:val="20"/>
                <w:vertAlign w:val="subscript"/>
                <w:lang w:val="fr"/>
              </w:rPr>
              <w:t>2</w:t>
            </w:r>
          </w:p>
        </w:tc>
      </w:tr>
    </w:tbl>
    <w:p w14:paraId="4F4F5C56" w14:textId="77777777" w:rsidR="00194F70" w:rsidRPr="00D74F28" w:rsidRDefault="00194F70" w:rsidP="001002E2"/>
    <w:tbl>
      <w:tblPr>
        <w:tblStyle w:val="TableGrid"/>
        <w:tblW w:w="5458" w:type="pct"/>
        <w:tblInd w:w="-431" w:type="dxa"/>
        <w:tblLook w:val="04A0" w:firstRow="1" w:lastRow="0" w:firstColumn="1" w:lastColumn="0" w:noHBand="0" w:noVBand="1"/>
      </w:tblPr>
      <w:tblGrid>
        <w:gridCol w:w="3651"/>
        <w:gridCol w:w="1986"/>
        <w:gridCol w:w="2409"/>
        <w:gridCol w:w="2160"/>
      </w:tblGrid>
      <w:tr w:rsidR="001002E2" w:rsidRPr="008A4FA5" w14:paraId="3B34200B" w14:textId="77777777" w:rsidTr="0028699E">
        <w:trPr>
          <w:trHeight w:val="272"/>
        </w:trPr>
        <w:tc>
          <w:tcPr>
            <w:tcW w:w="5000" w:type="pct"/>
            <w:gridSpan w:val="4"/>
            <w:shd w:val="clear" w:color="auto" w:fill="auto"/>
          </w:tcPr>
          <w:p w14:paraId="55EE8A15" w14:textId="15C3B8B7" w:rsidR="001002E2" w:rsidRPr="008A4FA5" w:rsidRDefault="001002E2" w:rsidP="0028699E">
            <w:pPr>
              <w:jc w:val="left"/>
              <w:rPr>
                <w:b/>
                <w:sz w:val="20"/>
              </w:rPr>
            </w:pPr>
            <w:r>
              <w:rPr>
                <w:b/>
                <w:bCs/>
                <w:sz w:val="20"/>
                <w:lang w:val="fr"/>
              </w:rPr>
              <w:t>(V) DONNÉES SUR LA CONSOMMATION (tonnes </w:t>
            </w:r>
            <w:proofErr w:type="spellStart"/>
            <w:r>
              <w:rPr>
                <w:b/>
                <w:bCs/>
                <w:sz w:val="20"/>
                <w:lang w:val="fr"/>
              </w:rPr>
              <w:t>éq</w:t>
            </w:r>
            <w:proofErr w:type="spellEnd"/>
            <w:r>
              <w:rPr>
                <w:b/>
                <w:bCs/>
                <w:sz w:val="20"/>
                <w:lang w:val="fr"/>
              </w:rPr>
              <w:t>. CO</w:t>
            </w:r>
            <w:r>
              <w:rPr>
                <w:b/>
                <w:bCs/>
                <w:sz w:val="20"/>
                <w:vertAlign w:val="subscript"/>
                <w:lang w:val="fr"/>
              </w:rPr>
              <w:t>2</w:t>
            </w:r>
            <w:r>
              <w:rPr>
                <w:b/>
                <w:bCs/>
                <w:sz w:val="20"/>
                <w:lang w:val="fr"/>
              </w:rPr>
              <w:t>)</w:t>
            </w:r>
          </w:p>
        </w:tc>
      </w:tr>
      <w:tr w:rsidR="001002E2" w:rsidRPr="008A4FA5" w14:paraId="4D2EF9BF" w14:textId="77777777" w:rsidTr="0028699E">
        <w:trPr>
          <w:trHeight w:val="272"/>
        </w:trPr>
        <w:tc>
          <w:tcPr>
            <w:tcW w:w="1789" w:type="pct"/>
            <w:shd w:val="clear" w:color="auto" w:fill="auto"/>
          </w:tcPr>
          <w:p w14:paraId="59BE2CB9" w14:textId="77777777" w:rsidR="001002E2" w:rsidRPr="00A12628" w:rsidRDefault="001002E2" w:rsidP="0028699E">
            <w:pPr>
              <w:spacing w:after="60"/>
              <w:ind w:right="-107"/>
              <w:jc w:val="left"/>
              <w:rPr>
                <w:sz w:val="20"/>
                <w:lang w:val="fr-FR"/>
              </w:rPr>
            </w:pPr>
            <w:r>
              <w:rPr>
                <w:sz w:val="20"/>
                <w:lang w:val="fr"/>
              </w:rPr>
              <w:t>Niveau de référence : consommation moyenne de HFC en 2020</w:t>
            </w:r>
            <w:r>
              <w:rPr>
                <w:sz w:val="20"/>
                <w:lang w:val="fr"/>
              </w:rPr>
              <w:noBreakHyphen/>
              <w:t>2022 plus 65 % de la consommation de référence de HCFC</w:t>
            </w:r>
          </w:p>
        </w:tc>
        <w:tc>
          <w:tcPr>
            <w:tcW w:w="973" w:type="pct"/>
            <w:shd w:val="clear" w:color="auto" w:fill="auto"/>
          </w:tcPr>
          <w:p w14:paraId="6FC6902B" w14:textId="43DD78C7" w:rsidR="001002E2" w:rsidRPr="008A4FA5" w:rsidRDefault="007257C7" w:rsidP="0028699E">
            <w:pPr>
              <w:spacing w:after="60"/>
              <w:jc w:val="right"/>
              <w:rPr>
                <w:sz w:val="20"/>
              </w:rPr>
            </w:pPr>
            <w:r>
              <w:rPr>
                <w:color w:val="000000" w:themeColor="text1"/>
                <w:sz w:val="20"/>
                <w:lang w:val="fr"/>
              </w:rPr>
              <w:t>397 842</w:t>
            </w:r>
          </w:p>
        </w:tc>
        <w:tc>
          <w:tcPr>
            <w:tcW w:w="1180" w:type="pct"/>
            <w:shd w:val="clear" w:color="auto" w:fill="auto"/>
          </w:tcPr>
          <w:p w14:paraId="2F95AF18" w14:textId="77777777" w:rsidR="001002E2" w:rsidRPr="00A12628" w:rsidRDefault="001002E2" w:rsidP="0028699E">
            <w:pPr>
              <w:spacing w:after="60"/>
              <w:jc w:val="left"/>
              <w:rPr>
                <w:sz w:val="20"/>
                <w:lang w:val="fr-FR"/>
              </w:rPr>
            </w:pPr>
            <w:r>
              <w:rPr>
                <w:sz w:val="20"/>
                <w:lang w:val="fr"/>
              </w:rPr>
              <w:t>Point de départ des réductions globales durables</w:t>
            </w:r>
          </w:p>
        </w:tc>
        <w:tc>
          <w:tcPr>
            <w:tcW w:w="1058" w:type="pct"/>
            <w:shd w:val="clear" w:color="auto" w:fill="auto"/>
          </w:tcPr>
          <w:p w14:paraId="1C6AEDBC" w14:textId="4C5DF6CD" w:rsidR="001002E2" w:rsidRPr="008A4FA5" w:rsidRDefault="00B040A9" w:rsidP="0028699E">
            <w:pPr>
              <w:spacing w:after="60"/>
              <w:jc w:val="right"/>
              <w:rPr>
                <w:sz w:val="20"/>
              </w:rPr>
            </w:pPr>
            <w:r>
              <w:rPr>
                <w:sz w:val="20"/>
                <w:lang w:val="fr"/>
              </w:rPr>
              <w:t xml:space="preserve">À </w:t>
            </w:r>
            <w:proofErr w:type="gramStart"/>
            <w:r>
              <w:rPr>
                <w:sz w:val="20"/>
                <w:lang w:val="fr"/>
              </w:rPr>
              <w:t>dét.*</w:t>
            </w:r>
            <w:proofErr w:type="gramEnd"/>
          </w:p>
        </w:tc>
      </w:tr>
      <w:tr w:rsidR="001002E2" w:rsidRPr="00F75D22" w14:paraId="30AD6EEA" w14:textId="77777777" w:rsidTr="0028699E">
        <w:trPr>
          <w:trHeight w:val="163"/>
        </w:trPr>
        <w:tc>
          <w:tcPr>
            <w:tcW w:w="5000" w:type="pct"/>
            <w:gridSpan w:val="4"/>
            <w:shd w:val="clear" w:color="auto" w:fill="auto"/>
          </w:tcPr>
          <w:p w14:paraId="1E2FF3EC" w14:textId="77777777" w:rsidR="001002E2" w:rsidRPr="00A12628" w:rsidRDefault="001002E2" w:rsidP="0028699E">
            <w:pPr>
              <w:tabs>
                <w:tab w:val="left" w:pos="709"/>
              </w:tabs>
              <w:ind w:left="567" w:hanging="141"/>
              <w:rPr>
                <w:b/>
                <w:sz w:val="20"/>
                <w:lang w:val="fr-FR"/>
              </w:rPr>
            </w:pPr>
            <w:r>
              <w:rPr>
                <w:b/>
                <w:bCs/>
                <w:sz w:val="20"/>
                <w:lang w:val="fr"/>
              </w:rPr>
              <w:t>CONSOMMATION ADMISSIBLE À UN FINANCEMENT</w:t>
            </w:r>
          </w:p>
        </w:tc>
      </w:tr>
      <w:tr w:rsidR="001002E2" w:rsidRPr="008A4FA5" w14:paraId="165E5786" w14:textId="77777777" w:rsidTr="0028699E">
        <w:trPr>
          <w:trHeight w:val="272"/>
        </w:trPr>
        <w:tc>
          <w:tcPr>
            <w:tcW w:w="1789" w:type="pct"/>
            <w:shd w:val="clear" w:color="auto" w:fill="auto"/>
          </w:tcPr>
          <w:p w14:paraId="0884DA1B" w14:textId="77777777" w:rsidR="001002E2" w:rsidRPr="008A4FA5" w:rsidRDefault="001002E2" w:rsidP="0028699E">
            <w:pPr>
              <w:spacing w:after="60"/>
              <w:jc w:val="left"/>
              <w:rPr>
                <w:sz w:val="20"/>
              </w:rPr>
            </w:pPr>
            <w:r>
              <w:rPr>
                <w:sz w:val="20"/>
                <w:lang w:val="fr"/>
              </w:rPr>
              <w:t>Déjà approuvée</w:t>
            </w:r>
          </w:p>
        </w:tc>
        <w:tc>
          <w:tcPr>
            <w:tcW w:w="973" w:type="pct"/>
            <w:shd w:val="clear" w:color="auto" w:fill="auto"/>
          </w:tcPr>
          <w:p w14:paraId="6BB00224" w14:textId="77777777" w:rsidR="001002E2" w:rsidRPr="008A4FA5" w:rsidRDefault="001002E2" w:rsidP="0028699E">
            <w:pPr>
              <w:spacing w:after="60"/>
              <w:jc w:val="right"/>
              <w:rPr>
                <w:sz w:val="20"/>
              </w:rPr>
            </w:pPr>
            <w:r>
              <w:rPr>
                <w:sz w:val="20"/>
                <w:lang w:val="fr"/>
              </w:rPr>
              <w:t>0</w:t>
            </w:r>
          </w:p>
        </w:tc>
        <w:tc>
          <w:tcPr>
            <w:tcW w:w="1180" w:type="pct"/>
            <w:shd w:val="clear" w:color="auto" w:fill="auto"/>
          </w:tcPr>
          <w:p w14:paraId="5A4F1217" w14:textId="77777777" w:rsidR="001002E2" w:rsidRPr="008A4FA5" w:rsidRDefault="001002E2" w:rsidP="0028699E">
            <w:pPr>
              <w:spacing w:after="60"/>
              <w:jc w:val="left"/>
              <w:rPr>
                <w:sz w:val="20"/>
              </w:rPr>
            </w:pPr>
            <w:r>
              <w:rPr>
                <w:sz w:val="20"/>
                <w:lang w:val="fr"/>
              </w:rPr>
              <w:t>Restante</w:t>
            </w:r>
          </w:p>
        </w:tc>
        <w:tc>
          <w:tcPr>
            <w:tcW w:w="1058" w:type="pct"/>
            <w:shd w:val="clear" w:color="auto" w:fill="auto"/>
          </w:tcPr>
          <w:p w14:paraId="2675F5AB" w14:textId="1091F749" w:rsidR="001002E2" w:rsidRPr="008A4FA5" w:rsidRDefault="000E574E" w:rsidP="0028699E">
            <w:pPr>
              <w:spacing w:after="60"/>
              <w:jc w:val="right"/>
              <w:rPr>
                <w:sz w:val="20"/>
              </w:rPr>
            </w:pPr>
            <w:r>
              <w:rPr>
                <w:color w:val="000000" w:themeColor="text1"/>
                <w:sz w:val="20"/>
                <w:lang w:val="fr"/>
              </w:rPr>
              <w:t>À dét.*</w:t>
            </w:r>
          </w:p>
        </w:tc>
      </w:tr>
    </w:tbl>
    <w:p w14:paraId="3C505E36" w14:textId="4AC864D7" w:rsidR="001002E2" w:rsidRPr="008A4FA5" w:rsidRDefault="006E0681" w:rsidP="006E0681">
      <w:pPr>
        <w:jc w:val="left"/>
        <w:rPr>
          <w:sz w:val="18"/>
          <w:szCs w:val="18"/>
        </w:rPr>
      </w:pPr>
      <w:r>
        <w:rPr>
          <w:sz w:val="18"/>
          <w:szCs w:val="18"/>
          <w:lang w:val="fr"/>
        </w:rPr>
        <w:t>* À déterminer</w:t>
      </w:r>
    </w:p>
    <w:p w14:paraId="1E0990BE" w14:textId="77777777" w:rsidR="006E0681" w:rsidRPr="008A4FA5" w:rsidRDefault="006E0681" w:rsidP="001002E2">
      <w:pPr>
        <w:jc w:val="cente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1002E2" w:rsidRPr="008A4FA5" w14:paraId="0BF7FD2A" w14:textId="77777777" w:rsidTr="0028699E">
        <w:trPr>
          <w:trHeight w:val="258"/>
        </w:trPr>
        <w:tc>
          <w:tcPr>
            <w:tcW w:w="2136" w:type="pct"/>
            <w:gridSpan w:val="2"/>
            <w:shd w:val="clear" w:color="auto" w:fill="auto"/>
            <w:vAlign w:val="center"/>
          </w:tcPr>
          <w:p w14:paraId="723B0FBC" w14:textId="14164F25" w:rsidR="001002E2" w:rsidRPr="008A4FA5" w:rsidRDefault="001002E2" w:rsidP="0028699E">
            <w:pPr>
              <w:spacing w:after="60"/>
              <w:jc w:val="left"/>
              <w:rPr>
                <w:b/>
                <w:sz w:val="20"/>
              </w:rPr>
            </w:pPr>
            <w:r>
              <w:rPr>
                <w:b/>
                <w:bCs/>
                <w:sz w:val="20"/>
                <w:lang w:val="fr"/>
              </w:rPr>
              <w:t>(VI) PLAN D’ACTIVITÉS APPROUVÉ</w:t>
            </w:r>
          </w:p>
        </w:tc>
        <w:tc>
          <w:tcPr>
            <w:tcW w:w="682" w:type="pct"/>
            <w:vAlign w:val="center"/>
          </w:tcPr>
          <w:p w14:paraId="5ED7A27F" w14:textId="77777777" w:rsidR="001002E2" w:rsidRPr="008A4FA5" w:rsidRDefault="001002E2" w:rsidP="0028699E">
            <w:pPr>
              <w:spacing w:after="60"/>
              <w:jc w:val="center"/>
              <w:rPr>
                <w:b/>
                <w:sz w:val="20"/>
              </w:rPr>
            </w:pPr>
            <w:r>
              <w:rPr>
                <w:b/>
                <w:bCs/>
                <w:sz w:val="20"/>
                <w:lang w:val="fr"/>
              </w:rPr>
              <w:t>2023</w:t>
            </w:r>
          </w:p>
        </w:tc>
        <w:tc>
          <w:tcPr>
            <w:tcW w:w="682" w:type="pct"/>
            <w:vAlign w:val="center"/>
          </w:tcPr>
          <w:p w14:paraId="1181BE14" w14:textId="77777777" w:rsidR="001002E2" w:rsidRPr="008A4FA5" w:rsidRDefault="001002E2" w:rsidP="0028699E">
            <w:pPr>
              <w:spacing w:after="60"/>
              <w:jc w:val="center"/>
              <w:rPr>
                <w:b/>
                <w:sz w:val="20"/>
              </w:rPr>
            </w:pPr>
            <w:r>
              <w:rPr>
                <w:b/>
                <w:bCs/>
                <w:sz w:val="20"/>
                <w:lang w:val="fr"/>
              </w:rPr>
              <w:t>2024</w:t>
            </w:r>
          </w:p>
        </w:tc>
        <w:tc>
          <w:tcPr>
            <w:tcW w:w="682" w:type="pct"/>
            <w:vAlign w:val="center"/>
          </w:tcPr>
          <w:p w14:paraId="3965B3DF" w14:textId="77777777" w:rsidR="001002E2" w:rsidRPr="008A4FA5" w:rsidRDefault="001002E2" w:rsidP="0028699E">
            <w:pPr>
              <w:spacing w:after="60"/>
              <w:jc w:val="center"/>
              <w:rPr>
                <w:b/>
                <w:sz w:val="20"/>
              </w:rPr>
            </w:pPr>
            <w:r>
              <w:rPr>
                <w:b/>
                <w:bCs/>
                <w:sz w:val="20"/>
                <w:lang w:val="fr"/>
              </w:rPr>
              <w:t>2025</w:t>
            </w:r>
          </w:p>
        </w:tc>
        <w:tc>
          <w:tcPr>
            <w:tcW w:w="818" w:type="pct"/>
            <w:shd w:val="clear" w:color="auto" w:fill="auto"/>
            <w:vAlign w:val="center"/>
          </w:tcPr>
          <w:p w14:paraId="0DB24B1B" w14:textId="77777777" w:rsidR="001002E2" w:rsidRPr="008A4FA5" w:rsidRDefault="001002E2" w:rsidP="0028699E">
            <w:pPr>
              <w:spacing w:after="60"/>
              <w:jc w:val="center"/>
              <w:rPr>
                <w:b/>
                <w:sz w:val="20"/>
              </w:rPr>
            </w:pPr>
            <w:r>
              <w:rPr>
                <w:b/>
                <w:bCs/>
                <w:sz w:val="20"/>
                <w:lang w:val="fr"/>
              </w:rPr>
              <w:t>Total</w:t>
            </w:r>
          </w:p>
        </w:tc>
      </w:tr>
      <w:tr w:rsidR="001002E2" w:rsidRPr="008A4FA5" w14:paraId="6B8DECC3" w14:textId="77777777" w:rsidTr="0028699E">
        <w:trPr>
          <w:trHeight w:val="258"/>
        </w:trPr>
        <w:tc>
          <w:tcPr>
            <w:tcW w:w="633" w:type="pct"/>
            <w:vMerge w:val="restart"/>
            <w:shd w:val="clear" w:color="auto" w:fill="auto"/>
            <w:vAlign w:val="center"/>
          </w:tcPr>
          <w:p w14:paraId="43B7EA22" w14:textId="77777777" w:rsidR="001002E2" w:rsidRPr="008A4FA5" w:rsidRDefault="001002E2" w:rsidP="0028699E">
            <w:pPr>
              <w:spacing w:after="60"/>
              <w:jc w:val="center"/>
              <w:rPr>
                <w:sz w:val="20"/>
              </w:rPr>
            </w:pPr>
            <w:r>
              <w:rPr>
                <w:color w:val="000000" w:themeColor="text1"/>
                <w:sz w:val="20"/>
                <w:lang w:val="fr"/>
              </w:rPr>
              <w:t>ONUDI</w:t>
            </w:r>
          </w:p>
        </w:tc>
        <w:tc>
          <w:tcPr>
            <w:tcW w:w="1503" w:type="pct"/>
            <w:shd w:val="clear" w:color="auto" w:fill="auto"/>
          </w:tcPr>
          <w:p w14:paraId="019DE4D6" w14:textId="77777777" w:rsidR="001002E2" w:rsidRPr="008A4FA5" w:rsidRDefault="001002E2" w:rsidP="0028699E">
            <w:pPr>
              <w:spacing w:after="60"/>
              <w:jc w:val="left"/>
              <w:rPr>
                <w:sz w:val="20"/>
              </w:rPr>
            </w:pPr>
            <w:r>
              <w:rPr>
                <w:sz w:val="20"/>
                <w:lang w:val="fr"/>
              </w:rPr>
              <w:t>Réduction progressive des HFC (tonnes </w:t>
            </w:r>
            <w:proofErr w:type="spellStart"/>
            <w:r>
              <w:rPr>
                <w:sz w:val="20"/>
                <w:lang w:val="fr"/>
              </w:rPr>
              <w:t>éq</w:t>
            </w:r>
            <w:proofErr w:type="spellEnd"/>
            <w:r>
              <w:rPr>
                <w:sz w:val="20"/>
                <w:lang w:val="fr"/>
              </w:rPr>
              <w:t>. CO</w:t>
            </w:r>
            <w:r>
              <w:rPr>
                <w:sz w:val="20"/>
                <w:vertAlign w:val="subscript"/>
                <w:lang w:val="fr"/>
              </w:rPr>
              <w:t>2</w:t>
            </w:r>
            <w:r>
              <w:rPr>
                <w:sz w:val="20"/>
                <w:lang w:val="fr"/>
              </w:rPr>
              <w:t>)</w:t>
            </w:r>
          </w:p>
        </w:tc>
        <w:tc>
          <w:tcPr>
            <w:tcW w:w="682" w:type="pct"/>
            <w:shd w:val="clear" w:color="auto" w:fill="auto"/>
          </w:tcPr>
          <w:p w14:paraId="216087FD" w14:textId="77777777" w:rsidR="001002E2" w:rsidRPr="008A4FA5" w:rsidRDefault="001002E2" w:rsidP="0028699E">
            <w:pPr>
              <w:spacing w:after="60"/>
              <w:jc w:val="right"/>
              <w:rPr>
                <w:sz w:val="20"/>
              </w:rPr>
            </w:pPr>
            <w:r>
              <w:rPr>
                <w:sz w:val="20"/>
                <w:lang w:val="fr"/>
              </w:rPr>
              <w:t>0</w:t>
            </w:r>
          </w:p>
        </w:tc>
        <w:tc>
          <w:tcPr>
            <w:tcW w:w="682" w:type="pct"/>
          </w:tcPr>
          <w:p w14:paraId="0F4DA8C4" w14:textId="77777777" w:rsidR="001002E2" w:rsidRPr="008A4FA5" w:rsidRDefault="001002E2" w:rsidP="0028699E">
            <w:pPr>
              <w:spacing w:after="60"/>
              <w:jc w:val="right"/>
              <w:rPr>
                <w:sz w:val="20"/>
              </w:rPr>
            </w:pPr>
            <w:r>
              <w:rPr>
                <w:sz w:val="20"/>
                <w:lang w:val="fr"/>
              </w:rPr>
              <w:t>0</w:t>
            </w:r>
          </w:p>
        </w:tc>
        <w:tc>
          <w:tcPr>
            <w:tcW w:w="682" w:type="pct"/>
          </w:tcPr>
          <w:p w14:paraId="31501A7E" w14:textId="77777777" w:rsidR="001002E2" w:rsidRPr="008A4FA5" w:rsidRDefault="001002E2" w:rsidP="0028699E">
            <w:pPr>
              <w:spacing w:after="60"/>
              <w:jc w:val="right"/>
              <w:rPr>
                <w:sz w:val="20"/>
              </w:rPr>
            </w:pPr>
            <w:r>
              <w:rPr>
                <w:sz w:val="20"/>
                <w:lang w:val="fr"/>
              </w:rPr>
              <w:t>0</w:t>
            </w:r>
          </w:p>
        </w:tc>
        <w:tc>
          <w:tcPr>
            <w:tcW w:w="818" w:type="pct"/>
          </w:tcPr>
          <w:p w14:paraId="69152734" w14:textId="77777777" w:rsidR="001002E2" w:rsidRPr="008A4FA5" w:rsidRDefault="001002E2" w:rsidP="0028699E">
            <w:pPr>
              <w:spacing w:after="60"/>
              <w:jc w:val="right"/>
              <w:rPr>
                <w:sz w:val="20"/>
              </w:rPr>
            </w:pPr>
            <w:r>
              <w:rPr>
                <w:sz w:val="20"/>
                <w:lang w:val="fr"/>
              </w:rPr>
              <w:t>0</w:t>
            </w:r>
          </w:p>
        </w:tc>
      </w:tr>
      <w:tr w:rsidR="001002E2" w:rsidRPr="008A4FA5" w14:paraId="5BF18C86" w14:textId="77777777" w:rsidTr="0028699E">
        <w:trPr>
          <w:trHeight w:val="258"/>
        </w:trPr>
        <w:tc>
          <w:tcPr>
            <w:tcW w:w="633" w:type="pct"/>
            <w:vMerge/>
            <w:shd w:val="clear" w:color="auto" w:fill="auto"/>
            <w:vAlign w:val="center"/>
          </w:tcPr>
          <w:p w14:paraId="3EC0E888" w14:textId="77777777" w:rsidR="001002E2" w:rsidRPr="008A4FA5" w:rsidRDefault="001002E2" w:rsidP="0028699E">
            <w:pPr>
              <w:spacing w:after="60"/>
              <w:jc w:val="center"/>
              <w:rPr>
                <w:sz w:val="20"/>
              </w:rPr>
            </w:pPr>
          </w:p>
        </w:tc>
        <w:tc>
          <w:tcPr>
            <w:tcW w:w="1503" w:type="pct"/>
            <w:shd w:val="clear" w:color="auto" w:fill="auto"/>
          </w:tcPr>
          <w:p w14:paraId="09A56E45" w14:textId="77777777" w:rsidR="001002E2" w:rsidRPr="008A4FA5" w:rsidRDefault="001002E2" w:rsidP="0028699E">
            <w:pPr>
              <w:spacing w:after="60"/>
              <w:jc w:val="left"/>
              <w:rPr>
                <w:sz w:val="20"/>
              </w:rPr>
            </w:pPr>
            <w:r>
              <w:rPr>
                <w:sz w:val="20"/>
                <w:lang w:val="fr"/>
              </w:rPr>
              <w:t>Financement ($US)</w:t>
            </w:r>
          </w:p>
        </w:tc>
        <w:tc>
          <w:tcPr>
            <w:tcW w:w="682" w:type="pct"/>
            <w:shd w:val="clear" w:color="auto" w:fill="auto"/>
          </w:tcPr>
          <w:p w14:paraId="2A83FDC5" w14:textId="77777777" w:rsidR="001002E2" w:rsidRPr="008A4FA5" w:rsidRDefault="001002E2" w:rsidP="0028699E">
            <w:pPr>
              <w:spacing w:after="60"/>
              <w:jc w:val="right"/>
              <w:rPr>
                <w:sz w:val="20"/>
              </w:rPr>
            </w:pPr>
            <w:r>
              <w:rPr>
                <w:sz w:val="20"/>
                <w:lang w:val="fr"/>
              </w:rPr>
              <w:t>48 150</w:t>
            </w:r>
          </w:p>
        </w:tc>
        <w:tc>
          <w:tcPr>
            <w:tcW w:w="682" w:type="pct"/>
          </w:tcPr>
          <w:p w14:paraId="24AB4AF4" w14:textId="77777777" w:rsidR="001002E2" w:rsidRPr="008A4FA5" w:rsidRDefault="001002E2" w:rsidP="0028699E">
            <w:pPr>
              <w:spacing w:after="60"/>
              <w:jc w:val="right"/>
              <w:rPr>
                <w:sz w:val="20"/>
              </w:rPr>
            </w:pPr>
            <w:r>
              <w:rPr>
                <w:sz w:val="20"/>
                <w:lang w:val="fr"/>
              </w:rPr>
              <w:t>0</w:t>
            </w:r>
          </w:p>
        </w:tc>
        <w:tc>
          <w:tcPr>
            <w:tcW w:w="682" w:type="pct"/>
          </w:tcPr>
          <w:p w14:paraId="5A674B0E" w14:textId="77777777" w:rsidR="001002E2" w:rsidRPr="008A4FA5" w:rsidRDefault="001002E2" w:rsidP="0028699E">
            <w:pPr>
              <w:spacing w:after="60"/>
              <w:jc w:val="right"/>
              <w:rPr>
                <w:sz w:val="20"/>
              </w:rPr>
            </w:pPr>
            <w:r>
              <w:rPr>
                <w:sz w:val="20"/>
                <w:lang w:val="fr"/>
              </w:rPr>
              <w:t>0</w:t>
            </w:r>
          </w:p>
        </w:tc>
        <w:tc>
          <w:tcPr>
            <w:tcW w:w="818" w:type="pct"/>
          </w:tcPr>
          <w:p w14:paraId="47B73ED0" w14:textId="77777777" w:rsidR="001002E2" w:rsidRPr="008A4FA5" w:rsidRDefault="001002E2" w:rsidP="0028699E">
            <w:pPr>
              <w:spacing w:after="60"/>
              <w:jc w:val="right"/>
              <w:rPr>
                <w:sz w:val="20"/>
              </w:rPr>
            </w:pPr>
            <w:r>
              <w:rPr>
                <w:sz w:val="20"/>
                <w:lang w:val="fr"/>
              </w:rPr>
              <w:t>48 150</w:t>
            </w:r>
          </w:p>
        </w:tc>
      </w:tr>
    </w:tbl>
    <w:p w14:paraId="5CA8DE26" w14:textId="77777777" w:rsidR="001002E2" w:rsidRPr="008A4FA5" w:rsidRDefault="001002E2" w:rsidP="001002E2">
      <w:pPr>
        <w:ind w:right="-420"/>
        <w:jc w:val="center"/>
      </w:pPr>
    </w:p>
    <w:tbl>
      <w:tblPr>
        <w:tblStyle w:val="TableGrid"/>
        <w:tblW w:w="5458" w:type="pct"/>
        <w:tblInd w:w="-431" w:type="dxa"/>
        <w:tblLayout w:type="fixed"/>
        <w:tblLook w:val="04A0" w:firstRow="1" w:lastRow="0" w:firstColumn="1" w:lastColumn="0" w:noHBand="0" w:noVBand="1"/>
      </w:tblPr>
      <w:tblGrid>
        <w:gridCol w:w="1505"/>
        <w:gridCol w:w="721"/>
        <w:gridCol w:w="900"/>
        <w:gridCol w:w="884"/>
        <w:gridCol w:w="886"/>
        <w:gridCol w:w="886"/>
        <w:gridCol w:w="886"/>
        <w:gridCol w:w="886"/>
        <w:gridCol w:w="886"/>
        <w:gridCol w:w="886"/>
        <w:gridCol w:w="880"/>
      </w:tblGrid>
      <w:tr w:rsidR="001002E2" w:rsidRPr="008A4FA5" w14:paraId="06A291DF" w14:textId="77777777" w:rsidTr="00B34FBA">
        <w:trPr>
          <w:trHeight w:val="216"/>
        </w:trPr>
        <w:tc>
          <w:tcPr>
            <w:tcW w:w="1531" w:type="pct"/>
            <w:gridSpan w:val="3"/>
            <w:shd w:val="clear" w:color="auto" w:fill="auto"/>
          </w:tcPr>
          <w:p w14:paraId="555F401B" w14:textId="2D7C1002" w:rsidR="001002E2" w:rsidRPr="008A4FA5" w:rsidRDefault="001002E2" w:rsidP="0028699E">
            <w:pPr>
              <w:jc w:val="left"/>
              <w:rPr>
                <w:b/>
                <w:sz w:val="20"/>
                <w:szCs w:val="20"/>
              </w:rPr>
            </w:pPr>
            <w:r>
              <w:rPr>
                <w:b/>
                <w:bCs/>
                <w:sz w:val="20"/>
                <w:szCs w:val="20"/>
                <w:lang w:val="fr"/>
              </w:rPr>
              <w:t>(VII) DONNÉES DU PROJET</w:t>
            </w:r>
          </w:p>
        </w:tc>
        <w:tc>
          <w:tcPr>
            <w:tcW w:w="433" w:type="pct"/>
            <w:shd w:val="clear" w:color="auto" w:fill="auto"/>
            <w:vAlign w:val="center"/>
          </w:tcPr>
          <w:p w14:paraId="422B1FA7" w14:textId="77777777" w:rsidR="001002E2" w:rsidRPr="008A4FA5" w:rsidRDefault="001002E2" w:rsidP="0028699E">
            <w:pPr>
              <w:jc w:val="center"/>
              <w:rPr>
                <w:b/>
                <w:sz w:val="20"/>
                <w:szCs w:val="20"/>
              </w:rPr>
            </w:pPr>
            <w:r>
              <w:rPr>
                <w:b/>
                <w:bCs/>
                <w:sz w:val="20"/>
                <w:szCs w:val="20"/>
                <w:lang w:val="fr"/>
              </w:rPr>
              <w:t>2023</w:t>
            </w:r>
          </w:p>
        </w:tc>
        <w:tc>
          <w:tcPr>
            <w:tcW w:w="434" w:type="pct"/>
            <w:shd w:val="clear" w:color="auto" w:fill="auto"/>
            <w:vAlign w:val="center"/>
          </w:tcPr>
          <w:p w14:paraId="0B6A2D53" w14:textId="77777777" w:rsidR="001002E2" w:rsidRPr="008A4FA5" w:rsidRDefault="001002E2" w:rsidP="0028699E">
            <w:pPr>
              <w:jc w:val="center"/>
              <w:rPr>
                <w:b/>
                <w:sz w:val="20"/>
                <w:szCs w:val="20"/>
              </w:rPr>
            </w:pPr>
            <w:r>
              <w:rPr>
                <w:b/>
                <w:bCs/>
                <w:sz w:val="20"/>
                <w:szCs w:val="20"/>
                <w:lang w:val="fr"/>
              </w:rPr>
              <w:t>2024</w:t>
            </w:r>
          </w:p>
        </w:tc>
        <w:tc>
          <w:tcPr>
            <w:tcW w:w="434" w:type="pct"/>
            <w:shd w:val="clear" w:color="auto" w:fill="auto"/>
            <w:vAlign w:val="center"/>
          </w:tcPr>
          <w:p w14:paraId="035992F6" w14:textId="77777777" w:rsidR="001002E2" w:rsidRPr="008A4FA5" w:rsidRDefault="001002E2" w:rsidP="0028699E">
            <w:pPr>
              <w:jc w:val="center"/>
              <w:rPr>
                <w:b/>
                <w:sz w:val="20"/>
                <w:szCs w:val="20"/>
              </w:rPr>
            </w:pPr>
            <w:r>
              <w:rPr>
                <w:b/>
                <w:bCs/>
                <w:sz w:val="20"/>
                <w:szCs w:val="20"/>
                <w:lang w:val="fr"/>
              </w:rPr>
              <w:t>2025</w:t>
            </w:r>
          </w:p>
        </w:tc>
        <w:tc>
          <w:tcPr>
            <w:tcW w:w="434" w:type="pct"/>
            <w:vAlign w:val="center"/>
          </w:tcPr>
          <w:p w14:paraId="1E6797A0" w14:textId="77777777" w:rsidR="001002E2" w:rsidRPr="008A4FA5" w:rsidRDefault="001002E2" w:rsidP="0028699E">
            <w:pPr>
              <w:jc w:val="center"/>
              <w:rPr>
                <w:b/>
                <w:sz w:val="20"/>
                <w:szCs w:val="20"/>
              </w:rPr>
            </w:pPr>
            <w:r>
              <w:rPr>
                <w:b/>
                <w:bCs/>
                <w:sz w:val="20"/>
                <w:szCs w:val="20"/>
                <w:lang w:val="fr"/>
              </w:rPr>
              <w:t>2026</w:t>
            </w:r>
          </w:p>
        </w:tc>
        <w:tc>
          <w:tcPr>
            <w:tcW w:w="434" w:type="pct"/>
            <w:vAlign w:val="center"/>
          </w:tcPr>
          <w:p w14:paraId="073087B5" w14:textId="77777777" w:rsidR="001002E2" w:rsidRPr="008A4FA5" w:rsidRDefault="001002E2" w:rsidP="0028699E">
            <w:pPr>
              <w:jc w:val="center"/>
              <w:rPr>
                <w:b/>
                <w:sz w:val="20"/>
                <w:szCs w:val="20"/>
              </w:rPr>
            </w:pPr>
            <w:r>
              <w:rPr>
                <w:b/>
                <w:bCs/>
                <w:sz w:val="20"/>
                <w:szCs w:val="20"/>
                <w:lang w:val="fr"/>
              </w:rPr>
              <w:t>2027</w:t>
            </w:r>
          </w:p>
        </w:tc>
        <w:tc>
          <w:tcPr>
            <w:tcW w:w="434" w:type="pct"/>
          </w:tcPr>
          <w:p w14:paraId="6BD2CF2B" w14:textId="77777777" w:rsidR="001002E2" w:rsidRPr="008A4FA5" w:rsidRDefault="001002E2" w:rsidP="0028699E">
            <w:pPr>
              <w:jc w:val="center"/>
              <w:rPr>
                <w:b/>
                <w:sz w:val="20"/>
                <w:szCs w:val="20"/>
              </w:rPr>
            </w:pPr>
            <w:r>
              <w:rPr>
                <w:b/>
                <w:bCs/>
                <w:sz w:val="20"/>
                <w:szCs w:val="20"/>
                <w:lang w:val="fr"/>
              </w:rPr>
              <w:t>2028</w:t>
            </w:r>
          </w:p>
        </w:tc>
        <w:tc>
          <w:tcPr>
            <w:tcW w:w="434" w:type="pct"/>
          </w:tcPr>
          <w:p w14:paraId="1162891A" w14:textId="77777777" w:rsidR="001002E2" w:rsidRPr="008A4FA5" w:rsidRDefault="001002E2" w:rsidP="0028699E">
            <w:pPr>
              <w:jc w:val="center"/>
              <w:rPr>
                <w:b/>
                <w:sz w:val="20"/>
                <w:szCs w:val="20"/>
              </w:rPr>
            </w:pPr>
            <w:r>
              <w:rPr>
                <w:b/>
                <w:bCs/>
                <w:sz w:val="20"/>
                <w:szCs w:val="20"/>
                <w:lang w:val="fr"/>
              </w:rPr>
              <w:t>2029</w:t>
            </w:r>
          </w:p>
        </w:tc>
        <w:tc>
          <w:tcPr>
            <w:tcW w:w="431" w:type="pct"/>
            <w:shd w:val="clear" w:color="auto" w:fill="auto"/>
            <w:vAlign w:val="center"/>
          </w:tcPr>
          <w:p w14:paraId="0C327441" w14:textId="77777777" w:rsidR="001002E2" w:rsidRPr="008A4FA5" w:rsidRDefault="001002E2" w:rsidP="0028699E">
            <w:pPr>
              <w:jc w:val="center"/>
              <w:rPr>
                <w:b/>
                <w:sz w:val="20"/>
                <w:szCs w:val="20"/>
              </w:rPr>
            </w:pPr>
            <w:r>
              <w:rPr>
                <w:b/>
                <w:bCs/>
                <w:sz w:val="20"/>
                <w:szCs w:val="20"/>
                <w:lang w:val="fr"/>
              </w:rPr>
              <w:t>Total</w:t>
            </w:r>
          </w:p>
        </w:tc>
      </w:tr>
      <w:tr w:rsidR="00B34FBA" w:rsidRPr="008A4FA5" w14:paraId="24C1EAC6" w14:textId="77777777" w:rsidTr="007D5143">
        <w:trPr>
          <w:trHeight w:val="290"/>
        </w:trPr>
        <w:tc>
          <w:tcPr>
            <w:tcW w:w="738" w:type="pct"/>
            <w:vMerge w:val="restart"/>
            <w:shd w:val="clear" w:color="auto" w:fill="auto"/>
            <w:vAlign w:val="center"/>
          </w:tcPr>
          <w:p w14:paraId="25C2CA97" w14:textId="04D1643A" w:rsidR="00B34FBA" w:rsidRPr="008A4FA5" w:rsidRDefault="00B34FBA" w:rsidP="00B34FBA">
            <w:pPr>
              <w:tabs>
                <w:tab w:val="left" w:pos="8280"/>
              </w:tabs>
              <w:spacing w:after="60"/>
              <w:jc w:val="left"/>
              <w:rPr>
                <w:sz w:val="20"/>
                <w:szCs w:val="20"/>
              </w:rPr>
            </w:pPr>
            <w:r>
              <w:rPr>
                <w:sz w:val="20"/>
                <w:szCs w:val="20"/>
                <w:lang w:val="fr"/>
              </w:rPr>
              <w:t xml:space="preserve">Consommation (tonnes </w:t>
            </w:r>
            <w:proofErr w:type="spellStart"/>
            <w:r>
              <w:rPr>
                <w:sz w:val="20"/>
                <w:szCs w:val="20"/>
                <w:lang w:val="fr"/>
              </w:rPr>
              <w:t>éq</w:t>
            </w:r>
            <w:proofErr w:type="spellEnd"/>
            <w:r>
              <w:rPr>
                <w:sz w:val="20"/>
                <w:szCs w:val="20"/>
                <w:lang w:val="fr"/>
              </w:rPr>
              <w:t>. CO</w:t>
            </w:r>
            <w:r>
              <w:rPr>
                <w:sz w:val="20"/>
                <w:szCs w:val="20"/>
                <w:vertAlign w:val="subscript"/>
                <w:lang w:val="fr"/>
              </w:rPr>
              <w:t>2</w:t>
            </w:r>
            <w:r>
              <w:rPr>
                <w:sz w:val="20"/>
                <w:szCs w:val="20"/>
                <w:lang w:val="fr"/>
              </w:rPr>
              <w:t>)</w:t>
            </w:r>
          </w:p>
        </w:tc>
        <w:tc>
          <w:tcPr>
            <w:tcW w:w="794" w:type="pct"/>
            <w:gridSpan w:val="2"/>
            <w:shd w:val="clear" w:color="auto" w:fill="auto"/>
            <w:vAlign w:val="bottom"/>
          </w:tcPr>
          <w:p w14:paraId="3CE2CDA2" w14:textId="77777777" w:rsidR="00B34FBA" w:rsidRPr="00A12628" w:rsidRDefault="00B34FBA" w:rsidP="00B34FBA">
            <w:pPr>
              <w:tabs>
                <w:tab w:val="left" w:pos="8280"/>
              </w:tabs>
              <w:spacing w:after="60"/>
              <w:ind w:right="-108"/>
              <w:jc w:val="left"/>
              <w:rPr>
                <w:sz w:val="20"/>
                <w:szCs w:val="20"/>
                <w:lang w:val="fr-FR"/>
              </w:rPr>
            </w:pPr>
            <w:r>
              <w:rPr>
                <w:sz w:val="20"/>
                <w:szCs w:val="20"/>
                <w:lang w:val="fr"/>
              </w:rPr>
              <w:t>Limites du Protocole de Montréal</w:t>
            </w:r>
          </w:p>
        </w:tc>
        <w:tc>
          <w:tcPr>
            <w:tcW w:w="433" w:type="pct"/>
            <w:shd w:val="clear" w:color="auto" w:fill="auto"/>
          </w:tcPr>
          <w:p w14:paraId="63F7A454" w14:textId="77777777" w:rsidR="00B34FBA" w:rsidRPr="008A4FA5" w:rsidRDefault="00B34FBA" w:rsidP="00B34FBA">
            <w:pPr>
              <w:tabs>
                <w:tab w:val="left" w:pos="8280"/>
              </w:tabs>
              <w:spacing w:after="60"/>
              <w:jc w:val="right"/>
              <w:rPr>
                <w:sz w:val="20"/>
                <w:szCs w:val="20"/>
              </w:rPr>
            </w:pPr>
            <w:r>
              <w:rPr>
                <w:sz w:val="20"/>
                <w:szCs w:val="20"/>
                <w:lang w:val="fr"/>
              </w:rPr>
              <w:t>s. o.</w:t>
            </w:r>
          </w:p>
        </w:tc>
        <w:tc>
          <w:tcPr>
            <w:tcW w:w="434" w:type="pct"/>
          </w:tcPr>
          <w:p w14:paraId="2E681A9C" w14:textId="33FEE854" w:rsidR="00B34FBA" w:rsidRPr="008A4FA5" w:rsidRDefault="00B34FBA" w:rsidP="00B34FBA">
            <w:pPr>
              <w:tabs>
                <w:tab w:val="left" w:pos="8280"/>
              </w:tabs>
              <w:spacing w:after="60"/>
              <w:jc w:val="right"/>
              <w:rPr>
                <w:sz w:val="20"/>
                <w:szCs w:val="20"/>
              </w:rPr>
            </w:pPr>
            <w:r>
              <w:rPr>
                <w:sz w:val="20"/>
                <w:szCs w:val="20"/>
                <w:lang w:val="fr"/>
              </w:rPr>
              <w:t>397 842</w:t>
            </w:r>
          </w:p>
        </w:tc>
        <w:tc>
          <w:tcPr>
            <w:tcW w:w="434" w:type="pct"/>
          </w:tcPr>
          <w:p w14:paraId="6AD1A252" w14:textId="3A41183C" w:rsidR="00B34FBA" w:rsidRPr="008A4FA5" w:rsidRDefault="001C04FA" w:rsidP="00B34FBA">
            <w:pPr>
              <w:tabs>
                <w:tab w:val="left" w:pos="8280"/>
              </w:tabs>
              <w:spacing w:after="60"/>
              <w:jc w:val="right"/>
              <w:rPr>
                <w:sz w:val="20"/>
                <w:szCs w:val="20"/>
              </w:rPr>
            </w:pPr>
            <w:r>
              <w:rPr>
                <w:sz w:val="20"/>
                <w:szCs w:val="20"/>
                <w:lang w:val="fr"/>
              </w:rPr>
              <w:t>397 842</w:t>
            </w:r>
          </w:p>
        </w:tc>
        <w:tc>
          <w:tcPr>
            <w:tcW w:w="434" w:type="pct"/>
          </w:tcPr>
          <w:p w14:paraId="074D00DB" w14:textId="63763606" w:rsidR="00B34FBA" w:rsidRPr="008A4FA5" w:rsidRDefault="001C04FA" w:rsidP="00B34FBA">
            <w:pPr>
              <w:tabs>
                <w:tab w:val="left" w:pos="8280"/>
              </w:tabs>
              <w:spacing w:after="60"/>
              <w:jc w:val="right"/>
              <w:rPr>
                <w:sz w:val="20"/>
                <w:szCs w:val="20"/>
              </w:rPr>
            </w:pPr>
            <w:r>
              <w:rPr>
                <w:sz w:val="20"/>
                <w:szCs w:val="20"/>
                <w:lang w:val="fr"/>
              </w:rPr>
              <w:t>397 842</w:t>
            </w:r>
          </w:p>
        </w:tc>
        <w:tc>
          <w:tcPr>
            <w:tcW w:w="434" w:type="pct"/>
          </w:tcPr>
          <w:p w14:paraId="302675C0" w14:textId="23B31B0A" w:rsidR="00B34FBA" w:rsidRPr="008A4FA5" w:rsidRDefault="001C04FA" w:rsidP="00B34FBA">
            <w:pPr>
              <w:tabs>
                <w:tab w:val="left" w:pos="8280"/>
              </w:tabs>
              <w:spacing w:after="60"/>
              <w:jc w:val="right"/>
              <w:rPr>
                <w:sz w:val="20"/>
                <w:szCs w:val="20"/>
              </w:rPr>
            </w:pPr>
            <w:r>
              <w:rPr>
                <w:sz w:val="20"/>
                <w:szCs w:val="20"/>
                <w:lang w:val="fr"/>
              </w:rPr>
              <w:t>397 842</w:t>
            </w:r>
          </w:p>
        </w:tc>
        <w:tc>
          <w:tcPr>
            <w:tcW w:w="434" w:type="pct"/>
          </w:tcPr>
          <w:p w14:paraId="4E801653" w14:textId="7465E64E" w:rsidR="00B34FBA" w:rsidRPr="008A4FA5" w:rsidRDefault="001C04FA" w:rsidP="00B34FBA">
            <w:pPr>
              <w:tabs>
                <w:tab w:val="left" w:pos="8280"/>
              </w:tabs>
              <w:spacing w:after="60"/>
              <w:jc w:val="right"/>
              <w:rPr>
                <w:sz w:val="20"/>
                <w:szCs w:val="20"/>
              </w:rPr>
            </w:pPr>
            <w:r>
              <w:rPr>
                <w:sz w:val="20"/>
                <w:szCs w:val="20"/>
                <w:lang w:val="fr"/>
              </w:rPr>
              <w:t>397 842</w:t>
            </w:r>
          </w:p>
        </w:tc>
        <w:tc>
          <w:tcPr>
            <w:tcW w:w="434" w:type="pct"/>
          </w:tcPr>
          <w:p w14:paraId="22E5443F" w14:textId="5711C513" w:rsidR="00B34FBA" w:rsidRPr="008A4FA5" w:rsidRDefault="00B34FBA" w:rsidP="00B34FBA">
            <w:pPr>
              <w:tabs>
                <w:tab w:val="left" w:pos="8280"/>
              </w:tabs>
              <w:spacing w:after="60"/>
              <w:jc w:val="right"/>
              <w:rPr>
                <w:sz w:val="20"/>
                <w:szCs w:val="20"/>
              </w:rPr>
            </w:pPr>
            <w:r>
              <w:rPr>
                <w:sz w:val="20"/>
                <w:szCs w:val="20"/>
                <w:lang w:val="fr"/>
              </w:rPr>
              <w:t>358 058</w:t>
            </w:r>
          </w:p>
        </w:tc>
        <w:tc>
          <w:tcPr>
            <w:tcW w:w="431" w:type="pct"/>
          </w:tcPr>
          <w:p w14:paraId="5077F369" w14:textId="77777777" w:rsidR="00B34FBA" w:rsidRPr="008A4FA5" w:rsidRDefault="00B34FBA" w:rsidP="00B34FBA">
            <w:pPr>
              <w:tabs>
                <w:tab w:val="left" w:pos="8280"/>
              </w:tabs>
              <w:spacing w:after="60"/>
              <w:jc w:val="right"/>
              <w:rPr>
                <w:sz w:val="20"/>
                <w:szCs w:val="20"/>
              </w:rPr>
            </w:pPr>
            <w:r>
              <w:rPr>
                <w:sz w:val="20"/>
                <w:szCs w:val="20"/>
                <w:lang w:val="fr"/>
              </w:rPr>
              <w:t>s. o.</w:t>
            </w:r>
          </w:p>
        </w:tc>
      </w:tr>
      <w:tr w:rsidR="0058437C" w:rsidRPr="008A4FA5" w14:paraId="6A32E163" w14:textId="77777777" w:rsidTr="009431C5">
        <w:trPr>
          <w:trHeight w:val="449"/>
        </w:trPr>
        <w:tc>
          <w:tcPr>
            <w:tcW w:w="738" w:type="pct"/>
            <w:vMerge/>
            <w:shd w:val="clear" w:color="auto" w:fill="auto"/>
          </w:tcPr>
          <w:p w14:paraId="3E58696C" w14:textId="77777777" w:rsidR="0058437C" w:rsidRPr="008A4FA5" w:rsidRDefault="0058437C" w:rsidP="0058437C">
            <w:pPr>
              <w:tabs>
                <w:tab w:val="left" w:pos="8280"/>
              </w:tabs>
              <w:spacing w:after="60"/>
              <w:jc w:val="left"/>
              <w:rPr>
                <w:sz w:val="20"/>
                <w:szCs w:val="20"/>
              </w:rPr>
            </w:pPr>
          </w:p>
        </w:tc>
        <w:tc>
          <w:tcPr>
            <w:tcW w:w="794" w:type="pct"/>
            <w:gridSpan w:val="2"/>
            <w:shd w:val="clear" w:color="auto" w:fill="auto"/>
            <w:vAlign w:val="bottom"/>
          </w:tcPr>
          <w:p w14:paraId="60D1369D" w14:textId="77777777" w:rsidR="0058437C" w:rsidRPr="008A4FA5" w:rsidRDefault="0058437C" w:rsidP="0058437C">
            <w:pPr>
              <w:tabs>
                <w:tab w:val="left" w:pos="8280"/>
              </w:tabs>
              <w:spacing w:after="60"/>
              <w:jc w:val="left"/>
              <w:rPr>
                <w:sz w:val="20"/>
                <w:szCs w:val="20"/>
              </w:rPr>
            </w:pPr>
            <w:r>
              <w:rPr>
                <w:sz w:val="20"/>
                <w:szCs w:val="20"/>
                <w:lang w:val="fr"/>
              </w:rPr>
              <w:t>Consommation maximale admissible</w:t>
            </w:r>
          </w:p>
        </w:tc>
        <w:tc>
          <w:tcPr>
            <w:tcW w:w="433" w:type="pct"/>
            <w:shd w:val="clear" w:color="auto" w:fill="auto"/>
          </w:tcPr>
          <w:p w14:paraId="552911D4" w14:textId="77777777" w:rsidR="0058437C" w:rsidRPr="008A4FA5" w:rsidRDefault="0058437C" w:rsidP="0058437C">
            <w:pPr>
              <w:tabs>
                <w:tab w:val="left" w:pos="8280"/>
              </w:tabs>
              <w:spacing w:after="60"/>
              <w:jc w:val="right"/>
              <w:rPr>
                <w:sz w:val="20"/>
                <w:szCs w:val="20"/>
              </w:rPr>
            </w:pPr>
            <w:r>
              <w:rPr>
                <w:sz w:val="20"/>
                <w:szCs w:val="20"/>
                <w:lang w:val="fr"/>
              </w:rPr>
              <w:t>s. o.</w:t>
            </w:r>
          </w:p>
        </w:tc>
        <w:tc>
          <w:tcPr>
            <w:tcW w:w="434" w:type="pct"/>
          </w:tcPr>
          <w:p w14:paraId="239DE854" w14:textId="2E0522A9" w:rsidR="0058437C" w:rsidRPr="008A4FA5" w:rsidRDefault="0058437C" w:rsidP="0058437C">
            <w:pPr>
              <w:tabs>
                <w:tab w:val="left" w:pos="8280"/>
              </w:tabs>
              <w:spacing w:after="60"/>
              <w:jc w:val="right"/>
              <w:rPr>
                <w:sz w:val="20"/>
                <w:szCs w:val="20"/>
              </w:rPr>
            </w:pPr>
            <w:r>
              <w:rPr>
                <w:sz w:val="20"/>
                <w:szCs w:val="20"/>
                <w:lang w:val="fr"/>
              </w:rPr>
              <w:t>378 557</w:t>
            </w:r>
          </w:p>
        </w:tc>
        <w:tc>
          <w:tcPr>
            <w:tcW w:w="434" w:type="pct"/>
          </w:tcPr>
          <w:p w14:paraId="7BE6B115" w14:textId="6B458BAB" w:rsidR="0058437C" w:rsidRPr="008A4FA5" w:rsidRDefault="0058437C" w:rsidP="0058437C">
            <w:pPr>
              <w:tabs>
                <w:tab w:val="left" w:pos="8280"/>
              </w:tabs>
              <w:spacing w:after="60"/>
              <w:jc w:val="right"/>
              <w:rPr>
                <w:sz w:val="20"/>
                <w:szCs w:val="20"/>
              </w:rPr>
            </w:pPr>
            <w:r>
              <w:rPr>
                <w:sz w:val="20"/>
                <w:szCs w:val="20"/>
                <w:lang w:val="fr"/>
              </w:rPr>
              <w:t>368 915</w:t>
            </w:r>
          </w:p>
        </w:tc>
        <w:tc>
          <w:tcPr>
            <w:tcW w:w="434" w:type="pct"/>
          </w:tcPr>
          <w:p w14:paraId="5C247946" w14:textId="75F014CD" w:rsidR="0058437C" w:rsidRPr="008A4FA5" w:rsidRDefault="0058437C" w:rsidP="0058437C">
            <w:pPr>
              <w:tabs>
                <w:tab w:val="left" w:pos="8280"/>
              </w:tabs>
              <w:spacing w:after="60"/>
              <w:jc w:val="right"/>
              <w:rPr>
                <w:sz w:val="20"/>
                <w:szCs w:val="20"/>
              </w:rPr>
            </w:pPr>
            <w:r>
              <w:rPr>
                <w:sz w:val="20"/>
                <w:szCs w:val="20"/>
                <w:lang w:val="fr"/>
              </w:rPr>
              <w:t>359 272</w:t>
            </w:r>
          </w:p>
        </w:tc>
        <w:tc>
          <w:tcPr>
            <w:tcW w:w="434" w:type="pct"/>
          </w:tcPr>
          <w:p w14:paraId="7E4D5C00" w14:textId="3AB37525" w:rsidR="0058437C" w:rsidRPr="008A4FA5" w:rsidRDefault="0058437C" w:rsidP="0058437C">
            <w:pPr>
              <w:tabs>
                <w:tab w:val="left" w:pos="8280"/>
              </w:tabs>
              <w:spacing w:after="60"/>
              <w:jc w:val="right"/>
              <w:rPr>
                <w:sz w:val="20"/>
                <w:szCs w:val="20"/>
              </w:rPr>
            </w:pPr>
            <w:r>
              <w:rPr>
                <w:sz w:val="20"/>
                <w:szCs w:val="20"/>
                <w:lang w:val="fr"/>
              </w:rPr>
              <w:t>359 272</w:t>
            </w:r>
          </w:p>
        </w:tc>
        <w:tc>
          <w:tcPr>
            <w:tcW w:w="434" w:type="pct"/>
          </w:tcPr>
          <w:p w14:paraId="78CF6994" w14:textId="0B59C657" w:rsidR="0058437C" w:rsidRPr="008A4FA5" w:rsidRDefault="0058437C" w:rsidP="0058437C">
            <w:pPr>
              <w:tabs>
                <w:tab w:val="left" w:pos="8280"/>
              </w:tabs>
              <w:spacing w:after="60"/>
              <w:jc w:val="right"/>
              <w:rPr>
                <w:sz w:val="20"/>
                <w:szCs w:val="20"/>
              </w:rPr>
            </w:pPr>
            <w:r>
              <w:rPr>
                <w:sz w:val="20"/>
                <w:szCs w:val="20"/>
                <w:lang w:val="fr"/>
              </w:rPr>
              <w:t>359 272</w:t>
            </w:r>
          </w:p>
        </w:tc>
        <w:tc>
          <w:tcPr>
            <w:tcW w:w="434" w:type="pct"/>
          </w:tcPr>
          <w:p w14:paraId="48123D17" w14:textId="30A3707B" w:rsidR="0058437C" w:rsidRPr="008A4FA5" w:rsidRDefault="0058437C" w:rsidP="0058437C">
            <w:pPr>
              <w:tabs>
                <w:tab w:val="left" w:pos="8280"/>
              </w:tabs>
              <w:spacing w:after="60"/>
              <w:jc w:val="right"/>
              <w:rPr>
                <w:sz w:val="20"/>
                <w:szCs w:val="20"/>
              </w:rPr>
            </w:pPr>
            <w:r>
              <w:rPr>
                <w:sz w:val="20"/>
                <w:szCs w:val="20"/>
                <w:lang w:val="fr"/>
              </w:rPr>
              <w:t>323 345</w:t>
            </w:r>
          </w:p>
        </w:tc>
        <w:tc>
          <w:tcPr>
            <w:tcW w:w="431" w:type="pct"/>
          </w:tcPr>
          <w:p w14:paraId="7EBE6B9A" w14:textId="77777777" w:rsidR="0058437C" w:rsidRPr="008A4FA5" w:rsidRDefault="0058437C" w:rsidP="0058437C">
            <w:pPr>
              <w:tabs>
                <w:tab w:val="left" w:pos="8280"/>
              </w:tabs>
              <w:spacing w:after="60"/>
              <w:jc w:val="right"/>
              <w:rPr>
                <w:sz w:val="20"/>
                <w:szCs w:val="20"/>
              </w:rPr>
            </w:pPr>
            <w:r>
              <w:rPr>
                <w:sz w:val="20"/>
                <w:szCs w:val="20"/>
                <w:lang w:val="fr"/>
              </w:rPr>
              <w:t>s. o.</w:t>
            </w:r>
          </w:p>
        </w:tc>
      </w:tr>
      <w:tr w:rsidR="001002E2" w:rsidRPr="008A4FA5" w14:paraId="5C81ABAF" w14:textId="77777777" w:rsidTr="007D5143">
        <w:trPr>
          <w:trHeight w:val="128"/>
        </w:trPr>
        <w:tc>
          <w:tcPr>
            <w:tcW w:w="738" w:type="pct"/>
            <w:vMerge w:val="restart"/>
            <w:shd w:val="clear" w:color="auto" w:fill="auto"/>
            <w:vAlign w:val="center"/>
          </w:tcPr>
          <w:p w14:paraId="3CFD8947" w14:textId="77777777" w:rsidR="001002E2" w:rsidRPr="00A12628" w:rsidRDefault="001002E2" w:rsidP="0028699E">
            <w:pPr>
              <w:tabs>
                <w:tab w:val="left" w:pos="8280"/>
              </w:tabs>
              <w:spacing w:after="60"/>
              <w:ind w:right="-110"/>
              <w:jc w:val="left"/>
              <w:rPr>
                <w:sz w:val="20"/>
                <w:szCs w:val="20"/>
                <w:lang w:val="fr-FR"/>
              </w:rPr>
            </w:pPr>
            <w:r>
              <w:rPr>
                <w:sz w:val="20"/>
                <w:szCs w:val="20"/>
                <w:lang w:val="fr"/>
              </w:rPr>
              <w:lastRenderedPageBreak/>
              <w:t>Montants sollicités en principe ($US)</w:t>
            </w:r>
          </w:p>
        </w:tc>
        <w:tc>
          <w:tcPr>
            <w:tcW w:w="353" w:type="pct"/>
            <w:vMerge w:val="restart"/>
            <w:shd w:val="clear" w:color="auto" w:fill="auto"/>
            <w:vAlign w:val="center"/>
          </w:tcPr>
          <w:p w14:paraId="65883B5D" w14:textId="77777777" w:rsidR="001002E2" w:rsidRPr="008A4FA5" w:rsidRDefault="001002E2" w:rsidP="0028699E">
            <w:pPr>
              <w:tabs>
                <w:tab w:val="left" w:pos="8280"/>
              </w:tabs>
              <w:spacing w:after="60"/>
              <w:ind w:left="-249" w:right="-246"/>
              <w:jc w:val="center"/>
              <w:rPr>
                <w:sz w:val="20"/>
                <w:szCs w:val="20"/>
              </w:rPr>
            </w:pPr>
            <w:r>
              <w:rPr>
                <w:color w:val="000000" w:themeColor="text1"/>
                <w:sz w:val="20"/>
                <w:szCs w:val="20"/>
                <w:lang w:val="fr"/>
              </w:rPr>
              <w:t>ONUDI</w:t>
            </w:r>
          </w:p>
        </w:tc>
        <w:tc>
          <w:tcPr>
            <w:tcW w:w="441" w:type="pct"/>
            <w:shd w:val="clear" w:color="auto" w:fill="auto"/>
            <w:vAlign w:val="center"/>
          </w:tcPr>
          <w:p w14:paraId="365A3F12" w14:textId="77777777" w:rsidR="001002E2" w:rsidRPr="008A4FA5" w:rsidRDefault="001002E2" w:rsidP="0028699E">
            <w:pPr>
              <w:tabs>
                <w:tab w:val="left" w:pos="8280"/>
              </w:tabs>
              <w:spacing w:after="60"/>
              <w:jc w:val="left"/>
              <w:rPr>
                <w:sz w:val="20"/>
                <w:szCs w:val="20"/>
              </w:rPr>
            </w:pPr>
            <w:r>
              <w:rPr>
                <w:sz w:val="20"/>
                <w:szCs w:val="20"/>
                <w:lang w:val="fr"/>
              </w:rPr>
              <w:t>Coûts du projet</w:t>
            </w:r>
          </w:p>
        </w:tc>
        <w:tc>
          <w:tcPr>
            <w:tcW w:w="433" w:type="pct"/>
            <w:shd w:val="clear" w:color="auto" w:fill="auto"/>
          </w:tcPr>
          <w:p w14:paraId="3F3258AD" w14:textId="77777777" w:rsidR="001002E2" w:rsidRPr="008A4FA5" w:rsidRDefault="001002E2" w:rsidP="0028699E">
            <w:pPr>
              <w:tabs>
                <w:tab w:val="left" w:pos="8280"/>
              </w:tabs>
              <w:spacing w:after="60"/>
              <w:jc w:val="right"/>
              <w:rPr>
                <w:sz w:val="20"/>
                <w:szCs w:val="20"/>
              </w:rPr>
            </w:pPr>
            <w:r>
              <w:rPr>
                <w:sz w:val="20"/>
                <w:szCs w:val="20"/>
                <w:lang w:val="fr"/>
              </w:rPr>
              <w:t>103 555</w:t>
            </w:r>
          </w:p>
        </w:tc>
        <w:tc>
          <w:tcPr>
            <w:tcW w:w="434" w:type="pct"/>
          </w:tcPr>
          <w:p w14:paraId="0980B519"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tcPr>
          <w:p w14:paraId="29B0482A"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tcPr>
          <w:p w14:paraId="6ACD430E" w14:textId="77777777" w:rsidR="001002E2" w:rsidRPr="008A4FA5" w:rsidRDefault="001002E2" w:rsidP="0028699E">
            <w:pPr>
              <w:tabs>
                <w:tab w:val="left" w:pos="8280"/>
              </w:tabs>
              <w:spacing w:after="60"/>
              <w:jc w:val="right"/>
              <w:rPr>
                <w:sz w:val="20"/>
                <w:szCs w:val="20"/>
              </w:rPr>
            </w:pPr>
            <w:r>
              <w:rPr>
                <w:sz w:val="20"/>
                <w:szCs w:val="20"/>
                <w:lang w:val="fr"/>
              </w:rPr>
              <w:t>90 445</w:t>
            </w:r>
          </w:p>
        </w:tc>
        <w:tc>
          <w:tcPr>
            <w:tcW w:w="434" w:type="pct"/>
          </w:tcPr>
          <w:p w14:paraId="5F925B15"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tcPr>
          <w:p w14:paraId="0CBD1D28" w14:textId="77777777" w:rsidR="001002E2" w:rsidRPr="008A4FA5" w:rsidRDefault="001002E2" w:rsidP="0028699E">
            <w:pPr>
              <w:tabs>
                <w:tab w:val="left" w:pos="8280"/>
              </w:tabs>
              <w:spacing w:after="60"/>
              <w:jc w:val="right"/>
              <w:rPr>
                <w:sz w:val="20"/>
                <w:szCs w:val="20"/>
              </w:rPr>
            </w:pPr>
            <w:r>
              <w:rPr>
                <w:sz w:val="20"/>
                <w:szCs w:val="20"/>
                <w:lang w:val="fr"/>
              </w:rPr>
              <w:t>22 000</w:t>
            </w:r>
          </w:p>
        </w:tc>
        <w:tc>
          <w:tcPr>
            <w:tcW w:w="434" w:type="pct"/>
          </w:tcPr>
          <w:p w14:paraId="4E1449EB"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1" w:type="pct"/>
          </w:tcPr>
          <w:p w14:paraId="7B6493A9" w14:textId="77777777" w:rsidR="001002E2" w:rsidRPr="008A4FA5" w:rsidRDefault="001002E2" w:rsidP="0028699E">
            <w:pPr>
              <w:tabs>
                <w:tab w:val="left" w:pos="8280"/>
              </w:tabs>
              <w:spacing w:after="60"/>
              <w:jc w:val="right"/>
              <w:rPr>
                <w:sz w:val="20"/>
                <w:szCs w:val="20"/>
              </w:rPr>
            </w:pPr>
            <w:r>
              <w:rPr>
                <w:sz w:val="20"/>
                <w:szCs w:val="20"/>
                <w:lang w:val="fr"/>
              </w:rPr>
              <w:t>216 000</w:t>
            </w:r>
          </w:p>
        </w:tc>
      </w:tr>
      <w:tr w:rsidR="001002E2" w:rsidRPr="008A4FA5" w14:paraId="00B983D6" w14:textId="77777777" w:rsidTr="005830F2">
        <w:trPr>
          <w:trHeight w:val="44"/>
        </w:trPr>
        <w:tc>
          <w:tcPr>
            <w:tcW w:w="738" w:type="pct"/>
            <w:vMerge/>
            <w:tcBorders>
              <w:bottom w:val="single" w:sz="4" w:space="0" w:color="auto"/>
            </w:tcBorders>
            <w:shd w:val="clear" w:color="auto" w:fill="auto"/>
          </w:tcPr>
          <w:p w14:paraId="75A44AFD" w14:textId="77777777" w:rsidR="001002E2" w:rsidRPr="008A4FA5" w:rsidRDefault="001002E2" w:rsidP="0028699E">
            <w:pPr>
              <w:tabs>
                <w:tab w:val="left" w:pos="8280"/>
              </w:tabs>
              <w:spacing w:after="60"/>
              <w:jc w:val="left"/>
              <w:rPr>
                <w:sz w:val="20"/>
                <w:szCs w:val="20"/>
              </w:rPr>
            </w:pPr>
          </w:p>
        </w:tc>
        <w:tc>
          <w:tcPr>
            <w:tcW w:w="353" w:type="pct"/>
            <w:vMerge/>
            <w:shd w:val="clear" w:color="auto" w:fill="auto"/>
            <w:vAlign w:val="center"/>
          </w:tcPr>
          <w:p w14:paraId="3ADDB3C3" w14:textId="77777777" w:rsidR="001002E2" w:rsidRPr="008A4FA5" w:rsidRDefault="001002E2" w:rsidP="0028699E">
            <w:pPr>
              <w:tabs>
                <w:tab w:val="left" w:pos="8280"/>
              </w:tabs>
              <w:spacing w:after="60"/>
              <w:ind w:left="-249" w:right="-246"/>
              <w:jc w:val="left"/>
              <w:rPr>
                <w:sz w:val="20"/>
                <w:szCs w:val="20"/>
              </w:rPr>
            </w:pPr>
          </w:p>
        </w:tc>
        <w:tc>
          <w:tcPr>
            <w:tcW w:w="441" w:type="pct"/>
            <w:shd w:val="clear" w:color="auto" w:fill="auto"/>
            <w:vAlign w:val="center"/>
          </w:tcPr>
          <w:p w14:paraId="66461063" w14:textId="77777777" w:rsidR="001002E2" w:rsidRPr="008A4FA5" w:rsidRDefault="001002E2" w:rsidP="0028699E">
            <w:pPr>
              <w:tabs>
                <w:tab w:val="left" w:pos="8280"/>
              </w:tabs>
              <w:spacing w:after="60"/>
              <w:jc w:val="left"/>
              <w:rPr>
                <w:sz w:val="20"/>
                <w:szCs w:val="20"/>
              </w:rPr>
            </w:pPr>
            <w:r>
              <w:rPr>
                <w:sz w:val="20"/>
                <w:szCs w:val="20"/>
                <w:lang w:val="fr"/>
              </w:rPr>
              <w:t>Coûts d’appui</w:t>
            </w:r>
          </w:p>
        </w:tc>
        <w:tc>
          <w:tcPr>
            <w:tcW w:w="433" w:type="pct"/>
            <w:shd w:val="clear" w:color="auto" w:fill="auto"/>
          </w:tcPr>
          <w:p w14:paraId="28EF89EC" w14:textId="77777777" w:rsidR="001002E2" w:rsidRPr="008A4FA5" w:rsidRDefault="001002E2" w:rsidP="0028699E">
            <w:pPr>
              <w:tabs>
                <w:tab w:val="left" w:pos="8280"/>
              </w:tabs>
              <w:spacing w:after="60"/>
              <w:jc w:val="right"/>
              <w:rPr>
                <w:sz w:val="20"/>
                <w:szCs w:val="20"/>
              </w:rPr>
            </w:pPr>
            <w:r>
              <w:rPr>
                <w:sz w:val="20"/>
                <w:szCs w:val="20"/>
                <w:lang w:val="fr"/>
              </w:rPr>
              <w:t>9 320</w:t>
            </w:r>
          </w:p>
        </w:tc>
        <w:tc>
          <w:tcPr>
            <w:tcW w:w="434" w:type="pct"/>
          </w:tcPr>
          <w:p w14:paraId="088AE20D"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tcPr>
          <w:p w14:paraId="530ED2DB"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tcPr>
          <w:p w14:paraId="7ABBF5FE" w14:textId="77777777" w:rsidR="001002E2" w:rsidRPr="008A4FA5" w:rsidRDefault="001002E2" w:rsidP="0028699E">
            <w:pPr>
              <w:tabs>
                <w:tab w:val="left" w:pos="8280"/>
              </w:tabs>
              <w:spacing w:after="60"/>
              <w:jc w:val="right"/>
              <w:rPr>
                <w:sz w:val="20"/>
                <w:szCs w:val="20"/>
              </w:rPr>
            </w:pPr>
            <w:r>
              <w:rPr>
                <w:sz w:val="20"/>
                <w:szCs w:val="20"/>
                <w:lang w:val="fr"/>
              </w:rPr>
              <w:t>8 140</w:t>
            </w:r>
          </w:p>
        </w:tc>
        <w:tc>
          <w:tcPr>
            <w:tcW w:w="434" w:type="pct"/>
          </w:tcPr>
          <w:p w14:paraId="17D91AB2"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tcPr>
          <w:p w14:paraId="7EE1D73B" w14:textId="77777777" w:rsidR="001002E2" w:rsidRPr="008A4FA5" w:rsidRDefault="001002E2" w:rsidP="0028699E">
            <w:pPr>
              <w:tabs>
                <w:tab w:val="left" w:pos="8280"/>
              </w:tabs>
              <w:spacing w:after="60"/>
              <w:jc w:val="right"/>
              <w:rPr>
                <w:sz w:val="20"/>
                <w:szCs w:val="20"/>
              </w:rPr>
            </w:pPr>
            <w:r>
              <w:rPr>
                <w:sz w:val="20"/>
                <w:szCs w:val="20"/>
                <w:lang w:val="fr"/>
              </w:rPr>
              <w:t>1 980</w:t>
            </w:r>
          </w:p>
        </w:tc>
        <w:tc>
          <w:tcPr>
            <w:tcW w:w="434" w:type="pct"/>
          </w:tcPr>
          <w:p w14:paraId="390AF7F5"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1" w:type="pct"/>
          </w:tcPr>
          <w:p w14:paraId="74D73FDA" w14:textId="77777777" w:rsidR="001002E2" w:rsidRPr="008A4FA5" w:rsidRDefault="001002E2" w:rsidP="0028699E">
            <w:pPr>
              <w:tabs>
                <w:tab w:val="left" w:pos="8280"/>
              </w:tabs>
              <w:spacing w:after="60"/>
              <w:jc w:val="right"/>
              <w:rPr>
                <w:sz w:val="20"/>
                <w:szCs w:val="20"/>
              </w:rPr>
            </w:pPr>
            <w:r>
              <w:rPr>
                <w:sz w:val="20"/>
                <w:szCs w:val="20"/>
                <w:lang w:val="fr"/>
              </w:rPr>
              <w:t>19 440</w:t>
            </w:r>
          </w:p>
        </w:tc>
      </w:tr>
      <w:tr w:rsidR="001002E2" w:rsidRPr="008A4FA5" w14:paraId="786BB595" w14:textId="77777777" w:rsidTr="005830F2">
        <w:trPr>
          <w:trHeight w:val="157"/>
        </w:trPr>
        <w:tc>
          <w:tcPr>
            <w:tcW w:w="738" w:type="pct"/>
            <w:vMerge w:val="restart"/>
            <w:tcBorders>
              <w:bottom w:val="single" w:sz="4" w:space="0" w:color="auto"/>
            </w:tcBorders>
            <w:shd w:val="clear" w:color="auto" w:fill="auto"/>
            <w:vAlign w:val="center"/>
          </w:tcPr>
          <w:p w14:paraId="6803631C" w14:textId="77777777" w:rsidR="001002E2" w:rsidRPr="00A12628" w:rsidRDefault="001002E2" w:rsidP="0028699E">
            <w:pPr>
              <w:tabs>
                <w:tab w:val="left" w:pos="8280"/>
              </w:tabs>
              <w:spacing w:after="60"/>
              <w:jc w:val="left"/>
              <w:rPr>
                <w:sz w:val="20"/>
                <w:szCs w:val="20"/>
                <w:lang w:val="fr-FR"/>
              </w:rPr>
            </w:pPr>
            <w:r>
              <w:rPr>
                <w:sz w:val="20"/>
                <w:szCs w:val="20"/>
                <w:lang w:val="fr"/>
              </w:rPr>
              <w:t>Montants recommandés en principe ($US)</w:t>
            </w:r>
          </w:p>
        </w:tc>
        <w:tc>
          <w:tcPr>
            <w:tcW w:w="794" w:type="pct"/>
            <w:gridSpan w:val="2"/>
            <w:shd w:val="clear" w:color="auto" w:fill="auto"/>
          </w:tcPr>
          <w:p w14:paraId="64FE161E" w14:textId="77777777" w:rsidR="001002E2" w:rsidRPr="008A4FA5" w:rsidRDefault="001002E2" w:rsidP="0028699E">
            <w:pPr>
              <w:tabs>
                <w:tab w:val="left" w:pos="8280"/>
              </w:tabs>
              <w:spacing w:after="60"/>
              <w:ind w:right="-219"/>
              <w:jc w:val="left"/>
              <w:rPr>
                <w:sz w:val="20"/>
                <w:szCs w:val="20"/>
              </w:rPr>
            </w:pPr>
            <w:r>
              <w:rPr>
                <w:sz w:val="20"/>
                <w:szCs w:val="20"/>
                <w:lang w:val="fr"/>
              </w:rPr>
              <w:t>Coût total du projet</w:t>
            </w:r>
          </w:p>
        </w:tc>
        <w:tc>
          <w:tcPr>
            <w:tcW w:w="433" w:type="pct"/>
            <w:shd w:val="clear" w:color="auto" w:fill="auto"/>
          </w:tcPr>
          <w:p w14:paraId="02A36640" w14:textId="77777777" w:rsidR="001002E2" w:rsidRPr="008A4FA5" w:rsidRDefault="001002E2" w:rsidP="0028699E">
            <w:pPr>
              <w:tabs>
                <w:tab w:val="left" w:pos="8280"/>
              </w:tabs>
              <w:spacing w:after="60"/>
              <w:jc w:val="right"/>
              <w:rPr>
                <w:sz w:val="20"/>
                <w:szCs w:val="20"/>
              </w:rPr>
            </w:pPr>
            <w:r>
              <w:rPr>
                <w:sz w:val="20"/>
                <w:szCs w:val="20"/>
                <w:lang w:val="fr"/>
              </w:rPr>
              <w:t>103 555</w:t>
            </w:r>
          </w:p>
        </w:tc>
        <w:tc>
          <w:tcPr>
            <w:tcW w:w="434" w:type="pct"/>
          </w:tcPr>
          <w:p w14:paraId="51966790"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tcPr>
          <w:p w14:paraId="120FCFA4"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tcPr>
          <w:p w14:paraId="039D8645" w14:textId="77777777" w:rsidR="001002E2" w:rsidRPr="008A4FA5" w:rsidRDefault="001002E2" w:rsidP="0028699E">
            <w:pPr>
              <w:tabs>
                <w:tab w:val="left" w:pos="8280"/>
              </w:tabs>
              <w:spacing w:after="60"/>
              <w:jc w:val="right"/>
              <w:rPr>
                <w:sz w:val="20"/>
                <w:szCs w:val="20"/>
              </w:rPr>
            </w:pPr>
            <w:r>
              <w:rPr>
                <w:sz w:val="20"/>
                <w:szCs w:val="20"/>
                <w:lang w:val="fr"/>
              </w:rPr>
              <w:t>90 445</w:t>
            </w:r>
          </w:p>
        </w:tc>
        <w:tc>
          <w:tcPr>
            <w:tcW w:w="434" w:type="pct"/>
          </w:tcPr>
          <w:p w14:paraId="4D34C7AD"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tcPr>
          <w:p w14:paraId="7CDD240A" w14:textId="77777777" w:rsidR="001002E2" w:rsidRPr="008A4FA5" w:rsidRDefault="001002E2" w:rsidP="0028699E">
            <w:pPr>
              <w:tabs>
                <w:tab w:val="left" w:pos="8280"/>
              </w:tabs>
              <w:spacing w:after="60"/>
              <w:jc w:val="right"/>
              <w:rPr>
                <w:sz w:val="20"/>
                <w:szCs w:val="20"/>
              </w:rPr>
            </w:pPr>
            <w:r>
              <w:rPr>
                <w:sz w:val="20"/>
                <w:szCs w:val="20"/>
                <w:lang w:val="fr"/>
              </w:rPr>
              <w:t>22 000</w:t>
            </w:r>
          </w:p>
        </w:tc>
        <w:tc>
          <w:tcPr>
            <w:tcW w:w="434" w:type="pct"/>
          </w:tcPr>
          <w:p w14:paraId="4ABC9EED"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1" w:type="pct"/>
          </w:tcPr>
          <w:p w14:paraId="4129B759" w14:textId="77777777" w:rsidR="001002E2" w:rsidRPr="008A4FA5" w:rsidRDefault="001002E2" w:rsidP="0028699E">
            <w:pPr>
              <w:tabs>
                <w:tab w:val="left" w:pos="8280"/>
              </w:tabs>
              <w:spacing w:after="60"/>
              <w:jc w:val="right"/>
              <w:rPr>
                <w:sz w:val="20"/>
                <w:szCs w:val="20"/>
              </w:rPr>
            </w:pPr>
            <w:r>
              <w:rPr>
                <w:sz w:val="20"/>
                <w:szCs w:val="20"/>
                <w:lang w:val="fr"/>
              </w:rPr>
              <w:t>216 000</w:t>
            </w:r>
          </w:p>
        </w:tc>
      </w:tr>
      <w:tr w:rsidR="001002E2" w:rsidRPr="008A4FA5" w14:paraId="46CDC849" w14:textId="77777777" w:rsidTr="005830F2">
        <w:trPr>
          <w:trHeight w:val="201"/>
        </w:trPr>
        <w:tc>
          <w:tcPr>
            <w:tcW w:w="738" w:type="pct"/>
            <w:vMerge/>
            <w:tcBorders>
              <w:bottom w:val="single" w:sz="4" w:space="0" w:color="auto"/>
            </w:tcBorders>
            <w:shd w:val="clear" w:color="auto" w:fill="auto"/>
          </w:tcPr>
          <w:p w14:paraId="572216AE" w14:textId="77777777" w:rsidR="001002E2" w:rsidRPr="008A4FA5" w:rsidRDefault="001002E2" w:rsidP="0028699E">
            <w:pPr>
              <w:tabs>
                <w:tab w:val="left" w:pos="8280"/>
              </w:tabs>
              <w:spacing w:after="60"/>
              <w:jc w:val="left"/>
              <w:rPr>
                <w:sz w:val="20"/>
                <w:szCs w:val="20"/>
              </w:rPr>
            </w:pPr>
          </w:p>
        </w:tc>
        <w:tc>
          <w:tcPr>
            <w:tcW w:w="794" w:type="pct"/>
            <w:gridSpan w:val="2"/>
            <w:shd w:val="clear" w:color="auto" w:fill="auto"/>
          </w:tcPr>
          <w:p w14:paraId="51CCED4C" w14:textId="77777777" w:rsidR="001002E2" w:rsidRPr="00A12628" w:rsidRDefault="001002E2" w:rsidP="0028699E">
            <w:pPr>
              <w:tabs>
                <w:tab w:val="left" w:pos="8280"/>
              </w:tabs>
              <w:spacing w:after="60"/>
              <w:ind w:right="-219"/>
              <w:jc w:val="left"/>
              <w:rPr>
                <w:sz w:val="20"/>
                <w:szCs w:val="20"/>
                <w:lang w:val="fr-FR"/>
              </w:rPr>
            </w:pPr>
            <w:r>
              <w:rPr>
                <w:sz w:val="20"/>
                <w:szCs w:val="20"/>
                <w:lang w:val="fr"/>
              </w:rPr>
              <w:t>Montant total des coûts d’appui</w:t>
            </w:r>
          </w:p>
        </w:tc>
        <w:tc>
          <w:tcPr>
            <w:tcW w:w="433" w:type="pct"/>
            <w:shd w:val="clear" w:color="auto" w:fill="auto"/>
          </w:tcPr>
          <w:p w14:paraId="3DB85F84" w14:textId="77777777" w:rsidR="001002E2" w:rsidRPr="008A4FA5" w:rsidRDefault="001002E2" w:rsidP="0028699E">
            <w:pPr>
              <w:tabs>
                <w:tab w:val="left" w:pos="8280"/>
              </w:tabs>
              <w:spacing w:after="60"/>
              <w:jc w:val="right"/>
              <w:rPr>
                <w:sz w:val="20"/>
                <w:szCs w:val="20"/>
              </w:rPr>
            </w:pPr>
            <w:r>
              <w:rPr>
                <w:sz w:val="20"/>
                <w:szCs w:val="20"/>
                <w:lang w:val="fr"/>
              </w:rPr>
              <w:t>9 320</w:t>
            </w:r>
          </w:p>
        </w:tc>
        <w:tc>
          <w:tcPr>
            <w:tcW w:w="434" w:type="pct"/>
          </w:tcPr>
          <w:p w14:paraId="65351BCC"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tcPr>
          <w:p w14:paraId="417860F0"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tcPr>
          <w:p w14:paraId="422BAC62" w14:textId="77777777" w:rsidR="001002E2" w:rsidRPr="008A4FA5" w:rsidRDefault="001002E2" w:rsidP="0028699E">
            <w:pPr>
              <w:tabs>
                <w:tab w:val="left" w:pos="8280"/>
              </w:tabs>
              <w:spacing w:after="60"/>
              <w:jc w:val="right"/>
              <w:rPr>
                <w:sz w:val="20"/>
                <w:szCs w:val="20"/>
              </w:rPr>
            </w:pPr>
            <w:r>
              <w:rPr>
                <w:sz w:val="20"/>
                <w:szCs w:val="20"/>
                <w:lang w:val="fr"/>
              </w:rPr>
              <w:t>8 140</w:t>
            </w:r>
          </w:p>
        </w:tc>
        <w:tc>
          <w:tcPr>
            <w:tcW w:w="434" w:type="pct"/>
          </w:tcPr>
          <w:p w14:paraId="2080F33C"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tcPr>
          <w:p w14:paraId="0E001127" w14:textId="77777777" w:rsidR="001002E2" w:rsidRPr="008A4FA5" w:rsidRDefault="001002E2" w:rsidP="0028699E">
            <w:pPr>
              <w:tabs>
                <w:tab w:val="left" w:pos="8280"/>
              </w:tabs>
              <w:spacing w:after="60"/>
              <w:jc w:val="right"/>
              <w:rPr>
                <w:sz w:val="20"/>
                <w:szCs w:val="20"/>
              </w:rPr>
            </w:pPr>
            <w:r>
              <w:rPr>
                <w:sz w:val="20"/>
                <w:szCs w:val="20"/>
                <w:lang w:val="fr"/>
              </w:rPr>
              <w:t>1 980</w:t>
            </w:r>
          </w:p>
        </w:tc>
        <w:tc>
          <w:tcPr>
            <w:tcW w:w="434" w:type="pct"/>
          </w:tcPr>
          <w:p w14:paraId="339EBC2B"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1" w:type="pct"/>
          </w:tcPr>
          <w:p w14:paraId="6BA57D88" w14:textId="77777777" w:rsidR="001002E2" w:rsidRPr="008A4FA5" w:rsidRDefault="001002E2" w:rsidP="0028699E">
            <w:pPr>
              <w:tabs>
                <w:tab w:val="left" w:pos="8280"/>
              </w:tabs>
              <w:spacing w:after="60"/>
              <w:jc w:val="right"/>
              <w:rPr>
                <w:sz w:val="20"/>
                <w:szCs w:val="20"/>
              </w:rPr>
            </w:pPr>
            <w:r>
              <w:rPr>
                <w:sz w:val="20"/>
                <w:szCs w:val="20"/>
                <w:lang w:val="fr"/>
              </w:rPr>
              <w:t>19 440</w:t>
            </w:r>
          </w:p>
        </w:tc>
      </w:tr>
      <w:tr w:rsidR="001002E2" w:rsidRPr="008A4FA5" w14:paraId="7188A756" w14:textId="77777777" w:rsidTr="005830F2">
        <w:trPr>
          <w:trHeight w:val="62"/>
        </w:trPr>
        <w:tc>
          <w:tcPr>
            <w:tcW w:w="738" w:type="pct"/>
            <w:vMerge/>
            <w:tcBorders>
              <w:bottom w:val="single" w:sz="4" w:space="0" w:color="auto"/>
            </w:tcBorders>
            <w:shd w:val="clear" w:color="auto" w:fill="auto"/>
          </w:tcPr>
          <w:p w14:paraId="5F89785A" w14:textId="77777777" w:rsidR="001002E2" w:rsidRPr="008A4FA5" w:rsidRDefault="001002E2" w:rsidP="0028699E">
            <w:pPr>
              <w:tabs>
                <w:tab w:val="left" w:pos="8280"/>
              </w:tabs>
              <w:spacing w:after="60"/>
              <w:jc w:val="left"/>
              <w:rPr>
                <w:sz w:val="20"/>
                <w:szCs w:val="20"/>
              </w:rPr>
            </w:pPr>
          </w:p>
        </w:tc>
        <w:tc>
          <w:tcPr>
            <w:tcW w:w="794" w:type="pct"/>
            <w:gridSpan w:val="2"/>
            <w:shd w:val="clear" w:color="auto" w:fill="auto"/>
          </w:tcPr>
          <w:p w14:paraId="37DAFAC0" w14:textId="77777777" w:rsidR="001002E2" w:rsidRPr="008A4FA5" w:rsidRDefault="001002E2" w:rsidP="0028699E">
            <w:pPr>
              <w:tabs>
                <w:tab w:val="left" w:pos="8280"/>
              </w:tabs>
              <w:spacing w:after="60"/>
              <w:ind w:right="-219"/>
              <w:jc w:val="left"/>
              <w:rPr>
                <w:sz w:val="20"/>
                <w:szCs w:val="20"/>
              </w:rPr>
            </w:pPr>
            <w:r>
              <w:rPr>
                <w:sz w:val="20"/>
                <w:szCs w:val="20"/>
                <w:lang w:val="fr"/>
              </w:rPr>
              <w:t>Total</w:t>
            </w:r>
          </w:p>
        </w:tc>
        <w:tc>
          <w:tcPr>
            <w:tcW w:w="433" w:type="pct"/>
            <w:shd w:val="clear" w:color="auto" w:fill="auto"/>
          </w:tcPr>
          <w:p w14:paraId="66D25A5C" w14:textId="77777777" w:rsidR="001002E2" w:rsidRPr="008A4FA5" w:rsidRDefault="001002E2" w:rsidP="0028699E">
            <w:pPr>
              <w:tabs>
                <w:tab w:val="left" w:pos="8280"/>
              </w:tabs>
              <w:spacing w:after="60"/>
              <w:jc w:val="right"/>
              <w:rPr>
                <w:sz w:val="20"/>
                <w:szCs w:val="20"/>
              </w:rPr>
            </w:pPr>
            <w:r>
              <w:rPr>
                <w:sz w:val="20"/>
                <w:szCs w:val="20"/>
                <w:lang w:val="fr"/>
              </w:rPr>
              <w:t>112 875</w:t>
            </w:r>
          </w:p>
        </w:tc>
        <w:tc>
          <w:tcPr>
            <w:tcW w:w="434" w:type="pct"/>
            <w:shd w:val="clear" w:color="auto" w:fill="auto"/>
          </w:tcPr>
          <w:p w14:paraId="2EE1679F"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shd w:val="clear" w:color="auto" w:fill="auto"/>
          </w:tcPr>
          <w:p w14:paraId="1850FD54"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shd w:val="clear" w:color="auto" w:fill="auto"/>
          </w:tcPr>
          <w:p w14:paraId="76134CB0" w14:textId="77777777" w:rsidR="001002E2" w:rsidRPr="008A4FA5" w:rsidRDefault="001002E2" w:rsidP="0028699E">
            <w:pPr>
              <w:tabs>
                <w:tab w:val="left" w:pos="8280"/>
              </w:tabs>
              <w:spacing w:after="60"/>
              <w:jc w:val="right"/>
              <w:rPr>
                <w:sz w:val="20"/>
                <w:szCs w:val="20"/>
              </w:rPr>
            </w:pPr>
            <w:r>
              <w:rPr>
                <w:sz w:val="20"/>
                <w:szCs w:val="20"/>
                <w:lang w:val="fr"/>
              </w:rPr>
              <w:t>98 585</w:t>
            </w:r>
          </w:p>
        </w:tc>
        <w:tc>
          <w:tcPr>
            <w:tcW w:w="434" w:type="pct"/>
            <w:shd w:val="clear" w:color="auto" w:fill="auto"/>
          </w:tcPr>
          <w:p w14:paraId="5D71FF96"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4" w:type="pct"/>
            <w:shd w:val="clear" w:color="auto" w:fill="auto"/>
          </w:tcPr>
          <w:p w14:paraId="7966FCDF" w14:textId="77777777" w:rsidR="001002E2" w:rsidRPr="008A4FA5" w:rsidRDefault="001002E2" w:rsidP="0028699E">
            <w:pPr>
              <w:tabs>
                <w:tab w:val="left" w:pos="8280"/>
              </w:tabs>
              <w:spacing w:after="60"/>
              <w:jc w:val="right"/>
              <w:rPr>
                <w:sz w:val="20"/>
                <w:szCs w:val="20"/>
              </w:rPr>
            </w:pPr>
            <w:r>
              <w:rPr>
                <w:sz w:val="20"/>
                <w:szCs w:val="20"/>
                <w:lang w:val="fr"/>
              </w:rPr>
              <w:t>23 980</w:t>
            </w:r>
          </w:p>
        </w:tc>
        <w:tc>
          <w:tcPr>
            <w:tcW w:w="434" w:type="pct"/>
            <w:shd w:val="clear" w:color="auto" w:fill="auto"/>
          </w:tcPr>
          <w:p w14:paraId="7EFFFFFA" w14:textId="77777777" w:rsidR="001002E2" w:rsidRPr="008A4FA5" w:rsidRDefault="001002E2" w:rsidP="0028699E">
            <w:pPr>
              <w:tabs>
                <w:tab w:val="left" w:pos="8280"/>
              </w:tabs>
              <w:spacing w:after="60"/>
              <w:jc w:val="right"/>
              <w:rPr>
                <w:sz w:val="20"/>
                <w:szCs w:val="20"/>
              </w:rPr>
            </w:pPr>
            <w:r>
              <w:rPr>
                <w:sz w:val="20"/>
                <w:szCs w:val="20"/>
                <w:lang w:val="fr"/>
              </w:rPr>
              <w:t>0</w:t>
            </w:r>
          </w:p>
        </w:tc>
        <w:tc>
          <w:tcPr>
            <w:tcW w:w="431" w:type="pct"/>
          </w:tcPr>
          <w:p w14:paraId="3E0C1B86" w14:textId="77777777" w:rsidR="001002E2" w:rsidRPr="008A4FA5" w:rsidRDefault="001002E2" w:rsidP="0028699E">
            <w:pPr>
              <w:tabs>
                <w:tab w:val="left" w:pos="8280"/>
              </w:tabs>
              <w:spacing w:after="60"/>
              <w:jc w:val="right"/>
              <w:rPr>
                <w:sz w:val="20"/>
                <w:szCs w:val="20"/>
              </w:rPr>
            </w:pPr>
            <w:r>
              <w:rPr>
                <w:sz w:val="20"/>
                <w:szCs w:val="20"/>
                <w:lang w:val="fr"/>
              </w:rPr>
              <w:t>235 440</w:t>
            </w:r>
          </w:p>
        </w:tc>
      </w:tr>
    </w:tbl>
    <w:p w14:paraId="6BED1BD0" w14:textId="77777777" w:rsidR="001002E2" w:rsidRPr="008A4FA5" w:rsidRDefault="001002E2" w:rsidP="00FB381E">
      <w:pPr>
        <w:keepNext/>
        <w:keepLines/>
        <w:ind w:right="-561"/>
        <w:jc w:val="center"/>
      </w:pPr>
    </w:p>
    <w:p w14:paraId="5A2D18DB" w14:textId="77777777" w:rsidR="009431C5" w:rsidRPr="008A4FA5" w:rsidRDefault="009431C5" w:rsidP="00FB381E">
      <w:pPr>
        <w:keepNext/>
        <w:keepLines/>
        <w:ind w:right="-561"/>
        <w:jc w:val="center"/>
      </w:pPr>
    </w:p>
    <w:p w14:paraId="6AFAA8D5" w14:textId="77777777" w:rsidR="009431C5" w:rsidRPr="008A4FA5" w:rsidRDefault="009431C5" w:rsidP="00FB381E">
      <w:pPr>
        <w:keepNext/>
        <w:keepLines/>
        <w:ind w:right="-561"/>
        <w:jc w:val="center"/>
      </w:pPr>
    </w:p>
    <w:tbl>
      <w:tblPr>
        <w:tblStyle w:val="TableGrid10"/>
        <w:tblW w:w="5458" w:type="pct"/>
        <w:tblInd w:w="-431" w:type="dxa"/>
        <w:tblLook w:val="04A0" w:firstRow="1" w:lastRow="0" w:firstColumn="1" w:lastColumn="0" w:noHBand="0" w:noVBand="1"/>
      </w:tblPr>
      <w:tblGrid>
        <w:gridCol w:w="3111"/>
        <w:gridCol w:w="3331"/>
        <w:gridCol w:w="3764"/>
      </w:tblGrid>
      <w:tr w:rsidR="001002E2" w:rsidRPr="00F75D22" w14:paraId="72EB59FC" w14:textId="77777777" w:rsidTr="0028699E">
        <w:trPr>
          <w:trHeight w:hRule="exact" w:val="260"/>
        </w:trPr>
        <w:tc>
          <w:tcPr>
            <w:tcW w:w="5000" w:type="pct"/>
            <w:gridSpan w:val="3"/>
            <w:shd w:val="clear" w:color="auto" w:fill="auto"/>
          </w:tcPr>
          <w:p w14:paraId="0250DAED" w14:textId="0B452F82" w:rsidR="001002E2" w:rsidRPr="00A12628" w:rsidRDefault="001002E2" w:rsidP="00FB381E">
            <w:pPr>
              <w:keepNext/>
              <w:keepLines/>
              <w:spacing w:after="60"/>
              <w:rPr>
                <w:b/>
                <w:color w:val="000000" w:themeColor="text1"/>
                <w:sz w:val="20"/>
                <w:lang w:val="fr-FR"/>
              </w:rPr>
            </w:pPr>
            <w:r>
              <w:rPr>
                <w:b/>
                <w:bCs/>
                <w:color w:val="000000" w:themeColor="text1"/>
                <w:sz w:val="20"/>
                <w:lang w:val="fr"/>
              </w:rPr>
              <w:t>(VIII) Demande d’approbation du financement pour la première tranche (2023)</w:t>
            </w:r>
          </w:p>
        </w:tc>
      </w:tr>
      <w:tr w:rsidR="001002E2" w:rsidRPr="008A4FA5" w14:paraId="37E80E49" w14:textId="77777777" w:rsidTr="0028699E">
        <w:trPr>
          <w:trHeight w:hRule="exact" w:val="278"/>
        </w:trPr>
        <w:tc>
          <w:tcPr>
            <w:tcW w:w="1524" w:type="pct"/>
            <w:shd w:val="clear" w:color="auto" w:fill="auto"/>
          </w:tcPr>
          <w:p w14:paraId="49E818FA" w14:textId="77777777" w:rsidR="001002E2" w:rsidRPr="008A4FA5" w:rsidRDefault="001002E2" w:rsidP="00FB381E">
            <w:pPr>
              <w:keepNext/>
              <w:keepLines/>
              <w:jc w:val="center"/>
              <w:rPr>
                <w:b/>
                <w:color w:val="000000" w:themeColor="text1"/>
                <w:sz w:val="20"/>
              </w:rPr>
            </w:pPr>
            <w:r>
              <w:rPr>
                <w:b/>
                <w:bCs/>
                <w:color w:val="000000" w:themeColor="text1"/>
                <w:sz w:val="20"/>
                <w:lang w:val="fr"/>
              </w:rPr>
              <w:t>Agence d’exécution</w:t>
            </w:r>
          </w:p>
        </w:tc>
        <w:tc>
          <w:tcPr>
            <w:tcW w:w="1632" w:type="pct"/>
            <w:shd w:val="clear" w:color="auto" w:fill="auto"/>
          </w:tcPr>
          <w:p w14:paraId="6813061C" w14:textId="77777777" w:rsidR="001002E2" w:rsidRPr="008A4FA5" w:rsidRDefault="001002E2" w:rsidP="00FB381E">
            <w:pPr>
              <w:keepNext/>
              <w:keepLines/>
              <w:jc w:val="center"/>
              <w:rPr>
                <w:b/>
                <w:color w:val="000000" w:themeColor="text1"/>
                <w:sz w:val="20"/>
              </w:rPr>
            </w:pPr>
            <w:r>
              <w:rPr>
                <w:b/>
                <w:bCs/>
                <w:color w:val="000000" w:themeColor="text1"/>
                <w:sz w:val="20"/>
                <w:lang w:val="fr"/>
              </w:rPr>
              <w:t>Fonds recommandés ($US)</w:t>
            </w:r>
          </w:p>
        </w:tc>
        <w:tc>
          <w:tcPr>
            <w:tcW w:w="1844" w:type="pct"/>
            <w:shd w:val="clear" w:color="auto" w:fill="auto"/>
          </w:tcPr>
          <w:p w14:paraId="3CDE5177" w14:textId="77777777" w:rsidR="001002E2" w:rsidRPr="008A4FA5" w:rsidRDefault="001002E2" w:rsidP="00FB381E">
            <w:pPr>
              <w:keepNext/>
              <w:keepLines/>
              <w:jc w:val="center"/>
              <w:rPr>
                <w:b/>
                <w:color w:val="000000" w:themeColor="text1"/>
                <w:sz w:val="20"/>
              </w:rPr>
            </w:pPr>
            <w:r>
              <w:rPr>
                <w:b/>
                <w:bCs/>
                <w:color w:val="000000" w:themeColor="text1"/>
                <w:sz w:val="20"/>
                <w:lang w:val="fr"/>
              </w:rPr>
              <w:t>Coûts d’appui ($US)</w:t>
            </w:r>
          </w:p>
        </w:tc>
      </w:tr>
      <w:tr w:rsidR="001002E2" w:rsidRPr="008A4FA5" w14:paraId="1FC3AB80" w14:textId="77777777" w:rsidTr="0028699E">
        <w:trPr>
          <w:trHeight w:hRule="exact" w:val="282"/>
        </w:trPr>
        <w:tc>
          <w:tcPr>
            <w:tcW w:w="1524" w:type="pct"/>
            <w:shd w:val="clear" w:color="auto" w:fill="auto"/>
          </w:tcPr>
          <w:p w14:paraId="5C78C801" w14:textId="77777777" w:rsidR="001002E2" w:rsidRPr="008A4FA5" w:rsidRDefault="001002E2" w:rsidP="00FB381E">
            <w:pPr>
              <w:keepNext/>
              <w:keepLines/>
              <w:rPr>
                <w:color w:val="000000" w:themeColor="text1"/>
                <w:sz w:val="20"/>
              </w:rPr>
            </w:pPr>
            <w:r>
              <w:rPr>
                <w:color w:val="000000" w:themeColor="text1"/>
                <w:sz w:val="20"/>
                <w:lang w:val="fr"/>
              </w:rPr>
              <w:t>ONUDI</w:t>
            </w:r>
          </w:p>
        </w:tc>
        <w:tc>
          <w:tcPr>
            <w:tcW w:w="1632" w:type="pct"/>
            <w:shd w:val="clear" w:color="auto" w:fill="auto"/>
          </w:tcPr>
          <w:p w14:paraId="209DC520" w14:textId="77777777" w:rsidR="001002E2" w:rsidRPr="008A4FA5" w:rsidRDefault="001002E2" w:rsidP="00FB381E">
            <w:pPr>
              <w:keepNext/>
              <w:keepLines/>
              <w:jc w:val="right"/>
              <w:rPr>
                <w:color w:val="000000" w:themeColor="text1"/>
                <w:sz w:val="20"/>
              </w:rPr>
            </w:pPr>
            <w:r>
              <w:rPr>
                <w:color w:val="000000" w:themeColor="text1"/>
                <w:sz w:val="20"/>
                <w:lang w:val="fr"/>
              </w:rPr>
              <w:t>103 555</w:t>
            </w:r>
          </w:p>
        </w:tc>
        <w:tc>
          <w:tcPr>
            <w:tcW w:w="1844" w:type="pct"/>
            <w:shd w:val="clear" w:color="auto" w:fill="auto"/>
          </w:tcPr>
          <w:p w14:paraId="5FA032A4" w14:textId="77777777" w:rsidR="001002E2" w:rsidRPr="008A4FA5" w:rsidRDefault="001002E2" w:rsidP="00FB381E">
            <w:pPr>
              <w:keepNext/>
              <w:keepLines/>
              <w:jc w:val="right"/>
              <w:rPr>
                <w:color w:val="000000" w:themeColor="text1"/>
                <w:sz w:val="20"/>
              </w:rPr>
            </w:pPr>
            <w:r>
              <w:rPr>
                <w:color w:val="000000" w:themeColor="text1"/>
                <w:sz w:val="20"/>
                <w:lang w:val="fr"/>
              </w:rPr>
              <w:t>9 320</w:t>
            </w:r>
          </w:p>
        </w:tc>
      </w:tr>
      <w:tr w:rsidR="001002E2" w:rsidRPr="008A4FA5" w14:paraId="5C3070F1" w14:textId="77777777" w:rsidTr="0028699E">
        <w:trPr>
          <w:trHeight w:hRule="exact" w:val="290"/>
        </w:trPr>
        <w:tc>
          <w:tcPr>
            <w:tcW w:w="1524" w:type="pct"/>
            <w:shd w:val="clear" w:color="auto" w:fill="auto"/>
          </w:tcPr>
          <w:p w14:paraId="309712E3" w14:textId="77777777" w:rsidR="001002E2" w:rsidRPr="008A4FA5" w:rsidRDefault="001002E2" w:rsidP="00FB381E">
            <w:pPr>
              <w:keepNext/>
              <w:keepLines/>
              <w:rPr>
                <w:b/>
                <w:bCs/>
                <w:color w:val="000000" w:themeColor="text1"/>
                <w:sz w:val="20"/>
              </w:rPr>
            </w:pPr>
            <w:r>
              <w:rPr>
                <w:b/>
                <w:bCs/>
                <w:color w:val="000000" w:themeColor="text1"/>
                <w:sz w:val="20"/>
                <w:lang w:val="fr"/>
              </w:rPr>
              <w:t>Total</w:t>
            </w:r>
          </w:p>
        </w:tc>
        <w:tc>
          <w:tcPr>
            <w:tcW w:w="1632" w:type="pct"/>
            <w:shd w:val="clear" w:color="auto" w:fill="auto"/>
          </w:tcPr>
          <w:p w14:paraId="2EBC4996" w14:textId="77777777" w:rsidR="001002E2" w:rsidRPr="008A4FA5" w:rsidRDefault="001002E2" w:rsidP="00FB381E">
            <w:pPr>
              <w:keepNext/>
              <w:keepLines/>
              <w:jc w:val="right"/>
              <w:rPr>
                <w:b/>
                <w:bCs/>
                <w:color w:val="000000" w:themeColor="text1"/>
                <w:sz w:val="20"/>
              </w:rPr>
            </w:pPr>
            <w:r>
              <w:rPr>
                <w:b/>
                <w:bCs/>
                <w:color w:val="000000" w:themeColor="text1"/>
                <w:sz w:val="20"/>
                <w:lang w:val="fr"/>
              </w:rPr>
              <w:t>103 555</w:t>
            </w:r>
          </w:p>
        </w:tc>
        <w:tc>
          <w:tcPr>
            <w:tcW w:w="1844" w:type="pct"/>
            <w:shd w:val="clear" w:color="auto" w:fill="auto"/>
          </w:tcPr>
          <w:p w14:paraId="085FBF09" w14:textId="77777777" w:rsidR="001002E2" w:rsidRPr="008A4FA5" w:rsidRDefault="001002E2" w:rsidP="00FB381E">
            <w:pPr>
              <w:keepNext/>
              <w:keepLines/>
              <w:jc w:val="right"/>
              <w:rPr>
                <w:b/>
                <w:bCs/>
                <w:color w:val="000000" w:themeColor="text1"/>
                <w:sz w:val="20"/>
              </w:rPr>
            </w:pPr>
            <w:r>
              <w:rPr>
                <w:b/>
                <w:bCs/>
                <w:color w:val="000000" w:themeColor="text1"/>
                <w:sz w:val="20"/>
                <w:lang w:val="fr"/>
              </w:rPr>
              <w:t>9 320</w:t>
            </w:r>
          </w:p>
        </w:tc>
      </w:tr>
    </w:tbl>
    <w:p w14:paraId="4969C1FD" w14:textId="77777777" w:rsidR="001002E2" w:rsidRPr="008A4FA5" w:rsidRDefault="001002E2" w:rsidP="00FB381E">
      <w:pPr>
        <w:keepNext/>
        <w:keepLines/>
        <w:jc w:val="center"/>
      </w:pPr>
    </w:p>
    <w:tbl>
      <w:tblPr>
        <w:tblStyle w:val="TableGrid"/>
        <w:tblW w:w="5458" w:type="pct"/>
        <w:tblInd w:w="-431" w:type="dxa"/>
        <w:tblLook w:val="04A0" w:firstRow="1" w:lastRow="0" w:firstColumn="1" w:lastColumn="0" w:noHBand="0" w:noVBand="1"/>
      </w:tblPr>
      <w:tblGrid>
        <w:gridCol w:w="3121"/>
        <w:gridCol w:w="7085"/>
      </w:tblGrid>
      <w:tr w:rsidR="001002E2" w:rsidRPr="008A4FA5" w14:paraId="0A42D88A" w14:textId="77777777" w:rsidTr="0028699E">
        <w:trPr>
          <w:trHeight w:hRule="exact" w:val="281"/>
        </w:trPr>
        <w:tc>
          <w:tcPr>
            <w:tcW w:w="1529" w:type="pct"/>
            <w:shd w:val="clear" w:color="auto" w:fill="auto"/>
          </w:tcPr>
          <w:p w14:paraId="7943EB16" w14:textId="77777777" w:rsidR="001002E2" w:rsidRPr="008A4FA5" w:rsidRDefault="001002E2" w:rsidP="00FB381E">
            <w:pPr>
              <w:keepNext/>
              <w:keepLines/>
              <w:jc w:val="left"/>
              <w:rPr>
                <w:b/>
                <w:color w:val="000000" w:themeColor="text1"/>
                <w:sz w:val="20"/>
              </w:rPr>
            </w:pPr>
            <w:r>
              <w:rPr>
                <w:b/>
                <w:bCs/>
                <w:color w:val="000000" w:themeColor="text1"/>
                <w:sz w:val="20"/>
                <w:lang w:val="fr"/>
              </w:rPr>
              <w:t>Recommandation du Secrétariat :</w:t>
            </w:r>
          </w:p>
        </w:tc>
        <w:tc>
          <w:tcPr>
            <w:tcW w:w="3471" w:type="pct"/>
            <w:shd w:val="clear" w:color="auto" w:fill="auto"/>
          </w:tcPr>
          <w:p w14:paraId="3D9EA593" w14:textId="77777777" w:rsidR="001002E2" w:rsidRPr="008A4FA5" w:rsidRDefault="001002E2" w:rsidP="00FB381E">
            <w:pPr>
              <w:keepNext/>
              <w:keepLines/>
              <w:jc w:val="center"/>
              <w:rPr>
                <w:color w:val="000000" w:themeColor="text1"/>
                <w:sz w:val="20"/>
              </w:rPr>
            </w:pPr>
            <w:r>
              <w:rPr>
                <w:color w:val="000000" w:themeColor="text1"/>
                <w:sz w:val="20"/>
                <w:lang w:val="fr"/>
              </w:rPr>
              <w:t>Pour examen individuel</w:t>
            </w:r>
          </w:p>
        </w:tc>
      </w:tr>
    </w:tbl>
    <w:p w14:paraId="37D6318A" w14:textId="77777777" w:rsidR="00FB381E" w:rsidRPr="008A4FA5" w:rsidRDefault="00FB381E" w:rsidP="00FB381E">
      <w:pPr>
        <w:keepNext/>
        <w:keepLines/>
        <w:jc w:val="center"/>
        <w:rPr>
          <w:b/>
        </w:rPr>
      </w:pPr>
    </w:p>
    <w:p w14:paraId="776AB5A5" w14:textId="77777777" w:rsidR="00FB381E" w:rsidRPr="008A4FA5" w:rsidRDefault="00FB381E" w:rsidP="007E5759">
      <w:pPr>
        <w:jc w:val="center"/>
        <w:rPr>
          <w:b/>
        </w:rPr>
      </w:pPr>
    </w:p>
    <w:p w14:paraId="2619D435" w14:textId="77777777" w:rsidR="00FB381E" w:rsidRPr="008A4FA5" w:rsidRDefault="00FB381E">
      <w:pPr>
        <w:jc w:val="left"/>
        <w:rPr>
          <w:b/>
        </w:rPr>
      </w:pPr>
      <w:r>
        <w:rPr>
          <w:b/>
          <w:bCs/>
          <w:lang w:val="fr"/>
        </w:rPr>
        <w:br w:type="page"/>
      </w:r>
    </w:p>
    <w:p w14:paraId="1E4274E1" w14:textId="77777777" w:rsidR="00F97CB2" w:rsidRDefault="00F97CB2" w:rsidP="007E5759">
      <w:pPr>
        <w:jc w:val="center"/>
        <w:rPr>
          <w:b/>
        </w:rPr>
      </w:pPr>
    </w:p>
    <w:p w14:paraId="403CD945" w14:textId="77777777" w:rsidR="00F97CB2" w:rsidRDefault="00F97CB2" w:rsidP="007E5759">
      <w:pPr>
        <w:jc w:val="center"/>
        <w:rPr>
          <w:b/>
        </w:rPr>
      </w:pPr>
    </w:p>
    <w:p w14:paraId="763DA32C" w14:textId="768AA730" w:rsidR="007E5759" w:rsidRPr="008A4FA5" w:rsidRDefault="007E5759" w:rsidP="007E5759">
      <w:pPr>
        <w:jc w:val="center"/>
        <w:rPr>
          <w:b/>
        </w:rPr>
      </w:pPr>
      <w:r>
        <w:rPr>
          <w:b/>
          <w:bCs/>
          <w:lang w:val="fr"/>
        </w:rPr>
        <w:t>DESCRIPTION DU PROJET</w:t>
      </w:r>
    </w:p>
    <w:p w14:paraId="35A9B9D5" w14:textId="77777777" w:rsidR="007E5759" w:rsidRPr="008A4FA5" w:rsidRDefault="007E5759" w:rsidP="007E5759">
      <w:pPr>
        <w:jc w:val="center"/>
        <w:rPr>
          <w:b/>
        </w:rPr>
      </w:pPr>
    </w:p>
    <w:p w14:paraId="4B4AFB1E" w14:textId="6082DE80" w:rsidR="007E5759" w:rsidRPr="00A12628" w:rsidRDefault="007E5759" w:rsidP="007E5759">
      <w:pPr>
        <w:pStyle w:val="Heading1"/>
        <w:rPr>
          <w:lang w:val="fr-FR"/>
        </w:rPr>
      </w:pPr>
      <w:r>
        <w:rPr>
          <w:lang w:val="fr"/>
        </w:rPr>
        <w:t>Au nom du gouvernement de la Macédoine du Nord, l’ONUDI, à titre d’agence d’exécution désignée, a présenté une demande pour la phase I du plan de mise en œuvre sur les HFC au titre de l’Amendement de Kigali (KIP), pour un montant de 216 000 $US, plus 19 440 $US de coûts d’appui d’agence, conformément à la demande initiale</w:t>
      </w:r>
      <w:r>
        <w:rPr>
          <w:vertAlign w:val="superscript"/>
          <w:lang w:val="fr"/>
        </w:rPr>
        <w:footnoteReference w:id="6"/>
      </w:r>
      <w:r>
        <w:rPr>
          <w:lang w:val="fr"/>
        </w:rPr>
        <w:t xml:space="preserve">. </w:t>
      </w:r>
    </w:p>
    <w:p w14:paraId="16908677" w14:textId="31EDDEFA" w:rsidR="007E5759" w:rsidRPr="00A12628" w:rsidRDefault="007E5759" w:rsidP="007E5759">
      <w:pPr>
        <w:pStyle w:val="Heading1"/>
        <w:rPr>
          <w:lang w:val="fr-FR"/>
        </w:rPr>
      </w:pPr>
      <w:r>
        <w:rPr>
          <w:lang w:val="fr"/>
        </w:rPr>
        <w:t>La mise en œuvre de la phase I du KIP aidera la Macédoine du Nord à atteindre le gel de sa consommation de HFC en 2024 ainsi que son objectif de réduction de sa consommation moyenne de HFC de 10 % par rapport aux années de référence d’ici au 1</w:t>
      </w:r>
      <w:r>
        <w:rPr>
          <w:vertAlign w:val="superscript"/>
          <w:lang w:val="fr"/>
        </w:rPr>
        <w:t>er</w:t>
      </w:r>
      <w:r>
        <w:rPr>
          <w:lang w:val="fr"/>
        </w:rPr>
        <w:t> janvier 2029.</w:t>
      </w:r>
    </w:p>
    <w:p w14:paraId="41835188" w14:textId="5829DEB8" w:rsidR="007E5759" w:rsidRPr="00A12628" w:rsidRDefault="007E5759" w:rsidP="007E5759">
      <w:pPr>
        <w:pStyle w:val="Heading1"/>
        <w:rPr>
          <w:lang w:val="fr-FR"/>
        </w:rPr>
      </w:pPr>
      <w:r>
        <w:rPr>
          <w:lang w:val="fr"/>
        </w:rPr>
        <w:t>La première tranche de la phase I du KIP, sollicitée à la présente réunion, s’élève à 103 555 $ US, plus 9 320 $US de coûts d’appui d’agence pour l’ONUDI, conformément à la demande initiale.</w:t>
      </w:r>
    </w:p>
    <w:p w14:paraId="65DBA120" w14:textId="77777777" w:rsidR="007E5759" w:rsidRPr="008A4FA5" w:rsidRDefault="007E5759" w:rsidP="007E5759">
      <w:pPr>
        <w:spacing w:after="240"/>
        <w:rPr>
          <w:b/>
        </w:rPr>
      </w:pPr>
      <w:r>
        <w:rPr>
          <w:b/>
          <w:bCs/>
          <w:lang w:val="fr"/>
        </w:rPr>
        <w:t>Contexte</w:t>
      </w:r>
    </w:p>
    <w:p w14:paraId="35C136D8" w14:textId="6A38D90F" w:rsidR="007E5759" w:rsidRPr="00A12628" w:rsidRDefault="007E5759" w:rsidP="007E5759">
      <w:pPr>
        <w:pStyle w:val="Heading1"/>
        <w:rPr>
          <w:lang w:val="fr-FR"/>
        </w:rPr>
      </w:pPr>
      <w:r>
        <w:rPr>
          <w:lang w:val="fr"/>
        </w:rPr>
        <w:t>La Macédoine du Nord a ratifié tous les amendements au Protocole de Montréal, dont l’Amendement de Kigali le 12 mars 2020. Sa consommation de référence de HCFC s’élève à 1,80 tonne PAO, ou 32,78 </w:t>
      </w:r>
      <w:proofErr w:type="spellStart"/>
      <w:r>
        <w:rPr>
          <w:lang w:val="fr"/>
        </w:rPr>
        <w:t>tm</w:t>
      </w:r>
      <w:proofErr w:type="spellEnd"/>
      <w:r>
        <w:rPr>
          <w:lang w:val="fr"/>
        </w:rPr>
        <w:t>, et devrait être nulle d’ici au 1</w:t>
      </w:r>
      <w:r>
        <w:rPr>
          <w:vertAlign w:val="superscript"/>
          <w:lang w:val="fr"/>
        </w:rPr>
        <w:t>er</w:t>
      </w:r>
      <w:r>
        <w:rPr>
          <w:lang w:val="fr"/>
        </w:rPr>
        <w:t> janvier 2028.</w:t>
      </w:r>
    </w:p>
    <w:p w14:paraId="5061DDBA" w14:textId="77777777" w:rsidR="007E5759" w:rsidRPr="00A12628" w:rsidRDefault="007E5759" w:rsidP="007E5759">
      <w:pPr>
        <w:spacing w:after="240"/>
        <w:outlineLvl w:val="0"/>
        <w:rPr>
          <w:bCs/>
          <w:u w:val="single"/>
          <w:lang w:val="fr-FR"/>
        </w:rPr>
      </w:pPr>
      <w:r>
        <w:rPr>
          <w:u w:val="single"/>
          <w:lang w:val="fr"/>
        </w:rPr>
        <w:t>État de la mise en œuvre du plan de gestion de l’élimination des HCFC</w:t>
      </w:r>
    </w:p>
    <w:p w14:paraId="5583F991" w14:textId="413A7367" w:rsidR="007E5759" w:rsidRPr="00A12628" w:rsidRDefault="007E5759" w:rsidP="007E5759">
      <w:pPr>
        <w:pStyle w:val="Heading1"/>
        <w:keepNext/>
        <w:tabs>
          <w:tab w:val="num" w:pos="709"/>
        </w:tabs>
        <w:rPr>
          <w:lang w:val="fr-FR"/>
        </w:rPr>
      </w:pPr>
      <w:r>
        <w:rPr>
          <w:lang w:val="fr"/>
        </w:rPr>
        <w:t>La phase I du plan de gestion de l’élimination des HCFC (PGEH) pour la Macédoine du Nord a été approuvée à la 60</w:t>
      </w:r>
      <w:r>
        <w:rPr>
          <w:vertAlign w:val="superscript"/>
          <w:lang w:val="fr"/>
        </w:rPr>
        <w:t>e</w:t>
      </w:r>
      <w:r>
        <w:rPr>
          <w:lang w:val="fr"/>
        </w:rPr>
        <w:t> réunion</w:t>
      </w:r>
      <w:r>
        <w:rPr>
          <w:vertAlign w:val="superscript"/>
          <w:lang w:val="fr"/>
        </w:rPr>
        <w:footnoteReference w:id="7"/>
      </w:r>
      <w:r>
        <w:rPr>
          <w:lang w:val="fr"/>
        </w:rPr>
        <w:t>, puis actualisée à la 67</w:t>
      </w:r>
      <w:r>
        <w:rPr>
          <w:vertAlign w:val="superscript"/>
          <w:lang w:val="fr"/>
        </w:rPr>
        <w:t>e</w:t>
      </w:r>
      <w:r>
        <w:rPr>
          <w:lang w:val="fr"/>
        </w:rPr>
        <w:t> réunion</w:t>
      </w:r>
      <w:r>
        <w:rPr>
          <w:vertAlign w:val="superscript"/>
          <w:lang w:val="fr"/>
        </w:rPr>
        <w:footnoteReference w:id="8"/>
      </w:r>
      <w:r>
        <w:rPr>
          <w:lang w:val="fr"/>
        </w:rPr>
        <w:t xml:space="preserve"> et révisée à la 86</w:t>
      </w:r>
      <w:r>
        <w:rPr>
          <w:vertAlign w:val="superscript"/>
          <w:lang w:val="fr"/>
        </w:rPr>
        <w:t>e</w:t>
      </w:r>
      <w:r>
        <w:rPr>
          <w:lang w:val="fr"/>
        </w:rPr>
        <w:t> réunion</w:t>
      </w:r>
      <w:r>
        <w:rPr>
          <w:rStyle w:val="FootnoteReference"/>
          <w:lang w:val="fr"/>
        </w:rPr>
        <w:footnoteReference w:id="9"/>
      </w:r>
      <w:r>
        <w:rPr>
          <w:lang w:val="fr"/>
        </w:rPr>
        <w:t xml:space="preserve"> en vue de réduire la consommation de référence du pays de 35 % d’ici à 2020, soit une réduction de 2,18 tonnes PAO de HCFC pour un coût total de 1 136 955 $US</w:t>
      </w:r>
      <w:r>
        <w:rPr>
          <w:rStyle w:val="FootnoteReference"/>
          <w:lang w:val="fr"/>
        </w:rPr>
        <w:footnoteReference w:id="10"/>
      </w:r>
      <w:r>
        <w:rPr>
          <w:lang w:val="fr"/>
        </w:rPr>
        <w:t>, hors coûts d’appui d’agence.  L’ONUDI a confirmé que la phase I sera achevée d’ici au 31 décembre 2023, conformément à la prorogation approuvée à titre exceptionnel dans la décision 88/40</w:t>
      </w:r>
      <w:r>
        <w:rPr>
          <w:rStyle w:val="FootnoteReference"/>
          <w:lang w:val="fr"/>
        </w:rPr>
        <w:footnoteReference w:id="11"/>
      </w:r>
      <w:r>
        <w:rPr>
          <w:lang w:val="fr"/>
        </w:rPr>
        <w:t>.</w:t>
      </w:r>
    </w:p>
    <w:p w14:paraId="430A1714" w14:textId="4B1EE02A" w:rsidR="007E5759" w:rsidRPr="00A12628" w:rsidRDefault="007E5759" w:rsidP="007E5759">
      <w:pPr>
        <w:pStyle w:val="Heading1"/>
        <w:rPr>
          <w:lang w:val="fr-FR"/>
        </w:rPr>
      </w:pPr>
      <w:r>
        <w:rPr>
          <w:lang w:val="fr"/>
        </w:rPr>
        <w:t>La phase II du PGEH pour la Macédoine du Nord a été approuvée à la 88</w:t>
      </w:r>
      <w:r>
        <w:rPr>
          <w:vertAlign w:val="superscript"/>
          <w:lang w:val="fr"/>
        </w:rPr>
        <w:t>e</w:t>
      </w:r>
      <w:r>
        <w:rPr>
          <w:lang w:val="fr"/>
        </w:rPr>
        <w:t> réunion</w:t>
      </w:r>
      <w:r>
        <w:rPr>
          <w:vertAlign w:val="superscript"/>
          <w:lang w:val="fr"/>
        </w:rPr>
        <w:footnoteReference w:id="12"/>
      </w:r>
      <w:r>
        <w:rPr>
          <w:lang w:val="fr"/>
        </w:rPr>
        <w:t xml:space="preserve"> et sera achevée en décembre 2029, conformément à l’accord conclu entre le gouvernement de la Macédoine du Nord et le Comité exécutif. La demande portant sur la deuxième tranche a été soumise à la présente réunion (voir paragraphes 11 et 16)</w:t>
      </w:r>
      <w:r>
        <w:rPr>
          <w:rFonts w:ascii="Calibri" w:hAnsi="Calibri"/>
          <w:color w:val="242424"/>
          <w:bdr w:val="none" w:sz="0" w:space="0" w:color="auto" w:frame="1"/>
          <w:lang w:val="fr"/>
        </w:rPr>
        <w:t>.</w:t>
      </w:r>
    </w:p>
    <w:p w14:paraId="75242737" w14:textId="77777777" w:rsidR="007E5759" w:rsidRPr="00A12628" w:rsidRDefault="007E5759" w:rsidP="007E5759">
      <w:pPr>
        <w:pStyle w:val="Heading1"/>
        <w:keepNext/>
        <w:numPr>
          <w:ilvl w:val="0"/>
          <w:numId w:val="0"/>
        </w:numPr>
        <w:suppressAutoHyphens/>
        <w:spacing w:before="240"/>
        <w:rPr>
          <w:lang w:val="fr-FR"/>
        </w:rPr>
      </w:pPr>
      <w:r>
        <w:rPr>
          <w:u w:val="single"/>
          <w:lang w:val="fr"/>
        </w:rPr>
        <w:t>État de la mise en œuvre des activités relatives aux HFC</w:t>
      </w:r>
    </w:p>
    <w:p w14:paraId="070157BA" w14:textId="4FF9C898" w:rsidR="007E5759" w:rsidRPr="00A12628" w:rsidRDefault="007E5759" w:rsidP="007E5759">
      <w:pPr>
        <w:pStyle w:val="Heading1"/>
        <w:rPr>
          <w:lang w:val="fr-FR"/>
        </w:rPr>
      </w:pPr>
      <w:r>
        <w:rPr>
          <w:lang w:val="fr"/>
        </w:rPr>
        <w:t>Lors de la 74</w:t>
      </w:r>
      <w:r>
        <w:rPr>
          <w:vertAlign w:val="superscript"/>
          <w:lang w:val="fr"/>
        </w:rPr>
        <w:t>e</w:t>
      </w:r>
      <w:r>
        <w:rPr>
          <w:lang w:val="fr"/>
        </w:rPr>
        <w:t> réunion, la Macédoine du Nord a reçu un financement pour réaliser une enquête sur l’utilisation de solutions de remplacement des substances qui appauvrissent la couche d’ozone (SAO) (40 000 $US), qui a été achevée en mai 2017. Lors de la 80</w:t>
      </w:r>
      <w:r>
        <w:rPr>
          <w:vertAlign w:val="superscript"/>
          <w:lang w:val="fr"/>
        </w:rPr>
        <w:t>e</w:t>
      </w:r>
      <w:r>
        <w:rPr>
          <w:lang w:val="fr"/>
        </w:rPr>
        <w:t xml:space="preserve"> réunion, la Macédoine du Nord a reçu un financement pour mettre en œuvre les activités de facilitation visant la réduction progressive des HFC </w:t>
      </w:r>
      <w:r>
        <w:rPr>
          <w:lang w:val="fr"/>
        </w:rPr>
        <w:lastRenderedPageBreak/>
        <w:t>(95 000 $US), qui ont été achevées en juin 2020. Ces activités ont aidé le pays, entre autres, à ratifier l’Amendement de Kigali ; à mettre à jour son système d’autorisations pour y inclure les HFC et les mélanges de HFC ; à mieux comprendre ses importations de HFC et d’équipement en contenant ainsi que les tendances connexes du marché ; à déclarer les données d’importation de HFC visées à l’article 7 du Protocole de Montréal ; à identifier les besoins de renforcement des capacités de diverses parties prenantes, dont les techniciens en réfrigération, afin de soutenir la transition vers des substances de remplacement ; et à analyser les moyens à mettre en œuvre pour faciliter la réduction progressive des HFC.</w:t>
      </w:r>
    </w:p>
    <w:p w14:paraId="598F4007" w14:textId="77777777" w:rsidR="007E5759" w:rsidRPr="00A12628" w:rsidRDefault="007E5759" w:rsidP="007E5759">
      <w:pPr>
        <w:keepNext/>
        <w:keepLines/>
        <w:spacing w:after="240"/>
        <w:rPr>
          <w:b/>
          <w:bCs/>
          <w:lang w:val="fr-FR"/>
        </w:rPr>
      </w:pPr>
      <w:r>
        <w:rPr>
          <w:b/>
          <w:bCs/>
          <w:lang w:val="fr"/>
        </w:rPr>
        <w:t>Phase I du plan de mise en œuvre sur les HFC au titre de l’Amendement de Kigali</w:t>
      </w:r>
    </w:p>
    <w:p w14:paraId="679834FE" w14:textId="77777777" w:rsidR="007E5759" w:rsidRPr="008A4FA5" w:rsidRDefault="007E5759" w:rsidP="007E5759">
      <w:pPr>
        <w:keepNext/>
        <w:keepLines/>
        <w:spacing w:after="240"/>
        <w:rPr>
          <w:u w:val="single"/>
        </w:rPr>
      </w:pPr>
      <w:r>
        <w:rPr>
          <w:u w:val="single"/>
          <w:lang w:val="fr"/>
        </w:rPr>
        <w:t>Cadres politique, réglementaire et institutionnel</w:t>
      </w:r>
    </w:p>
    <w:p w14:paraId="5535D60E" w14:textId="19A9B448" w:rsidR="007E5759" w:rsidRPr="00A12628" w:rsidRDefault="007E5759" w:rsidP="007E5759">
      <w:pPr>
        <w:pStyle w:val="Heading1"/>
        <w:rPr>
          <w:lang w:val="fr-FR"/>
        </w:rPr>
      </w:pPr>
      <w:r>
        <w:rPr>
          <w:lang w:val="fr"/>
        </w:rPr>
        <w:t>Le BNO coordonne, sous la tutelle du ministère, les activités de réduction progressive des HFC dans le pays. Il continuera d’accomplir les tâches qui lui incombaient dans le cadre du PGEH, notamment la coordination de la mise en œuvre du KIP, la collecte et la communication de données sur la consommation de substances réglementées, le fonctionnement du système d’autorisations et l’organisation de la formation des agents des douanes et des techniciens en réfrigération.</w:t>
      </w:r>
    </w:p>
    <w:p w14:paraId="7809A30D" w14:textId="696715A8" w:rsidR="007E5759" w:rsidRPr="00A12628" w:rsidRDefault="007E5759" w:rsidP="00AE15A2">
      <w:pPr>
        <w:pStyle w:val="Heading1"/>
        <w:rPr>
          <w:lang w:val="fr-FR"/>
        </w:rPr>
      </w:pPr>
      <w:r>
        <w:rPr>
          <w:lang w:val="fr"/>
        </w:rPr>
        <w:t>Le gouvernement de la Macédoine du Nord impose un système d’autorisations pour les HFC. L’importation de substances réglementées et d’équipements contenant des HFC est autorisée une fois qu’un permis a été délivré par le ministère. La réglementation et la procédure d’obtention des permis d’importation/exportation de frigorigènes sont en place et les permis sont valables six mois. Une redevance environnementale pour les HFC et pour les équipements en contenant sera mise en place, et son montant sera déterminé en fonction du PRP du HFC importé. Le système de quotas pour les substances visées à l’annexe F sera mis en place après l’adoption du projet de décret limitant les importations de HFC à compter du 1</w:t>
      </w:r>
      <w:r>
        <w:rPr>
          <w:vertAlign w:val="superscript"/>
          <w:lang w:val="fr"/>
        </w:rPr>
        <w:t>er</w:t>
      </w:r>
      <w:r>
        <w:rPr>
          <w:lang w:val="fr"/>
        </w:rPr>
        <w:t> janvier 2024. Le projet de décret interdisant l’importation, la production et la mise sur le marché d’équipements de réfrigération et de climatisation contenant des HFC prévoit notamment l’interdiction de l’importation, de la fabrication et de la mise sur le marché de réfrigérateurs et de congélateurs ménagers contenant des HFC ayant un PRP de 150 d’ici au 1</w:t>
      </w:r>
      <w:r>
        <w:rPr>
          <w:vertAlign w:val="superscript"/>
          <w:lang w:val="fr"/>
        </w:rPr>
        <w:t>er</w:t>
      </w:r>
      <w:r>
        <w:rPr>
          <w:lang w:val="fr"/>
        </w:rPr>
        <w:t> janvier 2028, et de réfrigérateurs et de congélateurs autonomes contenant des HFC ayant un PRP de 2 500 ou plus d’ici au 1</w:t>
      </w:r>
      <w:r>
        <w:rPr>
          <w:vertAlign w:val="superscript"/>
          <w:lang w:val="fr"/>
        </w:rPr>
        <w:t>er</w:t>
      </w:r>
      <w:r>
        <w:rPr>
          <w:lang w:val="fr"/>
        </w:rPr>
        <w:t> janvier 2033 ; ce dernier seuil sera abaissé à 150 d’ici au 1</w:t>
      </w:r>
      <w:r>
        <w:rPr>
          <w:vertAlign w:val="superscript"/>
          <w:lang w:val="fr"/>
        </w:rPr>
        <w:t>er</w:t>
      </w:r>
      <w:r>
        <w:rPr>
          <w:lang w:val="fr"/>
        </w:rPr>
        <w:t> janvier 2035.</w:t>
      </w:r>
    </w:p>
    <w:p w14:paraId="1FE86CA4" w14:textId="32B6B9A1" w:rsidR="007E5759" w:rsidRPr="00A12628" w:rsidRDefault="007E5759" w:rsidP="007E5759">
      <w:pPr>
        <w:pStyle w:val="Heading1"/>
        <w:rPr>
          <w:lang w:val="fr-FR"/>
        </w:rPr>
      </w:pPr>
      <w:r>
        <w:rPr>
          <w:lang w:val="fr"/>
        </w:rPr>
        <w:t>En outre, des projets d’amendement de la loi sur l’environnement ont été préparés, notamment l’extension aux HFC des dispositions relatives à la prévention, à la détection et au contrôle des fuites ; la réglementation des catégories d’autorisations pour la gestion des frigorigènes et des produits en contenant ; les critères pour la création de centres de formation de techniciens durables, y compris les exigences minimales en matière d’équipement, la réalisation obligatoire de tests pratiques sur site dans le cadre de la certification des techniciens conformément aux exigences de l’Union européenne (UE), et les niveaux minimums requis en matière d’éducation et d’expérience pour les formateurs. Le règlement relatif à la procédure de R&amp;R des SAO a été révisé pour tenir compte des HFC. Six règlements ont été rédigés ou actualisés et sont en cours d’adoption. L’un d’entre eux porte sur l’enregistrement et l’étiquetage des équipements contenant des HFC.</w:t>
      </w:r>
    </w:p>
    <w:p w14:paraId="329C85AD" w14:textId="77777777" w:rsidR="007E5759" w:rsidRPr="008A4FA5" w:rsidRDefault="007E5759" w:rsidP="007E5759">
      <w:pPr>
        <w:rPr>
          <w:u w:val="single"/>
        </w:rPr>
      </w:pPr>
      <w:r>
        <w:rPr>
          <w:u w:val="single"/>
          <w:lang w:val="fr"/>
        </w:rPr>
        <w:t>Consommation de HFC</w:t>
      </w:r>
    </w:p>
    <w:p w14:paraId="41989E6D" w14:textId="77777777" w:rsidR="00AC6563" w:rsidRPr="008A4FA5" w:rsidRDefault="00AC6563" w:rsidP="007E5759">
      <w:pPr>
        <w:rPr>
          <w:u w:val="single"/>
        </w:rPr>
      </w:pPr>
    </w:p>
    <w:p w14:paraId="3997B1F9" w14:textId="72FFEBB2" w:rsidR="007E5759" w:rsidRPr="00A12628" w:rsidRDefault="007E5759" w:rsidP="00AE4483">
      <w:pPr>
        <w:pStyle w:val="Heading1"/>
        <w:rPr>
          <w:lang w:val="fr-FR"/>
        </w:rPr>
      </w:pPr>
      <w:r>
        <w:rPr>
          <w:lang w:val="fr"/>
        </w:rPr>
        <w:t>La Macédoine du Nord importe des HFC uniquement pour le secteur de l’entretien, y compris l’installation et l’assemblage sur place d’équipements de réfrigération et de climatisation, et pour la fabrication de mousses ; une petite quantité est également utilisée pour la lutte contre les incendies. Les HFC-134a, HFC-32, R-404A, R-407C, R-410A, R-407F et R-507A sont utilisés dans le secteur de l’entretien des équipements de réfrigération et de climatisation</w:t>
      </w:r>
      <w:r>
        <w:rPr>
          <w:rStyle w:val="FootnoteReference"/>
          <w:lang w:val="fr"/>
        </w:rPr>
        <w:footnoteReference w:id="13"/>
      </w:r>
      <w:r>
        <w:rPr>
          <w:lang w:val="fr"/>
        </w:rPr>
        <w:t xml:space="preserve"> ; les HFC-134a, R-404A, R-407C, R-410A </w:t>
      </w:r>
      <w:r>
        <w:rPr>
          <w:lang w:val="fr"/>
        </w:rPr>
        <w:lastRenderedPageBreak/>
        <w:t>et R-507A sont utilisés dans le sous-secteur de l’installation et de l’assemblage de ces équipements</w:t>
      </w:r>
      <w:r>
        <w:rPr>
          <w:rStyle w:val="FootnoteReference"/>
          <w:lang w:val="fr"/>
        </w:rPr>
        <w:footnoteReference w:id="14"/>
      </w:r>
      <w:r>
        <w:rPr>
          <w:lang w:val="fr"/>
        </w:rPr>
        <w:t> ; le HFC-152a est utilisé pour fabriquer de la mousse de polystyrène extrudé (XPS) ; et le HFC-227ea a été importé pour le secteur de la lutte contre les incendies en 2020. Le tableau 2 présente la consommation de HFC communiquée par le pays au Secrétariat de l’ozone au titre de l’article 7.</w:t>
      </w:r>
    </w:p>
    <w:p w14:paraId="0B93610C" w14:textId="10E154ED" w:rsidR="007E5759" w:rsidRPr="00A12628" w:rsidRDefault="007E5759" w:rsidP="005830F2">
      <w:pPr>
        <w:pStyle w:val="Heading1"/>
        <w:keepNext/>
        <w:numPr>
          <w:ilvl w:val="0"/>
          <w:numId w:val="0"/>
        </w:numPr>
        <w:spacing w:after="0"/>
        <w:rPr>
          <w:b/>
          <w:bCs/>
          <w:lang w:val="fr-FR"/>
        </w:rPr>
      </w:pPr>
      <w:r>
        <w:rPr>
          <w:b/>
          <w:bCs/>
          <w:lang w:val="fr"/>
        </w:rPr>
        <w:t xml:space="preserve">Tableau 2. Consommation de HFC en Macédoine du Nord (données fournies au titre de l’article 7 pour 2020–2022) </w:t>
      </w:r>
    </w:p>
    <w:tbl>
      <w:tblPr>
        <w:tblStyle w:val="TableGrid"/>
        <w:tblW w:w="5000" w:type="pct"/>
        <w:tblLayout w:type="fixed"/>
        <w:tblLook w:val="04A0" w:firstRow="1" w:lastRow="0" w:firstColumn="1" w:lastColumn="0" w:noHBand="0" w:noVBand="1"/>
      </w:tblPr>
      <w:tblGrid>
        <w:gridCol w:w="2262"/>
        <w:gridCol w:w="991"/>
        <w:gridCol w:w="1560"/>
        <w:gridCol w:w="1558"/>
        <w:gridCol w:w="1373"/>
        <w:gridCol w:w="1606"/>
      </w:tblGrid>
      <w:tr w:rsidR="007E5759" w:rsidRPr="00F75D22" w14:paraId="0BA9CC7B" w14:textId="77777777" w:rsidTr="000060B9">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FFEB6B1" w14:textId="77777777" w:rsidR="007E5759" w:rsidRPr="008A4FA5" w:rsidRDefault="007E5759" w:rsidP="0028699E">
            <w:pPr>
              <w:keepNext/>
              <w:keepLines/>
              <w:tabs>
                <w:tab w:val="left" w:pos="3141"/>
              </w:tabs>
              <w:suppressAutoHyphens/>
              <w:jc w:val="center"/>
              <w:rPr>
                <w:b/>
                <w:bCs/>
                <w:sz w:val="20"/>
                <w:szCs w:val="20"/>
              </w:rPr>
            </w:pPr>
            <w:r>
              <w:rPr>
                <w:b/>
                <w:bCs/>
                <w:sz w:val="20"/>
                <w:szCs w:val="20"/>
                <w:lang w:val="fr"/>
              </w:rPr>
              <w:t>HFC</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59B37A04" w14:textId="77777777" w:rsidR="007E5759" w:rsidRPr="008A4FA5" w:rsidRDefault="007E5759" w:rsidP="0028699E">
            <w:pPr>
              <w:keepNext/>
              <w:keepLines/>
              <w:tabs>
                <w:tab w:val="left" w:pos="3141"/>
              </w:tabs>
              <w:suppressAutoHyphens/>
              <w:jc w:val="center"/>
              <w:rPr>
                <w:b/>
                <w:bCs/>
                <w:sz w:val="20"/>
                <w:szCs w:val="20"/>
              </w:rPr>
            </w:pPr>
            <w:r>
              <w:rPr>
                <w:b/>
                <w:bCs/>
                <w:sz w:val="20"/>
                <w:szCs w:val="20"/>
                <w:lang w:val="fr"/>
              </w:rPr>
              <w:t>PRP*</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555CE3DD" w14:textId="77777777" w:rsidR="007E5759" w:rsidRPr="008A4FA5" w:rsidRDefault="007E5759" w:rsidP="0028699E">
            <w:pPr>
              <w:keepNext/>
              <w:keepLines/>
              <w:tabs>
                <w:tab w:val="left" w:pos="3141"/>
              </w:tabs>
              <w:suppressAutoHyphens/>
              <w:jc w:val="center"/>
              <w:rPr>
                <w:b/>
                <w:bCs/>
                <w:sz w:val="20"/>
                <w:szCs w:val="20"/>
              </w:rPr>
            </w:pPr>
            <w:r>
              <w:rPr>
                <w:b/>
                <w:bCs/>
                <w:sz w:val="20"/>
                <w:szCs w:val="20"/>
                <w:lang w:val="fr"/>
              </w:rPr>
              <w:t>2020</w:t>
            </w:r>
          </w:p>
        </w:tc>
        <w:tc>
          <w:tcPr>
            <w:tcW w:w="833" w:type="pct"/>
            <w:tcBorders>
              <w:top w:val="single" w:sz="4" w:space="0" w:color="auto"/>
              <w:left w:val="single" w:sz="4" w:space="0" w:color="auto"/>
              <w:bottom w:val="single" w:sz="4" w:space="0" w:color="auto"/>
              <w:right w:val="single" w:sz="4" w:space="0" w:color="auto"/>
            </w:tcBorders>
            <w:shd w:val="clear" w:color="auto" w:fill="auto"/>
            <w:vAlign w:val="center"/>
          </w:tcPr>
          <w:p w14:paraId="679E6B27" w14:textId="7E0202A7" w:rsidR="007E5759" w:rsidRPr="008A4FA5" w:rsidRDefault="007E5759" w:rsidP="0028699E">
            <w:pPr>
              <w:keepNext/>
              <w:keepLines/>
              <w:tabs>
                <w:tab w:val="left" w:pos="3141"/>
              </w:tabs>
              <w:suppressAutoHyphens/>
              <w:jc w:val="center"/>
              <w:rPr>
                <w:b/>
                <w:bCs/>
                <w:sz w:val="20"/>
                <w:szCs w:val="20"/>
              </w:rPr>
            </w:pPr>
            <w:r>
              <w:rPr>
                <w:b/>
                <w:bCs/>
                <w:sz w:val="20"/>
                <w:szCs w:val="20"/>
                <w:lang w:val="fr"/>
              </w:rPr>
              <w:t>2021</w:t>
            </w:r>
          </w:p>
        </w:tc>
        <w:tc>
          <w:tcPr>
            <w:tcW w:w="734" w:type="pct"/>
            <w:tcBorders>
              <w:top w:val="single" w:sz="4" w:space="0" w:color="auto"/>
              <w:left w:val="single" w:sz="4" w:space="0" w:color="auto"/>
              <w:bottom w:val="single" w:sz="4" w:space="0" w:color="auto"/>
              <w:right w:val="single" w:sz="4" w:space="0" w:color="auto"/>
            </w:tcBorders>
            <w:vAlign w:val="center"/>
          </w:tcPr>
          <w:p w14:paraId="43819727" w14:textId="77777777" w:rsidR="007E5759" w:rsidRPr="008A4FA5" w:rsidRDefault="007E5759" w:rsidP="0028699E">
            <w:pPr>
              <w:keepNext/>
              <w:keepLines/>
              <w:tabs>
                <w:tab w:val="left" w:pos="3141"/>
              </w:tabs>
              <w:suppressAutoHyphens/>
              <w:jc w:val="center"/>
              <w:rPr>
                <w:b/>
                <w:bCs/>
                <w:sz w:val="20"/>
                <w:szCs w:val="20"/>
              </w:rPr>
            </w:pPr>
            <w:r>
              <w:rPr>
                <w:b/>
                <w:bCs/>
                <w:sz w:val="20"/>
                <w:szCs w:val="20"/>
                <w:lang w:val="fr"/>
              </w:rPr>
              <w:t>2022</w:t>
            </w:r>
          </w:p>
        </w:tc>
        <w:tc>
          <w:tcPr>
            <w:tcW w:w="858" w:type="pct"/>
            <w:tcBorders>
              <w:top w:val="single" w:sz="4" w:space="0" w:color="auto"/>
              <w:left w:val="single" w:sz="4" w:space="0" w:color="auto"/>
              <w:bottom w:val="single" w:sz="4" w:space="0" w:color="auto"/>
              <w:right w:val="single" w:sz="4" w:space="0" w:color="auto"/>
            </w:tcBorders>
            <w:vAlign w:val="center"/>
          </w:tcPr>
          <w:p w14:paraId="5D9080CB" w14:textId="77777777" w:rsidR="007E5759" w:rsidRPr="00A12628" w:rsidRDefault="007E5759" w:rsidP="0028699E">
            <w:pPr>
              <w:keepNext/>
              <w:keepLines/>
              <w:tabs>
                <w:tab w:val="left" w:pos="3141"/>
              </w:tabs>
              <w:suppressAutoHyphens/>
              <w:ind w:left="-157" w:right="-105"/>
              <w:jc w:val="center"/>
              <w:rPr>
                <w:b/>
                <w:bCs/>
                <w:sz w:val="20"/>
                <w:szCs w:val="20"/>
                <w:lang w:val="fr-FR"/>
              </w:rPr>
            </w:pPr>
            <w:r>
              <w:rPr>
                <w:b/>
                <w:bCs/>
                <w:sz w:val="20"/>
                <w:szCs w:val="20"/>
                <w:lang w:val="fr"/>
              </w:rPr>
              <w:t>Part de la</w:t>
            </w:r>
            <w:r>
              <w:rPr>
                <w:sz w:val="20"/>
                <w:szCs w:val="20"/>
                <w:lang w:val="fr"/>
              </w:rPr>
              <w:br/>
            </w:r>
            <w:r>
              <w:rPr>
                <w:b/>
                <w:bCs/>
                <w:sz w:val="20"/>
                <w:szCs w:val="20"/>
                <w:lang w:val="fr"/>
              </w:rPr>
              <w:t>consommation de HFC</w:t>
            </w:r>
            <w:r>
              <w:rPr>
                <w:sz w:val="20"/>
                <w:szCs w:val="20"/>
                <w:lang w:val="fr"/>
              </w:rPr>
              <w:br/>
            </w:r>
            <w:r>
              <w:rPr>
                <w:b/>
                <w:bCs/>
                <w:sz w:val="20"/>
                <w:szCs w:val="20"/>
                <w:lang w:val="fr"/>
              </w:rPr>
              <w:t>en 2022 (%)</w:t>
            </w:r>
          </w:p>
        </w:tc>
      </w:tr>
      <w:tr w:rsidR="007E5759" w:rsidRPr="008A4FA5" w14:paraId="4F387B96" w14:textId="77777777" w:rsidTr="0028699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C165145" w14:textId="5D80DA1A" w:rsidR="007E5759" w:rsidRPr="008A4FA5" w:rsidRDefault="005A034D" w:rsidP="00D1719F">
            <w:pPr>
              <w:keepNext/>
              <w:keepLines/>
              <w:tabs>
                <w:tab w:val="left" w:pos="3141"/>
              </w:tabs>
              <w:suppressAutoHyphens/>
              <w:jc w:val="center"/>
              <w:rPr>
                <w:sz w:val="20"/>
                <w:szCs w:val="20"/>
              </w:rPr>
            </w:pPr>
            <w:proofErr w:type="spellStart"/>
            <w:proofErr w:type="gramStart"/>
            <w:r>
              <w:rPr>
                <w:b/>
                <w:bCs/>
                <w:sz w:val="20"/>
                <w:szCs w:val="20"/>
                <w:lang w:val="fr"/>
              </w:rPr>
              <w:t>tm</w:t>
            </w:r>
            <w:proofErr w:type="spellEnd"/>
            <w:proofErr w:type="gramEnd"/>
          </w:p>
        </w:tc>
      </w:tr>
      <w:tr w:rsidR="00F00209" w:rsidRPr="008A4FA5" w14:paraId="24445ABC"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4EA1A2F" w14:textId="77777777" w:rsidR="00F00209" w:rsidRPr="008A4FA5" w:rsidRDefault="00F00209" w:rsidP="00F00209">
            <w:pPr>
              <w:keepNext/>
              <w:keepLines/>
              <w:tabs>
                <w:tab w:val="left" w:pos="3141"/>
              </w:tabs>
              <w:suppressAutoHyphens/>
              <w:rPr>
                <w:sz w:val="20"/>
                <w:szCs w:val="20"/>
              </w:rPr>
            </w:pPr>
            <w:r>
              <w:rPr>
                <w:sz w:val="20"/>
                <w:szCs w:val="20"/>
                <w:lang w:val="fr"/>
              </w:rPr>
              <w:t>HFC-32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3FB5E1B" w14:textId="77777777" w:rsidR="00F00209" w:rsidRPr="008A4FA5" w:rsidRDefault="00F00209" w:rsidP="004C13F4">
            <w:pPr>
              <w:keepNext/>
              <w:keepLines/>
              <w:tabs>
                <w:tab w:val="left" w:pos="3141"/>
              </w:tabs>
              <w:suppressAutoHyphens/>
              <w:jc w:val="right"/>
              <w:rPr>
                <w:sz w:val="20"/>
                <w:szCs w:val="20"/>
              </w:rPr>
            </w:pPr>
            <w:r>
              <w:rPr>
                <w:sz w:val="20"/>
                <w:szCs w:val="20"/>
                <w:lang w:val="fr"/>
              </w:rPr>
              <w:t>675</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D561444" w14:textId="0D9F9D37" w:rsidR="00F00209" w:rsidRPr="008A4FA5" w:rsidRDefault="00F00209" w:rsidP="00F00209">
            <w:pPr>
              <w:keepNext/>
              <w:keepLines/>
              <w:tabs>
                <w:tab w:val="left" w:pos="3141"/>
              </w:tabs>
              <w:suppressAutoHyphens/>
              <w:jc w:val="right"/>
              <w:rPr>
                <w:sz w:val="20"/>
                <w:szCs w:val="20"/>
              </w:rPr>
            </w:pPr>
            <w:r>
              <w:rPr>
                <w:sz w:val="20"/>
                <w:szCs w:val="20"/>
                <w:lang w:val="fr"/>
              </w:rPr>
              <w:t>5,68</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2A54421B" w14:textId="37F5009C" w:rsidR="00F00209" w:rsidRPr="008A4FA5" w:rsidRDefault="00F00209" w:rsidP="00F00209">
            <w:pPr>
              <w:keepNext/>
              <w:keepLines/>
              <w:tabs>
                <w:tab w:val="left" w:pos="3141"/>
              </w:tabs>
              <w:suppressAutoHyphens/>
              <w:jc w:val="right"/>
              <w:rPr>
                <w:sz w:val="20"/>
                <w:szCs w:val="20"/>
              </w:rPr>
            </w:pPr>
            <w:r>
              <w:rPr>
                <w:sz w:val="20"/>
                <w:szCs w:val="20"/>
                <w:lang w:val="fr"/>
              </w:rPr>
              <w:t>3,10</w:t>
            </w:r>
          </w:p>
        </w:tc>
        <w:tc>
          <w:tcPr>
            <w:tcW w:w="734" w:type="pct"/>
            <w:tcBorders>
              <w:top w:val="single" w:sz="4" w:space="0" w:color="auto"/>
              <w:left w:val="single" w:sz="4" w:space="0" w:color="auto"/>
              <w:bottom w:val="single" w:sz="4" w:space="0" w:color="auto"/>
              <w:right w:val="single" w:sz="4" w:space="0" w:color="auto"/>
            </w:tcBorders>
          </w:tcPr>
          <w:p w14:paraId="7D78D1A2" w14:textId="1F93E78C" w:rsidR="00F00209" w:rsidRPr="008A4FA5" w:rsidRDefault="00F00209" w:rsidP="00F00209">
            <w:pPr>
              <w:keepNext/>
              <w:keepLines/>
              <w:tabs>
                <w:tab w:val="left" w:pos="3141"/>
              </w:tabs>
              <w:suppressAutoHyphens/>
              <w:jc w:val="right"/>
              <w:rPr>
                <w:sz w:val="20"/>
                <w:szCs w:val="20"/>
              </w:rPr>
            </w:pPr>
            <w:r>
              <w:rPr>
                <w:sz w:val="20"/>
                <w:szCs w:val="20"/>
                <w:lang w:val="fr"/>
              </w:rPr>
              <w:t>1,36</w:t>
            </w:r>
          </w:p>
        </w:tc>
        <w:tc>
          <w:tcPr>
            <w:tcW w:w="858" w:type="pct"/>
            <w:tcBorders>
              <w:top w:val="single" w:sz="4" w:space="0" w:color="auto"/>
              <w:left w:val="single" w:sz="4" w:space="0" w:color="auto"/>
              <w:bottom w:val="single" w:sz="4" w:space="0" w:color="auto"/>
              <w:right w:val="single" w:sz="4" w:space="0" w:color="auto"/>
            </w:tcBorders>
            <w:vAlign w:val="bottom"/>
          </w:tcPr>
          <w:p w14:paraId="1F0F2D2A" w14:textId="4B9C607F" w:rsidR="00F00209" w:rsidRPr="008A4FA5" w:rsidRDefault="00F00209" w:rsidP="00F00209">
            <w:pPr>
              <w:keepNext/>
              <w:keepLines/>
              <w:tabs>
                <w:tab w:val="left" w:pos="3141"/>
              </w:tabs>
              <w:suppressAutoHyphens/>
              <w:jc w:val="right"/>
              <w:rPr>
                <w:sz w:val="20"/>
                <w:szCs w:val="20"/>
              </w:rPr>
            </w:pPr>
            <w:r>
              <w:rPr>
                <w:color w:val="000000"/>
                <w:sz w:val="20"/>
                <w:szCs w:val="20"/>
                <w:lang w:val="fr"/>
              </w:rPr>
              <w:t xml:space="preserve">0 </w:t>
            </w:r>
          </w:p>
        </w:tc>
      </w:tr>
      <w:tr w:rsidR="00F00209" w:rsidRPr="008A4FA5" w14:paraId="25B2401F"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6D5993CB" w14:textId="77777777" w:rsidR="00F00209" w:rsidRPr="008A4FA5" w:rsidRDefault="00F00209" w:rsidP="00F00209">
            <w:pPr>
              <w:keepNext/>
              <w:keepLines/>
              <w:tabs>
                <w:tab w:val="left" w:pos="3141"/>
              </w:tabs>
              <w:suppressAutoHyphens/>
              <w:rPr>
                <w:sz w:val="20"/>
                <w:szCs w:val="20"/>
              </w:rPr>
            </w:pPr>
            <w:r>
              <w:rPr>
                <w:sz w:val="20"/>
                <w:szCs w:val="20"/>
                <w:lang w:val="fr"/>
              </w:rPr>
              <w:t>HFC-134a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087C71D" w14:textId="5021B36F" w:rsidR="00F00209" w:rsidRPr="008A4FA5" w:rsidRDefault="00F00209" w:rsidP="004C13F4">
            <w:pPr>
              <w:keepNext/>
              <w:keepLines/>
              <w:tabs>
                <w:tab w:val="left" w:pos="3141"/>
              </w:tabs>
              <w:suppressAutoHyphens/>
              <w:jc w:val="right"/>
              <w:rPr>
                <w:sz w:val="20"/>
                <w:szCs w:val="20"/>
              </w:rPr>
            </w:pPr>
            <w:r>
              <w:rPr>
                <w:sz w:val="20"/>
                <w:szCs w:val="20"/>
                <w:lang w:val="fr"/>
              </w:rPr>
              <w:t>1</w:t>
            </w:r>
            <w:r w:rsidR="0040072F">
              <w:rPr>
                <w:sz w:val="20"/>
                <w:szCs w:val="20"/>
                <w:lang w:val="fr"/>
              </w:rPr>
              <w:t>,</w:t>
            </w:r>
            <w:r>
              <w:rPr>
                <w:sz w:val="20"/>
                <w:szCs w:val="20"/>
                <w:lang w:val="fr"/>
              </w:rPr>
              <w:t xml:space="preserve"> 430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3EE5A76" w14:textId="280907DA" w:rsidR="00F00209" w:rsidRPr="008A4FA5" w:rsidRDefault="00F00209" w:rsidP="00F00209">
            <w:pPr>
              <w:keepNext/>
              <w:keepLines/>
              <w:tabs>
                <w:tab w:val="left" w:pos="3141"/>
              </w:tabs>
              <w:suppressAutoHyphens/>
              <w:jc w:val="right"/>
              <w:rPr>
                <w:sz w:val="20"/>
                <w:szCs w:val="20"/>
              </w:rPr>
            </w:pPr>
            <w:r>
              <w:rPr>
                <w:sz w:val="20"/>
                <w:szCs w:val="20"/>
                <w:lang w:val="fr"/>
              </w:rPr>
              <w:t>48,71</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A1119D0" w14:textId="09A0741B" w:rsidR="00F00209" w:rsidRPr="008A4FA5" w:rsidRDefault="00F00209" w:rsidP="00F00209">
            <w:pPr>
              <w:keepNext/>
              <w:keepLines/>
              <w:tabs>
                <w:tab w:val="left" w:pos="3141"/>
              </w:tabs>
              <w:suppressAutoHyphens/>
              <w:jc w:val="right"/>
              <w:rPr>
                <w:sz w:val="20"/>
                <w:szCs w:val="20"/>
              </w:rPr>
            </w:pPr>
            <w:r>
              <w:rPr>
                <w:sz w:val="20"/>
                <w:szCs w:val="20"/>
                <w:lang w:val="fr"/>
              </w:rPr>
              <w:t>57,00</w:t>
            </w:r>
          </w:p>
        </w:tc>
        <w:tc>
          <w:tcPr>
            <w:tcW w:w="734" w:type="pct"/>
            <w:tcBorders>
              <w:top w:val="single" w:sz="4" w:space="0" w:color="auto"/>
              <w:left w:val="single" w:sz="4" w:space="0" w:color="auto"/>
              <w:bottom w:val="single" w:sz="4" w:space="0" w:color="auto"/>
              <w:right w:val="single" w:sz="4" w:space="0" w:color="auto"/>
            </w:tcBorders>
          </w:tcPr>
          <w:p w14:paraId="3D181C33" w14:textId="4D5F1832" w:rsidR="00F00209" w:rsidRPr="008A4FA5" w:rsidRDefault="00F00209" w:rsidP="00F00209">
            <w:pPr>
              <w:keepNext/>
              <w:keepLines/>
              <w:tabs>
                <w:tab w:val="left" w:pos="3141"/>
              </w:tabs>
              <w:suppressAutoHyphens/>
              <w:jc w:val="right"/>
              <w:rPr>
                <w:sz w:val="20"/>
                <w:szCs w:val="20"/>
              </w:rPr>
            </w:pPr>
            <w:r>
              <w:rPr>
                <w:sz w:val="20"/>
                <w:szCs w:val="20"/>
                <w:lang w:val="fr"/>
              </w:rPr>
              <w:t>60,59</w:t>
            </w:r>
          </w:p>
        </w:tc>
        <w:tc>
          <w:tcPr>
            <w:tcW w:w="858" w:type="pct"/>
            <w:tcBorders>
              <w:top w:val="single" w:sz="4" w:space="0" w:color="auto"/>
              <w:left w:val="single" w:sz="4" w:space="0" w:color="auto"/>
              <w:bottom w:val="single" w:sz="4" w:space="0" w:color="auto"/>
              <w:right w:val="single" w:sz="4" w:space="0" w:color="auto"/>
            </w:tcBorders>
            <w:vAlign w:val="bottom"/>
          </w:tcPr>
          <w:p w14:paraId="60FEAFFC" w14:textId="265B4594" w:rsidR="00F00209" w:rsidRPr="008A4FA5" w:rsidRDefault="00F00209" w:rsidP="00F00209">
            <w:pPr>
              <w:keepNext/>
              <w:keepLines/>
              <w:tabs>
                <w:tab w:val="left" w:pos="3141"/>
              </w:tabs>
              <w:suppressAutoHyphens/>
              <w:jc w:val="right"/>
              <w:rPr>
                <w:sz w:val="20"/>
                <w:szCs w:val="20"/>
              </w:rPr>
            </w:pPr>
            <w:r>
              <w:rPr>
                <w:color w:val="000000"/>
                <w:sz w:val="20"/>
                <w:szCs w:val="20"/>
                <w:lang w:val="fr"/>
              </w:rPr>
              <w:t xml:space="preserve">15 </w:t>
            </w:r>
          </w:p>
        </w:tc>
      </w:tr>
      <w:tr w:rsidR="00F00209" w:rsidRPr="008A4FA5" w14:paraId="17E3A515"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252BC7A" w14:textId="77777777" w:rsidR="00F00209" w:rsidRPr="008A4FA5" w:rsidRDefault="00F00209" w:rsidP="00F00209">
            <w:pPr>
              <w:keepNext/>
              <w:keepLines/>
              <w:tabs>
                <w:tab w:val="left" w:pos="3141"/>
              </w:tabs>
              <w:suppressAutoHyphens/>
              <w:rPr>
                <w:sz w:val="20"/>
                <w:szCs w:val="20"/>
              </w:rPr>
            </w:pPr>
            <w:r>
              <w:rPr>
                <w:sz w:val="20"/>
                <w:szCs w:val="20"/>
                <w:lang w:val="fr"/>
              </w:rPr>
              <w:t>HFC-152a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B157EA4" w14:textId="77777777" w:rsidR="00F00209" w:rsidRPr="008A4FA5" w:rsidRDefault="00F00209" w:rsidP="004C13F4">
            <w:pPr>
              <w:keepNext/>
              <w:keepLines/>
              <w:tabs>
                <w:tab w:val="left" w:pos="3141"/>
              </w:tabs>
              <w:suppressAutoHyphens/>
              <w:jc w:val="right"/>
              <w:rPr>
                <w:sz w:val="20"/>
                <w:szCs w:val="20"/>
              </w:rPr>
            </w:pPr>
            <w:r>
              <w:rPr>
                <w:sz w:val="20"/>
                <w:szCs w:val="20"/>
                <w:lang w:val="fr"/>
              </w:rPr>
              <w:t>124</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2A8501E" w14:textId="7FD81A26" w:rsidR="00F00209" w:rsidRPr="008A4FA5" w:rsidRDefault="00F00209" w:rsidP="00F00209">
            <w:pPr>
              <w:keepNext/>
              <w:keepLines/>
              <w:tabs>
                <w:tab w:val="left" w:pos="3141"/>
              </w:tabs>
              <w:suppressAutoHyphens/>
              <w:jc w:val="right"/>
              <w:rPr>
                <w:sz w:val="20"/>
                <w:szCs w:val="20"/>
              </w:rPr>
            </w:pPr>
            <w:r>
              <w:rPr>
                <w:sz w:val="20"/>
                <w:szCs w:val="20"/>
                <w:lang w:val="fr"/>
              </w:rPr>
              <w:t>178,70</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0E16502A" w14:textId="0A58A482" w:rsidR="00F00209" w:rsidRPr="008A4FA5" w:rsidRDefault="00F00209" w:rsidP="00F00209">
            <w:pPr>
              <w:keepNext/>
              <w:keepLines/>
              <w:tabs>
                <w:tab w:val="left" w:pos="3141"/>
              </w:tabs>
              <w:suppressAutoHyphens/>
              <w:jc w:val="right"/>
              <w:rPr>
                <w:sz w:val="20"/>
                <w:szCs w:val="20"/>
              </w:rPr>
            </w:pPr>
            <w:r>
              <w:rPr>
                <w:sz w:val="20"/>
                <w:szCs w:val="20"/>
                <w:lang w:val="fr"/>
              </w:rPr>
              <w:t>297,80</w:t>
            </w:r>
          </w:p>
        </w:tc>
        <w:tc>
          <w:tcPr>
            <w:tcW w:w="734" w:type="pct"/>
            <w:tcBorders>
              <w:top w:val="single" w:sz="4" w:space="0" w:color="auto"/>
              <w:left w:val="single" w:sz="4" w:space="0" w:color="auto"/>
              <w:bottom w:val="single" w:sz="4" w:space="0" w:color="auto"/>
              <w:right w:val="single" w:sz="4" w:space="0" w:color="auto"/>
            </w:tcBorders>
          </w:tcPr>
          <w:p w14:paraId="090E16C2" w14:textId="5472560F" w:rsidR="00F00209" w:rsidRPr="008A4FA5" w:rsidRDefault="00F00209" w:rsidP="00F00209">
            <w:pPr>
              <w:keepNext/>
              <w:keepLines/>
              <w:tabs>
                <w:tab w:val="left" w:pos="3141"/>
              </w:tabs>
              <w:suppressAutoHyphens/>
              <w:jc w:val="right"/>
              <w:rPr>
                <w:sz w:val="20"/>
                <w:szCs w:val="20"/>
              </w:rPr>
            </w:pPr>
            <w:r>
              <w:rPr>
                <w:sz w:val="20"/>
                <w:szCs w:val="20"/>
                <w:lang w:val="fr"/>
              </w:rPr>
              <w:t>265,79</w:t>
            </w:r>
          </w:p>
        </w:tc>
        <w:tc>
          <w:tcPr>
            <w:tcW w:w="858" w:type="pct"/>
            <w:tcBorders>
              <w:top w:val="single" w:sz="4" w:space="0" w:color="auto"/>
              <w:left w:val="single" w:sz="4" w:space="0" w:color="auto"/>
              <w:bottom w:val="single" w:sz="4" w:space="0" w:color="auto"/>
              <w:right w:val="single" w:sz="4" w:space="0" w:color="auto"/>
            </w:tcBorders>
            <w:vAlign w:val="bottom"/>
          </w:tcPr>
          <w:p w14:paraId="7C8BBD21" w14:textId="0C9A3F3A" w:rsidR="00F00209" w:rsidRPr="008A4FA5" w:rsidRDefault="00F00209" w:rsidP="00F00209">
            <w:pPr>
              <w:keepNext/>
              <w:keepLines/>
              <w:tabs>
                <w:tab w:val="left" w:pos="3141"/>
              </w:tabs>
              <w:suppressAutoHyphens/>
              <w:jc w:val="right"/>
              <w:rPr>
                <w:sz w:val="20"/>
                <w:szCs w:val="20"/>
              </w:rPr>
            </w:pPr>
            <w:r>
              <w:rPr>
                <w:color w:val="000000"/>
                <w:sz w:val="20"/>
                <w:szCs w:val="20"/>
                <w:lang w:val="fr"/>
              </w:rPr>
              <w:t xml:space="preserve"> 66 </w:t>
            </w:r>
          </w:p>
        </w:tc>
      </w:tr>
      <w:tr w:rsidR="00F00209" w:rsidRPr="008A4FA5" w14:paraId="2D29F16E"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1340E77B" w14:textId="77777777" w:rsidR="00F00209" w:rsidRPr="008A4FA5" w:rsidRDefault="00F00209" w:rsidP="00F00209">
            <w:pPr>
              <w:keepNext/>
              <w:keepLines/>
              <w:tabs>
                <w:tab w:val="left" w:pos="3141"/>
              </w:tabs>
              <w:suppressAutoHyphens/>
              <w:rPr>
                <w:sz w:val="20"/>
                <w:szCs w:val="20"/>
              </w:rPr>
            </w:pPr>
            <w:r>
              <w:rPr>
                <w:sz w:val="20"/>
                <w:szCs w:val="20"/>
                <w:lang w:val="fr"/>
              </w:rPr>
              <w:t>HFC-227ea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BFD0CC9" w14:textId="37ED8DA7" w:rsidR="00F00209" w:rsidRPr="008A4FA5" w:rsidRDefault="00F00209" w:rsidP="004C13F4">
            <w:pPr>
              <w:keepNext/>
              <w:keepLines/>
              <w:tabs>
                <w:tab w:val="left" w:pos="3141"/>
              </w:tabs>
              <w:suppressAutoHyphens/>
              <w:jc w:val="right"/>
              <w:rPr>
                <w:sz w:val="20"/>
                <w:szCs w:val="20"/>
              </w:rPr>
            </w:pPr>
            <w:r>
              <w:rPr>
                <w:sz w:val="20"/>
                <w:szCs w:val="20"/>
                <w:lang w:val="fr"/>
              </w:rPr>
              <w:t>3</w:t>
            </w:r>
            <w:r w:rsidR="0040072F">
              <w:rPr>
                <w:sz w:val="20"/>
                <w:szCs w:val="20"/>
                <w:lang w:val="fr"/>
              </w:rPr>
              <w:t>,</w:t>
            </w:r>
            <w:r>
              <w:rPr>
                <w:sz w:val="20"/>
                <w:szCs w:val="20"/>
                <w:lang w:val="fr"/>
              </w:rPr>
              <w:t> 220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75E05036" w14:textId="2C9DBF6E" w:rsidR="00F00209" w:rsidRPr="008A4FA5" w:rsidRDefault="00F00209" w:rsidP="00F00209">
            <w:pPr>
              <w:keepNext/>
              <w:keepLines/>
              <w:tabs>
                <w:tab w:val="left" w:pos="3141"/>
              </w:tabs>
              <w:suppressAutoHyphens/>
              <w:jc w:val="right"/>
              <w:rPr>
                <w:sz w:val="20"/>
                <w:szCs w:val="20"/>
              </w:rPr>
            </w:pPr>
            <w:r>
              <w:rPr>
                <w:sz w:val="20"/>
                <w:szCs w:val="20"/>
                <w:lang w:val="fr"/>
              </w:rPr>
              <w:t>1,00</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972159D" w14:textId="4CBFD41F" w:rsidR="00F00209" w:rsidRPr="008A4FA5" w:rsidRDefault="00F00209" w:rsidP="00F00209">
            <w:pPr>
              <w:keepNext/>
              <w:keepLines/>
              <w:tabs>
                <w:tab w:val="left" w:pos="3141"/>
              </w:tabs>
              <w:suppressAutoHyphens/>
              <w:jc w:val="right"/>
              <w:rPr>
                <w:sz w:val="20"/>
                <w:szCs w:val="20"/>
              </w:rPr>
            </w:pPr>
            <w:r>
              <w:rPr>
                <w:sz w:val="20"/>
                <w:szCs w:val="20"/>
                <w:lang w:val="fr"/>
              </w:rPr>
              <w:t>0,00</w:t>
            </w:r>
          </w:p>
        </w:tc>
        <w:tc>
          <w:tcPr>
            <w:tcW w:w="734" w:type="pct"/>
            <w:tcBorders>
              <w:top w:val="single" w:sz="4" w:space="0" w:color="auto"/>
              <w:left w:val="single" w:sz="4" w:space="0" w:color="auto"/>
              <w:bottom w:val="single" w:sz="4" w:space="0" w:color="auto"/>
              <w:right w:val="single" w:sz="4" w:space="0" w:color="auto"/>
            </w:tcBorders>
          </w:tcPr>
          <w:p w14:paraId="68B3F463" w14:textId="0EE0DFCF" w:rsidR="00F00209" w:rsidRPr="008A4FA5" w:rsidRDefault="00F00209" w:rsidP="00F00209">
            <w:pPr>
              <w:keepNext/>
              <w:keepLines/>
              <w:tabs>
                <w:tab w:val="left" w:pos="3141"/>
              </w:tabs>
              <w:suppressAutoHyphens/>
              <w:jc w:val="right"/>
              <w:rPr>
                <w:sz w:val="20"/>
                <w:szCs w:val="20"/>
              </w:rPr>
            </w:pPr>
            <w:r>
              <w:rPr>
                <w:sz w:val="20"/>
                <w:szCs w:val="20"/>
                <w:lang w:val="fr"/>
              </w:rPr>
              <w:t>0,00</w:t>
            </w:r>
          </w:p>
        </w:tc>
        <w:tc>
          <w:tcPr>
            <w:tcW w:w="858" w:type="pct"/>
            <w:tcBorders>
              <w:top w:val="single" w:sz="4" w:space="0" w:color="auto"/>
              <w:left w:val="single" w:sz="4" w:space="0" w:color="auto"/>
              <w:bottom w:val="single" w:sz="4" w:space="0" w:color="auto"/>
              <w:right w:val="single" w:sz="4" w:space="0" w:color="auto"/>
            </w:tcBorders>
            <w:vAlign w:val="bottom"/>
          </w:tcPr>
          <w:p w14:paraId="5AB35753" w14:textId="28E524C7" w:rsidR="00F00209" w:rsidRPr="008A4FA5" w:rsidRDefault="00F00209" w:rsidP="00F00209">
            <w:pPr>
              <w:keepNext/>
              <w:keepLines/>
              <w:tabs>
                <w:tab w:val="left" w:pos="3141"/>
              </w:tabs>
              <w:suppressAutoHyphens/>
              <w:jc w:val="right"/>
              <w:rPr>
                <w:sz w:val="20"/>
                <w:szCs w:val="20"/>
              </w:rPr>
            </w:pPr>
            <w:r>
              <w:rPr>
                <w:color w:val="000000"/>
                <w:sz w:val="20"/>
                <w:szCs w:val="20"/>
                <w:lang w:val="fr"/>
              </w:rPr>
              <w:t xml:space="preserve"> 0   </w:t>
            </w:r>
          </w:p>
        </w:tc>
      </w:tr>
      <w:tr w:rsidR="00F00209" w:rsidRPr="008A4FA5" w14:paraId="68C8B0AD"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54F57AE4" w14:textId="21C90423" w:rsidR="00F00209" w:rsidRPr="008A4FA5" w:rsidRDefault="00F00209" w:rsidP="00F00209">
            <w:pPr>
              <w:keepNext/>
              <w:keepLines/>
              <w:tabs>
                <w:tab w:val="left" w:pos="3141"/>
              </w:tabs>
              <w:suppressAutoHyphens/>
              <w:rPr>
                <w:sz w:val="20"/>
                <w:szCs w:val="20"/>
              </w:rPr>
            </w:pPr>
            <w:r>
              <w:rPr>
                <w:sz w:val="20"/>
                <w:szCs w:val="20"/>
                <w:lang w:val="fr"/>
              </w:rPr>
              <w:t>HFC-245fa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8785E62" w14:textId="007F54F2" w:rsidR="00F00209" w:rsidRPr="008A4FA5" w:rsidRDefault="00F00209" w:rsidP="004C13F4">
            <w:pPr>
              <w:keepNext/>
              <w:keepLines/>
              <w:tabs>
                <w:tab w:val="left" w:pos="3141"/>
              </w:tabs>
              <w:suppressAutoHyphens/>
              <w:jc w:val="right"/>
              <w:rPr>
                <w:sz w:val="20"/>
                <w:szCs w:val="20"/>
              </w:rPr>
            </w:pPr>
            <w:r>
              <w:rPr>
                <w:sz w:val="20"/>
                <w:szCs w:val="20"/>
                <w:lang w:val="fr"/>
              </w:rPr>
              <w:t>1</w:t>
            </w:r>
            <w:r w:rsidR="00614443">
              <w:rPr>
                <w:sz w:val="20"/>
                <w:szCs w:val="20"/>
                <w:lang w:val="fr"/>
              </w:rPr>
              <w:t>,</w:t>
            </w:r>
            <w:r>
              <w:rPr>
                <w:sz w:val="20"/>
                <w:szCs w:val="20"/>
                <w:lang w:val="fr"/>
              </w:rPr>
              <w:t> 030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CC9C278" w14:textId="76398007" w:rsidR="00F00209" w:rsidRPr="008A4FA5" w:rsidRDefault="00F00209" w:rsidP="00F00209">
            <w:pPr>
              <w:keepNext/>
              <w:keepLines/>
              <w:tabs>
                <w:tab w:val="left" w:pos="3141"/>
              </w:tabs>
              <w:suppressAutoHyphens/>
              <w:jc w:val="right"/>
              <w:rPr>
                <w:sz w:val="20"/>
                <w:szCs w:val="20"/>
              </w:rPr>
            </w:pPr>
            <w:r>
              <w:rPr>
                <w:sz w:val="20"/>
                <w:szCs w:val="20"/>
                <w:lang w:val="fr"/>
              </w:rPr>
              <w:t>0,96</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133672E0" w14:textId="16F1736C" w:rsidR="00F00209" w:rsidRPr="008A4FA5" w:rsidRDefault="00F00209" w:rsidP="00F00209">
            <w:pPr>
              <w:keepNext/>
              <w:keepLines/>
              <w:tabs>
                <w:tab w:val="left" w:pos="3141"/>
              </w:tabs>
              <w:suppressAutoHyphens/>
              <w:jc w:val="right"/>
              <w:rPr>
                <w:sz w:val="20"/>
                <w:szCs w:val="20"/>
              </w:rPr>
            </w:pPr>
            <w:r>
              <w:rPr>
                <w:sz w:val="20"/>
                <w:szCs w:val="20"/>
                <w:lang w:val="fr"/>
              </w:rPr>
              <w:t>0,00</w:t>
            </w:r>
          </w:p>
        </w:tc>
        <w:tc>
          <w:tcPr>
            <w:tcW w:w="734" w:type="pct"/>
            <w:tcBorders>
              <w:top w:val="single" w:sz="4" w:space="0" w:color="auto"/>
              <w:left w:val="single" w:sz="4" w:space="0" w:color="auto"/>
              <w:bottom w:val="single" w:sz="4" w:space="0" w:color="auto"/>
              <w:right w:val="single" w:sz="4" w:space="0" w:color="auto"/>
            </w:tcBorders>
          </w:tcPr>
          <w:p w14:paraId="2AE1C9D4" w14:textId="63F6B6CE" w:rsidR="00F00209" w:rsidRPr="008A4FA5" w:rsidRDefault="00F00209" w:rsidP="00F00209">
            <w:pPr>
              <w:keepNext/>
              <w:keepLines/>
              <w:tabs>
                <w:tab w:val="left" w:pos="3141"/>
              </w:tabs>
              <w:suppressAutoHyphens/>
              <w:jc w:val="right"/>
              <w:rPr>
                <w:sz w:val="20"/>
                <w:szCs w:val="20"/>
              </w:rPr>
            </w:pPr>
            <w:r>
              <w:rPr>
                <w:sz w:val="20"/>
                <w:szCs w:val="20"/>
                <w:lang w:val="fr"/>
              </w:rPr>
              <w:t>0,00</w:t>
            </w:r>
          </w:p>
        </w:tc>
        <w:tc>
          <w:tcPr>
            <w:tcW w:w="858" w:type="pct"/>
            <w:tcBorders>
              <w:top w:val="single" w:sz="4" w:space="0" w:color="auto"/>
              <w:left w:val="single" w:sz="4" w:space="0" w:color="auto"/>
              <w:bottom w:val="single" w:sz="4" w:space="0" w:color="auto"/>
              <w:right w:val="single" w:sz="4" w:space="0" w:color="auto"/>
            </w:tcBorders>
            <w:vAlign w:val="bottom"/>
          </w:tcPr>
          <w:p w14:paraId="33088450" w14:textId="495C005F" w:rsidR="00F00209" w:rsidRPr="008A4FA5" w:rsidRDefault="00F00209" w:rsidP="00F00209">
            <w:pPr>
              <w:keepNext/>
              <w:keepLines/>
              <w:tabs>
                <w:tab w:val="left" w:pos="3141"/>
              </w:tabs>
              <w:suppressAutoHyphens/>
              <w:jc w:val="right"/>
              <w:rPr>
                <w:sz w:val="20"/>
                <w:szCs w:val="20"/>
              </w:rPr>
            </w:pPr>
            <w:r>
              <w:rPr>
                <w:color w:val="000000"/>
                <w:sz w:val="20"/>
                <w:szCs w:val="20"/>
                <w:lang w:val="fr"/>
              </w:rPr>
              <w:t xml:space="preserve"> 0   </w:t>
            </w:r>
          </w:p>
        </w:tc>
      </w:tr>
      <w:tr w:rsidR="00F00209" w:rsidRPr="008A4FA5" w14:paraId="1A5109CE"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F39803D" w14:textId="319186B8" w:rsidR="00F00209" w:rsidRPr="008A4FA5" w:rsidRDefault="00F00209" w:rsidP="00F00209">
            <w:pPr>
              <w:keepNext/>
              <w:keepLines/>
              <w:tabs>
                <w:tab w:val="left" w:pos="3141"/>
              </w:tabs>
              <w:suppressAutoHyphens/>
              <w:rPr>
                <w:sz w:val="20"/>
                <w:szCs w:val="20"/>
              </w:rPr>
            </w:pPr>
            <w:r>
              <w:rPr>
                <w:sz w:val="20"/>
                <w:szCs w:val="20"/>
                <w:lang w:val="fr"/>
              </w:rPr>
              <w:t>HFC-125</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BF976F4" w14:textId="2FEA8847" w:rsidR="00F00209" w:rsidRPr="008A4FA5" w:rsidRDefault="00F00209" w:rsidP="004C13F4">
            <w:pPr>
              <w:keepNext/>
              <w:keepLines/>
              <w:tabs>
                <w:tab w:val="left" w:pos="3141"/>
              </w:tabs>
              <w:suppressAutoHyphens/>
              <w:jc w:val="right"/>
              <w:rPr>
                <w:sz w:val="20"/>
                <w:szCs w:val="20"/>
              </w:rPr>
            </w:pPr>
            <w:r>
              <w:rPr>
                <w:sz w:val="20"/>
                <w:szCs w:val="20"/>
                <w:lang w:val="fr"/>
              </w:rPr>
              <w:t>3</w:t>
            </w:r>
            <w:r w:rsidR="00614443">
              <w:rPr>
                <w:sz w:val="20"/>
                <w:szCs w:val="20"/>
                <w:lang w:val="fr"/>
              </w:rPr>
              <w:t>,</w:t>
            </w:r>
            <w:r>
              <w:rPr>
                <w:sz w:val="20"/>
                <w:szCs w:val="20"/>
                <w:lang w:val="fr"/>
              </w:rPr>
              <w:t> 500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5C5563D4" w14:textId="47E5B8D8" w:rsidR="00F00209" w:rsidRPr="008A4FA5" w:rsidRDefault="00F00209" w:rsidP="00F00209">
            <w:pPr>
              <w:keepNext/>
              <w:keepLines/>
              <w:tabs>
                <w:tab w:val="left" w:pos="3141"/>
              </w:tabs>
              <w:suppressAutoHyphens/>
              <w:jc w:val="right"/>
              <w:rPr>
                <w:sz w:val="20"/>
                <w:szCs w:val="20"/>
              </w:rPr>
            </w:pPr>
            <w:r>
              <w:rPr>
                <w:sz w:val="20"/>
                <w:szCs w:val="20"/>
                <w:lang w:val="fr"/>
              </w:rPr>
              <w:t>0,05</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52E39927" w14:textId="52F122AA" w:rsidR="00F00209" w:rsidRPr="008A4FA5" w:rsidRDefault="00F00209" w:rsidP="00F00209">
            <w:pPr>
              <w:keepNext/>
              <w:keepLines/>
              <w:tabs>
                <w:tab w:val="left" w:pos="3141"/>
              </w:tabs>
              <w:suppressAutoHyphens/>
              <w:jc w:val="right"/>
              <w:rPr>
                <w:sz w:val="20"/>
                <w:szCs w:val="20"/>
              </w:rPr>
            </w:pPr>
            <w:r>
              <w:rPr>
                <w:sz w:val="20"/>
                <w:szCs w:val="20"/>
                <w:lang w:val="fr"/>
              </w:rPr>
              <w:t>0,20</w:t>
            </w:r>
          </w:p>
        </w:tc>
        <w:tc>
          <w:tcPr>
            <w:tcW w:w="734" w:type="pct"/>
            <w:tcBorders>
              <w:top w:val="single" w:sz="4" w:space="0" w:color="auto"/>
              <w:left w:val="single" w:sz="4" w:space="0" w:color="auto"/>
              <w:bottom w:val="single" w:sz="4" w:space="0" w:color="auto"/>
              <w:right w:val="single" w:sz="4" w:space="0" w:color="auto"/>
            </w:tcBorders>
          </w:tcPr>
          <w:p w14:paraId="00773E8B" w14:textId="0ACFD5EE" w:rsidR="00F00209" w:rsidRPr="008A4FA5" w:rsidRDefault="00F00209" w:rsidP="00F00209">
            <w:pPr>
              <w:keepNext/>
              <w:keepLines/>
              <w:tabs>
                <w:tab w:val="left" w:pos="3141"/>
              </w:tabs>
              <w:suppressAutoHyphens/>
              <w:jc w:val="right"/>
              <w:rPr>
                <w:sz w:val="20"/>
                <w:szCs w:val="20"/>
              </w:rPr>
            </w:pPr>
            <w:r>
              <w:rPr>
                <w:sz w:val="20"/>
                <w:szCs w:val="20"/>
                <w:lang w:val="fr"/>
              </w:rPr>
              <w:t>0,06</w:t>
            </w:r>
          </w:p>
        </w:tc>
        <w:tc>
          <w:tcPr>
            <w:tcW w:w="858" w:type="pct"/>
            <w:tcBorders>
              <w:top w:val="single" w:sz="4" w:space="0" w:color="auto"/>
              <w:left w:val="single" w:sz="4" w:space="0" w:color="auto"/>
              <w:bottom w:val="single" w:sz="4" w:space="0" w:color="auto"/>
              <w:right w:val="single" w:sz="4" w:space="0" w:color="auto"/>
            </w:tcBorders>
            <w:vAlign w:val="bottom"/>
          </w:tcPr>
          <w:p w14:paraId="79A71802" w14:textId="7AA28AD3" w:rsidR="00F00209" w:rsidRPr="008A4FA5" w:rsidRDefault="00F00209" w:rsidP="00F00209">
            <w:pPr>
              <w:keepNext/>
              <w:keepLines/>
              <w:tabs>
                <w:tab w:val="left" w:pos="3141"/>
              </w:tabs>
              <w:suppressAutoHyphens/>
              <w:jc w:val="right"/>
              <w:rPr>
                <w:sz w:val="20"/>
                <w:szCs w:val="20"/>
              </w:rPr>
            </w:pPr>
            <w:r>
              <w:rPr>
                <w:color w:val="000000"/>
                <w:sz w:val="20"/>
                <w:szCs w:val="20"/>
                <w:lang w:val="fr"/>
              </w:rPr>
              <w:t xml:space="preserve"> 0 </w:t>
            </w:r>
          </w:p>
        </w:tc>
      </w:tr>
      <w:tr w:rsidR="00F00209" w:rsidRPr="008A4FA5" w14:paraId="5534797A"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3D1FE07A" w14:textId="77777777" w:rsidR="00F00209" w:rsidRPr="008A4FA5" w:rsidRDefault="00F00209" w:rsidP="00F00209">
            <w:pPr>
              <w:keepNext/>
              <w:keepLines/>
              <w:tabs>
                <w:tab w:val="left" w:pos="3141"/>
              </w:tabs>
              <w:suppressAutoHyphens/>
              <w:rPr>
                <w:sz w:val="20"/>
                <w:szCs w:val="20"/>
              </w:rPr>
            </w:pPr>
            <w:r>
              <w:rPr>
                <w:sz w:val="20"/>
                <w:szCs w:val="20"/>
                <w:lang w:val="fr"/>
              </w:rPr>
              <w:t>R-404A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AF38828" w14:textId="537AE6C2" w:rsidR="00F00209" w:rsidRPr="008A4FA5" w:rsidRDefault="00F00209" w:rsidP="004C13F4">
            <w:pPr>
              <w:keepNext/>
              <w:keepLines/>
              <w:tabs>
                <w:tab w:val="left" w:pos="3141"/>
              </w:tabs>
              <w:suppressAutoHyphens/>
              <w:jc w:val="right"/>
              <w:rPr>
                <w:sz w:val="20"/>
                <w:szCs w:val="20"/>
              </w:rPr>
            </w:pPr>
            <w:r>
              <w:rPr>
                <w:sz w:val="20"/>
                <w:szCs w:val="20"/>
                <w:lang w:val="fr"/>
              </w:rPr>
              <w:t>3</w:t>
            </w:r>
            <w:r w:rsidR="00614443">
              <w:rPr>
                <w:sz w:val="20"/>
                <w:szCs w:val="20"/>
                <w:lang w:val="fr"/>
              </w:rPr>
              <w:t>,</w:t>
            </w:r>
            <w:r>
              <w:rPr>
                <w:sz w:val="20"/>
                <w:szCs w:val="20"/>
                <w:lang w:val="fr"/>
              </w:rPr>
              <w:t> 922</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BBB2639" w14:textId="2D79051D" w:rsidR="00F00209" w:rsidRPr="008A4FA5" w:rsidRDefault="00F00209" w:rsidP="00F00209">
            <w:pPr>
              <w:keepNext/>
              <w:keepLines/>
              <w:tabs>
                <w:tab w:val="left" w:pos="3141"/>
              </w:tabs>
              <w:suppressAutoHyphens/>
              <w:jc w:val="right"/>
              <w:rPr>
                <w:sz w:val="20"/>
                <w:szCs w:val="20"/>
              </w:rPr>
            </w:pPr>
            <w:r>
              <w:rPr>
                <w:sz w:val="20"/>
                <w:szCs w:val="20"/>
                <w:lang w:val="fr"/>
              </w:rPr>
              <w:t>49,39</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15B61B52" w14:textId="46008599" w:rsidR="00F00209" w:rsidRPr="008A4FA5" w:rsidRDefault="00F00209" w:rsidP="00F00209">
            <w:pPr>
              <w:keepNext/>
              <w:keepLines/>
              <w:tabs>
                <w:tab w:val="left" w:pos="3141"/>
              </w:tabs>
              <w:suppressAutoHyphens/>
              <w:jc w:val="right"/>
              <w:rPr>
                <w:sz w:val="20"/>
                <w:szCs w:val="20"/>
              </w:rPr>
            </w:pPr>
            <w:r>
              <w:rPr>
                <w:sz w:val="20"/>
                <w:szCs w:val="20"/>
                <w:lang w:val="fr"/>
              </w:rPr>
              <w:t>45,70</w:t>
            </w:r>
          </w:p>
        </w:tc>
        <w:tc>
          <w:tcPr>
            <w:tcW w:w="734" w:type="pct"/>
            <w:tcBorders>
              <w:top w:val="single" w:sz="4" w:space="0" w:color="auto"/>
              <w:left w:val="single" w:sz="4" w:space="0" w:color="auto"/>
              <w:bottom w:val="single" w:sz="4" w:space="0" w:color="auto"/>
              <w:right w:val="single" w:sz="4" w:space="0" w:color="auto"/>
            </w:tcBorders>
          </w:tcPr>
          <w:p w14:paraId="0642DEA0" w14:textId="01D4B0CE" w:rsidR="00F00209" w:rsidRPr="008A4FA5" w:rsidRDefault="00F00209" w:rsidP="00F00209">
            <w:pPr>
              <w:keepNext/>
              <w:keepLines/>
              <w:tabs>
                <w:tab w:val="left" w:pos="3141"/>
              </w:tabs>
              <w:suppressAutoHyphens/>
              <w:jc w:val="right"/>
              <w:rPr>
                <w:sz w:val="20"/>
                <w:szCs w:val="20"/>
              </w:rPr>
            </w:pPr>
            <w:r>
              <w:rPr>
                <w:sz w:val="20"/>
                <w:szCs w:val="20"/>
                <w:lang w:val="fr"/>
              </w:rPr>
              <w:t>45,28</w:t>
            </w:r>
          </w:p>
        </w:tc>
        <w:tc>
          <w:tcPr>
            <w:tcW w:w="858" w:type="pct"/>
            <w:tcBorders>
              <w:top w:val="single" w:sz="4" w:space="0" w:color="auto"/>
              <w:left w:val="single" w:sz="4" w:space="0" w:color="auto"/>
              <w:bottom w:val="single" w:sz="4" w:space="0" w:color="auto"/>
              <w:right w:val="single" w:sz="4" w:space="0" w:color="auto"/>
            </w:tcBorders>
            <w:vAlign w:val="bottom"/>
          </w:tcPr>
          <w:p w14:paraId="4E635EB1" w14:textId="37987B98" w:rsidR="00F00209" w:rsidRPr="008A4FA5" w:rsidRDefault="00F00209" w:rsidP="00F00209">
            <w:pPr>
              <w:keepNext/>
              <w:keepLines/>
              <w:tabs>
                <w:tab w:val="left" w:pos="3141"/>
              </w:tabs>
              <w:suppressAutoHyphens/>
              <w:jc w:val="right"/>
              <w:rPr>
                <w:sz w:val="20"/>
                <w:szCs w:val="20"/>
              </w:rPr>
            </w:pPr>
            <w:r>
              <w:rPr>
                <w:color w:val="000000"/>
                <w:sz w:val="20"/>
                <w:szCs w:val="20"/>
                <w:lang w:val="fr"/>
              </w:rPr>
              <w:t xml:space="preserve"> 11 </w:t>
            </w:r>
          </w:p>
        </w:tc>
      </w:tr>
      <w:tr w:rsidR="00F00209" w:rsidRPr="008A4FA5" w14:paraId="5897728E"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59251A9B" w14:textId="77777777" w:rsidR="00F00209" w:rsidRPr="008A4FA5" w:rsidRDefault="00F00209" w:rsidP="00F00209">
            <w:pPr>
              <w:keepNext/>
              <w:keepLines/>
              <w:tabs>
                <w:tab w:val="left" w:pos="3141"/>
              </w:tabs>
              <w:suppressAutoHyphens/>
              <w:rPr>
                <w:sz w:val="20"/>
                <w:szCs w:val="20"/>
              </w:rPr>
            </w:pPr>
            <w:r>
              <w:rPr>
                <w:sz w:val="20"/>
                <w:szCs w:val="20"/>
                <w:lang w:val="fr"/>
              </w:rPr>
              <w:t>R-407C</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F7A8B9D" w14:textId="2CF37316" w:rsidR="00F00209" w:rsidRPr="008A4FA5" w:rsidRDefault="00F00209" w:rsidP="004C13F4">
            <w:pPr>
              <w:keepNext/>
              <w:keepLines/>
              <w:tabs>
                <w:tab w:val="left" w:pos="3141"/>
              </w:tabs>
              <w:suppressAutoHyphens/>
              <w:jc w:val="right"/>
              <w:rPr>
                <w:sz w:val="20"/>
                <w:szCs w:val="20"/>
              </w:rPr>
            </w:pPr>
            <w:r>
              <w:rPr>
                <w:sz w:val="20"/>
                <w:szCs w:val="20"/>
                <w:lang w:val="fr"/>
              </w:rPr>
              <w:t>1</w:t>
            </w:r>
            <w:r w:rsidR="00614443">
              <w:rPr>
                <w:sz w:val="20"/>
                <w:szCs w:val="20"/>
                <w:lang w:val="fr"/>
              </w:rPr>
              <w:t>,</w:t>
            </w:r>
            <w:r>
              <w:rPr>
                <w:sz w:val="20"/>
                <w:szCs w:val="20"/>
                <w:lang w:val="fr"/>
              </w:rPr>
              <w:t> 774</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B4B080A" w14:textId="5A84B5CD" w:rsidR="00F00209" w:rsidRPr="008A4FA5" w:rsidRDefault="00F00209" w:rsidP="00F00209">
            <w:pPr>
              <w:keepNext/>
              <w:keepLines/>
              <w:tabs>
                <w:tab w:val="left" w:pos="3141"/>
              </w:tabs>
              <w:suppressAutoHyphens/>
              <w:jc w:val="right"/>
              <w:rPr>
                <w:sz w:val="20"/>
                <w:szCs w:val="20"/>
              </w:rPr>
            </w:pPr>
            <w:r>
              <w:rPr>
                <w:sz w:val="20"/>
                <w:szCs w:val="20"/>
                <w:lang w:val="fr"/>
              </w:rPr>
              <w:t>6,90</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288020CE" w14:textId="0AC79A94" w:rsidR="00F00209" w:rsidRPr="008A4FA5" w:rsidRDefault="00F00209" w:rsidP="00F00209">
            <w:pPr>
              <w:keepNext/>
              <w:keepLines/>
              <w:tabs>
                <w:tab w:val="left" w:pos="3141"/>
              </w:tabs>
              <w:suppressAutoHyphens/>
              <w:jc w:val="right"/>
              <w:rPr>
                <w:sz w:val="20"/>
                <w:szCs w:val="20"/>
              </w:rPr>
            </w:pPr>
            <w:r>
              <w:rPr>
                <w:sz w:val="20"/>
                <w:szCs w:val="20"/>
                <w:lang w:val="fr"/>
              </w:rPr>
              <w:t>5,91</w:t>
            </w:r>
          </w:p>
        </w:tc>
        <w:tc>
          <w:tcPr>
            <w:tcW w:w="734" w:type="pct"/>
            <w:tcBorders>
              <w:top w:val="single" w:sz="4" w:space="0" w:color="auto"/>
              <w:left w:val="single" w:sz="4" w:space="0" w:color="auto"/>
              <w:bottom w:val="single" w:sz="4" w:space="0" w:color="auto"/>
              <w:right w:val="single" w:sz="4" w:space="0" w:color="auto"/>
            </w:tcBorders>
          </w:tcPr>
          <w:p w14:paraId="56774904" w14:textId="3539C340" w:rsidR="00F00209" w:rsidRPr="008A4FA5" w:rsidRDefault="00F00209" w:rsidP="00F00209">
            <w:pPr>
              <w:keepNext/>
              <w:keepLines/>
              <w:tabs>
                <w:tab w:val="left" w:pos="3141"/>
              </w:tabs>
              <w:suppressAutoHyphens/>
              <w:jc w:val="right"/>
              <w:rPr>
                <w:sz w:val="20"/>
                <w:szCs w:val="20"/>
              </w:rPr>
            </w:pPr>
            <w:r>
              <w:rPr>
                <w:sz w:val="20"/>
                <w:szCs w:val="20"/>
                <w:lang w:val="fr"/>
              </w:rPr>
              <w:t>7,05</w:t>
            </w:r>
          </w:p>
        </w:tc>
        <w:tc>
          <w:tcPr>
            <w:tcW w:w="858" w:type="pct"/>
            <w:tcBorders>
              <w:top w:val="single" w:sz="4" w:space="0" w:color="auto"/>
              <w:left w:val="single" w:sz="4" w:space="0" w:color="auto"/>
              <w:bottom w:val="single" w:sz="4" w:space="0" w:color="auto"/>
              <w:right w:val="single" w:sz="4" w:space="0" w:color="auto"/>
            </w:tcBorders>
            <w:vAlign w:val="bottom"/>
          </w:tcPr>
          <w:p w14:paraId="3938F18D" w14:textId="19185E68" w:rsidR="00F00209" w:rsidRPr="008A4FA5" w:rsidRDefault="00F00209" w:rsidP="00F00209">
            <w:pPr>
              <w:keepNext/>
              <w:keepLines/>
              <w:tabs>
                <w:tab w:val="left" w:pos="3141"/>
              </w:tabs>
              <w:suppressAutoHyphens/>
              <w:jc w:val="right"/>
              <w:rPr>
                <w:sz w:val="20"/>
                <w:szCs w:val="20"/>
              </w:rPr>
            </w:pPr>
            <w:r>
              <w:rPr>
                <w:color w:val="000000"/>
                <w:sz w:val="20"/>
                <w:szCs w:val="20"/>
                <w:lang w:val="fr"/>
              </w:rPr>
              <w:t xml:space="preserve"> 2 </w:t>
            </w:r>
          </w:p>
        </w:tc>
      </w:tr>
      <w:tr w:rsidR="00F00209" w:rsidRPr="008A4FA5" w14:paraId="5614B9FD"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512A49A" w14:textId="77777777" w:rsidR="00F00209" w:rsidRPr="008A4FA5" w:rsidRDefault="00F00209" w:rsidP="00F00209">
            <w:pPr>
              <w:keepNext/>
              <w:keepLines/>
              <w:tabs>
                <w:tab w:val="left" w:pos="3141"/>
              </w:tabs>
              <w:suppressAutoHyphens/>
              <w:rPr>
                <w:sz w:val="20"/>
                <w:szCs w:val="20"/>
              </w:rPr>
            </w:pPr>
            <w:r>
              <w:rPr>
                <w:sz w:val="20"/>
                <w:szCs w:val="20"/>
                <w:lang w:val="fr"/>
              </w:rPr>
              <w:t>R-410A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7417AD0" w14:textId="39F17CB4" w:rsidR="00F00209" w:rsidRPr="008A4FA5" w:rsidRDefault="00F00209" w:rsidP="004C13F4">
            <w:pPr>
              <w:keepNext/>
              <w:keepLines/>
              <w:tabs>
                <w:tab w:val="left" w:pos="3141"/>
              </w:tabs>
              <w:suppressAutoHyphens/>
              <w:jc w:val="right"/>
              <w:rPr>
                <w:sz w:val="20"/>
                <w:szCs w:val="20"/>
              </w:rPr>
            </w:pPr>
            <w:r>
              <w:rPr>
                <w:sz w:val="20"/>
                <w:szCs w:val="20"/>
                <w:lang w:val="fr"/>
              </w:rPr>
              <w:t>2</w:t>
            </w:r>
            <w:r w:rsidR="00614443">
              <w:rPr>
                <w:sz w:val="20"/>
                <w:szCs w:val="20"/>
                <w:lang w:val="fr"/>
              </w:rPr>
              <w:t>,</w:t>
            </w:r>
            <w:r>
              <w:rPr>
                <w:sz w:val="20"/>
                <w:szCs w:val="20"/>
                <w:lang w:val="fr"/>
              </w:rPr>
              <w:t> 088</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261179B8" w14:textId="600A26BE" w:rsidR="00F00209" w:rsidRPr="008A4FA5" w:rsidRDefault="00F00209" w:rsidP="00F00209">
            <w:pPr>
              <w:keepNext/>
              <w:keepLines/>
              <w:tabs>
                <w:tab w:val="left" w:pos="3141"/>
              </w:tabs>
              <w:suppressAutoHyphens/>
              <w:jc w:val="right"/>
              <w:rPr>
                <w:sz w:val="20"/>
                <w:szCs w:val="20"/>
              </w:rPr>
            </w:pPr>
            <w:r>
              <w:rPr>
                <w:sz w:val="20"/>
                <w:szCs w:val="20"/>
                <w:lang w:val="fr"/>
              </w:rPr>
              <w:t>23,74</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077760F0" w14:textId="5D6DB86B" w:rsidR="00F00209" w:rsidRPr="008A4FA5" w:rsidRDefault="00F00209" w:rsidP="00F00209">
            <w:pPr>
              <w:keepNext/>
              <w:keepLines/>
              <w:tabs>
                <w:tab w:val="left" w:pos="3141"/>
              </w:tabs>
              <w:suppressAutoHyphens/>
              <w:jc w:val="right"/>
              <w:rPr>
                <w:sz w:val="20"/>
                <w:szCs w:val="20"/>
              </w:rPr>
            </w:pPr>
            <w:r>
              <w:rPr>
                <w:sz w:val="20"/>
                <w:szCs w:val="20"/>
                <w:lang w:val="fr"/>
              </w:rPr>
              <w:t>16,30</w:t>
            </w:r>
          </w:p>
        </w:tc>
        <w:tc>
          <w:tcPr>
            <w:tcW w:w="734" w:type="pct"/>
            <w:tcBorders>
              <w:top w:val="single" w:sz="4" w:space="0" w:color="auto"/>
              <w:left w:val="single" w:sz="4" w:space="0" w:color="auto"/>
              <w:bottom w:val="single" w:sz="4" w:space="0" w:color="auto"/>
              <w:right w:val="single" w:sz="4" w:space="0" w:color="auto"/>
            </w:tcBorders>
          </w:tcPr>
          <w:p w14:paraId="09CE898B" w14:textId="310F85E5" w:rsidR="00F00209" w:rsidRPr="008A4FA5" w:rsidRDefault="00F00209" w:rsidP="00F00209">
            <w:pPr>
              <w:keepNext/>
              <w:keepLines/>
              <w:tabs>
                <w:tab w:val="left" w:pos="3141"/>
              </w:tabs>
              <w:suppressAutoHyphens/>
              <w:jc w:val="right"/>
              <w:rPr>
                <w:sz w:val="20"/>
                <w:szCs w:val="20"/>
              </w:rPr>
            </w:pPr>
            <w:r>
              <w:rPr>
                <w:sz w:val="20"/>
                <w:szCs w:val="20"/>
                <w:lang w:val="fr"/>
              </w:rPr>
              <w:t>19,10</w:t>
            </w:r>
          </w:p>
        </w:tc>
        <w:tc>
          <w:tcPr>
            <w:tcW w:w="858" w:type="pct"/>
            <w:tcBorders>
              <w:top w:val="single" w:sz="4" w:space="0" w:color="auto"/>
              <w:left w:val="single" w:sz="4" w:space="0" w:color="auto"/>
              <w:bottom w:val="single" w:sz="4" w:space="0" w:color="auto"/>
              <w:right w:val="single" w:sz="4" w:space="0" w:color="auto"/>
            </w:tcBorders>
            <w:vAlign w:val="bottom"/>
          </w:tcPr>
          <w:p w14:paraId="537F4F5E" w14:textId="370FF33C" w:rsidR="00F00209" w:rsidRPr="008A4FA5" w:rsidRDefault="00F00209" w:rsidP="00F00209">
            <w:pPr>
              <w:keepNext/>
              <w:keepLines/>
              <w:tabs>
                <w:tab w:val="left" w:pos="3141"/>
              </w:tabs>
              <w:suppressAutoHyphens/>
              <w:jc w:val="right"/>
              <w:rPr>
                <w:sz w:val="20"/>
                <w:szCs w:val="20"/>
              </w:rPr>
            </w:pPr>
            <w:r>
              <w:rPr>
                <w:color w:val="000000"/>
                <w:sz w:val="20"/>
                <w:szCs w:val="20"/>
                <w:lang w:val="fr"/>
              </w:rPr>
              <w:t xml:space="preserve"> 5 </w:t>
            </w:r>
          </w:p>
        </w:tc>
      </w:tr>
      <w:tr w:rsidR="00F00209" w:rsidRPr="008A4FA5" w14:paraId="52864EC1"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74300DE0" w14:textId="77777777" w:rsidR="00F00209" w:rsidRPr="008A4FA5" w:rsidRDefault="00F00209" w:rsidP="00F00209">
            <w:pPr>
              <w:keepNext/>
              <w:keepLines/>
              <w:tabs>
                <w:tab w:val="left" w:pos="3141"/>
              </w:tabs>
              <w:suppressAutoHyphens/>
              <w:rPr>
                <w:sz w:val="20"/>
                <w:szCs w:val="20"/>
              </w:rPr>
            </w:pPr>
            <w:r>
              <w:rPr>
                <w:sz w:val="20"/>
                <w:szCs w:val="20"/>
                <w:lang w:val="fr"/>
              </w:rPr>
              <w:t>R-507A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2914AF3" w14:textId="0049E60D" w:rsidR="00F00209" w:rsidRPr="008A4FA5" w:rsidRDefault="00F00209" w:rsidP="004C13F4">
            <w:pPr>
              <w:keepNext/>
              <w:keepLines/>
              <w:tabs>
                <w:tab w:val="left" w:pos="3141"/>
              </w:tabs>
              <w:suppressAutoHyphens/>
              <w:jc w:val="right"/>
              <w:rPr>
                <w:sz w:val="20"/>
                <w:szCs w:val="20"/>
              </w:rPr>
            </w:pPr>
            <w:r>
              <w:rPr>
                <w:sz w:val="20"/>
                <w:szCs w:val="20"/>
                <w:lang w:val="fr"/>
              </w:rPr>
              <w:t>3</w:t>
            </w:r>
            <w:r w:rsidR="00614443">
              <w:rPr>
                <w:sz w:val="20"/>
                <w:szCs w:val="20"/>
                <w:lang w:val="fr"/>
              </w:rPr>
              <w:t>,</w:t>
            </w:r>
            <w:r>
              <w:rPr>
                <w:sz w:val="20"/>
                <w:szCs w:val="20"/>
                <w:lang w:val="fr"/>
              </w:rPr>
              <w:t> 985</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AF540CA" w14:textId="64B39848" w:rsidR="00F00209" w:rsidRPr="008A4FA5" w:rsidRDefault="00F00209" w:rsidP="00F00209">
            <w:pPr>
              <w:keepNext/>
              <w:keepLines/>
              <w:tabs>
                <w:tab w:val="left" w:pos="3141"/>
              </w:tabs>
              <w:suppressAutoHyphens/>
              <w:jc w:val="right"/>
              <w:rPr>
                <w:sz w:val="20"/>
                <w:szCs w:val="20"/>
              </w:rPr>
            </w:pPr>
            <w:r>
              <w:rPr>
                <w:sz w:val="20"/>
                <w:szCs w:val="20"/>
                <w:lang w:val="fr"/>
              </w:rPr>
              <w:t>1,99</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DC3709B" w14:textId="095487DA" w:rsidR="00F00209" w:rsidRPr="008A4FA5" w:rsidRDefault="00F00209" w:rsidP="00F00209">
            <w:pPr>
              <w:keepNext/>
              <w:keepLines/>
              <w:tabs>
                <w:tab w:val="left" w:pos="3141"/>
              </w:tabs>
              <w:suppressAutoHyphens/>
              <w:jc w:val="right"/>
              <w:rPr>
                <w:sz w:val="20"/>
                <w:szCs w:val="20"/>
              </w:rPr>
            </w:pPr>
            <w:r>
              <w:rPr>
                <w:sz w:val="20"/>
                <w:szCs w:val="20"/>
                <w:lang w:val="fr"/>
              </w:rPr>
              <w:t>0,70</w:t>
            </w:r>
          </w:p>
        </w:tc>
        <w:tc>
          <w:tcPr>
            <w:tcW w:w="734" w:type="pct"/>
            <w:tcBorders>
              <w:top w:val="single" w:sz="4" w:space="0" w:color="auto"/>
              <w:left w:val="single" w:sz="4" w:space="0" w:color="auto"/>
              <w:bottom w:val="single" w:sz="4" w:space="0" w:color="auto"/>
              <w:right w:val="single" w:sz="4" w:space="0" w:color="auto"/>
            </w:tcBorders>
          </w:tcPr>
          <w:p w14:paraId="0DC3C161" w14:textId="2DEAF37F" w:rsidR="00F00209" w:rsidRPr="008A4FA5" w:rsidRDefault="00F00209" w:rsidP="00F00209">
            <w:pPr>
              <w:keepNext/>
              <w:keepLines/>
              <w:tabs>
                <w:tab w:val="left" w:pos="3141"/>
              </w:tabs>
              <w:suppressAutoHyphens/>
              <w:jc w:val="right"/>
              <w:rPr>
                <w:sz w:val="20"/>
                <w:szCs w:val="20"/>
              </w:rPr>
            </w:pPr>
            <w:r>
              <w:rPr>
                <w:sz w:val="20"/>
                <w:szCs w:val="20"/>
                <w:lang w:val="fr"/>
              </w:rPr>
              <w:t>4,00</w:t>
            </w:r>
          </w:p>
        </w:tc>
        <w:tc>
          <w:tcPr>
            <w:tcW w:w="858" w:type="pct"/>
            <w:tcBorders>
              <w:top w:val="single" w:sz="4" w:space="0" w:color="auto"/>
              <w:left w:val="single" w:sz="4" w:space="0" w:color="auto"/>
              <w:bottom w:val="single" w:sz="4" w:space="0" w:color="auto"/>
              <w:right w:val="single" w:sz="4" w:space="0" w:color="auto"/>
            </w:tcBorders>
            <w:vAlign w:val="bottom"/>
          </w:tcPr>
          <w:p w14:paraId="29DE5C43" w14:textId="24F82ED9" w:rsidR="00F00209" w:rsidRPr="008A4FA5" w:rsidRDefault="00F00209" w:rsidP="00F00209">
            <w:pPr>
              <w:keepNext/>
              <w:keepLines/>
              <w:tabs>
                <w:tab w:val="left" w:pos="3141"/>
              </w:tabs>
              <w:suppressAutoHyphens/>
              <w:jc w:val="right"/>
              <w:rPr>
                <w:sz w:val="20"/>
                <w:szCs w:val="20"/>
              </w:rPr>
            </w:pPr>
            <w:r>
              <w:rPr>
                <w:color w:val="000000"/>
                <w:sz w:val="20"/>
                <w:szCs w:val="20"/>
                <w:lang w:val="fr"/>
              </w:rPr>
              <w:t xml:space="preserve"> 1 </w:t>
            </w:r>
          </w:p>
        </w:tc>
      </w:tr>
      <w:tr w:rsidR="00F00209" w:rsidRPr="008A4FA5" w14:paraId="748BFD82"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058828D8" w14:textId="77777777" w:rsidR="00F00209" w:rsidRPr="008A4FA5" w:rsidRDefault="00F00209" w:rsidP="00F00209">
            <w:pPr>
              <w:keepNext/>
              <w:keepLines/>
              <w:tabs>
                <w:tab w:val="left" w:pos="3141"/>
              </w:tabs>
              <w:suppressAutoHyphens/>
              <w:rPr>
                <w:b/>
                <w:bCs/>
                <w:sz w:val="20"/>
                <w:szCs w:val="20"/>
              </w:rPr>
            </w:pPr>
            <w:r>
              <w:rPr>
                <w:b/>
                <w:bCs/>
                <w:sz w:val="20"/>
                <w:szCs w:val="20"/>
                <w:lang w:val="fr"/>
              </w:rPr>
              <w:t>Total (</w:t>
            </w:r>
            <w:proofErr w:type="spellStart"/>
            <w:r>
              <w:rPr>
                <w:b/>
                <w:bCs/>
                <w:sz w:val="20"/>
                <w:szCs w:val="20"/>
                <w:lang w:val="fr"/>
              </w:rPr>
              <w:t>tm</w:t>
            </w:r>
            <w:proofErr w:type="spellEnd"/>
            <w:r>
              <w:rPr>
                <w:b/>
                <w:bCs/>
                <w:sz w:val="20"/>
                <w:szCs w:val="20"/>
                <w:lang w:val="fr"/>
              </w:rPr>
              <w:t>)</w:t>
            </w:r>
          </w:p>
        </w:tc>
        <w:tc>
          <w:tcPr>
            <w:tcW w:w="530" w:type="pct"/>
            <w:tcBorders>
              <w:top w:val="single" w:sz="4" w:space="0" w:color="auto"/>
              <w:left w:val="single" w:sz="4" w:space="0" w:color="auto"/>
              <w:bottom w:val="single" w:sz="4" w:space="0" w:color="auto"/>
              <w:right w:val="single" w:sz="4" w:space="0" w:color="auto"/>
            </w:tcBorders>
            <w:vAlign w:val="center"/>
          </w:tcPr>
          <w:p w14:paraId="53939B11" w14:textId="77777777" w:rsidR="00F00209" w:rsidRPr="008A4FA5" w:rsidRDefault="00F00209" w:rsidP="000060B9">
            <w:pPr>
              <w:keepNext/>
              <w:keepLines/>
              <w:suppressAutoHyphens/>
              <w:jc w:val="center"/>
              <w:rPr>
                <w:b/>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60B0C8A5" w14:textId="2038E5B5" w:rsidR="00F00209" w:rsidRPr="008A4FA5" w:rsidRDefault="00F00209" w:rsidP="00F00209">
            <w:pPr>
              <w:keepNext/>
              <w:keepLines/>
              <w:suppressAutoHyphens/>
              <w:jc w:val="right"/>
              <w:rPr>
                <w:b/>
                <w:bCs/>
                <w:sz w:val="20"/>
                <w:szCs w:val="20"/>
              </w:rPr>
            </w:pPr>
            <w:r>
              <w:rPr>
                <w:b/>
                <w:bCs/>
                <w:sz w:val="20"/>
                <w:szCs w:val="20"/>
                <w:lang w:val="fr"/>
              </w:rPr>
              <w:t>317,12</w:t>
            </w:r>
          </w:p>
        </w:tc>
        <w:tc>
          <w:tcPr>
            <w:tcW w:w="833" w:type="pct"/>
            <w:tcBorders>
              <w:top w:val="single" w:sz="4" w:space="0" w:color="auto"/>
              <w:left w:val="single" w:sz="4" w:space="0" w:color="auto"/>
              <w:bottom w:val="single" w:sz="4" w:space="0" w:color="auto"/>
              <w:right w:val="single" w:sz="4" w:space="0" w:color="auto"/>
            </w:tcBorders>
          </w:tcPr>
          <w:p w14:paraId="790E4A3D" w14:textId="2D56A6F0" w:rsidR="00F00209" w:rsidRPr="008A4FA5" w:rsidRDefault="00F00209" w:rsidP="00F00209">
            <w:pPr>
              <w:keepNext/>
              <w:keepLines/>
              <w:suppressAutoHyphens/>
              <w:jc w:val="right"/>
              <w:rPr>
                <w:b/>
                <w:bCs/>
                <w:sz w:val="20"/>
                <w:szCs w:val="20"/>
              </w:rPr>
            </w:pPr>
            <w:r>
              <w:rPr>
                <w:b/>
                <w:bCs/>
                <w:sz w:val="20"/>
                <w:szCs w:val="20"/>
                <w:lang w:val="fr"/>
              </w:rPr>
              <w:t>426,71</w:t>
            </w:r>
          </w:p>
        </w:tc>
        <w:tc>
          <w:tcPr>
            <w:tcW w:w="734" w:type="pct"/>
            <w:tcBorders>
              <w:top w:val="single" w:sz="4" w:space="0" w:color="auto"/>
              <w:left w:val="single" w:sz="4" w:space="0" w:color="auto"/>
              <w:bottom w:val="single" w:sz="4" w:space="0" w:color="auto"/>
              <w:right w:val="single" w:sz="4" w:space="0" w:color="auto"/>
            </w:tcBorders>
          </w:tcPr>
          <w:p w14:paraId="3443005F" w14:textId="01015103" w:rsidR="00F00209" w:rsidRPr="008A4FA5" w:rsidRDefault="00F00209" w:rsidP="00F00209">
            <w:pPr>
              <w:keepNext/>
              <w:keepLines/>
              <w:suppressAutoHyphens/>
              <w:jc w:val="right"/>
              <w:rPr>
                <w:b/>
                <w:bCs/>
                <w:sz w:val="20"/>
                <w:szCs w:val="20"/>
              </w:rPr>
            </w:pPr>
            <w:r>
              <w:rPr>
                <w:b/>
                <w:bCs/>
                <w:sz w:val="20"/>
                <w:szCs w:val="20"/>
                <w:lang w:val="fr"/>
              </w:rPr>
              <w:t>403,23</w:t>
            </w:r>
          </w:p>
        </w:tc>
        <w:tc>
          <w:tcPr>
            <w:tcW w:w="858" w:type="pct"/>
            <w:tcBorders>
              <w:top w:val="single" w:sz="4" w:space="0" w:color="auto"/>
              <w:left w:val="single" w:sz="4" w:space="0" w:color="auto"/>
              <w:bottom w:val="single" w:sz="4" w:space="0" w:color="auto"/>
              <w:right w:val="single" w:sz="4" w:space="0" w:color="auto"/>
            </w:tcBorders>
            <w:vAlign w:val="bottom"/>
          </w:tcPr>
          <w:p w14:paraId="0971F9E2" w14:textId="76967353" w:rsidR="00F00209" w:rsidRPr="008A4FA5" w:rsidRDefault="00F00209" w:rsidP="00F00209">
            <w:pPr>
              <w:keepNext/>
              <w:keepLines/>
              <w:tabs>
                <w:tab w:val="left" w:pos="3141"/>
              </w:tabs>
              <w:suppressAutoHyphens/>
              <w:jc w:val="right"/>
              <w:rPr>
                <w:b/>
                <w:bCs/>
                <w:sz w:val="20"/>
                <w:szCs w:val="20"/>
              </w:rPr>
            </w:pPr>
            <w:r>
              <w:rPr>
                <w:b/>
                <w:bCs/>
                <w:color w:val="000000"/>
                <w:sz w:val="20"/>
                <w:szCs w:val="20"/>
                <w:lang w:val="fr"/>
              </w:rPr>
              <w:t xml:space="preserve"> 100 </w:t>
            </w:r>
          </w:p>
        </w:tc>
      </w:tr>
      <w:tr w:rsidR="007E5759" w:rsidRPr="008A4FA5" w14:paraId="65C4EE61" w14:textId="77777777" w:rsidTr="0028699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9895D16" w14:textId="77777777" w:rsidR="007E5759" w:rsidRPr="008A4FA5" w:rsidRDefault="007E5759" w:rsidP="00D1719F">
            <w:pPr>
              <w:keepNext/>
              <w:keepLines/>
              <w:tabs>
                <w:tab w:val="left" w:pos="3141"/>
              </w:tabs>
              <w:suppressAutoHyphens/>
              <w:jc w:val="center"/>
              <w:rPr>
                <w:b/>
                <w:bCs/>
                <w:sz w:val="20"/>
                <w:szCs w:val="20"/>
              </w:rPr>
            </w:pPr>
            <w:r>
              <w:rPr>
                <w:b/>
                <w:bCs/>
                <w:sz w:val="20"/>
                <w:szCs w:val="20"/>
                <w:lang w:val="fr"/>
              </w:rPr>
              <w:t xml:space="preserve">Tonnes </w:t>
            </w:r>
            <w:proofErr w:type="spellStart"/>
            <w:r>
              <w:rPr>
                <w:b/>
                <w:bCs/>
                <w:sz w:val="20"/>
                <w:szCs w:val="20"/>
                <w:lang w:val="fr"/>
              </w:rPr>
              <w:t>éq</w:t>
            </w:r>
            <w:proofErr w:type="spellEnd"/>
            <w:r>
              <w:rPr>
                <w:b/>
                <w:bCs/>
                <w:sz w:val="20"/>
                <w:szCs w:val="20"/>
                <w:lang w:val="fr"/>
              </w:rPr>
              <w:t>. CO</w:t>
            </w:r>
            <w:r>
              <w:rPr>
                <w:b/>
                <w:bCs/>
                <w:sz w:val="20"/>
                <w:szCs w:val="20"/>
                <w:vertAlign w:val="subscript"/>
                <w:lang w:val="fr"/>
              </w:rPr>
              <w:t>2</w:t>
            </w:r>
          </w:p>
        </w:tc>
      </w:tr>
      <w:tr w:rsidR="00E31E02" w:rsidRPr="008A4FA5" w14:paraId="2C33DC3B" w14:textId="77777777" w:rsidTr="000060B9">
        <w:trPr>
          <w:trHeight w:val="159"/>
        </w:trPr>
        <w:tc>
          <w:tcPr>
            <w:tcW w:w="1210" w:type="pct"/>
            <w:tcBorders>
              <w:top w:val="single" w:sz="4" w:space="0" w:color="auto"/>
              <w:left w:val="single" w:sz="4" w:space="0" w:color="auto"/>
              <w:bottom w:val="single" w:sz="4" w:space="0" w:color="auto"/>
              <w:right w:val="single" w:sz="4" w:space="0" w:color="auto"/>
            </w:tcBorders>
          </w:tcPr>
          <w:p w14:paraId="4EF9F3D3" w14:textId="77777777" w:rsidR="00E31E02" w:rsidRPr="008A4FA5" w:rsidRDefault="00E31E02" w:rsidP="00E31E02">
            <w:pPr>
              <w:keepNext/>
              <w:keepLines/>
              <w:shd w:val="clear" w:color="auto" w:fill="FFFFFF" w:themeFill="background1"/>
              <w:suppressAutoHyphens/>
              <w:rPr>
                <w:sz w:val="20"/>
                <w:szCs w:val="20"/>
              </w:rPr>
            </w:pPr>
            <w:r>
              <w:rPr>
                <w:sz w:val="20"/>
                <w:szCs w:val="20"/>
                <w:lang w:val="fr"/>
              </w:rPr>
              <w:t>HFC-32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60BD7C4" w14:textId="77777777" w:rsidR="00E31E02" w:rsidRPr="008A4FA5" w:rsidRDefault="00E31E02" w:rsidP="004C13F4">
            <w:pPr>
              <w:keepNext/>
              <w:keepLines/>
              <w:shd w:val="clear" w:color="auto" w:fill="FFFFFF" w:themeFill="background1"/>
              <w:suppressAutoHyphens/>
              <w:jc w:val="right"/>
              <w:rPr>
                <w:sz w:val="20"/>
                <w:szCs w:val="20"/>
              </w:rPr>
            </w:pPr>
            <w:r>
              <w:rPr>
                <w:sz w:val="20"/>
                <w:szCs w:val="20"/>
                <w:lang w:val="fr"/>
              </w:rPr>
              <w:t>675</w:t>
            </w:r>
          </w:p>
        </w:tc>
        <w:tc>
          <w:tcPr>
            <w:tcW w:w="834" w:type="pct"/>
            <w:tcBorders>
              <w:top w:val="single" w:sz="4" w:space="0" w:color="auto"/>
              <w:left w:val="single" w:sz="4" w:space="0" w:color="auto"/>
              <w:bottom w:val="single" w:sz="4" w:space="0" w:color="auto"/>
              <w:right w:val="single" w:sz="4" w:space="0" w:color="auto"/>
            </w:tcBorders>
          </w:tcPr>
          <w:p w14:paraId="6F616C8B" w14:textId="7D911A92" w:rsidR="00E31E02" w:rsidRPr="008A4FA5" w:rsidRDefault="00E31E02" w:rsidP="00E31E02">
            <w:pPr>
              <w:keepNext/>
              <w:keepLines/>
              <w:shd w:val="clear" w:color="auto" w:fill="FFFFFF" w:themeFill="background1"/>
              <w:suppressAutoHyphens/>
              <w:jc w:val="right"/>
              <w:rPr>
                <w:sz w:val="20"/>
                <w:szCs w:val="20"/>
              </w:rPr>
            </w:pPr>
            <w:r>
              <w:rPr>
                <w:sz w:val="20"/>
                <w:szCs w:val="20"/>
                <w:lang w:val="fr"/>
              </w:rPr>
              <w:t xml:space="preserve"> 3</w:t>
            </w:r>
            <w:r w:rsidR="00614443">
              <w:rPr>
                <w:sz w:val="20"/>
                <w:szCs w:val="20"/>
                <w:lang w:val="fr"/>
              </w:rPr>
              <w:t>,</w:t>
            </w:r>
            <w:r>
              <w:rPr>
                <w:sz w:val="20"/>
                <w:szCs w:val="20"/>
                <w:lang w:val="fr"/>
              </w:rPr>
              <w:t xml:space="preserve"> 834 </w:t>
            </w:r>
          </w:p>
        </w:tc>
        <w:tc>
          <w:tcPr>
            <w:tcW w:w="833" w:type="pct"/>
            <w:tcBorders>
              <w:top w:val="single" w:sz="4" w:space="0" w:color="auto"/>
              <w:left w:val="single" w:sz="4" w:space="0" w:color="auto"/>
              <w:bottom w:val="single" w:sz="4" w:space="0" w:color="auto"/>
              <w:right w:val="single" w:sz="4" w:space="0" w:color="auto"/>
            </w:tcBorders>
          </w:tcPr>
          <w:p w14:paraId="078DF162" w14:textId="525E544E" w:rsidR="00E31E02" w:rsidRPr="008A4FA5" w:rsidRDefault="00E31E02" w:rsidP="00E31E02">
            <w:pPr>
              <w:keepNext/>
              <w:keepLines/>
              <w:shd w:val="clear" w:color="auto" w:fill="FFFFFF" w:themeFill="background1"/>
              <w:suppressAutoHyphens/>
              <w:jc w:val="right"/>
              <w:rPr>
                <w:sz w:val="20"/>
                <w:szCs w:val="20"/>
              </w:rPr>
            </w:pPr>
            <w:r>
              <w:rPr>
                <w:sz w:val="20"/>
                <w:szCs w:val="20"/>
                <w:lang w:val="fr"/>
              </w:rPr>
              <w:t xml:space="preserve"> 2</w:t>
            </w:r>
            <w:r w:rsidR="00614443">
              <w:rPr>
                <w:sz w:val="20"/>
                <w:szCs w:val="20"/>
                <w:lang w:val="fr"/>
              </w:rPr>
              <w:t>,</w:t>
            </w:r>
            <w:r>
              <w:rPr>
                <w:sz w:val="20"/>
                <w:szCs w:val="20"/>
                <w:lang w:val="fr"/>
              </w:rPr>
              <w:t xml:space="preserve"> 093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B71EAD4" w14:textId="220B4188" w:rsidR="00E31E02" w:rsidRPr="008A4FA5" w:rsidRDefault="00E31E02" w:rsidP="00E31E02">
            <w:pPr>
              <w:keepNext/>
              <w:keepLines/>
              <w:shd w:val="clear" w:color="auto" w:fill="FFFFFF" w:themeFill="background1"/>
              <w:suppressAutoHyphens/>
              <w:jc w:val="right"/>
              <w:rPr>
                <w:sz w:val="20"/>
                <w:szCs w:val="20"/>
              </w:rPr>
            </w:pPr>
            <w:r>
              <w:rPr>
                <w:sz w:val="20"/>
                <w:szCs w:val="20"/>
                <w:lang w:val="fr"/>
              </w:rPr>
              <w:t xml:space="preserve"> 918 </w:t>
            </w:r>
          </w:p>
        </w:tc>
        <w:tc>
          <w:tcPr>
            <w:tcW w:w="858" w:type="pct"/>
            <w:tcBorders>
              <w:top w:val="single" w:sz="4" w:space="0" w:color="auto"/>
              <w:left w:val="single" w:sz="4" w:space="0" w:color="auto"/>
              <w:bottom w:val="single" w:sz="4" w:space="0" w:color="auto"/>
              <w:right w:val="single" w:sz="4" w:space="0" w:color="auto"/>
            </w:tcBorders>
          </w:tcPr>
          <w:p w14:paraId="0C4AC9FE" w14:textId="38CF0663" w:rsidR="00E31E02" w:rsidRPr="008A4FA5" w:rsidRDefault="00E31E02" w:rsidP="00E31E02">
            <w:pPr>
              <w:keepNext/>
              <w:keepLines/>
              <w:shd w:val="clear" w:color="auto" w:fill="FFFFFF" w:themeFill="background1"/>
              <w:suppressAutoHyphens/>
              <w:jc w:val="right"/>
              <w:rPr>
                <w:sz w:val="20"/>
                <w:szCs w:val="20"/>
              </w:rPr>
            </w:pPr>
            <w:r>
              <w:rPr>
                <w:sz w:val="20"/>
                <w:szCs w:val="20"/>
                <w:lang w:val="fr"/>
              </w:rPr>
              <w:t xml:space="preserve"> 0 </w:t>
            </w:r>
          </w:p>
        </w:tc>
      </w:tr>
      <w:tr w:rsidR="00E31E02" w:rsidRPr="008A4FA5" w14:paraId="3F54EF0E" w14:textId="77777777" w:rsidTr="000060B9">
        <w:tc>
          <w:tcPr>
            <w:tcW w:w="1210" w:type="pct"/>
            <w:tcBorders>
              <w:top w:val="single" w:sz="4" w:space="0" w:color="auto"/>
              <w:left w:val="single" w:sz="4" w:space="0" w:color="auto"/>
              <w:bottom w:val="single" w:sz="4" w:space="0" w:color="auto"/>
              <w:right w:val="single" w:sz="4" w:space="0" w:color="auto"/>
            </w:tcBorders>
          </w:tcPr>
          <w:p w14:paraId="5C949DCC" w14:textId="77777777" w:rsidR="00E31E02" w:rsidRPr="008A4FA5" w:rsidRDefault="00E31E02" w:rsidP="00E31E02">
            <w:pPr>
              <w:shd w:val="clear" w:color="auto" w:fill="FFFFFF" w:themeFill="background1"/>
              <w:suppressAutoHyphens/>
              <w:rPr>
                <w:sz w:val="20"/>
                <w:szCs w:val="20"/>
              </w:rPr>
            </w:pPr>
            <w:r>
              <w:rPr>
                <w:sz w:val="20"/>
                <w:szCs w:val="20"/>
                <w:lang w:val="fr"/>
              </w:rPr>
              <w:t>HFC-134a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C767732" w14:textId="2E0B4057" w:rsidR="00E31E02" w:rsidRPr="008A4FA5" w:rsidRDefault="00E31E02" w:rsidP="004C13F4">
            <w:pPr>
              <w:shd w:val="clear" w:color="auto" w:fill="FFFFFF" w:themeFill="background1"/>
              <w:suppressAutoHyphens/>
              <w:jc w:val="right"/>
              <w:rPr>
                <w:sz w:val="20"/>
                <w:szCs w:val="20"/>
              </w:rPr>
            </w:pPr>
            <w:r>
              <w:rPr>
                <w:sz w:val="20"/>
                <w:szCs w:val="20"/>
                <w:lang w:val="fr"/>
              </w:rPr>
              <w:t>1</w:t>
            </w:r>
            <w:r w:rsidR="00614443">
              <w:rPr>
                <w:sz w:val="20"/>
                <w:szCs w:val="20"/>
                <w:lang w:val="fr"/>
              </w:rPr>
              <w:t>,</w:t>
            </w:r>
            <w:r>
              <w:rPr>
                <w:sz w:val="20"/>
                <w:szCs w:val="20"/>
                <w:lang w:val="fr"/>
              </w:rPr>
              <w:t> 430</w:t>
            </w:r>
          </w:p>
        </w:tc>
        <w:tc>
          <w:tcPr>
            <w:tcW w:w="834" w:type="pct"/>
            <w:tcBorders>
              <w:top w:val="single" w:sz="4" w:space="0" w:color="auto"/>
              <w:left w:val="single" w:sz="4" w:space="0" w:color="auto"/>
              <w:bottom w:val="single" w:sz="4" w:space="0" w:color="auto"/>
              <w:right w:val="single" w:sz="4" w:space="0" w:color="auto"/>
            </w:tcBorders>
          </w:tcPr>
          <w:p w14:paraId="77C79C11" w14:textId="42B54408" w:rsidR="00E31E02" w:rsidRPr="008A4FA5" w:rsidRDefault="00E31E02" w:rsidP="00E31E02">
            <w:pPr>
              <w:shd w:val="clear" w:color="auto" w:fill="FFFFFF" w:themeFill="background1"/>
              <w:suppressAutoHyphens/>
              <w:jc w:val="right"/>
              <w:rPr>
                <w:sz w:val="20"/>
                <w:szCs w:val="20"/>
              </w:rPr>
            </w:pPr>
            <w:r>
              <w:rPr>
                <w:sz w:val="20"/>
                <w:szCs w:val="20"/>
                <w:lang w:val="fr"/>
              </w:rPr>
              <w:t xml:space="preserve"> 69</w:t>
            </w:r>
            <w:r w:rsidR="00614443">
              <w:rPr>
                <w:sz w:val="20"/>
                <w:szCs w:val="20"/>
                <w:lang w:val="fr"/>
              </w:rPr>
              <w:t>,</w:t>
            </w:r>
            <w:r>
              <w:rPr>
                <w:sz w:val="20"/>
                <w:szCs w:val="20"/>
                <w:lang w:val="fr"/>
              </w:rPr>
              <w:t xml:space="preserve"> 655 </w:t>
            </w:r>
          </w:p>
        </w:tc>
        <w:tc>
          <w:tcPr>
            <w:tcW w:w="833" w:type="pct"/>
            <w:tcBorders>
              <w:top w:val="single" w:sz="4" w:space="0" w:color="auto"/>
              <w:left w:val="single" w:sz="4" w:space="0" w:color="auto"/>
              <w:bottom w:val="single" w:sz="4" w:space="0" w:color="auto"/>
              <w:right w:val="single" w:sz="4" w:space="0" w:color="auto"/>
            </w:tcBorders>
          </w:tcPr>
          <w:p w14:paraId="3FBB2F63" w14:textId="07D50CFB" w:rsidR="00E31E02" w:rsidRPr="008A4FA5" w:rsidRDefault="00E31E02" w:rsidP="00E31E02">
            <w:pPr>
              <w:shd w:val="clear" w:color="auto" w:fill="FFFFFF" w:themeFill="background1"/>
              <w:suppressAutoHyphens/>
              <w:jc w:val="right"/>
              <w:rPr>
                <w:sz w:val="20"/>
                <w:szCs w:val="20"/>
              </w:rPr>
            </w:pPr>
            <w:r>
              <w:rPr>
                <w:sz w:val="20"/>
                <w:szCs w:val="20"/>
                <w:lang w:val="fr"/>
              </w:rPr>
              <w:t xml:space="preserve"> 81</w:t>
            </w:r>
            <w:r w:rsidR="00614443">
              <w:rPr>
                <w:sz w:val="20"/>
                <w:szCs w:val="20"/>
                <w:lang w:val="fr"/>
              </w:rPr>
              <w:t>,</w:t>
            </w:r>
            <w:r>
              <w:rPr>
                <w:sz w:val="20"/>
                <w:szCs w:val="20"/>
                <w:lang w:val="fr"/>
              </w:rPr>
              <w:t xml:space="preserve"> 510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15C282" w14:textId="6C612F87" w:rsidR="00E31E02" w:rsidRPr="008A4FA5" w:rsidRDefault="00E31E02" w:rsidP="00E31E02">
            <w:pPr>
              <w:shd w:val="clear" w:color="auto" w:fill="FFFFFF" w:themeFill="background1"/>
              <w:suppressAutoHyphens/>
              <w:jc w:val="right"/>
              <w:rPr>
                <w:sz w:val="20"/>
                <w:szCs w:val="20"/>
              </w:rPr>
            </w:pPr>
            <w:r>
              <w:rPr>
                <w:sz w:val="20"/>
                <w:szCs w:val="20"/>
                <w:lang w:val="fr"/>
              </w:rPr>
              <w:t xml:space="preserve"> 86</w:t>
            </w:r>
            <w:r w:rsidR="00614443">
              <w:rPr>
                <w:sz w:val="20"/>
                <w:szCs w:val="20"/>
                <w:lang w:val="fr"/>
              </w:rPr>
              <w:t>,</w:t>
            </w:r>
            <w:r>
              <w:rPr>
                <w:sz w:val="20"/>
                <w:szCs w:val="20"/>
                <w:lang w:val="fr"/>
              </w:rPr>
              <w:t xml:space="preserve"> 644 </w:t>
            </w:r>
          </w:p>
        </w:tc>
        <w:tc>
          <w:tcPr>
            <w:tcW w:w="858" w:type="pct"/>
            <w:tcBorders>
              <w:top w:val="single" w:sz="4" w:space="0" w:color="auto"/>
              <w:left w:val="single" w:sz="4" w:space="0" w:color="auto"/>
              <w:bottom w:val="single" w:sz="4" w:space="0" w:color="auto"/>
              <w:right w:val="single" w:sz="4" w:space="0" w:color="auto"/>
            </w:tcBorders>
          </w:tcPr>
          <w:p w14:paraId="5CD3AB06" w14:textId="7934DB07" w:rsidR="00E31E02" w:rsidRPr="008A4FA5" w:rsidRDefault="00E31E02" w:rsidP="00E31E02">
            <w:pPr>
              <w:shd w:val="clear" w:color="auto" w:fill="FFFFFF" w:themeFill="background1"/>
              <w:suppressAutoHyphens/>
              <w:jc w:val="right"/>
              <w:rPr>
                <w:sz w:val="20"/>
                <w:szCs w:val="20"/>
              </w:rPr>
            </w:pPr>
            <w:r>
              <w:rPr>
                <w:sz w:val="20"/>
                <w:szCs w:val="20"/>
                <w:lang w:val="fr"/>
              </w:rPr>
              <w:t xml:space="preserve"> 24 </w:t>
            </w:r>
          </w:p>
        </w:tc>
      </w:tr>
      <w:tr w:rsidR="00E31E02" w:rsidRPr="008A4FA5" w14:paraId="4B53915C" w14:textId="77777777" w:rsidTr="000060B9">
        <w:tc>
          <w:tcPr>
            <w:tcW w:w="1210" w:type="pct"/>
            <w:tcBorders>
              <w:top w:val="single" w:sz="4" w:space="0" w:color="auto"/>
              <w:left w:val="single" w:sz="4" w:space="0" w:color="auto"/>
              <w:bottom w:val="single" w:sz="4" w:space="0" w:color="auto"/>
              <w:right w:val="single" w:sz="4" w:space="0" w:color="auto"/>
            </w:tcBorders>
          </w:tcPr>
          <w:p w14:paraId="3863B8D0" w14:textId="77777777" w:rsidR="00E31E02" w:rsidRPr="008A4FA5" w:rsidRDefault="00E31E02" w:rsidP="00E31E02">
            <w:pPr>
              <w:shd w:val="clear" w:color="auto" w:fill="FFFFFF" w:themeFill="background1"/>
              <w:suppressAutoHyphens/>
              <w:rPr>
                <w:sz w:val="20"/>
                <w:szCs w:val="20"/>
              </w:rPr>
            </w:pPr>
            <w:r>
              <w:rPr>
                <w:sz w:val="20"/>
                <w:szCs w:val="20"/>
                <w:lang w:val="fr"/>
              </w:rPr>
              <w:t>HFC-152a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4B5DD66" w14:textId="77777777" w:rsidR="00E31E02" w:rsidRPr="008A4FA5" w:rsidRDefault="00E31E02" w:rsidP="004C13F4">
            <w:pPr>
              <w:shd w:val="clear" w:color="auto" w:fill="FFFFFF" w:themeFill="background1"/>
              <w:suppressAutoHyphens/>
              <w:jc w:val="right"/>
              <w:rPr>
                <w:sz w:val="20"/>
                <w:szCs w:val="20"/>
              </w:rPr>
            </w:pPr>
            <w:r>
              <w:rPr>
                <w:sz w:val="20"/>
                <w:szCs w:val="20"/>
                <w:lang w:val="fr"/>
              </w:rPr>
              <w:t>124</w:t>
            </w:r>
          </w:p>
        </w:tc>
        <w:tc>
          <w:tcPr>
            <w:tcW w:w="834" w:type="pct"/>
            <w:tcBorders>
              <w:top w:val="single" w:sz="4" w:space="0" w:color="auto"/>
              <w:left w:val="single" w:sz="4" w:space="0" w:color="auto"/>
              <w:bottom w:val="single" w:sz="4" w:space="0" w:color="auto"/>
              <w:right w:val="single" w:sz="4" w:space="0" w:color="auto"/>
            </w:tcBorders>
          </w:tcPr>
          <w:p w14:paraId="2FFB8A17" w14:textId="3EFFBD73" w:rsidR="00E31E02" w:rsidRPr="008A4FA5" w:rsidRDefault="00E31E02" w:rsidP="00E31E02">
            <w:pPr>
              <w:shd w:val="clear" w:color="auto" w:fill="FFFFFF" w:themeFill="background1"/>
              <w:suppressAutoHyphens/>
              <w:jc w:val="right"/>
              <w:rPr>
                <w:sz w:val="20"/>
                <w:szCs w:val="20"/>
              </w:rPr>
            </w:pPr>
            <w:r>
              <w:rPr>
                <w:sz w:val="20"/>
                <w:szCs w:val="20"/>
                <w:lang w:val="fr"/>
              </w:rPr>
              <w:t xml:space="preserve"> 22</w:t>
            </w:r>
            <w:r w:rsidR="00614443">
              <w:rPr>
                <w:sz w:val="20"/>
                <w:szCs w:val="20"/>
                <w:lang w:val="fr"/>
              </w:rPr>
              <w:t>,</w:t>
            </w:r>
            <w:r>
              <w:rPr>
                <w:sz w:val="20"/>
                <w:szCs w:val="20"/>
                <w:lang w:val="fr"/>
              </w:rPr>
              <w:t xml:space="preserve"> 159 </w:t>
            </w:r>
          </w:p>
        </w:tc>
        <w:tc>
          <w:tcPr>
            <w:tcW w:w="833" w:type="pct"/>
            <w:tcBorders>
              <w:top w:val="single" w:sz="4" w:space="0" w:color="auto"/>
              <w:left w:val="single" w:sz="4" w:space="0" w:color="auto"/>
              <w:bottom w:val="single" w:sz="4" w:space="0" w:color="auto"/>
              <w:right w:val="single" w:sz="4" w:space="0" w:color="auto"/>
            </w:tcBorders>
          </w:tcPr>
          <w:p w14:paraId="5FED6DBE" w14:textId="135FA817" w:rsidR="00E31E02" w:rsidRPr="008A4FA5" w:rsidRDefault="00E31E02" w:rsidP="00E31E02">
            <w:pPr>
              <w:shd w:val="clear" w:color="auto" w:fill="FFFFFF" w:themeFill="background1"/>
              <w:suppressAutoHyphens/>
              <w:jc w:val="right"/>
              <w:rPr>
                <w:sz w:val="20"/>
                <w:szCs w:val="20"/>
              </w:rPr>
            </w:pPr>
            <w:r>
              <w:rPr>
                <w:sz w:val="20"/>
                <w:szCs w:val="20"/>
                <w:lang w:val="fr"/>
              </w:rPr>
              <w:t xml:space="preserve"> 36</w:t>
            </w:r>
            <w:r w:rsidR="00614443">
              <w:rPr>
                <w:sz w:val="20"/>
                <w:szCs w:val="20"/>
                <w:lang w:val="fr"/>
              </w:rPr>
              <w:t>,</w:t>
            </w:r>
            <w:r>
              <w:rPr>
                <w:sz w:val="20"/>
                <w:szCs w:val="20"/>
                <w:lang w:val="fr"/>
              </w:rPr>
              <w:t xml:space="preserve"> 927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298069D" w14:textId="676948A0" w:rsidR="00E31E02" w:rsidRPr="008A4FA5" w:rsidRDefault="00E31E02" w:rsidP="00E31E02">
            <w:pPr>
              <w:shd w:val="clear" w:color="auto" w:fill="FFFFFF" w:themeFill="background1"/>
              <w:suppressAutoHyphens/>
              <w:jc w:val="right"/>
              <w:rPr>
                <w:sz w:val="20"/>
                <w:szCs w:val="20"/>
              </w:rPr>
            </w:pPr>
            <w:r>
              <w:rPr>
                <w:sz w:val="20"/>
                <w:szCs w:val="20"/>
                <w:lang w:val="fr"/>
              </w:rPr>
              <w:t xml:space="preserve"> 32</w:t>
            </w:r>
            <w:r w:rsidR="00614443">
              <w:rPr>
                <w:sz w:val="20"/>
                <w:szCs w:val="20"/>
                <w:lang w:val="fr"/>
              </w:rPr>
              <w:t>,</w:t>
            </w:r>
            <w:r>
              <w:rPr>
                <w:sz w:val="20"/>
                <w:szCs w:val="20"/>
                <w:lang w:val="fr"/>
              </w:rPr>
              <w:t xml:space="preserve"> 958 </w:t>
            </w:r>
          </w:p>
        </w:tc>
        <w:tc>
          <w:tcPr>
            <w:tcW w:w="858" w:type="pct"/>
            <w:tcBorders>
              <w:top w:val="single" w:sz="4" w:space="0" w:color="auto"/>
              <w:left w:val="single" w:sz="4" w:space="0" w:color="auto"/>
              <w:bottom w:val="single" w:sz="4" w:space="0" w:color="auto"/>
              <w:right w:val="single" w:sz="4" w:space="0" w:color="auto"/>
            </w:tcBorders>
          </w:tcPr>
          <w:p w14:paraId="0D4280CB" w14:textId="7BC39E4A" w:rsidR="00E31E02" w:rsidRPr="008A4FA5" w:rsidRDefault="00E31E02" w:rsidP="00E31E02">
            <w:pPr>
              <w:shd w:val="clear" w:color="auto" w:fill="FFFFFF" w:themeFill="background1"/>
              <w:suppressAutoHyphens/>
              <w:jc w:val="right"/>
              <w:rPr>
                <w:sz w:val="20"/>
                <w:szCs w:val="20"/>
              </w:rPr>
            </w:pPr>
            <w:r>
              <w:rPr>
                <w:sz w:val="20"/>
                <w:szCs w:val="20"/>
                <w:lang w:val="fr"/>
              </w:rPr>
              <w:t xml:space="preserve"> 9 </w:t>
            </w:r>
          </w:p>
        </w:tc>
      </w:tr>
      <w:tr w:rsidR="00E31E02" w:rsidRPr="008A4FA5" w14:paraId="58672D82" w14:textId="77777777" w:rsidTr="000060B9">
        <w:tc>
          <w:tcPr>
            <w:tcW w:w="1210" w:type="pct"/>
            <w:tcBorders>
              <w:top w:val="single" w:sz="4" w:space="0" w:color="auto"/>
              <w:left w:val="single" w:sz="4" w:space="0" w:color="auto"/>
              <w:bottom w:val="single" w:sz="4" w:space="0" w:color="auto"/>
              <w:right w:val="single" w:sz="4" w:space="0" w:color="auto"/>
            </w:tcBorders>
          </w:tcPr>
          <w:p w14:paraId="5FFC574D" w14:textId="77777777" w:rsidR="00E31E02" w:rsidRPr="008A4FA5" w:rsidRDefault="00E31E02" w:rsidP="00E31E02">
            <w:pPr>
              <w:shd w:val="clear" w:color="auto" w:fill="FFFFFF" w:themeFill="background1"/>
              <w:suppressAutoHyphens/>
              <w:rPr>
                <w:sz w:val="20"/>
                <w:szCs w:val="20"/>
              </w:rPr>
            </w:pPr>
            <w:r>
              <w:rPr>
                <w:sz w:val="20"/>
                <w:szCs w:val="20"/>
                <w:lang w:val="fr"/>
              </w:rPr>
              <w:t>HFC-227ea</w:t>
            </w:r>
          </w:p>
        </w:tc>
        <w:tc>
          <w:tcPr>
            <w:tcW w:w="530" w:type="pct"/>
            <w:tcBorders>
              <w:top w:val="single" w:sz="4" w:space="0" w:color="auto"/>
              <w:left w:val="single" w:sz="4" w:space="0" w:color="auto"/>
              <w:bottom w:val="single" w:sz="4" w:space="0" w:color="auto"/>
              <w:right w:val="single" w:sz="4" w:space="0" w:color="auto"/>
            </w:tcBorders>
          </w:tcPr>
          <w:p w14:paraId="6EAE1FDA" w14:textId="00B00541" w:rsidR="00E31E02" w:rsidRPr="008A4FA5" w:rsidRDefault="00E31E02" w:rsidP="004C13F4">
            <w:pPr>
              <w:shd w:val="clear" w:color="auto" w:fill="FFFFFF" w:themeFill="background1"/>
              <w:suppressAutoHyphens/>
              <w:jc w:val="right"/>
              <w:rPr>
                <w:sz w:val="20"/>
                <w:szCs w:val="20"/>
              </w:rPr>
            </w:pPr>
            <w:r>
              <w:rPr>
                <w:sz w:val="20"/>
                <w:szCs w:val="20"/>
                <w:lang w:val="fr"/>
              </w:rPr>
              <w:t>3</w:t>
            </w:r>
            <w:r w:rsidR="00614443">
              <w:rPr>
                <w:sz w:val="20"/>
                <w:szCs w:val="20"/>
                <w:lang w:val="fr"/>
              </w:rPr>
              <w:t>,</w:t>
            </w:r>
            <w:r>
              <w:rPr>
                <w:sz w:val="20"/>
                <w:szCs w:val="20"/>
                <w:lang w:val="fr"/>
              </w:rPr>
              <w:t> 220</w:t>
            </w:r>
          </w:p>
        </w:tc>
        <w:tc>
          <w:tcPr>
            <w:tcW w:w="834" w:type="pct"/>
            <w:tcBorders>
              <w:top w:val="single" w:sz="4" w:space="0" w:color="auto"/>
              <w:left w:val="single" w:sz="4" w:space="0" w:color="auto"/>
              <w:bottom w:val="single" w:sz="4" w:space="0" w:color="auto"/>
              <w:right w:val="single" w:sz="4" w:space="0" w:color="auto"/>
            </w:tcBorders>
          </w:tcPr>
          <w:p w14:paraId="2908EA34" w14:textId="7413B6BF" w:rsidR="00E31E02" w:rsidRPr="008A4FA5" w:rsidRDefault="00E31E02" w:rsidP="00E31E02">
            <w:pPr>
              <w:shd w:val="clear" w:color="auto" w:fill="FFFFFF" w:themeFill="background1"/>
              <w:suppressAutoHyphens/>
              <w:jc w:val="right"/>
              <w:rPr>
                <w:sz w:val="20"/>
                <w:szCs w:val="20"/>
              </w:rPr>
            </w:pPr>
            <w:r>
              <w:rPr>
                <w:sz w:val="20"/>
                <w:szCs w:val="20"/>
                <w:lang w:val="fr"/>
              </w:rPr>
              <w:t xml:space="preserve"> 3</w:t>
            </w:r>
            <w:r w:rsidR="00614443">
              <w:rPr>
                <w:sz w:val="20"/>
                <w:szCs w:val="20"/>
                <w:lang w:val="fr"/>
              </w:rPr>
              <w:t>,</w:t>
            </w:r>
            <w:r>
              <w:rPr>
                <w:sz w:val="20"/>
                <w:szCs w:val="20"/>
                <w:lang w:val="fr"/>
              </w:rPr>
              <w:t xml:space="preserve"> 220 </w:t>
            </w:r>
          </w:p>
        </w:tc>
        <w:tc>
          <w:tcPr>
            <w:tcW w:w="833" w:type="pct"/>
            <w:tcBorders>
              <w:top w:val="single" w:sz="4" w:space="0" w:color="auto"/>
              <w:left w:val="single" w:sz="4" w:space="0" w:color="auto"/>
              <w:bottom w:val="single" w:sz="4" w:space="0" w:color="auto"/>
              <w:right w:val="single" w:sz="4" w:space="0" w:color="auto"/>
            </w:tcBorders>
          </w:tcPr>
          <w:p w14:paraId="560D980B" w14:textId="4EA1DBD1" w:rsidR="00E31E02" w:rsidRPr="008A4FA5" w:rsidRDefault="00E31E02" w:rsidP="00E31E02">
            <w:pPr>
              <w:shd w:val="clear" w:color="auto" w:fill="FFFFFF" w:themeFill="background1"/>
              <w:suppressAutoHyphens/>
              <w:jc w:val="right"/>
              <w:rPr>
                <w:sz w:val="20"/>
                <w:szCs w:val="20"/>
              </w:rPr>
            </w:pPr>
            <w:r>
              <w:rPr>
                <w:sz w:val="20"/>
                <w:szCs w:val="20"/>
                <w:lang w:val="fr"/>
              </w:rPr>
              <w:t xml:space="preserve"> 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28EBEF4" w14:textId="64393FAA" w:rsidR="00E31E02" w:rsidRPr="008A4FA5" w:rsidRDefault="00E31E02" w:rsidP="00E31E02">
            <w:pPr>
              <w:shd w:val="clear" w:color="auto" w:fill="FFFFFF" w:themeFill="background1"/>
              <w:suppressAutoHyphens/>
              <w:jc w:val="right"/>
              <w:rPr>
                <w:sz w:val="20"/>
                <w:szCs w:val="20"/>
              </w:rPr>
            </w:pPr>
            <w:r>
              <w:rPr>
                <w:sz w:val="20"/>
                <w:szCs w:val="20"/>
                <w:lang w:val="fr"/>
              </w:rPr>
              <w:t xml:space="preserve"> 0   </w:t>
            </w:r>
          </w:p>
        </w:tc>
        <w:tc>
          <w:tcPr>
            <w:tcW w:w="858" w:type="pct"/>
            <w:tcBorders>
              <w:top w:val="single" w:sz="4" w:space="0" w:color="auto"/>
              <w:left w:val="single" w:sz="4" w:space="0" w:color="auto"/>
              <w:bottom w:val="single" w:sz="4" w:space="0" w:color="auto"/>
              <w:right w:val="single" w:sz="4" w:space="0" w:color="auto"/>
            </w:tcBorders>
          </w:tcPr>
          <w:p w14:paraId="19407221" w14:textId="05624FF1" w:rsidR="00E31E02" w:rsidRPr="008A4FA5" w:rsidRDefault="00E31E02" w:rsidP="00E31E02">
            <w:pPr>
              <w:shd w:val="clear" w:color="auto" w:fill="FFFFFF" w:themeFill="background1"/>
              <w:suppressAutoHyphens/>
              <w:jc w:val="right"/>
              <w:rPr>
                <w:sz w:val="20"/>
                <w:szCs w:val="20"/>
              </w:rPr>
            </w:pPr>
            <w:r>
              <w:rPr>
                <w:sz w:val="20"/>
                <w:szCs w:val="20"/>
                <w:lang w:val="fr"/>
              </w:rPr>
              <w:t xml:space="preserve"> 0   </w:t>
            </w:r>
          </w:p>
        </w:tc>
      </w:tr>
      <w:tr w:rsidR="00E31E02" w:rsidRPr="008A4FA5" w14:paraId="75181BB3" w14:textId="77777777" w:rsidTr="000060B9">
        <w:tc>
          <w:tcPr>
            <w:tcW w:w="1210" w:type="pct"/>
            <w:tcBorders>
              <w:top w:val="single" w:sz="4" w:space="0" w:color="auto"/>
              <w:left w:val="single" w:sz="4" w:space="0" w:color="auto"/>
              <w:bottom w:val="single" w:sz="4" w:space="0" w:color="auto"/>
              <w:right w:val="single" w:sz="4" w:space="0" w:color="auto"/>
            </w:tcBorders>
          </w:tcPr>
          <w:p w14:paraId="099CF762" w14:textId="3BAF837A" w:rsidR="00E31E02" w:rsidRPr="008A4FA5" w:rsidRDefault="00E31E02" w:rsidP="00E31E02">
            <w:pPr>
              <w:shd w:val="clear" w:color="auto" w:fill="FFFFFF" w:themeFill="background1"/>
              <w:suppressAutoHyphens/>
              <w:rPr>
                <w:sz w:val="20"/>
                <w:szCs w:val="20"/>
              </w:rPr>
            </w:pPr>
            <w:r>
              <w:rPr>
                <w:sz w:val="20"/>
                <w:szCs w:val="20"/>
                <w:lang w:val="fr"/>
              </w:rPr>
              <w:t>HFC-245fa</w:t>
            </w:r>
          </w:p>
        </w:tc>
        <w:tc>
          <w:tcPr>
            <w:tcW w:w="530" w:type="pct"/>
            <w:tcBorders>
              <w:top w:val="single" w:sz="4" w:space="0" w:color="auto"/>
              <w:left w:val="single" w:sz="4" w:space="0" w:color="auto"/>
              <w:bottom w:val="single" w:sz="4" w:space="0" w:color="auto"/>
              <w:right w:val="single" w:sz="4" w:space="0" w:color="auto"/>
            </w:tcBorders>
          </w:tcPr>
          <w:p w14:paraId="65CB1BAE" w14:textId="7BC64096" w:rsidR="00E31E02" w:rsidRPr="008A4FA5" w:rsidRDefault="00E31E02" w:rsidP="004C13F4">
            <w:pPr>
              <w:shd w:val="clear" w:color="auto" w:fill="FFFFFF" w:themeFill="background1"/>
              <w:suppressAutoHyphens/>
              <w:jc w:val="right"/>
              <w:rPr>
                <w:sz w:val="20"/>
                <w:szCs w:val="20"/>
              </w:rPr>
            </w:pPr>
            <w:r>
              <w:rPr>
                <w:sz w:val="20"/>
                <w:szCs w:val="20"/>
                <w:lang w:val="fr"/>
              </w:rPr>
              <w:t>1</w:t>
            </w:r>
            <w:r w:rsidR="00614443">
              <w:rPr>
                <w:sz w:val="20"/>
                <w:szCs w:val="20"/>
                <w:lang w:val="fr"/>
              </w:rPr>
              <w:t>,</w:t>
            </w:r>
            <w:r>
              <w:rPr>
                <w:sz w:val="20"/>
                <w:szCs w:val="20"/>
                <w:lang w:val="fr"/>
              </w:rPr>
              <w:t> 030</w:t>
            </w:r>
          </w:p>
        </w:tc>
        <w:tc>
          <w:tcPr>
            <w:tcW w:w="834" w:type="pct"/>
            <w:tcBorders>
              <w:top w:val="single" w:sz="4" w:space="0" w:color="auto"/>
              <w:left w:val="single" w:sz="4" w:space="0" w:color="auto"/>
              <w:bottom w:val="single" w:sz="4" w:space="0" w:color="auto"/>
              <w:right w:val="single" w:sz="4" w:space="0" w:color="auto"/>
            </w:tcBorders>
          </w:tcPr>
          <w:p w14:paraId="3BF1C694" w14:textId="05032705" w:rsidR="00E31E02" w:rsidRPr="008A4FA5" w:rsidRDefault="00E31E02" w:rsidP="00E31E02">
            <w:pPr>
              <w:shd w:val="clear" w:color="auto" w:fill="FFFFFF" w:themeFill="background1"/>
              <w:suppressAutoHyphens/>
              <w:jc w:val="right"/>
              <w:rPr>
                <w:sz w:val="20"/>
                <w:szCs w:val="20"/>
              </w:rPr>
            </w:pPr>
            <w:r>
              <w:rPr>
                <w:sz w:val="20"/>
                <w:szCs w:val="20"/>
                <w:lang w:val="fr"/>
              </w:rPr>
              <w:t xml:space="preserve"> 989 </w:t>
            </w:r>
          </w:p>
        </w:tc>
        <w:tc>
          <w:tcPr>
            <w:tcW w:w="833" w:type="pct"/>
            <w:tcBorders>
              <w:top w:val="single" w:sz="4" w:space="0" w:color="auto"/>
              <w:left w:val="single" w:sz="4" w:space="0" w:color="auto"/>
              <w:bottom w:val="single" w:sz="4" w:space="0" w:color="auto"/>
              <w:right w:val="single" w:sz="4" w:space="0" w:color="auto"/>
            </w:tcBorders>
          </w:tcPr>
          <w:p w14:paraId="455BEE30" w14:textId="2A5E773D" w:rsidR="00E31E02" w:rsidRPr="008A4FA5" w:rsidRDefault="00E31E02" w:rsidP="00E31E02">
            <w:pPr>
              <w:shd w:val="clear" w:color="auto" w:fill="FFFFFF" w:themeFill="background1"/>
              <w:suppressAutoHyphens/>
              <w:jc w:val="right"/>
              <w:rPr>
                <w:sz w:val="20"/>
                <w:szCs w:val="20"/>
              </w:rPr>
            </w:pPr>
            <w:r>
              <w:rPr>
                <w:sz w:val="20"/>
                <w:szCs w:val="20"/>
                <w:lang w:val="fr"/>
              </w:rPr>
              <w:t xml:space="preserve"> 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2CD79C8" w14:textId="1DC8FDE7" w:rsidR="00E31E02" w:rsidRPr="008A4FA5" w:rsidRDefault="00E31E02" w:rsidP="00E31E02">
            <w:pPr>
              <w:shd w:val="clear" w:color="auto" w:fill="FFFFFF" w:themeFill="background1"/>
              <w:suppressAutoHyphens/>
              <w:jc w:val="right"/>
              <w:rPr>
                <w:sz w:val="20"/>
                <w:szCs w:val="20"/>
              </w:rPr>
            </w:pPr>
            <w:r>
              <w:rPr>
                <w:sz w:val="20"/>
                <w:szCs w:val="20"/>
                <w:lang w:val="fr"/>
              </w:rPr>
              <w:t xml:space="preserve"> 0   </w:t>
            </w:r>
          </w:p>
        </w:tc>
        <w:tc>
          <w:tcPr>
            <w:tcW w:w="858" w:type="pct"/>
            <w:tcBorders>
              <w:top w:val="single" w:sz="4" w:space="0" w:color="auto"/>
              <w:left w:val="single" w:sz="4" w:space="0" w:color="auto"/>
              <w:bottom w:val="single" w:sz="4" w:space="0" w:color="auto"/>
              <w:right w:val="single" w:sz="4" w:space="0" w:color="auto"/>
            </w:tcBorders>
          </w:tcPr>
          <w:p w14:paraId="4FC5DF66" w14:textId="7819ABD1" w:rsidR="00E31E02" w:rsidRPr="008A4FA5" w:rsidRDefault="00E31E02" w:rsidP="00E31E02">
            <w:pPr>
              <w:shd w:val="clear" w:color="auto" w:fill="FFFFFF" w:themeFill="background1"/>
              <w:suppressAutoHyphens/>
              <w:jc w:val="right"/>
              <w:rPr>
                <w:sz w:val="20"/>
                <w:szCs w:val="20"/>
              </w:rPr>
            </w:pPr>
            <w:r>
              <w:rPr>
                <w:sz w:val="20"/>
                <w:szCs w:val="20"/>
                <w:lang w:val="fr"/>
              </w:rPr>
              <w:t xml:space="preserve"> 0   </w:t>
            </w:r>
          </w:p>
        </w:tc>
      </w:tr>
      <w:tr w:rsidR="00E31E02" w:rsidRPr="008A4FA5" w14:paraId="1F063810" w14:textId="77777777" w:rsidTr="000060B9">
        <w:tc>
          <w:tcPr>
            <w:tcW w:w="1210" w:type="pct"/>
            <w:tcBorders>
              <w:top w:val="single" w:sz="4" w:space="0" w:color="auto"/>
              <w:left w:val="single" w:sz="4" w:space="0" w:color="auto"/>
              <w:bottom w:val="single" w:sz="4" w:space="0" w:color="auto"/>
              <w:right w:val="single" w:sz="4" w:space="0" w:color="auto"/>
            </w:tcBorders>
          </w:tcPr>
          <w:p w14:paraId="38959C8A" w14:textId="427D255C" w:rsidR="00E31E02" w:rsidRPr="008A4FA5" w:rsidRDefault="00E31E02" w:rsidP="00E31E02">
            <w:pPr>
              <w:shd w:val="clear" w:color="auto" w:fill="FFFFFF" w:themeFill="background1"/>
              <w:suppressAutoHyphens/>
              <w:rPr>
                <w:sz w:val="20"/>
                <w:szCs w:val="20"/>
              </w:rPr>
            </w:pPr>
            <w:r>
              <w:rPr>
                <w:sz w:val="20"/>
                <w:szCs w:val="20"/>
                <w:lang w:val="fr"/>
              </w:rPr>
              <w:t>HFC-125</w:t>
            </w:r>
          </w:p>
        </w:tc>
        <w:tc>
          <w:tcPr>
            <w:tcW w:w="530" w:type="pct"/>
            <w:tcBorders>
              <w:top w:val="single" w:sz="4" w:space="0" w:color="auto"/>
              <w:left w:val="single" w:sz="4" w:space="0" w:color="auto"/>
              <w:bottom w:val="single" w:sz="4" w:space="0" w:color="auto"/>
              <w:right w:val="single" w:sz="4" w:space="0" w:color="auto"/>
            </w:tcBorders>
          </w:tcPr>
          <w:p w14:paraId="5EA31D1E" w14:textId="7FA8C09D" w:rsidR="00E31E02" w:rsidRPr="008A4FA5" w:rsidRDefault="00E31E02" w:rsidP="004C13F4">
            <w:pPr>
              <w:shd w:val="clear" w:color="auto" w:fill="FFFFFF" w:themeFill="background1"/>
              <w:suppressAutoHyphens/>
              <w:jc w:val="right"/>
              <w:rPr>
                <w:sz w:val="20"/>
                <w:szCs w:val="20"/>
              </w:rPr>
            </w:pPr>
            <w:r>
              <w:rPr>
                <w:sz w:val="20"/>
                <w:szCs w:val="20"/>
                <w:lang w:val="fr"/>
              </w:rPr>
              <w:t>3</w:t>
            </w:r>
            <w:r w:rsidR="00614443">
              <w:rPr>
                <w:sz w:val="20"/>
                <w:szCs w:val="20"/>
                <w:lang w:val="fr"/>
              </w:rPr>
              <w:t>,</w:t>
            </w:r>
            <w:r>
              <w:rPr>
                <w:sz w:val="20"/>
                <w:szCs w:val="20"/>
                <w:lang w:val="fr"/>
              </w:rPr>
              <w:t> 500</w:t>
            </w:r>
          </w:p>
        </w:tc>
        <w:tc>
          <w:tcPr>
            <w:tcW w:w="834" w:type="pct"/>
            <w:tcBorders>
              <w:top w:val="single" w:sz="4" w:space="0" w:color="auto"/>
              <w:left w:val="single" w:sz="4" w:space="0" w:color="auto"/>
              <w:bottom w:val="single" w:sz="4" w:space="0" w:color="auto"/>
              <w:right w:val="single" w:sz="4" w:space="0" w:color="auto"/>
            </w:tcBorders>
          </w:tcPr>
          <w:p w14:paraId="32A0F093" w14:textId="4BCCE3D9" w:rsidR="00E31E02" w:rsidRPr="008A4FA5" w:rsidRDefault="00E31E02" w:rsidP="00E31E02">
            <w:pPr>
              <w:shd w:val="clear" w:color="auto" w:fill="FFFFFF" w:themeFill="background1"/>
              <w:suppressAutoHyphens/>
              <w:jc w:val="right"/>
              <w:rPr>
                <w:sz w:val="20"/>
                <w:szCs w:val="20"/>
              </w:rPr>
            </w:pPr>
            <w:r>
              <w:rPr>
                <w:sz w:val="20"/>
                <w:szCs w:val="20"/>
                <w:lang w:val="fr"/>
              </w:rPr>
              <w:t xml:space="preserve"> 175 </w:t>
            </w:r>
          </w:p>
        </w:tc>
        <w:tc>
          <w:tcPr>
            <w:tcW w:w="833" w:type="pct"/>
            <w:tcBorders>
              <w:top w:val="single" w:sz="4" w:space="0" w:color="auto"/>
              <w:left w:val="single" w:sz="4" w:space="0" w:color="auto"/>
              <w:bottom w:val="single" w:sz="4" w:space="0" w:color="auto"/>
              <w:right w:val="single" w:sz="4" w:space="0" w:color="auto"/>
            </w:tcBorders>
          </w:tcPr>
          <w:p w14:paraId="633A07B9" w14:textId="0E4DCE55" w:rsidR="00E31E02" w:rsidRPr="008A4FA5" w:rsidRDefault="00E31E02" w:rsidP="00E31E02">
            <w:pPr>
              <w:shd w:val="clear" w:color="auto" w:fill="FFFFFF" w:themeFill="background1"/>
              <w:suppressAutoHyphens/>
              <w:jc w:val="right"/>
              <w:rPr>
                <w:sz w:val="20"/>
                <w:szCs w:val="20"/>
              </w:rPr>
            </w:pPr>
            <w:r>
              <w:rPr>
                <w:sz w:val="20"/>
                <w:szCs w:val="20"/>
                <w:lang w:val="fr"/>
              </w:rPr>
              <w:t xml:space="preserve"> 700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447399F" w14:textId="3F240F41" w:rsidR="00E31E02" w:rsidRPr="008A4FA5" w:rsidRDefault="00E31E02" w:rsidP="00E31E02">
            <w:pPr>
              <w:shd w:val="clear" w:color="auto" w:fill="FFFFFF" w:themeFill="background1"/>
              <w:suppressAutoHyphens/>
              <w:jc w:val="right"/>
              <w:rPr>
                <w:sz w:val="20"/>
                <w:szCs w:val="20"/>
              </w:rPr>
            </w:pPr>
            <w:r>
              <w:rPr>
                <w:sz w:val="20"/>
                <w:szCs w:val="20"/>
                <w:lang w:val="fr"/>
              </w:rPr>
              <w:t xml:space="preserve"> 210 </w:t>
            </w:r>
          </w:p>
        </w:tc>
        <w:tc>
          <w:tcPr>
            <w:tcW w:w="858" w:type="pct"/>
            <w:tcBorders>
              <w:top w:val="single" w:sz="4" w:space="0" w:color="auto"/>
              <w:left w:val="single" w:sz="4" w:space="0" w:color="auto"/>
              <w:bottom w:val="single" w:sz="4" w:space="0" w:color="auto"/>
              <w:right w:val="single" w:sz="4" w:space="0" w:color="auto"/>
            </w:tcBorders>
          </w:tcPr>
          <w:p w14:paraId="7B7A5470" w14:textId="43856EFC" w:rsidR="00E31E02" w:rsidRPr="008A4FA5" w:rsidRDefault="00E31E02" w:rsidP="00E31E02">
            <w:pPr>
              <w:shd w:val="clear" w:color="auto" w:fill="FFFFFF" w:themeFill="background1"/>
              <w:suppressAutoHyphens/>
              <w:jc w:val="right"/>
              <w:rPr>
                <w:sz w:val="20"/>
                <w:szCs w:val="20"/>
              </w:rPr>
            </w:pPr>
            <w:r>
              <w:rPr>
                <w:sz w:val="20"/>
                <w:szCs w:val="20"/>
                <w:lang w:val="fr"/>
              </w:rPr>
              <w:t xml:space="preserve"> 0 </w:t>
            </w:r>
          </w:p>
        </w:tc>
      </w:tr>
      <w:tr w:rsidR="00E31E02" w:rsidRPr="008A4FA5" w14:paraId="49845989" w14:textId="77777777" w:rsidTr="000060B9">
        <w:tc>
          <w:tcPr>
            <w:tcW w:w="1210" w:type="pct"/>
            <w:tcBorders>
              <w:top w:val="single" w:sz="4" w:space="0" w:color="auto"/>
              <w:left w:val="single" w:sz="4" w:space="0" w:color="auto"/>
              <w:bottom w:val="single" w:sz="4" w:space="0" w:color="auto"/>
              <w:right w:val="single" w:sz="4" w:space="0" w:color="auto"/>
            </w:tcBorders>
          </w:tcPr>
          <w:p w14:paraId="0949C60C" w14:textId="77777777" w:rsidR="00E31E02" w:rsidRPr="008A4FA5" w:rsidRDefault="00E31E02" w:rsidP="00E31E02">
            <w:pPr>
              <w:shd w:val="clear" w:color="auto" w:fill="FFFFFF" w:themeFill="background1"/>
              <w:suppressAutoHyphens/>
              <w:rPr>
                <w:sz w:val="20"/>
                <w:szCs w:val="20"/>
              </w:rPr>
            </w:pPr>
            <w:r>
              <w:rPr>
                <w:sz w:val="20"/>
                <w:szCs w:val="20"/>
                <w:lang w:val="fr"/>
              </w:rPr>
              <w:t>R-404A</w:t>
            </w:r>
          </w:p>
        </w:tc>
        <w:tc>
          <w:tcPr>
            <w:tcW w:w="530" w:type="pct"/>
            <w:tcBorders>
              <w:top w:val="single" w:sz="4" w:space="0" w:color="auto"/>
              <w:left w:val="single" w:sz="4" w:space="0" w:color="auto"/>
              <w:bottom w:val="single" w:sz="4" w:space="0" w:color="auto"/>
              <w:right w:val="single" w:sz="4" w:space="0" w:color="auto"/>
            </w:tcBorders>
          </w:tcPr>
          <w:p w14:paraId="6E3F6A76" w14:textId="07F231A9" w:rsidR="00E31E02" w:rsidRPr="008A4FA5" w:rsidRDefault="00E31E02" w:rsidP="004C13F4">
            <w:pPr>
              <w:shd w:val="clear" w:color="auto" w:fill="FFFFFF" w:themeFill="background1"/>
              <w:suppressAutoHyphens/>
              <w:jc w:val="right"/>
              <w:rPr>
                <w:sz w:val="20"/>
                <w:szCs w:val="20"/>
              </w:rPr>
            </w:pPr>
            <w:r>
              <w:rPr>
                <w:sz w:val="20"/>
                <w:szCs w:val="20"/>
                <w:lang w:val="fr"/>
              </w:rPr>
              <w:t>3</w:t>
            </w:r>
            <w:r w:rsidR="00614443">
              <w:rPr>
                <w:sz w:val="20"/>
                <w:szCs w:val="20"/>
                <w:lang w:val="fr"/>
              </w:rPr>
              <w:t>,</w:t>
            </w:r>
            <w:r>
              <w:rPr>
                <w:sz w:val="20"/>
                <w:szCs w:val="20"/>
                <w:lang w:val="fr"/>
              </w:rPr>
              <w:t> 922</w:t>
            </w:r>
          </w:p>
        </w:tc>
        <w:tc>
          <w:tcPr>
            <w:tcW w:w="834" w:type="pct"/>
            <w:tcBorders>
              <w:top w:val="single" w:sz="4" w:space="0" w:color="auto"/>
              <w:left w:val="single" w:sz="4" w:space="0" w:color="auto"/>
              <w:bottom w:val="single" w:sz="4" w:space="0" w:color="auto"/>
              <w:right w:val="single" w:sz="4" w:space="0" w:color="auto"/>
            </w:tcBorders>
          </w:tcPr>
          <w:p w14:paraId="11E4223D" w14:textId="6449C82C" w:rsidR="00E31E02" w:rsidRPr="008A4FA5" w:rsidRDefault="00E31E02" w:rsidP="00E31E02">
            <w:pPr>
              <w:shd w:val="clear" w:color="auto" w:fill="FFFFFF" w:themeFill="background1"/>
              <w:suppressAutoHyphens/>
              <w:jc w:val="right"/>
              <w:rPr>
                <w:sz w:val="20"/>
                <w:szCs w:val="20"/>
              </w:rPr>
            </w:pPr>
            <w:r>
              <w:rPr>
                <w:sz w:val="20"/>
                <w:szCs w:val="20"/>
                <w:lang w:val="fr"/>
              </w:rPr>
              <w:t xml:space="preserve"> 193</w:t>
            </w:r>
            <w:r w:rsidR="00614443">
              <w:rPr>
                <w:sz w:val="20"/>
                <w:szCs w:val="20"/>
                <w:lang w:val="fr"/>
              </w:rPr>
              <w:t>,</w:t>
            </w:r>
            <w:r>
              <w:rPr>
                <w:sz w:val="20"/>
                <w:szCs w:val="20"/>
                <w:lang w:val="fr"/>
              </w:rPr>
              <w:t xml:space="preserve"> 688 </w:t>
            </w:r>
          </w:p>
        </w:tc>
        <w:tc>
          <w:tcPr>
            <w:tcW w:w="833" w:type="pct"/>
            <w:tcBorders>
              <w:top w:val="single" w:sz="4" w:space="0" w:color="auto"/>
              <w:left w:val="single" w:sz="4" w:space="0" w:color="auto"/>
              <w:bottom w:val="single" w:sz="4" w:space="0" w:color="auto"/>
              <w:right w:val="single" w:sz="4" w:space="0" w:color="auto"/>
            </w:tcBorders>
          </w:tcPr>
          <w:p w14:paraId="78022AE4" w14:textId="7F3293D5" w:rsidR="00E31E02" w:rsidRPr="008A4FA5" w:rsidRDefault="00E31E02" w:rsidP="00E31E02">
            <w:pPr>
              <w:shd w:val="clear" w:color="auto" w:fill="FFFFFF" w:themeFill="background1"/>
              <w:suppressAutoHyphens/>
              <w:jc w:val="right"/>
              <w:rPr>
                <w:sz w:val="20"/>
                <w:szCs w:val="20"/>
              </w:rPr>
            </w:pPr>
            <w:r>
              <w:rPr>
                <w:sz w:val="20"/>
                <w:szCs w:val="20"/>
                <w:lang w:val="fr"/>
              </w:rPr>
              <w:t xml:space="preserve"> 179</w:t>
            </w:r>
            <w:r w:rsidR="00614443">
              <w:rPr>
                <w:sz w:val="20"/>
                <w:szCs w:val="20"/>
                <w:lang w:val="fr"/>
              </w:rPr>
              <w:t>,</w:t>
            </w:r>
            <w:r>
              <w:rPr>
                <w:sz w:val="20"/>
                <w:szCs w:val="20"/>
                <w:lang w:val="fr"/>
              </w:rPr>
              <w:t xml:space="preserve"> 217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6345788" w14:textId="1D34F22A" w:rsidR="00E31E02" w:rsidRPr="008A4FA5" w:rsidRDefault="00E31E02" w:rsidP="00E31E02">
            <w:pPr>
              <w:shd w:val="clear" w:color="auto" w:fill="FFFFFF" w:themeFill="background1"/>
              <w:suppressAutoHyphens/>
              <w:jc w:val="right"/>
              <w:rPr>
                <w:sz w:val="20"/>
                <w:szCs w:val="20"/>
              </w:rPr>
            </w:pPr>
            <w:r>
              <w:rPr>
                <w:sz w:val="20"/>
                <w:szCs w:val="20"/>
                <w:lang w:val="fr"/>
              </w:rPr>
              <w:t xml:space="preserve"> 177</w:t>
            </w:r>
            <w:r w:rsidR="00614443">
              <w:rPr>
                <w:sz w:val="20"/>
                <w:szCs w:val="20"/>
                <w:lang w:val="fr"/>
              </w:rPr>
              <w:t>,</w:t>
            </w:r>
            <w:r>
              <w:rPr>
                <w:sz w:val="20"/>
                <w:szCs w:val="20"/>
                <w:lang w:val="fr"/>
              </w:rPr>
              <w:t xml:space="preserve"> 570 </w:t>
            </w:r>
          </w:p>
        </w:tc>
        <w:tc>
          <w:tcPr>
            <w:tcW w:w="858" w:type="pct"/>
            <w:tcBorders>
              <w:top w:val="single" w:sz="4" w:space="0" w:color="auto"/>
              <w:left w:val="single" w:sz="4" w:space="0" w:color="auto"/>
              <w:bottom w:val="single" w:sz="4" w:space="0" w:color="auto"/>
              <w:right w:val="single" w:sz="4" w:space="0" w:color="auto"/>
            </w:tcBorders>
          </w:tcPr>
          <w:p w14:paraId="210EA2B2" w14:textId="70FFA345" w:rsidR="00E31E02" w:rsidRPr="008A4FA5" w:rsidRDefault="00E31E02" w:rsidP="00E31E02">
            <w:pPr>
              <w:shd w:val="clear" w:color="auto" w:fill="FFFFFF" w:themeFill="background1"/>
              <w:suppressAutoHyphens/>
              <w:jc w:val="right"/>
              <w:rPr>
                <w:sz w:val="20"/>
                <w:szCs w:val="20"/>
              </w:rPr>
            </w:pPr>
            <w:r>
              <w:rPr>
                <w:sz w:val="20"/>
                <w:szCs w:val="20"/>
                <w:lang w:val="fr"/>
              </w:rPr>
              <w:t xml:space="preserve"> 48 </w:t>
            </w:r>
          </w:p>
        </w:tc>
      </w:tr>
      <w:tr w:rsidR="00E31E02" w:rsidRPr="008A4FA5" w14:paraId="60621523" w14:textId="77777777" w:rsidTr="000060B9">
        <w:tc>
          <w:tcPr>
            <w:tcW w:w="1210" w:type="pct"/>
            <w:tcBorders>
              <w:top w:val="single" w:sz="4" w:space="0" w:color="auto"/>
              <w:left w:val="single" w:sz="4" w:space="0" w:color="auto"/>
              <w:bottom w:val="single" w:sz="4" w:space="0" w:color="auto"/>
              <w:right w:val="single" w:sz="4" w:space="0" w:color="auto"/>
            </w:tcBorders>
          </w:tcPr>
          <w:p w14:paraId="756BB28F" w14:textId="77777777" w:rsidR="00E31E02" w:rsidRPr="008A4FA5" w:rsidRDefault="00E31E02" w:rsidP="00E31E02">
            <w:pPr>
              <w:shd w:val="clear" w:color="auto" w:fill="FFFFFF" w:themeFill="background1"/>
              <w:suppressAutoHyphens/>
              <w:rPr>
                <w:sz w:val="20"/>
                <w:szCs w:val="20"/>
              </w:rPr>
            </w:pPr>
            <w:r>
              <w:rPr>
                <w:sz w:val="20"/>
                <w:szCs w:val="20"/>
                <w:lang w:val="fr"/>
              </w:rPr>
              <w:t>R-407C</w:t>
            </w:r>
          </w:p>
        </w:tc>
        <w:tc>
          <w:tcPr>
            <w:tcW w:w="530" w:type="pct"/>
            <w:tcBorders>
              <w:top w:val="single" w:sz="4" w:space="0" w:color="auto"/>
              <w:left w:val="single" w:sz="4" w:space="0" w:color="auto"/>
              <w:bottom w:val="single" w:sz="4" w:space="0" w:color="auto"/>
              <w:right w:val="single" w:sz="4" w:space="0" w:color="auto"/>
            </w:tcBorders>
          </w:tcPr>
          <w:p w14:paraId="3FAE1754" w14:textId="7167E626" w:rsidR="00E31E02" w:rsidRPr="008A4FA5" w:rsidRDefault="00E31E02" w:rsidP="004C13F4">
            <w:pPr>
              <w:shd w:val="clear" w:color="auto" w:fill="FFFFFF" w:themeFill="background1"/>
              <w:suppressAutoHyphens/>
              <w:jc w:val="right"/>
              <w:rPr>
                <w:sz w:val="20"/>
                <w:szCs w:val="20"/>
              </w:rPr>
            </w:pPr>
            <w:r>
              <w:rPr>
                <w:sz w:val="20"/>
                <w:szCs w:val="20"/>
                <w:lang w:val="fr"/>
              </w:rPr>
              <w:t>1</w:t>
            </w:r>
            <w:r w:rsidR="00614443">
              <w:rPr>
                <w:sz w:val="20"/>
                <w:szCs w:val="20"/>
                <w:lang w:val="fr"/>
              </w:rPr>
              <w:t>,</w:t>
            </w:r>
            <w:r>
              <w:rPr>
                <w:sz w:val="20"/>
                <w:szCs w:val="20"/>
                <w:lang w:val="fr"/>
              </w:rPr>
              <w:t> 774</w:t>
            </w:r>
          </w:p>
        </w:tc>
        <w:tc>
          <w:tcPr>
            <w:tcW w:w="834" w:type="pct"/>
            <w:tcBorders>
              <w:top w:val="single" w:sz="4" w:space="0" w:color="auto"/>
              <w:left w:val="single" w:sz="4" w:space="0" w:color="auto"/>
              <w:bottom w:val="single" w:sz="4" w:space="0" w:color="auto"/>
              <w:right w:val="single" w:sz="4" w:space="0" w:color="auto"/>
            </w:tcBorders>
          </w:tcPr>
          <w:p w14:paraId="14C1C344" w14:textId="3356B2A7" w:rsidR="00E31E02" w:rsidRPr="008A4FA5" w:rsidRDefault="00E31E02" w:rsidP="00E31E02">
            <w:pPr>
              <w:shd w:val="clear" w:color="auto" w:fill="FFFFFF" w:themeFill="background1"/>
              <w:suppressAutoHyphens/>
              <w:jc w:val="right"/>
              <w:rPr>
                <w:sz w:val="20"/>
                <w:szCs w:val="20"/>
              </w:rPr>
            </w:pPr>
            <w:r>
              <w:rPr>
                <w:sz w:val="20"/>
                <w:szCs w:val="20"/>
                <w:lang w:val="fr"/>
              </w:rPr>
              <w:t xml:space="preserve"> 12</w:t>
            </w:r>
            <w:r w:rsidR="00614443">
              <w:rPr>
                <w:sz w:val="20"/>
                <w:szCs w:val="20"/>
                <w:lang w:val="fr"/>
              </w:rPr>
              <w:t>,</w:t>
            </w:r>
            <w:r>
              <w:rPr>
                <w:sz w:val="20"/>
                <w:szCs w:val="20"/>
                <w:lang w:val="fr"/>
              </w:rPr>
              <w:t xml:space="preserve"> 247 </w:t>
            </w:r>
          </w:p>
        </w:tc>
        <w:tc>
          <w:tcPr>
            <w:tcW w:w="833" w:type="pct"/>
            <w:tcBorders>
              <w:top w:val="single" w:sz="4" w:space="0" w:color="auto"/>
              <w:left w:val="single" w:sz="4" w:space="0" w:color="auto"/>
              <w:bottom w:val="single" w:sz="4" w:space="0" w:color="auto"/>
              <w:right w:val="single" w:sz="4" w:space="0" w:color="auto"/>
            </w:tcBorders>
          </w:tcPr>
          <w:p w14:paraId="686CC1B2" w14:textId="57C048F4" w:rsidR="00E31E02" w:rsidRPr="008A4FA5" w:rsidRDefault="00E31E02" w:rsidP="00E31E02">
            <w:pPr>
              <w:shd w:val="clear" w:color="auto" w:fill="FFFFFF" w:themeFill="background1"/>
              <w:suppressAutoHyphens/>
              <w:jc w:val="right"/>
              <w:rPr>
                <w:sz w:val="20"/>
                <w:szCs w:val="20"/>
              </w:rPr>
            </w:pPr>
            <w:r>
              <w:rPr>
                <w:sz w:val="20"/>
                <w:szCs w:val="20"/>
                <w:lang w:val="fr"/>
              </w:rPr>
              <w:t xml:space="preserve"> 10</w:t>
            </w:r>
            <w:r w:rsidR="00614443">
              <w:rPr>
                <w:sz w:val="20"/>
                <w:szCs w:val="20"/>
                <w:lang w:val="fr"/>
              </w:rPr>
              <w:t>,</w:t>
            </w:r>
            <w:r>
              <w:rPr>
                <w:sz w:val="20"/>
                <w:szCs w:val="20"/>
                <w:lang w:val="fr"/>
              </w:rPr>
              <w:t xml:space="preserve"> 483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F4FBA22" w14:textId="133AF82C" w:rsidR="00E31E02" w:rsidRPr="008A4FA5" w:rsidRDefault="00E31E02" w:rsidP="00E31E02">
            <w:pPr>
              <w:shd w:val="clear" w:color="auto" w:fill="FFFFFF" w:themeFill="background1"/>
              <w:suppressAutoHyphens/>
              <w:jc w:val="right"/>
              <w:rPr>
                <w:sz w:val="20"/>
                <w:szCs w:val="20"/>
              </w:rPr>
            </w:pPr>
            <w:r>
              <w:rPr>
                <w:sz w:val="20"/>
                <w:szCs w:val="20"/>
                <w:lang w:val="fr"/>
              </w:rPr>
              <w:t xml:space="preserve"> 12</w:t>
            </w:r>
            <w:r w:rsidR="00614443">
              <w:rPr>
                <w:sz w:val="20"/>
                <w:szCs w:val="20"/>
                <w:lang w:val="fr"/>
              </w:rPr>
              <w:t>,</w:t>
            </w:r>
            <w:r>
              <w:rPr>
                <w:sz w:val="20"/>
                <w:szCs w:val="20"/>
                <w:lang w:val="fr"/>
              </w:rPr>
              <w:t xml:space="preserve"> 506 </w:t>
            </w:r>
          </w:p>
        </w:tc>
        <w:tc>
          <w:tcPr>
            <w:tcW w:w="858" w:type="pct"/>
            <w:tcBorders>
              <w:top w:val="single" w:sz="4" w:space="0" w:color="auto"/>
              <w:left w:val="single" w:sz="4" w:space="0" w:color="auto"/>
              <w:bottom w:val="single" w:sz="4" w:space="0" w:color="auto"/>
              <w:right w:val="single" w:sz="4" w:space="0" w:color="auto"/>
            </w:tcBorders>
          </w:tcPr>
          <w:p w14:paraId="20A4767B" w14:textId="1A27819C" w:rsidR="00E31E02" w:rsidRPr="008A4FA5" w:rsidRDefault="00E31E02" w:rsidP="00E31E02">
            <w:pPr>
              <w:shd w:val="clear" w:color="auto" w:fill="FFFFFF" w:themeFill="background1"/>
              <w:suppressAutoHyphens/>
              <w:jc w:val="right"/>
              <w:rPr>
                <w:sz w:val="20"/>
                <w:szCs w:val="20"/>
              </w:rPr>
            </w:pPr>
            <w:r>
              <w:rPr>
                <w:sz w:val="20"/>
                <w:szCs w:val="20"/>
                <w:lang w:val="fr"/>
              </w:rPr>
              <w:t xml:space="preserve"> 3 </w:t>
            </w:r>
          </w:p>
        </w:tc>
      </w:tr>
      <w:tr w:rsidR="00E31E02" w:rsidRPr="008A4FA5" w14:paraId="2CF54400" w14:textId="77777777" w:rsidTr="000060B9">
        <w:tc>
          <w:tcPr>
            <w:tcW w:w="1210" w:type="pct"/>
            <w:tcBorders>
              <w:top w:val="single" w:sz="4" w:space="0" w:color="auto"/>
              <w:left w:val="single" w:sz="4" w:space="0" w:color="auto"/>
              <w:bottom w:val="single" w:sz="4" w:space="0" w:color="auto"/>
              <w:right w:val="single" w:sz="4" w:space="0" w:color="auto"/>
            </w:tcBorders>
          </w:tcPr>
          <w:p w14:paraId="2DD1D25B" w14:textId="77777777" w:rsidR="00E31E02" w:rsidRPr="008A4FA5" w:rsidRDefault="00E31E02" w:rsidP="00E31E02">
            <w:pPr>
              <w:shd w:val="clear" w:color="auto" w:fill="FFFFFF" w:themeFill="background1"/>
              <w:suppressAutoHyphens/>
              <w:rPr>
                <w:sz w:val="20"/>
                <w:szCs w:val="20"/>
              </w:rPr>
            </w:pPr>
            <w:r>
              <w:rPr>
                <w:sz w:val="20"/>
                <w:szCs w:val="20"/>
                <w:lang w:val="fr"/>
              </w:rPr>
              <w:t>R-410A</w:t>
            </w:r>
          </w:p>
        </w:tc>
        <w:tc>
          <w:tcPr>
            <w:tcW w:w="530" w:type="pct"/>
            <w:tcBorders>
              <w:top w:val="single" w:sz="4" w:space="0" w:color="auto"/>
              <w:left w:val="single" w:sz="4" w:space="0" w:color="auto"/>
              <w:bottom w:val="single" w:sz="4" w:space="0" w:color="auto"/>
              <w:right w:val="single" w:sz="4" w:space="0" w:color="auto"/>
            </w:tcBorders>
          </w:tcPr>
          <w:p w14:paraId="657FC373" w14:textId="39F54421" w:rsidR="00E31E02" w:rsidRPr="008A4FA5" w:rsidRDefault="00E31E02" w:rsidP="004C13F4">
            <w:pPr>
              <w:shd w:val="clear" w:color="auto" w:fill="FFFFFF" w:themeFill="background1"/>
              <w:suppressAutoHyphens/>
              <w:jc w:val="right"/>
              <w:rPr>
                <w:sz w:val="20"/>
                <w:szCs w:val="20"/>
              </w:rPr>
            </w:pPr>
            <w:r>
              <w:rPr>
                <w:sz w:val="20"/>
                <w:szCs w:val="20"/>
                <w:lang w:val="fr"/>
              </w:rPr>
              <w:t>2</w:t>
            </w:r>
            <w:r w:rsidR="00614443">
              <w:rPr>
                <w:sz w:val="20"/>
                <w:szCs w:val="20"/>
                <w:lang w:val="fr"/>
              </w:rPr>
              <w:t>,</w:t>
            </w:r>
            <w:r>
              <w:rPr>
                <w:sz w:val="20"/>
                <w:szCs w:val="20"/>
                <w:lang w:val="fr"/>
              </w:rPr>
              <w:t> 086</w:t>
            </w:r>
          </w:p>
        </w:tc>
        <w:tc>
          <w:tcPr>
            <w:tcW w:w="834" w:type="pct"/>
            <w:tcBorders>
              <w:top w:val="single" w:sz="4" w:space="0" w:color="auto"/>
              <w:left w:val="single" w:sz="4" w:space="0" w:color="auto"/>
              <w:bottom w:val="single" w:sz="4" w:space="0" w:color="auto"/>
              <w:right w:val="single" w:sz="4" w:space="0" w:color="auto"/>
            </w:tcBorders>
          </w:tcPr>
          <w:p w14:paraId="7179FD2C" w14:textId="20106E7C" w:rsidR="00E31E02" w:rsidRPr="008A4FA5" w:rsidRDefault="00E31E02" w:rsidP="00E31E02">
            <w:pPr>
              <w:shd w:val="clear" w:color="auto" w:fill="FFFFFF" w:themeFill="background1"/>
              <w:suppressAutoHyphens/>
              <w:jc w:val="right"/>
              <w:rPr>
                <w:sz w:val="20"/>
                <w:szCs w:val="20"/>
              </w:rPr>
            </w:pPr>
            <w:r>
              <w:rPr>
                <w:sz w:val="20"/>
                <w:szCs w:val="20"/>
                <w:lang w:val="fr"/>
              </w:rPr>
              <w:t xml:space="preserve"> 49</w:t>
            </w:r>
            <w:r w:rsidR="00614443">
              <w:rPr>
                <w:sz w:val="20"/>
                <w:szCs w:val="20"/>
                <w:lang w:val="fr"/>
              </w:rPr>
              <w:t>,</w:t>
            </w:r>
            <w:r>
              <w:rPr>
                <w:sz w:val="20"/>
                <w:szCs w:val="20"/>
                <w:lang w:val="fr"/>
              </w:rPr>
              <w:t xml:space="preserve"> 557 </w:t>
            </w:r>
          </w:p>
        </w:tc>
        <w:tc>
          <w:tcPr>
            <w:tcW w:w="833" w:type="pct"/>
            <w:tcBorders>
              <w:top w:val="single" w:sz="4" w:space="0" w:color="auto"/>
              <w:left w:val="single" w:sz="4" w:space="0" w:color="auto"/>
              <w:bottom w:val="single" w:sz="4" w:space="0" w:color="auto"/>
              <w:right w:val="single" w:sz="4" w:space="0" w:color="auto"/>
            </w:tcBorders>
          </w:tcPr>
          <w:p w14:paraId="6FF27E7D" w14:textId="06BBA73D" w:rsidR="00E31E02" w:rsidRPr="008A4FA5" w:rsidRDefault="00E31E02" w:rsidP="00E31E02">
            <w:pPr>
              <w:shd w:val="clear" w:color="auto" w:fill="FFFFFF" w:themeFill="background1"/>
              <w:suppressAutoHyphens/>
              <w:jc w:val="right"/>
              <w:rPr>
                <w:sz w:val="20"/>
                <w:szCs w:val="20"/>
              </w:rPr>
            </w:pPr>
            <w:r>
              <w:rPr>
                <w:sz w:val="20"/>
                <w:szCs w:val="20"/>
                <w:lang w:val="fr"/>
              </w:rPr>
              <w:t xml:space="preserve"> 34</w:t>
            </w:r>
            <w:r w:rsidR="00614443">
              <w:rPr>
                <w:sz w:val="20"/>
                <w:szCs w:val="20"/>
                <w:lang w:val="fr"/>
              </w:rPr>
              <w:t>,</w:t>
            </w:r>
            <w:r>
              <w:rPr>
                <w:sz w:val="20"/>
                <w:szCs w:val="20"/>
                <w:lang w:val="fr"/>
              </w:rPr>
              <w:t xml:space="preserve"> 026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4EB64D7" w14:textId="0A97F65C" w:rsidR="00E31E02" w:rsidRPr="008A4FA5" w:rsidRDefault="00E31E02" w:rsidP="00E31E02">
            <w:pPr>
              <w:shd w:val="clear" w:color="auto" w:fill="FFFFFF" w:themeFill="background1"/>
              <w:suppressAutoHyphens/>
              <w:jc w:val="right"/>
              <w:rPr>
                <w:sz w:val="20"/>
                <w:szCs w:val="20"/>
              </w:rPr>
            </w:pPr>
            <w:r>
              <w:rPr>
                <w:sz w:val="20"/>
                <w:szCs w:val="20"/>
                <w:lang w:val="fr"/>
              </w:rPr>
              <w:t xml:space="preserve"> 39</w:t>
            </w:r>
            <w:r w:rsidR="00614443">
              <w:rPr>
                <w:sz w:val="20"/>
                <w:szCs w:val="20"/>
                <w:lang w:val="fr"/>
              </w:rPr>
              <w:t>,</w:t>
            </w:r>
            <w:r>
              <w:rPr>
                <w:sz w:val="20"/>
                <w:szCs w:val="20"/>
                <w:lang w:val="fr"/>
              </w:rPr>
              <w:t xml:space="preserve"> 871 </w:t>
            </w:r>
          </w:p>
        </w:tc>
        <w:tc>
          <w:tcPr>
            <w:tcW w:w="858" w:type="pct"/>
            <w:tcBorders>
              <w:top w:val="single" w:sz="4" w:space="0" w:color="auto"/>
              <w:left w:val="single" w:sz="4" w:space="0" w:color="auto"/>
              <w:bottom w:val="single" w:sz="4" w:space="0" w:color="auto"/>
              <w:right w:val="single" w:sz="4" w:space="0" w:color="auto"/>
            </w:tcBorders>
          </w:tcPr>
          <w:p w14:paraId="15886772" w14:textId="78A3F4BE" w:rsidR="00E31E02" w:rsidRPr="008A4FA5" w:rsidRDefault="00E31E02" w:rsidP="00E31E02">
            <w:pPr>
              <w:shd w:val="clear" w:color="auto" w:fill="FFFFFF" w:themeFill="background1"/>
              <w:suppressAutoHyphens/>
              <w:jc w:val="right"/>
              <w:rPr>
                <w:sz w:val="20"/>
                <w:szCs w:val="20"/>
              </w:rPr>
            </w:pPr>
            <w:r>
              <w:rPr>
                <w:sz w:val="20"/>
                <w:szCs w:val="20"/>
                <w:lang w:val="fr"/>
              </w:rPr>
              <w:t xml:space="preserve"> 11 </w:t>
            </w:r>
          </w:p>
        </w:tc>
      </w:tr>
      <w:tr w:rsidR="00E31E02" w:rsidRPr="008A4FA5" w14:paraId="3A3F21FE" w14:textId="77777777" w:rsidTr="000060B9">
        <w:tc>
          <w:tcPr>
            <w:tcW w:w="1210" w:type="pct"/>
            <w:tcBorders>
              <w:top w:val="single" w:sz="4" w:space="0" w:color="auto"/>
              <w:left w:val="single" w:sz="4" w:space="0" w:color="auto"/>
              <w:bottom w:val="single" w:sz="4" w:space="0" w:color="auto"/>
              <w:right w:val="single" w:sz="4" w:space="0" w:color="auto"/>
            </w:tcBorders>
          </w:tcPr>
          <w:p w14:paraId="583E87B2" w14:textId="77777777" w:rsidR="00E31E02" w:rsidRPr="008A4FA5" w:rsidRDefault="00E31E02" w:rsidP="00E31E02">
            <w:pPr>
              <w:shd w:val="clear" w:color="auto" w:fill="FFFFFF" w:themeFill="background1"/>
              <w:suppressAutoHyphens/>
              <w:rPr>
                <w:sz w:val="20"/>
                <w:szCs w:val="20"/>
              </w:rPr>
            </w:pPr>
            <w:r>
              <w:rPr>
                <w:sz w:val="20"/>
                <w:szCs w:val="20"/>
                <w:lang w:val="fr"/>
              </w:rPr>
              <w:t>R-507A</w:t>
            </w:r>
          </w:p>
        </w:tc>
        <w:tc>
          <w:tcPr>
            <w:tcW w:w="530" w:type="pct"/>
            <w:tcBorders>
              <w:top w:val="single" w:sz="4" w:space="0" w:color="auto"/>
              <w:left w:val="single" w:sz="4" w:space="0" w:color="auto"/>
              <w:bottom w:val="single" w:sz="4" w:space="0" w:color="auto"/>
              <w:right w:val="single" w:sz="4" w:space="0" w:color="auto"/>
            </w:tcBorders>
          </w:tcPr>
          <w:p w14:paraId="71E88D61" w14:textId="11437770" w:rsidR="00E31E02" w:rsidRPr="008A4FA5" w:rsidRDefault="00E31E02" w:rsidP="004C13F4">
            <w:pPr>
              <w:shd w:val="clear" w:color="auto" w:fill="FFFFFF" w:themeFill="background1"/>
              <w:suppressAutoHyphens/>
              <w:jc w:val="right"/>
              <w:rPr>
                <w:sz w:val="20"/>
                <w:szCs w:val="20"/>
              </w:rPr>
            </w:pPr>
            <w:r>
              <w:rPr>
                <w:sz w:val="20"/>
                <w:szCs w:val="20"/>
                <w:lang w:val="fr"/>
              </w:rPr>
              <w:t>3</w:t>
            </w:r>
            <w:r w:rsidR="00614443">
              <w:rPr>
                <w:sz w:val="20"/>
                <w:szCs w:val="20"/>
                <w:lang w:val="fr"/>
              </w:rPr>
              <w:t>,</w:t>
            </w:r>
            <w:r>
              <w:rPr>
                <w:sz w:val="20"/>
                <w:szCs w:val="20"/>
                <w:lang w:val="fr"/>
              </w:rPr>
              <w:t> 985</w:t>
            </w:r>
          </w:p>
        </w:tc>
        <w:tc>
          <w:tcPr>
            <w:tcW w:w="834" w:type="pct"/>
            <w:tcBorders>
              <w:top w:val="single" w:sz="4" w:space="0" w:color="auto"/>
              <w:left w:val="single" w:sz="4" w:space="0" w:color="auto"/>
              <w:bottom w:val="single" w:sz="4" w:space="0" w:color="auto"/>
              <w:right w:val="single" w:sz="4" w:space="0" w:color="auto"/>
            </w:tcBorders>
          </w:tcPr>
          <w:p w14:paraId="0184BAA7" w14:textId="316B5F44" w:rsidR="00E31E02" w:rsidRPr="008A4FA5" w:rsidRDefault="00E31E02" w:rsidP="00E31E02">
            <w:pPr>
              <w:shd w:val="clear" w:color="auto" w:fill="FFFFFF" w:themeFill="background1"/>
              <w:suppressAutoHyphens/>
              <w:jc w:val="right"/>
              <w:rPr>
                <w:sz w:val="20"/>
                <w:szCs w:val="20"/>
              </w:rPr>
            </w:pPr>
            <w:r>
              <w:rPr>
                <w:sz w:val="20"/>
                <w:szCs w:val="20"/>
                <w:lang w:val="fr"/>
              </w:rPr>
              <w:t xml:space="preserve"> 7</w:t>
            </w:r>
            <w:r w:rsidR="00614443">
              <w:rPr>
                <w:sz w:val="20"/>
                <w:szCs w:val="20"/>
                <w:lang w:val="fr"/>
              </w:rPr>
              <w:t>,</w:t>
            </w:r>
            <w:r>
              <w:rPr>
                <w:sz w:val="20"/>
                <w:szCs w:val="20"/>
                <w:lang w:val="fr"/>
              </w:rPr>
              <w:t xml:space="preserve"> 930 </w:t>
            </w:r>
          </w:p>
        </w:tc>
        <w:tc>
          <w:tcPr>
            <w:tcW w:w="833" w:type="pct"/>
            <w:tcBorders>
              <w:top w:val="single" w:sz="4" w:space="0" w:color="auto"/>
              <w:left w:val="single" w:sz="4" w:space="0" w:color="auto"/>
              <w:bottom w:val="single" w:sz="4" w:space="0" w:color="auto"/>
              <w:right w:val="single" w:sz="4" w:space="0" w:color="auto"/>
            </w:tcBorders>
          </w:tcPr>
          <w:p w14:paraId="5BF9483F" w14:textId="680B8688" w:rsidR="00E31E02" w:rsidRPr="008A4FA5" w:rsidRDefault="00E31E02" w:rsidP="00E31E02">
            <w:pPr>
              <w:shd w:val="clear" w:color="auto" w:fill="FFFFFF" w:themeFill="background1"/>
              <w:suppressAutoHyphens/>
              <w:jc w:val="right"/>
              <w:rPr>
                <w:sz w:val="20"/>
                <w:szCs w:val="20"/>
              </w:rPr>
            </w:pPr>
            <w:r>
              <w:rPr>
                <w:sz w:val="20"/>
                <w:szCs w:val="20"/>
                <w:lang w:val="fr"/>
              </w:rPr>
              <w:t xml:space="preserve"> 2</w:t>
            </w:r>
            <w:r w:rsidR="00614443">
              <w:rPr>
                <w:sz w:val="20"/>
                <w:szCs w:val="20"/>
                <w:lang w:val="fr"/>
              </w:rPr>
              <w:t>,</w:t>
            </w:r>
            <w:r>
              <w:rPr>
                <w:sz w:val="20"/>
                <w:szCs w:val="20"/>
                <w:lang w:val="fr"/>
              </w:rPr>
              <w:t xml:space="preserve"> 790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5557FD8" w14:textId="02D2CF23" w:rsidR="00E31E02" w:rsidRPr="008A4FA5" w:rsidRDefault="00E31E02" w:rsidP="00E31E02">
            <w:pPr>
              <w:shd w:val="clear" w:color="auto" w:fill="FFFFFF" w:themeFill="background1"/>
              <w:suppressAutoHyphens/>
              <w:jc w:val="right"/>
              <w:rPr>
                <w:sz w:val="20"/>
                <w:szCs w:val="20"/>
              </w:rPr>
            </w:pPr>
            <w:r>
              <w:rPr>
                <w:sz w:val="20"/>
                <w:szCs w:val="20"/>
                <w:lang w:val="fr"/>
              </w:rPr>
              <w:t xml:space="preserve"> 15</w:t>
            </w:r>
            <w:r w:rsidR="00614443">
              <w:rPr>
                <w:sz w:val="20"/>
                <w:szCs w:val="20"/>
                <w:lang w:val="fr"/>
              </w:rPr>
              <w:t>,</w:t>
            </w:r>
            <w:r>
              <w:rPr>
                <w:sz w:val="20"/>
                <w:szCs w:val="20"/>
                <w:lang w:val="fr"/>
              </w:rPr>
              <w:t xml:space="preserve"> 940 </w:t>
            </w:r>
          </w:p>
        </w:tc>
        <w:tc>
          <w:tcPr>
            <w:tcW w:w="858" w:type="pct"/>
            <w:tcBorders>
              <w:top w:val="single" w:sz="4" w:space="0" w:color="auto"/>
              <w:left w:val="single" w:sz="4" w:space="0" w:color="auto"/>
              <w:bottom w:val="single" w:sz="4" w:space="0" w:color="auto"/>
              <w:right w:val="single" w:sz="4" w:space="0" w:color="auto"/>
            </w:tcBorders>
          </w:tcPr>
          <w:p w14:paraId="3C163013" w14:textId="44F10A45" w:rsidR="00E31E02" w:rsidRPr="008A4FA5" w:rsidRDefault="00E31E02" w:rsidP="00E31E02">
            <w:pPr>
              <w:shd w:val="clear" w:color="auto" w:fill="FFFFFF" w:themeFill="background1"/>
              <w:suppressAutoHyphens/>
              <w:jc w:val="right"/>
              <w:rPr>
                <w:sz w:val="20"/>
                <w:szCs w:val="20"/>
              </w:rPr>
            </w:pPr>
            <w:r>
              <w:rPr>
                <w:sz w:val="20"/>
                <w:szCs w:val="20"/>
                <w:lang w:val="fr"/>
              </w:rPr>
              <w:t xml:space="preserve"> 4 </w:t>
            </w:r>
          </w:p>
        </w:tc>
      </w:tr>
      <w:tr w:rsidR="00E31E02" w:rsidRPr="008A4FA5" w14:paraId="634F3108" w14:textId="77777777" w:rsidTr="000060B9">
        <w:tc>
          <w:tcPr>
            <w:tcW w:w="1210" w:type="pct"/>
            <w:tcBorders>
              <w:top w:val="single" w:sz="4" w:space="0" w:color="auto"/>
              <w:left w:val="single" w:sz="4" w:space="0" w:color="auto"/>
              <w:bottom w:val="single" w:sz="4" w:space="0" w:color="auto"/>
              <w:right w:val="single" w:sz="4" w:space="0" w:color="auto"/>
            </w:tcBorders>
          </w:tcPr>
          <w:p w14:paraId="2307E5FE" w14:textId="77777777" w:rsidR="00E31E02" w:rsidRPr="008A4FA5" w:rsidRDefault="00E31E02" w:rsidP="00E31E02">
            <w:pPr>
              <w:shd w:val="clear" w:color="auto" w:fill="FFFFFF" w:themeFill="background1"/>
              <w:suppressAutoHyphens/>
              <w:rPr>
                <w:b/>
                <w:bCs/>
                <w:sz w:val="20"/>
                <w:szCs w:val="20"/>
              </w:rPr>
            </w:pPr>
            <w:r>
              <w:rPr>
                <w:b/>
                <w:bCs/>
                <w:sz w:val="20"/>
                <w:szCs w:val="20"/>
                <w:lang w:val="fr"/>
              </w:rPr>
              <w:t>Total (tonnes </w:t>
            </w:r>
            <w:proofErr w:type="spellStart"/>
            <w:r>
              <w:rPr>
                <w:b/>
                <w:bCs/>
                <w:sz w:val="20"/>
                <w:szCs w:val="20"/>
                <w:lang w:val="fr"/>
              </w:rPr>
              <w:t>éq</w:t>
            </w:r>
            <w:proofErr w:type="spellEnd"/>
            <w:r>
              <w:rPr>
                <w:b/>
                <w:bCs/>
                <w:sz w:val="20"/>
                <w:szCs w:val="20"/>
                <w:lang w:val="fr"/>
              </w:rPr>
              <w:t>. CO</w:t>
            </w:r>
            <w:r>
              <w:rPr>
                <w:b/>
                <w:bCs/>
                <w:sz w:val="20"/>
                <w:szCs w:val="20"/>
                <w:vertAlign w:val="subscript"/>
                <w:lang w:val="fr"/>
              </w:rPr>
              <w:t>2</w:t>
            </w:r>
            <w:r>
              <w:rPr>
                <w:b/>
                <w:bCs/>
                <w:sz w:val="20"/>
                <w:szCs w:val="20"/>
                <w:lang w:val="fr"/>
              </w:rPr>
              <w:t xml:space="preserve">) </w:t>
            </w:r>
          </w:p>
        </w:tc>
        <w:tc>
          <w:tcPr>
            <w:tcW w:w="530" w:type="pct"/>
            <w:tcBorders>
              <w:top w:val="single" w:sz="4" w:space="0" w:color="auto"/>
              <w:left w:val="single" w:sz="4" w:space="0" w:color="auto"/>
              <w:bottom w:val="single" w:sz="4" w:space="0" w:color="auto"/>
              <w:right w:val="single" w:sz="4" w:space="0" w:color="auto"/>
            </w:tcBorders>
          </w:tcPr>
          <w:p w14:paraId="010EF727" w14:textId="77777777" w:rsidR="00E31E02" w:rsidRPr="008A4FA5" w:rsidRDefault="00E31E02" w:rsidP="00E31E02">
            <w:pPr>
              <w:shd w:val="clear" w:color="auto" w:fill="FFFFFF" w:themeFill="background1"/>
              <w:suppressAutoHyphens/>
              <w:jc w:val="right"/>
              <w:rPr>
                <w:b/>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362C3749" w14:textId="34E7D1B3" w:rsidR="00E31E02" w:rsidRPr="008A4FA5" w:rsidRDefault="00E31E02" w:rsidP="00E31E02">
            <w:pPr>
              <w:shd w:val="clear" w:color="auto" w:fill="FFFFFF" w:themeFill="background1"/>
              <w:suppressAutoHyphens/>
              <w:jc w:val="right"/>
              <w:rPr>
                <w:b/>
                <w:bCs/>
                <w:sz w:val="20"/>
                <w:szCs w:val="20"/>
              </w:rPr>
            </w:pPr>
            <w:r>
              <w:rPr>
                <w:b/>
                <w:bCs/>
                <w:sz w:val="20"/>
                <w:szCs w:val="20"/>
                <w:lang w:val="fr"/>
              </w:rPr>
              <w:t xml:space="preserve"> 363 454 </w:t>
            </w:r>
          </w:p>
        </w:tc>
        <w:tc>
          <w:tcPr>
            <w:tcW w:w="833" w:type="pct"/>
            <w:tcBorders>
              <w:top w:val="single" w:sz="4" w:space="0" w:color="auto"/>
              <w:left w:val="single" w:sz="4" w:space="0" w:color="auto"/>
              <w:bottom w:val="single" w:sz="4" w:space="0" w:color="auto"/>
              <w:right w:val="single" w:sz="4" w:space="0" w:color="auto"/>
            </w:tcBorders>
          </w:tcPr>
          <w:p w14:paraId="5951B420" w14:textId="77FFE762" w:rsidR="00E31E02" w:rsidRPr="008A4FA5" w:rsidRDefault="00E31E02" w:rsidP="00E31E02">
            <w:pPr>
              <w:shd w:val="clear" w:color="auto" w:fill="FFFFFF" w:themeFill="background1"/>
              <w:suppressAutoHyphens/>
              <w:jc w:val="right"/>
              <w:rPr>
                <w:b/>
                <w:bCs/>
                <w:sz w:val="20"/>
                <w:szCs w:val="20"/>
              </w:rPr>
            </w:pPr>
            <w:r>
              <w:rPr>
                <w:b/>
                <w:bCs/>
                <w:sz w:val="20"/>
                <w:szCs w:val="20"/>
                <w:lang w:val="fr"/>
              </w:rPr>
              <w:t xml:space="preserve"> 347 746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E78154E" w14:textId="68B0D8A8" w:rsidR="00E31E02" w:rsidRPr="008A4FA5" w:rsidRDefault="00E31E02" w:rsidP="00E31E02">
            <w:pPr>
              <w:suppressAutoHyphens/>
              <w:jc w:val="right"/>
              <w:rPr>
                <w:b/>
                <w:bCs/>
                <w:sz w:val="20"/>
                <w:szCs w:val="20"/>
              </w:rPr>
            </w:pPr>
            <w:r>
              <w:rPr>
                <w:b/>
                <w:bCs/>
                <w:sz w:val="20"/>
                <w:szCs w:val="20"/>
                <w:lang w:val="fr"/>
              </w:rPr>
              <w:t xml:space="preserve"> 366 617 </w:t>
            </w:r>
          </w:p>
        </w:tc>
        <w:tc>
          <w:tcPr>
            <w:tcW w:w="858" w:type="pct"/>
            <w:tcBorders>
              <w:top w:val="single" w:sz="4" w:space="0" w:color="auto"/>
              <w:left w:val="single" w:sz="4" w:space="0" w:color="auto"/>
              <w:bottom w:val="single" w:sz="4" w:space="0" w:color="auto"/>
              <w:right w:val="single" w:sz="4" w:space="0" w:color="auto"/>
            </w:tcBorders>
          </w:tcPr>
          <w:p w14:paraId="4FD61778" w14:textId="6E6D6AD0" w:rsidR="00E31E02" w:rsidRPr="008A4FA5" w:rsidRDefault="00E31E02" w:rsidP="00E31E02">
            <w:pPr>
              <w:shd w:val="clear" w:color="auto" w:fill="FFFFFF" w:themeFill="background1"/>
              <w:suppressAutoHyphens/>
              <w:jc w:val="right"/>
              <w:rPr>
                <w:b/>
                <w:bCs/>
                <w:sz w:val="20"/>
                <w:szCs w:val="20"/>
              </w:rPr>
            </w:pPr>
            <w:r>
              <w:rPr>
                <w:b/>
                <w:bCs/>
                <w:sz w:val="20"/>
                <w:szCs w:val="20"/>
                <w:lang w:val="fr"/>
              </w:rPr>
              <w:t xml:space="preserve"> 100 </w:t>
            </w:r>
          </w:p>
        </w:tc>
      </w:tr>
    </w:tbl>
    <w:p w14:paraId="7018E2F5" w14:textId="77777777" w:rsidR="007E5759" w:rsidRPr="008A4FA5" w:rsidRDefault="007E5759" w:rsidP="007E5759">
      <w:pPr>
        <w:rPr>
          <w:sz w:val="18"/>
          <w:szCs w:val="18"/>
        </w:rPr>
      </w:pPr>
      <w:r>
        <w:rPr>
          <w:sz w:val="18"/>
          <w:szCs w:val="18"/>
          <w:lang w:val="fr"/>
        </w:rPr>
        <w:t>*Potentiel de réchauffement planétaire</w:t>
      </w:r>
    </w:p>
    <w:p w14:paraId="05C7D628" w14:textId="31941D59" w:rsidR="007E5759" w:rsidRPr="008A4FA5" w:rsidRDefault="007E5759" w:rsidP="007E5759">
      <w:pPr>
        <w:rPr>
          <w:sz w:val="18"/>
          <w:szCs w:val="18"/>
        </w:rPr>
      </w:pPr>
    </w:p>
    <w:p w14:paraId="4127D0E9" w14:textId="77777777" w:rsidR="007E5759" w:rsidRPr="00A12628" w:rsidRDefault="007E5759" w:rsidP="007E5759">
      <w:pPr>
        <w:keepNext/>
        <w:spacing w:after="240"/>
        <w:rPr>
          <w:i/>
          <w:lang w:val="fr-FR"/>
        </w:rPr>
      </w:pPr>
      <w:r>
        <w:rPr>
          <w:i/>
          <w:iCs/>
          <w:lang w:val="fr"/>
        </w:rPr>
        <w:t xml:space="preserve">Rapport de mise en œuvre du programme de pays </w:t>
      </w:r>
    </w:p>
    <w:p w14:paraId="2F86449A" w14:textId="1A2D6111" w:rsidR="007E5759" w:rsidRPr="00A12628" w:rsidRDefault="007E5759" w:rsidP="007E5759">
      <w:pPr>
        <w:pStyle w:val="Heading1"/>
        <w:rPr>
          <w:lang w:val="fr-FR"/>
        </w:rPr>
      </w:pPr>
      <w:r>
        <w:rPr>
          <w:lang w:val="fr"/>
        </w:rPr>
        <w:t>Les données de consommation de HFC communiquées par le gouvernement de la Macédoine du Nord dans son rapport de mise en œuvre du programme de pays pour 2022 correspondent à celles fournies au titre de l’article 7 du Protocole de Montréal.</w:t>
      </w:r>
    </w:p>
    <w:p w14:paraId="4D028623" w14:textId="77777777" w:rsidR="007E5759" w:rsidRPr="008A4FA5" w:rsidRDefault="007E5759" w:rsidP="007E5759">
      <w:pPr>
        <w:rPr>
          <w:u w:val="single"/>
        </w:rPr>
      </w:pPr>
      <w:r>
        <w:rPr>
          <w:u w:val="single"/>
          <w:lang w:val="fr"/>
        </w:rPr>
        <w:t xml:space="preserve">Consommation de HFC par secteur </w:t>
      </w:r>
    </w:p>
    <w:p w14:paraId="74E0BD69" w14:textId="77777777" w:rsidR="007E5759" w:rsidRPr="008A4FA5" w:rsidRDefault="007E5759" w:rsidP="007E5759">
      <w:pPr>
        <w:rPr>
          <w:rFonts w:cstheme="minorHAnsi"/>
        </w:rPr>
      </w:pPr>
    </w:p>
    <w:p w14:paraId="0C034152" w14:textId="4D141956" w:rsidR="006D00A2" w:rsidRPr="008A4FA5" w:rsidRDefault="007E5759" w:rsidP="0011593C">
      <w:pPr>
        <w:pStyle w:val="Heading1"/>
        <w:keepNext/>
        <w:suppressAutoHyphens/>
      </w:pPr>
      <w:r>
        <w:rPr>
          <w:lang w:val="fr"/>
        </w:rPr>
        <w:t xml:space="preserve">Le secteur des mousses est le plus gros consommateur de HFC en tonnes métriques (environ le double de la consommation du secteur de l’entretien des équipements de réfrigération et de climatisation). Toutefois, étant donné que le secteur des mousses n’utilise que du HFC-152a, dont le PRP est relativement faible (124), le secteur de l’entretien des équipements de réfrigération et de climatisation utilise presque </w:t>
      </w:r>
      <w:r>
        <w:rPr>
          <w:lang w:val="fr"/>
        </w:rPr>
        <w:lastRenderedPageBreak/>
        <w:t>10 fois plus de HFC/mélanges que le secteur des mousses en tonnes </w:t>
      </w:r>
      <w:proofErr w:type="spellStart"/>
      <w:r>
        <w:rPr>
          <w:lang w:val="fr"/>
        </w:rPr>
        <w:t>éq</w:t>
      </w:r>
      <w:proofErr w:type="spellEnd"/>
      <w:r>
        <w:rPr>
          <w:lang w:val="fr"/>
        </w:rPr>
        <w:t>. CO</w:t>
      </w:r>
      <w:r>
        <w:rPr>
          <w:vertAlign w:val="subscript"/>
          <w:lang w:val="fr"/>
        </w:rPr>
        <w:t>2</w:t>
      </w:r>
      <w:r>
        <w:rPr>
          <w:lang w:val="fr"/>
        </w:rPr>
        <w:t>, soit 313 400 </w:t>
      </w:r>
      <w:r>
        <w:rPr>
          <w:color w:val="000000"/>
          <w:lang w:val="fr"/>
        </w:rPr>
        <w:t>tonnes</w:t>
      </w:r>
      <w:r>
        <w:rPr>
          <w:lang w:val="fr"/>
        </w:rPr>
        <w:t> </w:t>
      </w:r>
      <w:proofErr w:type="spellStart"/>
      <w:r>
        <w:rPr>
          <w:lang w:val="fr"/>
        </w:rPr>
        <w:t>éq</w:t>
      </w:r>
      <w:proofErr w:type="spellEnd"/>
      <w:r>
        <w:rPr>
          <w:lang w:val="fr"/>
        </w:rPr>
        <w:t>. CO</w:t>
      </w:r>
      <w:r>
        <w:rPr>
          <w:vertAlign w:val="subscript"/>
          <w:lang w:val="fr"/>
        </w:rPr>
        <w:t>2</w:t>
      </w:r>
      <w:r>
        <w:rPr>
          <w:lang w:val="fr"/>
        </w:rPr>
        <w:t xml:space="preserve"> contre 32 958 en 2022.</w:t>
      </w:r>
    </w:p>
    <w:p w14:paraId="05F126E9" w14:textId="5A58E245" w:rsidR="004E3F33" w:rsidRPr="00A12628" w:rsidRDefault="00222C5B" w:rsidP="006D00A2">
      <w:pPr>
        <w:pStyle w:val="Heading1"/>
        <w:keepNext/>
        <w:suppressAutoHyphens/>
        <w:rPr>
          <w:lang w:val="fr-FR"/>
        </w:rPr>
      </w:pPr>
      <w:r>
        <w:rPr>
          <w:lang w:val="fr"/>
        </w:rPr>
        <w:t>Le tableau 3 indique les besoins estimés de HFC pour le sous-secteur de l’entretien, de l’installation et de l’assemblage des équipements de réfrigération et de climatisation en 2022.</w:t>
      </w:r>
    </w:p>
    <w:p w14:paraId="17E3ADB5" w14:textId="77777777" w:rsidR="00356E19" w:rsidRPr="00A12628" w:rsidRDefault="00356E19" w:rsidP="00356E19">
      <w:pPr>
        <w:rPr>
          <w:lang w:val="fr-FR"/>
        </w:rPr>
      </w:pPr>
    </w:p>
    <w:p w14:paraId="58D032D6" w14:textId="4444CAE6" w:rsidR="00356E19" w:rsidRPr="00A12628" w:rsidRDefault="00356E19" w:rsidP="00356E19">
      <w:pPr>
        <w:rPr>
          <w:lang w:val="fr-FR"/>
        </w:rPr>
        <w:sectPr w:rsidR="00356E19" w:rsidRPr="00A12628"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5269F960" w14:textId="77777777" w:rsidR="00A65294" w:rsidRPr="00A12628" w:rsidRDefault="00A65294" w:rsidP="00A65294">
      <w:pPr>
        <w:rPr>
          <w:lang w:val="fr-FR"/>
        </w:rPr>
      </w:pPr>
    </w:p>
    <w:p w14:paraId="7D8144E9" w14:textId="218FB16C" w:rsidR="00E25F91" w:rsidRPr="00A12628" w:rsidRDefault="00E25F91" w:rsidP="00E25F91">
      <w:pPr>
        <w:pStyle w:val="Heading1"/>
        <w:keepNext/>
        <w:numPr>
          <w:ilvl w:val="0"/>
          <w:numId w:val="0"/>
        </w:numPr>
        <w:suppressAutoHyphens/>
        <w:spacing w:after="0"/>
        <w:rPr>
          <w:b/>
          <w:bCs/>
          <w:lang w:val="fr-FR"/>
        </w:rPr>
      </w:pPr>
      <w:r>
        <w:rPr>
          <w:b/>
          <w:bCs/>
          <w:lang w:val="fr"/>
        </w:rPr>
        <w:t>Tableau 3. Besoins estimés de HFC pour le sous-secteur de l’entretien, de l’installation et de l’assemblage des équipements de réfrigération et de climatisation (2022)</w:t>
      </w:r>
      <w:r>
        <w:rPr>
          <w:rStyle w:val="FootnoteReference"/>
          <w:b/>
          <w:bCs/>
          <w:lang w:val="fr"/>
        </w:rPr>
        <w:footnoteReference w:id="15"/>
      </w:r>
    </w:p>
    <w:tbl>
      <w:tblPr>
        <w:tblW w:w="13635" w:type="dxa"/>
        <w:tblLook w:val="04A0" w:firstRow="1" w:lastRow="0" w:firstColumn="1" w:lastColumn="0" w:noHBand="0" w:noVBand="1"/>
      </w:tblPr>
      <w:tblGrid>
        <w:gridCol w:w="2132"/>
        <w:gridCol w:w="936"/>
        <w:gridCol w:w="799"/>
        <w:gridCol w:w="857"/>
        <w:gridCol w:w="734"/>
        <w:gridCol w:w="858"/>
        <w:gridCol w:w="734"/>
        <w:gridCol w:w="858"/>
        <w:gridCol w:w="682"/>
        <w:gridCol w:w="858"/>
        <w:gridCol w:w="682"/>
        <w:gridCol w:w="858"/>
        <w:gridCol w:w="734"/>
        <w:gridCol w:w="858"/>
        <w:gridCol w:w="813"/>
        <w:gridCol w:w="853"/>
      </w:tblGrid>
      <w:tr w:rsidR="00087727" w:rsidRPr="007E48A2" w14:paraId="79B81CE1" w14:textId="77777777" w:rsidTr="00732985">
        <w:trPr>
          <w:trHeight w:val="456"/>
        </w:trPr>
        <w:tc>
          <w:tcPr>
            <w:tcW w:w="2155" w:type="dxa"/>
            <w:tcBorders>
              <w:top w:val="single" w:sz="4" w:space="0" w:color="auto"/>
              <w:left w:val="single" w:sz="4" w:space="0" w:color="auto"/>
              <w:bottom w:val="single" w:sz="4" w:space="0" w:color="auto"/>
              <w:right w:val="single" w:sz="4" w:space="0" w:color="auto"/>
            </w:tcBorders>
            <w:shd w:val="clear" w:color="auto" w:fill="auto"/>
            <w:noWrap/>
            <w:hideMark/>
          </w:tcPr>
          <w:p w14:paraId="7386616D" w14:textId="77777777" w:rsidR="007A43D1" w:rsidRPr="007E48A2" w:rsidRDefault="007A43D1" w:rsidP="007A43D1">
            <w:pPr>
              <w:jc w:val="left"/>
              <w:rPr>
                <w:b/>
                <w:bCs/>
                <w:color w:val="000000"/>
                <w:sz w:val="16"/>
                <w:szCs w:val="16"/>
                <w:lang w:val="fr-FR"/>
              </w:rPr>
            </w:pPr>
            <w:r w:rsidRPr="007E48A2">
              <w:rPr>
                <w:b/>
                <w:bCs/>
                <w:color w:val="000000"/>
                <w:sz w:val="16"/>
                <w:szCs w:val="16"/>
                <w:lang w:val="fr"/>
              </w:rPr>
              <w:t> </w:t>
            </w:r>
          </w:p>
        </w:tc>
        <w:tc>
          <w:tcPr>
            <w:tcW w:w="862" w:type="dxa"/>
            <w:tcBorders>
              <w:top w:val="single" w:sz="4" w:space="0" w:color="auto"/>
              <w:left w:val="nil"/>
              <w:bottom w:val="single" w:sz="4" w:space="0" w:color="auto"/>
              <w:right w:val="single" w:sz="4" w:space="0" w:color="auto"/>
            </w:tcBorders>
            <w:shd w:val="clear" w:color="auto" w:fill="auto"/>
            <w:hideMark/>
          </w:tcPr>
          <w:p w14:paraId="0554841E" w14:textId="77777777" w:rsidR="007A43D1" w:rsidRPr="007E48A2" w:rsidRDefault="007A43D1" w:rsidP="007A43D1">
            <w:pPr>
              <w:jc w:val="center"/>
              <w:rPr>
                <w:b/>
                <w:bCs/>
                <w:color w:val="000000"/>
                <w:sz w:val="16"/>
                <w:szCs w:val="16"/>
              </w:rPr>
            </w:pPr>
            <w:r w:rsidRPr="007E48A2">
              <w:rPr>
                <w:b/>
                <w:bCs/>
                <w:color w:val="000000"/>
                <w:sz w:val="16"/>
                <w:szCs w:val="16"/>
                <w:lang w:val="fr"/>
              </w:rPr>
              <w:t>HFC-32</w:t>
            </w:r>
          </w:p>
        </w:tc>
        <w:tc>
          <w:tcPr>
            <w:tcW w:w="1547" w:type="dxa"/>
            <w:gridSpan w:val="2"/>
            <w:tcBorders>
              <w:top w:val="single" w:sz="4" w:space="0" w:color="auto"/>
              <w:left w:val="nil"/>
              <w:bottom w:val="single" w:sz="4" w:space="0" w:color="auto"/>
              <w:right w:val="single" w:sz="4" w:space="0" w:color="000000"/>
            </w:tcBorders>
            <w:shd w:val="clear" w:color="auto" w:fill="auto"/>
            <w:hideMark/>
          </w:tcPr>
          <w:p w14:paraId="165D2D92" w14:textId="77777777" w:rsidR="007A43D1" w:rsidRPr="007E48A2" w:rsidRDefault="007A43D1" w:rsidP="007A43D1">
            <w:pPr>
              <w:jc w:val="center"/>
              <w:rPr>
                <w:b/>
                <w:bCs/>
                <w:color w:val="000000"/>
                <w:sz w:val="16"/>
                <w:szCs w:val="16"/>
              </w:rPr>
            </w:pPr>
            <w:r w:rsidRPr="007E48A2">
              <w:rPr>
                <w:b/>
                <w:bCs/>
                <w:color w:val="000000"/>
                <w:sz w:val="16"/>
                <w:szCs w:val="16"/>
                <w:lang w:val="fr"/>
              </w:rPr>
              <w:t>HFC-134a</w:t>
            </w:r>
          </w:p>
        </w:tc>
        <w:tc>
          <w:tcPr>
            <w:tcW w:w="1560" w:type="dxa"/>
            <w:gridSpan w:val="2"/>
            <w:tcBorders>
              <w:top w:val="single" w:sz="4" w:space="0" w:color="auto"/>
              <w:left w:val="nil"/>
              <w:bottom w:val="single" w:sz="4" w:space="0" w:color="auto"/>
              <w:right w:val="single" w:sz="4" w:space="0" w:color="000000"/>
            </w:tcBorders>
            <w:shd w:val="clear" w:color="auto" w:fill="auto"/>
            <w:hideMark/>
          </w:tcPr>
          <w:p w14:paraId="0FA9F623" w14:textId="77777777" w:rsidR="007A43D1" w:rsidRPr="007E48A2" w:rsidRDefault="007A43D1" w:rsidP="007A43D1">
            <w:pPr>
              <w:jc w:val="center"/>
              <w:rPr>
                <w:b/>
                <w:bCs/>
                <w:color w:val="000000"/>
                <w:sz w:val="16"/>
                <w:szCs w:val="16"/>
              </w:rPr>
            </w:pPr>
            <w:r w:rsidRPr="007E48A2">
              <w:rPr>
                <w:b/>
                <w:bCs/>
                <w:color w:val="000000"/>
                <w:sz w:val="16"/>
                <w:szCs w:val="16"/>
                <w:lang w:val="fr"/>
              </w:rPr>
              <w:t xml:space="preserve">R-404A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14:paraId="065443C2" w14:textId="77777777" w:rsidR="007A43D1" w:rsidRPr="007E48A2" w:rsidRDefault="007A43D1" w:rsidP="007A43D1">
            <w:pPr>
              <w:jc w:val="center"/>
              <w:rPr>
                <w:b/>
                <w:bCs/>
                <w:color w:val="000000"/>
                <w:sz w:val="16"/>
                <w:szCs w:val="16"/>
              </w:rPr>
            </w:pPr>
            <w:r w:rsidRPr="007E48A2">
              <w:rPr>
                <w:b/>
                <w:bCs/>
                <w:color w:val="000000"/>
                <w:sz w:val="16"/>
                <w:szCs w:val="16"/>
                <w:lang w:val="fr"/>
              </w:rPr>
              <w:t>R-407C</w:t>
            </w:r>
          </w:p>
        </w:tc>
        <w:tc>
          <w:tcPr>
            <w:tcW w:w="1427" w:type="dxa"/>
            <w:gridSpan w:val="2"/>
            <w:tcBorders>
              <w:top w:val="single" w:sz="4" w:space="0" w:color="auto"/>
              <w:left w:val="nil"/>
              <w:bottom w:val="single" w:sz="4" w:space="0" w:color="auto"/>
              <w:right w:val="single" w:sz="4" w:space="0" w:color="000000"/>
            </w:tcBorders>
            <w:shd w:val="clear" w:color="auto" w:fill="auto"/>
            <w:hideMark/>
          </w:tcPr>
          <w:p w14:paraId="69B80EF0" w14:textId="77777777" w:rsidR="007A43D1" w:rsidRPr="007E48A2" w:rsidRDefault="007A43D1" w:rsidP="007A43D1">
            <w:pPr>
              <w:jc w:val="center"/>
              <w:rPr>
                <w:b/>
                <w:bCs/>
                <w:color w:val="000000"/>
                <w:sz w:val="16"/>
                <w:szCs w:val="16"/>
              </w:rPr>
            </w:pPr>
            <w:r w:rsidRPr="007E48A2">
              <w:rPr>
                <w:b/>
                <w:bCs/>
                <w:color w:val="000000"/>
                <w:sz w:val="16"/>
                <w:szCs w:val="16"/>
                <w:lang w:val="fr"/>
              </w:rPr>
              <w:t>R-410A</w:t>
            </w:r>
          </w:p>
        </w:tc>
        <w:tc>
          <w:tcPr>
            <w:tcW w:w="1364" w:type="dxa"/>
            <w:gridSpan w:val="2"/>
            <w:tcBorders>
              <w:top w:val="single" w:sz="4" w:space="0" w:color="auto"/>
              <w:left w:val="nil"/>
              <w:bottom w:val="single" w:sz="4" w:space="0" w:color="auto"/>
              <w:right w:val="single" w:sz="4" w:space="0" w:color="000000"/>
            </w:tcBorders>
            <w:shd w:val="clear" w:color="auto" w:fill="auto"/>
            <w:hideMark/>
          </w:tcPr>
          <w:p w14:paraId="5522067F" w14:textId="77777777" w:rsidR="007A43D1" w:rsidRPr="007E48A2" w:rsidRDefault="007A43D1" w:rsidP="007A43D1">
            <w:pPr>
              <w:jc w:val="center"/>
              <w:rPr>
                <w:b/>
                <w:bCs/>
                <w:color w:val="000000"/>
                <w:sz w:val="16"/>
                <w:szCs w:val="16"/>
              </w:rPr>
            </w:pPr>
            <w:r w:rsidRPr="007E48A2">
              <w:rPr>
                <w:b/>
                <w:bCs/>
                <w:color w:val="000000"/>
                <w:sz w:val="16"/>
                <w:szCs w:val="16"/>
                <w:lang w:val="fr"/>
              </w:rPr>
              <w:t>R-507A</w:t>
            </w:r>
          </w:p>
        </w:tc>
        <w:tc>
          <w:tcPr>
            <w:tcW w:w="1560" w:type="dxa"/>
            <w:gridSpan w:val="2"/>
            <w:tcBorders>
              <w:top w:val="single" w:sz="4" w:space="0" w:color="auto"/>
              <w:left w:val="nil"/>
              <w:bottom w:val="single" w:sz="4" w:space="0" w:color="auto"/>
              <w:right w:val="single" w:sz="4" w:space="0" w:color="000000"/>
            </w:tcBorders>
            <w:shd w:val="clear" w:color="auto" w:fill="auto"/>
            <w:hideMark/>
          </w:tcPr>
          <w:p w14:paraId="156012E7" w14:textId="77777777" w:rsidR="007A43D1" w:rsidRPr="007E48A2" w:rsidRDefault="007A43D1" w:rsidP="007A43D1">
            <w:pPr>
              <w:jc w:val="center"/>
              <w:rPr>
                <w:b/>
                <w:bCs/>
                <w:color w:val="000000"/>
                <w:sz w:val="16"/>
                <w:szCs w:val="16"/>
              </w:rPr>
            </w:pPr>
            <w:r w:rsidRPr="007E48A2">
              <w:rPr>
                <w:b/>
                <w:bCs/>
                <w:color w:val="000000"/>
                <w:sz w:val="16"/>
                <w:szCs w:val="16"/>
                <w:lang w:val="fr"/>
              </w:rPr>
              <w:t>Total</w:t>
            </w:r>
          </w:p>
        </w:tc>
        <w:tc>
          <w:tcPr>
            <w:tcW w:w="820" w:type="dxa"/>
            <w:tcBorders>
              <w:top w:val="single" w:sz="4" w:space="0" w:color="auto"/>
              <w:left w:val="nil"/>
              <w:bottom w:val="single" w:sz="4" w:space="0" w:color="auto"/>
              <w:right w:val="single" w:sz="4" w:space="0" w:color="auto"/>
            </w:tcBorders>
            <w:shd w:val="clear" w:color="auto" w:fill="auto"/>
            <w:hideMark/>
          </w:tcPr>
          <w:p w14:paraId="21C1D673" w14:textId="77777777" w:rsidR="007A43D1" w:rsidRPr="007E48A2" w:rsidRDefault="007A43D1" w:rsidP="007A43D1">
            <w:pPr>
              <w:jc w:val="center"/>
              <w:rPr>
                <w:b/>
                <w:bCs/>
                <w:color w:val="000000"/>
                <w:sz w:val="16"/>
                <w:szCs w:val="16"/>
              </w:rPr>
            </w:pPr>
            <w:r w:rsidRPr="007E48A2">
              <w:rPr>
                <w:b/>
                <w:bCs/>
                <w:color w:val="000000"/>
                <w:sz w:val="16"/>
                <w:szCs w:val="16"/>
                <w:lang w:val="fr"/>
              </w:rPr>
              <w:t>Total</w:t>
            </w:r>
          </w:p>
        </w:tc>
        <w:tc>
          <w:tcPr>
            <w:tcW w:w="860" w:type="dxa"/>
            <w:tcBorders>
              <w:top w:val="single" w:sz="4" w:space="0" w:color="auto"/>
              <w:left w:val="nil"/>
              <w:bottom w:val="single" w:sz="4" w:space="0" w:color="auto"/>
              <w:right w:val="single" w:sz="4" w:space="0" w:color="auto"/>
            </w:tcBorders>
            <w:shd w:val="clear" w:color="auto" w:fill="auto"/>
            <w:hideMark/>
          </w:tcPr>
          <w:p w14:paraId="244CCBE7" w14:textId="77777777" w:rsidR="007A43D1" w:rsidRPr="007E48A2" w:rsidRDefault="007A43D1" w:rsidP="007A43D1">
            <w:pPr>
              <w:jc w:val="center"/>
              <w:rPr>
                <w:b/>
                <w:bCs/>
                <w:color w:val="000000"/>
                <w:sz w:val="16"/>
                <w:szCs w:val="16"/>
              </w:rPr>
            </w:pPr>
            <w:r w:rsidRPr="007E48A2">
              <w:rPr>
                <w:b/>
                <w:bCs/>
                <w:color w:val="000000"/>
                <w:sz w:val="16"/>
                <w:szCs w:val="16"/>
                <w:lang w:val="fr"/>
              </w:rPr>
              <w:t>Part totale (%)</w:t>
            </w:r>
          </w:p>
        </w:tc>
      </w:tr>
      <w:tr w:rsidR="00087727" w:rsidRPr="007E48A2" w14:paraId="181A8447"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28EFBF31" w14:textId="77777777" w:rsidR="007A43D1" w:rsidRPr="007E48A2" w:rsidRDefault="007A43D1" w:rsidP="007A43D1">
            <w:pPr>
              <w:jc w:val="left"/>
              <w:rPr>
                <w:b/>
                <w:bCs/>
                <w:color w:val="000000"/>
                <w:sz w:val="16"/>
                <w:szCs w:val="16"/>
              </w:rPr>
            </w:pPr>
            <w:r w:rsidRPr="007E48A2">
              <w:rPr>
                <w:b/>
                <w:bCs/>
                <w:color w:val="000000"/>
                <w:sz w:val="16"/>
                <w:szCs w:val="16"/>
                <w:lang w:val="fr"/>
              </w:rPr>
              <w:t> </w:t>
            </w:r>
          </w:p>
        </w:tc>
        <w:tc>
          <w:tcPr>
            <w:tcW w:w="862" w:type="dxa"/>
            <w:tcBorders>
              <w:top w:val="nil"/>
              <w:left w:val="nil"/>
              <w:bottom w:val="single" w:sz="4" w:space="0" w:color="auto"/>
              <w:right w:val="single" w:sz="4" w:space="0" w:color="auto"/>
            </w:tcBorders>
            <w:shd w:val="clear" w:color="auto" w:fill="auto"/>
            <w:hideMark/>
          </w:tcPr>
          <w:p w14:paraId="108688CE" w14:textId="256E1F5F" w:rsidR="007A43D1" w:rsidRPr="007E48A2" w:rsidRDefault="007A43D1" w:rsidP="007A43D1">
            <w:pPr>
              <w:jc w:val="center"/>
              <w:rPr>
                <w:b/>
                <w:bCs/>
                <w:color w:val="000000"/>
                <w:sz w:val="16"/>
                <w:szCs w:val="16"/>
              </w:rPr>
            </w:pPr>
            <w:r w:rsidRPr="007E48A2">
              <w:rPr>
                <w:b/>
                <w:bCs/>
                <w:color w:val="000000"/>
                <w:sz w:val="16"/>
                <w:szCs w:val="16"/>
                <w:lang w:val="fr"/>
              </w:rPr>
              <w:t>Entretien*</w:t>
            </w:r>
          </w:p>
        </w:tc>
        <w:tc>
          <w:tcPr>
            <w:tcW w:w="807" w:type="dxa"/>
            <w:tcBorders>
              <w:top w:val="nil"/>
              <w:left w:val="nil"/>
              <w:bottom w:val="single" w:sz="4" w:space="0" w:color="auto"/>
              <w:right w:val="single" w:sz="4" w:space="0" w:color="auto"/>
            </w:tcBorders>
            <w:shd w:val="clear" w:color="auto" w:fill="auto"/>
            <w:hideMark/>
          </w:tcPr>
          <w:p w14:paraId="143AFDB0" w14:textId="5C29E7A5" w:rsidR="007A43D1" w:rsidRPr="007E48A2" w:rsidRDefault="00B828BD" w:rsidP="007A43D1">
            <w:pPr>
              <w:jc w:val="center"/>
              <w:rPr>
                <w:b/>
                <w:bCs/>
                <w:color w:val="000000"/>
                <w:sz w:val="16"/>
                <w:szCs w:val="16"/>
              </w:rPr>
            </w:pPr>
            <w:r w:rsidRPr="007E48A2">
              <w:rPr>
                <w:b/>
                <w:bCs/>
                <w:color w:val="000000"/>
                <w:sz w:val="16"/>
                <w:szCs w:val="16"/>
                <w:lang w:val="fr"/>
              </w:rPr>
              <w:t>I&amp;A**</w:t>
            </w:r>
          </w:p>
        </w:tc>
        <w:tc>
          <w:tcPr>
            <w:tcW w:w="740" w:type="dxa"/>
            <w:tcBorders>
              <w:top w:val="nil"/>
              <w:left w:val="nil"/>
              <w:bottom w:val="single" w:sz="4" w:space="0" w:color="auto"/>
              <w:right w:val="single" w:sz="4" w:space="0" w:color="auto"/>
            </w:tcBorders>
            <w:shd w:val="clear" w:color="auto" w:fill="auto"/>
            <w:hideMark/>
          </w:tcPr>
          <w:p w14:paraId="3622FAEA" w14:textId="77777777" w:rsidR="007A43D1" w:rsidRPr="007E48A2" w:rsidRDefault="007A43D1" w:rsidP="007A43D1">
            <w:pPr>
              <w:jc w:val="center"/>
              <w:rPr>
                <w:b/>
                <w:bCs/>
                <w:color w:val="000000"/>
                <w:sz w:val="16"/>
                <w:szCs w:val="16"/>
              </w:rPr>
            </w:pPr>
            <w:r w:rsidRPr="007E48A2">
              <w:rPr>
                <w:b/>
                <w:bCs/>
                <w:color w:val="000000"/>
                <w:sz w:val="16"/>
                <w:szCs w:val="16"/>
                <w:lang w:val="fr"/>
              </w:rPr>
              <w:t>Entretien</w:t>
            </w:r>
          </w:p>
        </w:tc>
        <w:tc>
          <w:tcPr>
            <w:tcW w:w="740" w:type="dxa"/>
            <w:tcBorders>
              <w:top w:val="nil"/>
              <w:left w:val="nil"/>
              <w:bottom w:val="single" w:sz="4" w:space="0" w:color="auto"/>
              <w:right w:val="single" w:sz="4" w:space="0" w:color="auto"/>
            </w:tcBorders>
            <w:shd w:val="clear" w:color="auto" w:fill="auto"/>
            <w:hideMark/>
          </w:tcPr>
          <w:p w14:paraId="7700C2C3" w14:textId="327EC009" w:rsidR="007A43D1" w:rsidRPr="007E48A2" w:rsidRDefault="00B828BD" w:rsidP="007A43D1">
            <w:pPr>
              <w:jc w:val="center"/>
              <w:rPr>
                <w:b/>
                <w:bCs/>
                <w:color w:val="000000"/>
                <w:sz w:val="16"/>
                <w:szCs w:val="16"/>
              </w:rPr>
            </w:pPr>
            <w:r w:rsidRPr="007E48A2">
              <w:rPr>
                <w:b/>
                <w:bCs/>
                <w:color w:val="000000"/>
                <w:sz w:val="16"/>
                <w:szCs w:val="16"/>
                <w:lang w:val="fr"/>
              </w:rPr>
              <w:t>I&amp;A</w:t>
            </w:r>
          </w:p>
        </w:tc>
        <w:tc>
          <w:tcPr>
            <w:tcW w:w="820" w:type="dxa"/>
            <w:tcBorders>
              <w:top w:val="nil"/>
              <w:left w:val="nil"/>
              <w:bottom w:val="single" w:sz="4" w:space="0" w:color="auto"/>
              <w:right w:val="single" w:sz="4" w:space="0" w:color="auto"/>
            </w:tcBorders>
            <w:shd w:val="clear" w:color="auto" w:fill="auto"/>
            <w:hideMark/>
          </w:tcPr>
          <w:p w14:paraId="733CB849" w14:textId="77777777" w:rsidR="007A43D1" w:rsidRPr="007E48A2" w:rsidRDefault="007A43D1" w:rsidP="007A43D1">
            <w:pPr>
              <w:jc w:val="center"/>
              <w:rPr>
                <w:b/>
                <w:bCs/>
                <w:color w:val="000000"/>
                <w:sz w:val="16"/>
                <w:szCs w:val="16"/>
              </w:rPr>
            </w:pPr>
            <w:r w:rsidRPr="007E48A2">
              <w:rPr>
                <w:b/>
                <w:bCs/>
                <w:color w:val="000000"/>
                <w:sz w:val="16"/>
                <w:szCs w:val="16"/>
                <w:lang w:val="fr"/>
              </w:rPr>
              <w:t>Entretien</w:t>
            </w:r>
          </w:p>
        </w:tc>
        <w:tc>
          <w:tcPr>
            <w:tcW w:w="740" w:type="dxa"/>
            <w:tcBorders>
              <w:top w:val="nil"/>
              <w:left w:val="nil"/>
              <w:bottom w:val="single" w:sz="4" w:space="0" w:color="auto"/>
              <w:right w:val="single" w:sz="4" w:space="0" w:color="auto"/>
            </w:tcBorders>
            <w:shd w:val="clear" w:color="auto" w:fill="auto"/>
            <w:hideMark/>
          </w:tcPr>
          <w:p w14:paraId="7B76B5B0" w14:textId="00EB6F0F" w:rsidR="007A43D1" w:rsidRPr="007E48A2" w:rsidRDefault="00B828BD" w:rsidP="007A43D1">
            <w:pPr>
              <w:jc w:val="center"/>
              <w:rPr>
                <w:b/>
                <w:bCs/>
                <w:color w:val="000000"/>
                <w:sz w:val="16"/>
                <w:szCs w:val="16"/>
              </w:rPr>
            </w:pPr>
            <w:r w:rsidRPr="007E48A2">
              <w:rPr>
                <w:b/>
                <w:bCs/>
                <w:color w:val="000000"/>
                <w:sz w:val="16"/>
                <w:szCs w:val="16"/>
                <w:lang w:val="fr"/>
              </w:rPr>
              <w:t>I&amp;A</w:t>
            </w:r>
          </w:p>
        </w:tc>
        <w:tc>
          <w:tcPr>
            <w:tcW w:w="740" w:type="dxa"/>
            <w:tcBorders>
              <w:top w:val="nil"/>
              <w:left w:val="nil"/>
              <w:bottom w:val="single" w:sz="4" w:space="0" w:color="auto"/>
              <w:right w:val="single" w:sz="4" w:space="0" w:color="auto"/>
            </w:tcBorders>
            <w:shd w:val="clear" w:color="auto" w:fill="auto"/>
            <w:hideMark/>
          </w:tcPr>
          <w:p w14:paraId="142513CE" w14:textId="77777777" w:rsidR="007A43D1" w:rsidRPr="007E48A2" w:rsidRDefault="007A43D1" w:rsidP="007A43D1">
            <w:pPr>
              <w:jc w:val="center"/>
              <w:rPr>
                <w:b/>
                <w:bCs/>
                <w:color w:val="000000"/>
                <w:sz w:val="16"/>
                <w:szCs w:val="16"/>
              </w:rPr>
            </w:pPr>
            <w:r w:rsidRPr="007E48A2">
              <w:rPr>
                <w:b/>
                <w:bCs/>
                <w:color w:val="000000"/>
                <w:sz w:val="16"/>
                <w:szCs w:val="16"/>
                <w:lang w:val="fr"/>
              </w:rPr>
              <w:t>Entretien</w:t>
            </w:r>
          </w:p>
        </w:tc>
        <w:tc>
          <w:tcPr>
            <w:tcW w:w="687" w:type="dxa"/>
            <w:tcBorders>
              <w:top w:val="nil"/>
              <w:left w:val="nil"/>
              <w:bottom w:val="single" w:sz="4" w:space="0" w:color="auto"/>
              <w:right w:val="single" w:sz="4" w:space="0" w:color="auto"/>
            </w:tcBorders>
            <w:shd w:val="clear" w:color="auto" w:fill="auto"/>
            <w:hideMark/>
          </w:tcPr>
          <w:p w14:paraId="6D758AD8" w14:textId="02B92261" w:rsidR="007A43D1" w:rsidRPr="007E48A2" w:rsidRDefault="00B828BD" w:rsidP="007A43D1">
            <w:pPr>
              <w:jc w:val="center"/>
              <w:rPr>
                <w:b/>
                <w:bCs/>
                <w:color w:val="000000"/>
                <w:sz w:val="16"/>
                <w:szCs w:val="16"/>
              </w:rPr>
            </w:pPr>
            <w:r w:rsidRPr="007E48A2">
              <w:rPr>
                <w:b/>
                <w:bCs/>
                <w:color w:val="000000"/>
                <w:sz w:val="16"/>
                <w:szCs w:val="16"/>
                <w:lang w:val="fr"/>
              </w:rPr>
              <w:t>I&amp;A</w:t>
            </w:r>
          </w:p>
        </w:tc>
        <w:tc>
          <w:tcPr>
            <w:tcW w:w="740" w:type="dxa"/>
            <w:tcBorders>
              <w:top w:val="nil"/>
              <w:left w:val="nil"/>
              <w:bottom w:val="single" w:sz="4" w:space="0" w:color="auto"/>
              <w:right w:val="single" w:sz="4" w:space="0" w:color="auto"/>
            </w:tcBorders>
            <w:shd w:val="clear" w:color="auto" w:fill="auto"/>
            <w:hideMark/>
          </w:tcPr>
          <w:p w14:paraId="515C6579" w14:textId="77777777" w:rsidR="007A43D1" w:rsidRPr="007E48A2" w:rsidRDefault="007A43D1" w:rsidP="007A43D1">
            <w:pPr>
              <w:jc w:val="center"/>
              <w:rPr>
                <w:b/>
                <w:bCs/>
                <w:color w:val="000000"/>
                <w:sz w:val="16"/>
                <w:szCs w:val="16"/>
              </w:rPr>
            </w:pPr>
            <w:r w:rsidRPr="007E48A2">
              <w:rPr>
                <w:b/>
                <w:bCs/>
                <w:color w:val="000000"/>
                <w:sz w:val="16"/>
                <w:szCs w:val="16"/>
                <w:lang w:val="fr"/>
              </w:rPr>
              <w:t>Entretien</w:t>
            </w:r>
          </w:p>
        </w:tc>
        <w:tc>
          <w:tcPr>
            <w:tcW w:w="687" w:type="dxa"/>
            <w:tcBorders>
              <w:top w:val="nil"/>
              <w:left w:val="nil"/>
              <w:bottom w:val="single" w:sz="4" w:space="0" w:color="auto"/>
              <w:right w:val="single" w:sz="4" w:space="0" w:color="auto"/>
            </w:tcBorders>
            <w:shd w:val="clear" w:color="auto" w:fill="auto"/>
            <w:hideMark/>
          </w:tcPr>
          <w:p w14:paraId="60ADA71A" w14:textId="2C513457" w:rsidR="007A43D1" w:rsidRPr="007E48A2" w:rsidRDefault="00B828BD" w:rsidP="007A43D1">
            <w:pPr>
              <w:jc w:val="center"/>
              <w:rPr>
                <w:b/>
                <w:bCs/>
                <w:color w:val="000000"/>
                <w:sz w:val="16"/>
                <w:szCs w:val="16"/>
              </w:rPr>
            </w:pPr>
            <w:r w:rsidRPr="007E48A2">
              <w:rPr>
                <w:b/>
                <w:bCs/>
                <w:color w:val="000000"/>
                <w:sz w:val="16"/>
                <w:szCs w:val="16"/>
                <w:lang w:val="fr"/>
              </w:rPr>
              <w:t>I&amp;A</w:t>
            </w:r>
          </w:p>
        </w:tc>
        <w:tc>
          <w:tcPr>
            <w:tcW w:w="677" w:type="dxa"/>
            <w:tcBorders>
              <w:top w:val="nil"/>
              <w:left w:val="nil"/>
              <w:bottom w:val="single" w:sz="4" w:space="0" w:color="auto"/>
              <w:right w:val="single" w:sz="4" w:space="0" w:color="auto"/>
            </w:tcBorders>
            <w:shd w:val="clear" w:color="auto" w:fill="auto"/>
            <w:hideMark/>
          </w:tcPr>
          <w:p w14:paraId="00F0699D" w14:textId="77777777" w:rsidR="007A43D1" w:rsidRPr="007E48A2" w:rsidRDefault="007A43D1" w:rsidP="007A43D1">
            <w:pPr>
              <w:jc w:val="center"/>
              <w:rPr>
                <w:b/>
                <w:bCs/>
                <w:color w:val="000000"/>
                <w:sz w:val="16"/>
                <w:szCs w:val="16"/>
              </w:rPr>
            </w:pPr>
            <w:r w:rsidRPr="007E48A2">
              <w:rPr>
                <w:b/>
                <w:bCs/>
                <w:color w:val="000000"/>
                <w:sz w:val="16"/>
                <w:szCs w:val="16"/>
                <w:lang w:val="fr"/>
              </w:rPr>
              <w:t>Entretien</w:t>
            </w:r>
          </w:p>
        </w:tc>
        <w:tc>
          <w:tcPr>
            <w:tcW w:w="740" w:type="dxa"/>
            <w:tcBorders>
              <w:top w:val="nil"/>
              <w:left w:val="nil"/>
              <w:bottom w:val="single" w:sz="4" w:space="0" w:color="auto"/>
              <w:right w:val="single" w:sz="4" w:space="0" w:color="auto"/>
            </w:tcBorders>
            <w:shd w:val="clear" w:color="auto" w:fill="auto"/>
            <w:hideMark/>
          </w:tcPr>
          <w:p w14:paraId="2210655C" w14:textId="5480078E" w:rsidR="007A43D1" w:rsidRPr="007E48A2" w:rsidRDefault="00B828BD" w:rsidP="007A43D1">
            <w:pPr>
              <w:jc w:val="center"/>
              <w:rPr>
                <w:b/>
                <w:bCs/>
                <w:color w:val="000000"/>
                <w:sz w:val="16"/>
                <w:szCs w:val="16"/>
              </w:rPr>
            </w:pPr>
            <w:r w:rsidRPr="007E48A2">
              <w:rPr>
                <w:b/>
                <w:bCs/>
                <w:color w:val="000000"/>
                <w:sz w:val="16"/>
                <w:szCs w:val="16"/>
                <w:lang w:val="fr"/>
              </w:rPr>
              <w:t>I&amp;A</w:t>
            </w:r>
          </w:p>
        </w:tc>
        <w:tc>
          <w:tcPr>
            <w:tcW w:w="820" w:type="dxa"/>
            <w:tcBorders>
              <w:top w:val="nil"/>
              <w:left w:val="nil"/>
              <w:bottom w:val="single" w:sz="4" w:space="0" w:color="auto"/>
              <w:right w:val="single" w:sz="4" w:space="0" w:color="auto"/>
            </w:tcBorders>
            <w:shd w:val="clear" w:color="auto" w:fill="auto"/>
            <w:hideMark/>
          </w:tcPr>
          <w:p w14:paraId="6A0D2C2C" w14:textId="77777777" w:rsidR="007A43D1" w:rsidRPr="007E48A2" w:rsidRDefault="007A43D1" w:rsidP="007A43D1">
            <w:pPr>
              <w:jc w:val="center"/>
              <w:rPr>
                <w:b/>
                <w:bCs/>
                <w:color w:val="000000"/>
                <w:sz w:val="16"/>
                <w:szCs w:val="16"/>
              </w:rPr>
            </w:pPr>
            <w:r w:rsidRPr="007E48A2">
              <w:rPr>
                <w:b/>
                <w:bCs/>
                <w:color w:val="000000"/>
                <w:sz w:val="16"/>
                <w:szCs w:val="16"/>
                <w:lang w:val="fr"/>
              </w:rPr>
              <w:t>Entretien</w:t>
            </w:r>
          </w:p>
        </w:tc>
        <w:tc>
          <w:tcPr>
            <w:tcW w:w="820" w:type="dxa"/>
            <w:tcBorders>
              <w:top w:val="nil"/>
              <w:left w:val="nil"/>
              <w:bottom w:val="single" w:sz="4" w:space="0" w:color="auto"/>
              <w:right w:val="single" w:sz="4" w:space="0" w:color="auto"/>
            </w:tcBorders>
            <w:shd w:val="clear" w:color="auto" w:fill="auto"/>
            <w:hideMark/>
          </w:tcPr>
          <w:p w14:paraId="166490B5" w14:textId="77777777" w:rsidR="007A43D1" w:rsidRPr="007E48A2" w:rsidRDefault="007A43D1" w:rsidP="007A43D1">
            <w:pPr>
              <w:jc w:val="center"/>
              <w:rPr>
                <w:b/>
                <w:bCs/>
                <w:color w:val="000000"/>
                <w:sz w:val="16"/>
                <w:szCs w:val="16"/>
              </w:rPr>
            </w:pPr>
            <w:r w:rsidRPr="007E48A2">
              <w:rPr>
                <w:b/>
                <w:bCs/>
                <w:color w:val="000000"/>
                <w:sz w:val="16"/>
                <w:szCs w:val="16"/>
                <w:lang w:val="fr"/>
              </w:rPr>
              <w:t> </w:t>
            </w:r>
          </w:p>
        </w:tc>
        <w:tc>
          <w:tcPr>
            <w:tcW w:w="860" w:type="dxa"/>
            <w:tcBorders>
              <w:top w:val="nil"/>
              <w:left w:val="nil"/>
              <w:bottom w:val="single" w:sz="4" w:space="0" w:color="auto"/>
              <w:right w:val="single" w:sz="4" w:space="0" w:color="auto"/>
            </w:tcBorders>
            <w:shd w:val="clear" w:color="auto" w:fill="auto"/>
            <w:hideMark/>
          </w:tcPr>
          <w:p w14:paraId="2B101D29" w14:textId="77777777" w:rsidR="007A43D1" w:rsidRPr="007E48A2" w:rsidRDefault="007A43D1" w:rsidP="007A43D1">
            <w:pPr>
              <w:jc w:val="center"/>
              <w:rPr>
                <w:b/>
                <w:bCs/>
                <w:color w:val="000000"/>
                <w:sz w:val="16"/>
                <w:szCs w:val="16"/>
              </w:rPr>
            </w:pPr>
            <w:r w:rsidRPr="007E48A2">
              <w:rPr>
                <w:b/>
                <w:bCs/>
                <w:color w:val="000000"/>
                <w:sz w:val="16"/>
                <w:szCs w:val="16"/>
                <w:lang w:val="fr"/>
              </w:rPr>
              <w:t> </w:t>
            </w:r>
          </w:p>
        </w:tc>
      </w:tr>
      <w:tr w:rsidR="007A43D1" w:rsidRPr="007E48A2" w14:paraId="3AA9A9FA"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B40440F" w14:textId="77777777" w:rsidR="007A43D1" w:rsidRPr="007E48A2" w:rsidRDefault="007A43D1" w:rsidP="007A43D1">
            <w:pPr>
              <w:jc w:val="left"/>
              <w:rPr>
                <w:color w:val="000000"/>
                <w:sz w:val="16"/>
                <w:szCs w:val="16"/>
              </w:rPr>
            </w:pPr>
            <w:r w:rsidRPr="007E48A2">
              <w:rPr>
                <w:color w:val="000000"/>
                <w:sz w:val="16"/>
                <w:szCs w:val="16"/>
                <w:lang w:val="fr"/>
              </w:rPr>
              <w:t> </w:t>
            </w:r>
          </w:p>
        </w:tc>
        <w:tc>
          <w:tcPr>
            <w:tcW w:w="11480" w:type="dxa"/>
            <w:gridSpan w:val="15"/>
            <w:tcBorders>
              <w:top w:val="single" w:sz="4" w:space="0" w:color="auto"/>
              <w:left w:val="nil"/>
              <w:bottom w:val="single" w:sz="4" w:space="0" w:color="auto"/>
              <w:right w:val="single" w:sz="4" w:space="0" w:color="000000"/>
            </w:tcBorders>
            <w:shd w:val="clear" w:color="auto" w:fill="auto"/>
            <w:hideMark/>
          </w:tcPr>
          <w:p w14:paraId="0B7FA355" w14:textId="77777777" w:rsidR="007A43D1" w:rsidRPr="007E48A2" w:rsidRDefault="007A43D1" w:rsidP="007A43D1">
            <w:pPr>
              <w:jc w:val="center"/>
              <w:rPr>
                <w:b/>
                <w:bCs/>
                <w:color w:val="000000"/>
                <w:sz w:val="16"/>
                <w:szCs w:val="16"/>
              </w:rPr>
            </w:pPr>
            <w:proofErr w:type="spellStart"/>
            <w:proofErr w:type="gramStart"/>
            <w:r w:rsidRPr="007E48A2">
              <w:rPr>
                <w:b/>
                <w:bCs/>
                <w:color w:val="000000"/>
                <w:sz w:val="16"/>
                <w:szCs w:val="16"/>
                <w:lang w:val="fr"/>
              </w:rPr>
              <w:t>tm</w:t>
            </w:r>
            <w:proofErr w:type="spellEnd"/>
            <w:proofErr w:type="gramEnd"/>
          </w:p>
        </w:tc>
      </w:tr>
      <w:tr w:rsidR="007A43D1" w:rsidRPr="007E48A2" w14:paraId="38E93943"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19EABB35" w14:textId="77777777" w:rsidR="007A43D1" w:rsidRPr="007E48A2" w:rsidRDefault="007A43D1" w:rsidP="007A43D1">
            <w:pPr>
              <w:jc w:val="left"/>
              <w:rPr>
                <w:color w:val="000000"/>
                <w:sz w:val="16"/>
                <w:szCs w:val="16"/>
              </w:rPr>
            </w:pPr>
            <w:r w:rsidRPr="007E48A2">
              <w:rPr>
                <w:color w:val="000000"/>
                <w:sz w:val="16"/>
                <w:szCs w:val="16"/>
                <w:lang w:val="fr"/>
              </w:rPr>
              <w:t xml:space="preserve">Réfrigération domestique </w:t>
            </w:r>
          </w:p>
        </w:tc>
        <w:tc>
          <w:tcPr>
            <w:tcW w:w="862" w:type="dxa"/>
            <w:tcBorders>
              <w:top w:val="nil"/>
              <w:left w:val="nil"/>
              <w:bottom w:val="single" w:sz="4" w:space="0" w:color="auto"/>
              <w:right w:val="single" w:sz="4" w:space="0" w:color="auto"/>
            </w:tcBorders>
            <w:shd w:val="clear" w:color="auto" w:fill="auto"/>
            <w:noWrap/>
            <w:hideMark/>
          </w:tcPr>
          <w:p w14:paraId="5D1C9C7F"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807" w:type="dxa"/>
            <w:tcBorders>
              <w:top w:val="nil"/>
              <w:left w:val="nil"/>
              <w:bottom w:val="single" w:sz="4" w:space="0" w:color="auto"/>
              <w:right w:val="single" w:sz="4" w:space="0" w:color="auto"/>
            </w:tcBorders>
            <w:shd w:val="clear" w:color="auto" w:fill="auto"/>
            <w:noWrap/>
            <w:hideMark/>
          </w:tcPr>
          <w:p w14:paraId="2DAC8F7A"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5008FEE8" w14:textId="77777777" w:rsidR="007A43D1" w:rsidRPr="007E48A2" w:rsidRDefault="007A43D1" w:rsidP="007A43D1">
            <w:pPr>
              <w:jc w:val="right"/>
              <w:rPr>
                <w:color w:val="000000"/>
                <w:sz w:val="16"/>
                <w:szCs w:val="16"/>
              </w:rPr>
            </w:pPr>
            <w:r w:rsidRPr="007E48A2">
              <w:rPr>
                <w:color w:val="000000"/>
                <w:sz w:val="16"/>
                <w:szCs w:val="16"/>
                <w:lang w:val="fr"/>
              </w:rPr>
              <w:t>0,52</w:t>
            </w:r>
          </w:p>
        </w:tc>
        <w:tc>
          <w:tcPr>
            <w:tcW w:w="740" w:type="dxa"/>
            <w:tcBorders>
              <w:top w:val="nil"/>
              <w:left w:val="nil"/>
              <w:bottom w:val="single" w:sz="4" w:space="0" w:color="auto"/>
              <w:right w:val="single" w:sz="4" w:space="0" w:color="auto"/>
            </w:tcBorders>
            <w:shd w:val="clear" w:color="auto" w:fill="auto"/>
            <w:noWrap/>
            <w:hideMark/>
          </w:tcPr>
          <w:p w14:paraId="0427DDFB"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820" w:type="dxa"/>
            <w:tcBorders>
              <w:top w:val="nil"/>
              <w:left w:val="nil"/>
              <w:bottom w:val="single" w:sz="4" w:space="0" w:color="auto"/>
              <w:right w:val="single" w:sz="4" w:space="0" w:color="auto"/>
            </w:tcBorders>
            <w:shd w:val="clear" w:color="auto" w:fill="auto"/>
            <w:noWrap/>
            <w:hideMark/>
          </w:tcPr>
          <w:p w14:paraId="087B958B"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0824A12F"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00483795"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87" w:type="dxa"/>
            <w:tcBorders>
              <w:top w:val="nil"/>
              <w:left w:val="nil"/>
              <w:bottom w:val="single" w:sz="4" w:space="0" w:color="auto"/>
              <w:right w:val="single" w:sz="4" w:space="0" w:color="auto"/>
            </w:tcBorders>
            <w:shd w:val="clear" w:color="auto" w:fill="auto"/>
            <w:noWrap/>
            <w:hideMark/>
          </w:tcPr>
          <w:p w14:paraId="6D8908BF"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3D217B61"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87" w:type="dxa"/>
            <w:tcBorders>
              <w:top w:val="nil"/>
              <w:left w:val="nil"/>
              <w:bottom w:val="single" w:sz="4" w:space="0" w:color="auto"/>
              <w:right w:val="single" w:sz="4" w:space="0" w:color="auto"/>
            </w:tcBorders>
            <w:shd w:val="clear" w:color="auto" w:fill="auto"/>
            <w:noWrap/>
            <w:hideMark/>
          </w:tcPr>
          <w:p w14:paraId="488700FE"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77" w:type="dxa"/>
            <w:tcBorders>
              <w:top w:val="nil"/>
              <w:left w:val="nil"/>
              <w:bottom w:val="single" w:sz="4" w:space="0" w:color="auto"/>
              <w:right w:val="single" w:sz="4" w:space="0" w:color="auto"/>
            </w:tcBorders>
            <w:shd w:val="clear" w:color="auto" w:fill="auto"/>
            <w:noWrap/>
            <w:hideMark/>
          </w:tcPr>
          <w:p w14:paraId="7E3DF86C"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2A703382"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820" w:type="dxa"/>
            <w:tcBorders>
              <w:top w:val="nil"/>
              <w:left w:val="nil"/>
              <w:bottom w:val="single" w:sz="4" w:space="0" w:color="auto"/>
              <w:right w:val="single" w:sz="4" w:space="0" w:color="auto"/>
            </w:tcBorders>
            <w:shd w:val="clear" w:color="auto" w:fill="auto"/>
            <w:noWrap/>
            <w:hideMark/>
          </w:tcPr>
          <w:p w14:paraId="2D74C7D6" w14:textId="77777777" w:rsidR="007A43D1" w:rsidRPr="007E48A2" w:rsidRDefault="007A43D1" w:rsidP="007A43D1">
            <w:pPr>
              <w:jc w:val="right"/>
              <w:rPr>
                <w:color w:val="000000"/>
                <w:sz w:val="16"/>
                <w:szCs w:val="16"/>
              </w:rPr>
            </w:pPr>
            <w:r w:rsidRPr="007E48A2">
              <w:rPr>
                <w:color w:val="000000"/>
                <w:sz w:val="16"/>
                <w:szCs w:val="16"/>
                <w:lang w:val="fr"/>
              </w:rPr>
              <w:t>0,52</w:t>
            </w:r>
          </w:p>
        </w:tc>
        <w:tc>
          <w:tcPr>
            <w:tcW w:w="820" w:type="dxa"/>
            <w:tcBorders>
              <w:top w:val="nil"/>
              <w:left w:val="nil"/>
              <w:bottom w:val="single" w:sz="4" w:space="0" w:color="auto"/>
              <w:right w:val="single" w:sz="4" w:space="0" w:color="auto"/>
            </w:tcBorders>
            <w:shd w:val="clear" w:color="auto" w:fill="auto"/>
            <w:noWrap/>
            <w:hideMark/>
          </w:tcPr>
          <w:p w14:paraId="74232CC3" w14:textId="77777777" w:rsidR="007A43D1" w:rsidRPr="007E48A2" w:rsidRDefault="007A43D1" w:rsidP="007A43D1">
            <w:pPr>
              <w:jc w:val="right"/>
              <w:rPr>
                <w:color w:val="000000"/>
                <w:sz w:val="16"/>
                <w:szCs w:val="16"/>
              </w:rPr>
            </w:pPr>
            <w:r w:rsidRPr="007E48A2">
              <w:rPr>
                <w:color w:val="000000"/>
                <w:sz w:val="16"/>
                <w:szCs w:val="16"/>
                <w:lang w:val="fr"/>
              </w:rPr>
              <w:t>0,52</w:t>
            </w:r>
          </w:p>
        </w:tc>
        <w:tc>
          <w:tcPr>
            <w:tcW w:w="860" w:type="dxa"/>
            <w:tcBorders>
              <w:top w:val="nil"/>
              <w:left w:val="nil"/>
              <w:bottom w:val="single" w:sz="4" w:space="0" w:color="auto"/>
              <w:right w:val="single" w:sz="4" w:space="0" w:color="auto"/>
            </w:tcBorders>
            <w:shd w:val="clear" w:color="auto" w:fill="auto"/>
            <w:noWrap/>
            <w:hideMark/>
          </w:tcPr>
          <w:p w14:paraId="047934BF" w14:textId="77777777" w:rsidR="007A43D1" w:rsidRPr="007E48A2" w:rsidRDefault="007A43D1" w:rsidP="007A43D1">
            <w:pPr>
              <w:jc w:val="right"/>
              <w:rPr>
                <w:color w:val="000000"/>
                <w:sz w:val="16"/>
                <w:szCs w:val="16"/>
              </w:rPr>
            </w:pPr>
            <w:r w:rsidRPr="007E48A2">
              <w:rPr>
                <w:color w:val="000000"/>
                <w:sz w:val="16"/>
                <w:szCs w:val="16"/>
                <w:lang w:val="fr"/>
              </w:rPr>
              <w:t>0 %</w:t>
            </w:r>
          </w:p>
        </w:tc>
      </w:tr>
      <w:tr w:rsidR="007A43D1" w:rsidRPr="007E48A2" w14:paraId="6DC2EE09"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664689D1" w14:textId="77777777" w:rsidR="007A43D1" w:rsidRPr="007E48A2" w:rsidRDefault="007A43D1" w:rsidP="007A43D1">
            <w:pPr>
              <w:jc w:val="left"/>
              <w:rPr>
                <w:color w:val="000000"/>
                <w:sz w:val="16"/>
                <w:szCs w:val="16"/>
              </w:rPr>
            </w:pPr>
            <w:r w:rsidRPr="007E48A2">
              <w:rPr>
                <w:color w:val="000000"/>
                <w:sz w:val="16"/>
                <w:szCs w:val="16"/>
                <w:lang w:val="fr"/>
              </w:rPr>
              <w:t>Réfrigération commerciale</w:t>
            </w:r>
          </w:p>
        </w:tc>
        <w:tc>
          <w:tcPr>
            <w:tcW w:w="862" w:type="dxa"/>
            <w:tcBorders>
              <w:top w:val="nil"/>
              <w:left w:val="nil"/>
              <w:bottom w:val="single" w:sz="4" w:space="0" w:color="auto"/>
              <w:right w:val="single" w:sz="4" w:space="0" w:color="auto"/>
            </w:tcBorders>
            <w:shd w:val="clear" w:color="auto" w:fill="auto"/>
            <w:noWrap/>
            <w:hideMark/>
          </w:tcPr>
          <w:p w14:paraId="3B2205E5"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807" w:type="dxa"/>
            <w:tcBorders>
              <w:top w:val="nil"/>
              <w:left w:val="nil"/>
              <w:bottom w:val="single" w:sz="4" w:space="0" w:color="auto"/>
              <w:right w:val="single" w:sz="4" w:space="0" w:color="auto"/>
            </w:tcBorders>
            <w:shd w:val="clear" w:color="auto" w:fill="auto"/>
            <w:noWrap/>
            <w:hideMark/>
          </w:tcPr>
          <w:p w14:paraId="2348FC68" w14:textId="77777777" w:rsidR="007A43D1" w:rsidRPr="007E48A2" w:rsidRDefault="007A43D1" w:rsidP="007A43D1">
            <w:pPr>
              <w:jc w:val="right"/>
              <w:rPr>
                <w:color w:val="000000"/>
                <w:sz w:val="16"/>
                <w:szCs w:val="16"/>
              </w:rPr>
            </w:pPr>
            <w:r w:rsidRPr="007E48A2">
              <w:rPr>
                <w:color w:val="000000"/>
                <w:sz w:val="16"/>
                <w:szCs w:val="16"/>
                <w:lang w:val="fr"/>
              </w:rPr>
              <w:t>4,08</w:t>
            </w:r>
          </w:p>
        </w:tc>
        <w:tc>
          <w:tcPr>
            <w:tcW w:w="740" w:type="dxa"/>
            <w:tcBorders>
              <w:top w:val="nil"/>
              <w:left w:val="nil"/>
              <w:bottom w:val="single" w:sz="4" w:space="0" w:color="auto"/>
              <w:right w:val="single" w:sz="4" w:space="0" w:color="auto"/>
            </w:tcBorders>
            <w:shd w:val="clear" w:color="auto" w:fill="auto"/>
            <w:noWrap/>
            <w:hideMark/>
          </w:tcPr>
          <w:p w14:paraId="4207EFEF" w14:textId="77777777" w:rsidR="007A43D1" w:rsidRPr="007E48A2" w:rsidRDefault="007A43D1" w:rsidP="007A43D1">
            <w:pPr>
              <w:jc w:val="right"/>
              <w:rPr>
                <w:color w:val="000000"/>
                <w:sz w:val="16"/>
                <w:szCs w:val="16"/>
              </w:rPr>
            </w:pPr>
            <w:r w:rsidRPr="007E48A2">
              <w:rPr>
                <w:color w:val="000000"/>
                <w:sz w:val="16"/>
                <w:szCs w:val="16"/>
                <w:lang w:val="fr"/>
              </w:rPr>
              <w:t>4,59</w:t>
            </w:r>
          </w:p>
        </w:tc>
        <w:tc>
          <w:tcPr>
            <w:tcW w:w="740" w:type="dxa"/>
            <w:tcBorders>
              <w:top w:val="nil"/>
              <w:left w:val="nil"/>
              <w:bottom w:val="single" w:sz="4" w:space="0" w:color="auto"/>
              <w:right w:val="single" w:sz="4" w:space="0" w:color="auto"/>
            </w:tcBorders>
            <w:shd w:val="clear" w:color="auto" w:fill="auto"/>
            <w:noWrap/>
            <w:hideMark/>
          </w:tcPr>
          <w:p w14:paraId="458C689C" w14:textId="77777777" w:rsidR="007A43D1" w:rsidRPr="007E48A2" w:rsidRDefault="007A43D1" w:rsidP="007A43D1">
            <w:pPr>
              <w:jc w:val="right"/>
              <w:rPr>
                <w:color w:val="000000"/>
                <w:sz w:val="16"/>
                <w:szCs w:val="16"/>
              </w:rPr>
            </w:pPr>
            <w:r w:rsidRPr="007E48A2">
              <w:rPr>
                <w:color w:val="000000"/>
                <w:sz w:val="16"/>
                <w:szCs w:val="16"/>
                <w:lang w:val="fr"/>
              </w:rPr>
              <w:t>6,81</w:t>
            </w:r>
          </w:p>
        </w:tc>
        <w:tc>
          <w:tcPr>
            <w:tcW w:w="820" w:type="dxa"/>
            <w:tcBorders>
              <w:top w:val="nil"/>
              <w:left w:val="nil"/>
              <w:bottom w:val="single" w:sz="4" w:space="0" w:color="auto"/>
              <w:right w:val="single" w:sz="4" w:space="0" w:color="auto"/>
            </w:tcBorders>
            <w:shd w:val="clear" w:color="auto" w:fill="auto"/>
            <w:noWrap/>
            <w:hideMark/>
          </w:tcPr>
          <w:p w14:paraId="3695F8C5" w14:textId="77777777" w:rsidR="007A43D1" w:rsidRPr="007E48A2" w:rsidRDefault="007A43D1" w:rsidP="007A43D1">
            <w:pPr>
              <w:jc w:val="right"/>
              <w:rPr>
                <w:color w:val="000000"/>
                <w:sz w:val="16"/>
                <w:szCs w:val="16"/>
              </w:rPr>
            </w:pPr>
            <w:r w:rsidRPr="007E48A2">
              <w:rPr>
                <w:color w:val="000000"/>
                <w:sz w:val="16"/>
                <w:szCs w:val="16"/>
                <w:lang w:val="fr"/>
              </w:rPr>
              <w:t>27,07</w:t>
            </w:r>
          </w:p>
        </w:tc>
        <w:tc>
          <w:tcPr>
            <w:tcW w:w="740" w:type="dxa"/>
            <w:tcBorders>
              <w:top w:val="nil"/>
              <w:left w:val="nil"/>
              <w:bottom w:val="single" w:sz="4" w:space="0" w:color="auto"/>
              <w:right w:val="single" w:sz="4" w:space="0" w:color="auto"/>
            </w:tcBorders>
            <w:shd w:val="clear" w:color="auto" w:fill="auto"/>
            <w:noWrap/>
            <w:hideMark/>
          </w:tcPr>
          <w:p w14:paraId="32757E13"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607276F1"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87" w:type="dxa"/>
            <w:tcBorders>
              <w:top w:val="nil"/>
              <w:left w:val="nil"/>
              <w:bottom w:val="single" w:sz="4" w:space="0" w:color="auto"/>
              <w:right w:val="single" w:sz="4" w:space="0" w:color="auto"/>
            </w:tcBorders>
            <w:shd w:val="clear" w:color="auto" w:fill="auto"/>
            <w:noWrap/>
            <w:hideMark/>
          </w:tcPr>
          <w:p w14:paraId="2249E5CD"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0801B2AE"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87" w:type="dxa"/>
            <w:tcBorders>
              <w:top w:val="nil"/>
              <w:left w:val="nil"/>
              <w:bottom w:val="single" w:sz="4" w:space="0" w:color="auto"/>
              <w:right w:val="single" w:sz="4" w:space="0" w:color="auto"/>
            </w:tcBorders>
            <w:shd w:val="clear" w:color="auto" w:fill="auto"/>
            <w:noWrap/>
            <w:hideMark/>
          </w:tcPr>
          <w:p w14:paraId="44308272"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77" w:type="dxa"/>
            <w:tcBorders>
              <w:top w:val="nil"/>
              <w:left w:val="nil"/>
              <w:bottom w:val="single" w:sz="4" w:space="0" w:color="auto"/>
              <w:right w:val="single" w:sz="4" w:space="0" w:color="auto"/>
            </w:tcBorders>
            <w:shd w:val="clear" w:color="auto" w:fill="auto"/>
            <w:noWrap/>
            <w:hideMark/>
          </w:tcPr>
          <w:p w14:paraId="140922F6"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3D8EFF26" w14:textId="77777777" w:rsidR="007A43D1" w:rsidRPr="007E48A2" w:rsidRDefault="007A43D1" w:rsidP="007A43D1">
            <w:pPr>
              <w:jc w:val="right"/>
              <w:rPr>
                <w:color w:val="000000"/>
                <w:sz w:val="16"/>
                <w:szCs w:val="16"/>
              </w:rPr>
            </w:pPr>
            <w:r w:rsidRPr="007E48A2">
              <w:rPr>
                <w:color w:val="000000"/>
                <w:sz w:val="16"/>
                <w:szCs w:val="16"/>
                <w:lang w:val="fr"/>
              </w:rPr>
              <w:t>10,89</w:t>
            </w:r>
          </w:p>
        </w:tc>
        <w:tc>
          <w:tcPr>
            <w:tcW w:w="820" w:type="dxa"/>
            <w:tcBorders>
              <w:top w:val="nil"/>
              <w:left w:val="nil"/>
              <w:bottom w:val="single" w:sz="4" w:space="0" w:color="auto"/>
              <w:right w:val="single" w:sz="4" w:space="0" w:color="auto"/>
            </w:tcBorders>
            <w:shd w:val="clear" w:color="auto" w:fill="auto"/>
            <w:noWrap/>
            <w:hideMark/>
          </w:tcPr>
          <w:p w14:paraId="31DF2F18" w14:textId="77777777" w:rsidR="007A43D1" w:rsidRPr="007E48A2" w:rsidRDefault="007A43D1" w:rsidP="007A43D1">
            <w:pPr>
              <w:jc w:val="right"/>
              <w:rPr>
                <w:color w:val="000000"/>
                <w:sz w:val="16"/>
                <w:szCs w:val="16"/>
              </w:rPr>
            </w:pPr>
            <w:r w:rsidRPr="007E48A2">
              <w:rPr>
                <w:color w:val="000000"/>
                <w:sz w:val="16"/>
                <w:szCs w:val="16"/>
                <w:lang w:val="fr"/>
              </w:rPr>
              <w:t>31,66</w:t>
            </w:r>
          </w:p>
        </w:tc>
        <w:tc>
          <w:tcPr>
            <w:tcW w:w="820" w:type="dxa"/>
            <w:tcBorders>
              <w:top w:val="nil"/>
              <w:left w:val="nil"/>
              <w:bottom w:val="single" w:sz="4" w:space="0" w:color="auto"/>
              <w:right w:val="single" w:sz="4" w:space="0" w:color="auto"/>
            </w:tcBorders>
            <w:shd w:val="clear" w:color="auto" w:fill="auto"/>
            <w:noWrap/>
            <w:hideMark/>
          </w:tcPr>
          <w:p w14:paraId="5A1E80D6" w14:textId="77777777" w:rsidR="007A43D1" w:rsidRPr="007E48A2" w:rsidRDefault="007A43D1" w:rsidP="007A43D1">
            <w:pPr>
              <w:jc w:val="right"/>
              <w:rPr>
                <w:color w:val="000000"/>
                <w:sz w:val="16"/>
                <w:szCs w:val="16"/>
              </w:rPr>
            </w:pPr>
            <w:r w:rsidRPr="007E48A2">
              <w:rPr>
                <w:color w:val="000000"/>
                <w:sz w:val="16"/>
                <w:szCs w:val="16"/>
                <w:lang w:val="fr"/>
              </w:rPr>
              <w:t>42,55</w:t>
            </w:r>
          </w:p>
        </w:tc>
        <w:tc>
          <w:tcPr>
            <w:tcW w:w="860" w:type="dxa"/>
            <w:tcBorders>
              <w:top w:val="nil"/>
              <w:left w:val="nil"/>
              <w:bottom w:val="single" w:sz="4" w:space="0" w:color="auto"/>
              <w:right w:val="single" w:sz="4" w:space="0" w:color="auto"/>
            </w:tcBorders>
            <w:shd w:val="clear" w:color="auto" w:fill="auto"/>
            <w:noWrap/>
            <w:hideMark/>
          </w:tcPr>
          <w:p w14:paraId="5F4178C4" w14:textId="77777777" w:rsidR="007A43D1" w:rsidRPr="007E48A2" w:rsidRDefault="007A43D1" w:rsidP="007A43D1">
            <w:pPr>
              <w:jc w:val="right"/>
              <w:rPr>
                <w:color w:val="000000"/>
                <w:sz w:val="16"/>
                <w:szCs w:val="16"/>
              </w:rPr>
            </w:pPr>
            <w:r w:rsidRPr="007E48A2">
              <w:rPr>
                <w:color w:val="000000"/>
                <w:sz w:val="16"/>
                <w:szCs w:val="16"/>
                <w:lang w:val="fr"/>
              </w:rPr>
              <w:t>25 %</w:t>
            </w:r>
          </w:p>
        </w:tc>
      </w:tr>
      <w:tr w:rsidR="007A43D1" w:rsidRPr="007E48A2" w14:paraId="4BB79011"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6A32D29E" w14:textId="77777777" w:rsidR="007A43D1" w:rsidRPr="007E48A2" w:rsidRDefault="007A43D1" w:rsidP="007A43D1">
            <w:pPr>
              <w:jc w:val="left"/>
              <w:rPr>
                <w:color w:val="000000"/>
                <w:sz w:val="16"/>
                <w:szCs w:val="16"/>
              </w:rPr>
            </w:pPr>
            <w:r w:rsidRPr="007E48A2">
              <w:rPr>
                <w:color w:val="000000"/>
                <w:sz w:val="16"/>
                <w:szCs w:val="16"/>
                <w:lang w:val="fr"/>
              </w:rPr>
              <w:t>Réfrigération industrielle</w:t>
            </w:r>
          </w:p>
        </w:tc>
        <w:tc>
          <w:tcPr>
            <w:tcW w:w="862" w:type="dxa"/>
            <w:tcBorders>
              <w:top w:val="nil"/>
              <w:left w:val="nil"/>
              <w:bottom w:val="single" w:sz="4" w:space="0" w:color="auto"/>
              <w:right w:val="single" w:sz="4" w:space="0" w:color="auto"/>
            </w:tcBorders>
            <w:shd w:val="clear" w:color="auto" w:fill="auto"/>
            <w:noWrap/>
            <w:hideMark/>
          </w:tcPr>
          <w:p w14:paraId="3AC6E146"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807" w:type="dxa"/>
            <w:tcBorders>
              <w:top w:val="nil"/>
              <w:left w:val="nil"/>
              <w:bottom w:val="single" w:sz="4" w:space="0" w:color="auto"/>
              <w:right w:val="single" w:sz="4" w:space="0" w:color="auto"/>
            </w:tcBorders>
            <w:shd w:val="clear" w:color="auto" w:fill="auto"/>
            <w:noWrap/>
            <w:hideMark/>
          </w:tcPr>
          <w:p w14:paraId="7ABD0727" w14:textId="77777777" w:rsidR="007A43D1" w:rsidRPr="007E48A2" w:rsidRDefault="007A43D1" w:rsidP="007A43D1">
            <w:pPr>
              <w:jc w:val="right"/>
              <w:rPr>
                <w:color w:val="000000"/>
                <w:sz w:val="16"/>
                <w:szCs w:val="16"/>
              </w:rPr>
            </w:pPr>
            <w:r w:rsidRPr="007E48A2">
              <w:rPr>
                <w:color w:val="000000"/>
                <w:sz w:val="16"/>
                <w:szCs w:val="16"/>
                <w:lang w:val="fr"/>
              </w:rPr>
              <w:t>5,79</w:t>
            </w:r>
          </w:p>
        </w:tc>
        <w:tc>
          <w:tcPr>
            <w:tcW w:w="740" w:type="dxa"/>
            <w:tcBorders>
              <w:top w:val="nil"/>
              <w:left w:val="nil"/>
              <w:bottom w:val="single" w:sz="4" w:space="0" w:color="auto"/>
              <w:right w:val="single" w:sz="4" w:space="0" w:color="auto"/>
            </w:tcBorders>
            <w:shd w:val="clear" w:color="auto" w:fill="auto"/>
            <w:noWrap/>
            <w:hideMark/>
          </w:tcPr>
          <w:p w14:paraId="40C8635F" w14:textId="77777777" w:rsidR="007A43D1" w:rsidRPr="007E48A2" w:rsidRDefault="007A43D1" w:rsidP="007A43D1">
            <w:pPr>
              <w:jc w:val="right"/>
              <w:rPr>
                <w:color w:val="000000"/>
                <w:sz w:val="16"/>
                <w:szCs w:val="16"/>
              </w:rPr>
            </w:pPr>
            <w:r w:rsidRPr="007E48A2">
              <w:rPr>
                <w:color w:val="000000"/>
                <w:sz w:val="16"/>
                <w:szCs w:val="16"/>
                <w:lang w:val="fr"/>
              </w:rPr>
              <w:t>1,33</w:t>
            </w:r>
          </w:p>
        </w:tc>
        <w:tc>
          <w:tcPr>
            <w:tcW w:w="740" w:type="dxa"/>
            <w:tcBorders>
              <w:top w:val="nil"/>
              <w:left w:val="nil"/>
              <w:bottom w:val="single" w:sz="4" w:space="0" w:color="auto"/>
              <w:right w:val="single" w:sz="4" w:space="0" w:color="auto"/>
            </w:tcBorders>
            <w:shd w:val="clear" w:color="auto" w:fill="auto"/>
            <w:noWrap/>
            <w:hideMark/>
          </w:tcPr>
          <w:p w14:paraId="62990542" w14:textId="77777777" w:rsidR="007A43D1" w:rsidRPr="007E48A2" w:rsidRDefault="007A43D1" w:rsidP="007A43D1">
            <w:pPr>
              <w:jc w:val="right"/>
              <w:rPr>
                <w:color w:val="000000"/>
                <w:sz w:val="16"/>
                <w:szCs w:val="16"/>
              </w:rPr>
            </w:pPr>
            <w:r w:rsidRPr="007E48A2">
              <w:rPr>
                <w:color w:val="000000"/>
                <w:sz w:val="16"/>
                <w:szCs w:val="16"/>
                <w:lang w:val="fr"/>
              </w:rPr>
              <w:t>3,71</w:t>
            </w:r>
          </w:p>
        </w:tc>
        <w:tc>
          <w:tcPr>
            <w:tcW w:w="820" w:type="dxa"/>
            <w:tcBorders>
              <w:top w:val="nil"/>
              <w:left w:val="nil"/>
              <w:bottom w:val="single" w:sz="4" w:space="0" w:color="auto"/>
              <w:right w:val="single" w:sz="4" w:space="0" w:color="auto"/>
            </w:tcBorders>
            <w:shd w:val="clear" w:color="auto" w:fill="auto"/>
            <w:noWrap/>
            <w:hideMark/>
          </w:tcPr>
          <w:p w14:paraId="236B9556" w14:textId="77777777" w:rsidR="007A43D1" w:rsidRPr="007E48A2" w:rsidRDefault="007A43D1" w:rsidP="007A43D1">
            <w:pPr>
              <w:jc w:val="right"/>
              <w:rPr>
                <w:color w:val="000000"/>
                <w:sz w:val="16"/>
                <w:szCs w:val="16"/>
              </w:rPr>
            </w:pPr>
            <w:r w:rsidRPr="007E48A2">
              <w:rPr>
                <w:color w:val="000000"/>
                <w:sz w:val="16"/>
                <w:szCs w:val="16"/>
                <w:lang w:val="fr"/>
              </w:rPr>
              <w:t>6,75</w:t>
            </w:r>
          </w:p>
        </w:tc>
        <w:tc>
          <w:tcPr>
            <w:tcW w:w="740" w:type="dxa"/>
            <w:tcBorders>
              <w:top w:val="nil"/>
              <w:left w:val="nil"/>
              <w:bottom w:val="single" w:sz="4" w:space="0" w:color="auto"/>
              <w:right w:val="single" w:sz="4" w:space="0" w:color="auto"/>
            </w:tcBorders>
            <w:shd w:val="clear" w:color="auto" w:fill="auto"/>
            <w:noWrap/>
            <w:hideMark/>
          </w:tcPr>
          <w:p w14:paraId="714CCE58"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2A94F876"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87" w:type="dxa"/>
            <w:tcBorders>
              <w:top w:val="nil"/>
              <w:left w:val="nil"/>
              <w:bottom w:val="single" w:sz="4" w:space="0" w:color="auto"/>
              <w:right w:val="single" w:sz="4" w:space="0" w:color="auto"/>
            </w:tcBorders>
            <w:shd w:val="clear" w:color="auto" w:fill="auto"/>
            <w:noWrap/>
            <w:hideMark/>
          </w:tcPr>
          <w:p w14:paraId="300C8F53"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6CE32F6D"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87" w:type="dxa"/>
            <w:tcBorders>
              <w:top w:val="nil"/>
              <w:left w:val="nil"/>
              <w:bottom w:val="single" w:sz="4" w:space="0" w:color="auto"/>
              <w:right w:val="single" w:sz="4" w:space="0" w:color="auto"/>
            </w:tcBorders>
            <w:shd w:val="clear" w:color="auto" w:fill="auto"/>
            <w:noWrap/>
            <w:hideMark/>
          </w:tcPr>
          <w:p w14:paraId="629F655A" w14:textId="77777777" w:rsidR="007A43D1" w:rsidRPr="007E48A2" w:rsidRDefault="007A43D1" w:rsidP="007A43D1">
            <w:pPr>
              <w:jc w:val="right"/>
              <w:rPr>
                <w:color w:val="000000"/>
                <w:sz w:val="16"/>
                <w:szCs w:val="16"/>
              </w:rPr>
            </w:pPr>
            <w:r w:rsidRPr="007E48A2">
              <w:rPr>
                <w:color w:val="000000"/>
                <w:sz w:val="16"/>
                <w:szCs w:val="16"/>
                <w:lang w:val="fr"/>
              </w:rPr>
              <w:t>0,59</w:t>
            </w:r>
          </w:p>
        </w:tc>
        <w:tc>
          <w:tcPr>
            <w:tcW w:w="677" w:type="dxa"/>
            <w:tcBorders>
              <w:top w:val="nil"/>
              <w:left w:val="nil"/>
              <w:bottom w:val="single" w:sz="4" w:space="0" w:color="auto"/>
              <w:right w:val="single" w:sz="4" w:space="0" w:color="auto"/>
            </w:tcBorders>
            <w:shd w:val="clear" w:color="auto" w:fill="auto"/>
            <w:noWrap/>
            <w:hideMark/>
          </w:tcPr>
          <w:p w14:paraId="1800182C" w14:textId="77777777" w:rsidR="007A43D1" w:rsidRPr="007E48A2" w:rsidRDefault="007A43D1" w:rsidP="007A43D1">
            <w:pPr>
              <w:jc w:val="right"/>
              <w:rPr>
                <w:color w:val="000000"/>
                <w:sz w:val="16"/>
                <w:szCs w:val="16"/>
              </w:rPr>
            </w:pPr>
            <w:r w:rsidRPr="007E48A2">
              <w:rPr>
                <w:color w:val="000000"/>
                <w:sz w:val="16"/>
                <w:szCs w:val="16"/>
                <w:lang w:val="fr"/>
              </w:rPr>
              <w:t>2,22</w:t>
            </w:r>
          </w:p>
        </w:tc>
        <w:tc>
          <w:tcPr>
            <w:tcW w:w="740" w:type="dxa"/>
            <w:tcBorders>
              <w:top w:val="nil"/>
              <w:left w:val="nil"/>
              <w:bottom w:val="single" w:sz="4" w:space="0" w:color="auto"/>
              <w:right w:val="single" w:sz="4" w:space="0" w:color="auto"/>
            </w:tcBorders>
            <w:shd w:val="clear" w:color="auto" w:fill="auto"/>
            <w:noWrap/>
            <w:hideMark/>
          </w:tcPr>
          <w:p w14:paraId="56AC07BB" w14:textId="77777777" w:rsidR="007A43D1" w:rsidRPr="007E48A2" w:rsidRDefault="007A43D1" w:rsidP="007A43D1">
            <w:pPr>
              <w:jc w:val="right"/>
              <w:rPr>
                <w:color w:val="000000"/>
                <w:sz w:val="16"/>
                <w:szCs w:val="16"/>
              </w:rPr>
            </w:pPr>
            <w:r w:rsidRPr="007E48A2">
              <w:rPr>
                <w:color w:val="000000"/>
                <w:sz w:val="16"/>
                <w:szCs w:val="16"/>
                <w:lang w:val="fr"/>
              </w:rPr>
              <w:t>10,09</w:t>
            </w:r>
          </w:p>
        </w:tc>
        <w:tc>
          <w:tcPr>
            <w:tcW w:w="820" w:type="dxa"/>
            <w:tcBorders>
              <w:top w:val="nil"/>
              <w:left w:val="nil"/>
              <w:bottom w:val="single" w:sz="4" w:space="0" w:color="auto"/>
              <w:right w:val="single" w:sz="4" w:space="0" w:color="auto"/>
            </w:tcBorders>
            <w:shd w:val="clear" w:color="auto" w:fill="auto"/>
            <w:noWrap/>
            <w:hideMark/>
          </w:tcPr>
          <w:p w14:paraId="20B1702B" w14:textId="77777777" w:rsidR="007A43D1" w:rsidRPr="007E48A2" w:rsidRDefault="007A43D1" w:rsidP="007A43D1">
            <w:pPr>
              <w:jc w:val="right"/>
              <w:rPr>
                <w:color w:val="000000"/>
                <w:sz w:val="16"/>
                <w:szCs w:val="16"/>
              </w:rPr>
            </w:pPr>
            <w:r w:rsidRPr="007E48A2">
              <w:rPr>
                <w:color w:val="000000"/>
                <w:sz w:val="16"/>
                <w:szCs w:val="16"/>
                <w:lang w:val="fr"/>
              </w:rPr>
              <w:t>10,3</w:t>
            </w:r>
          </w:p>
        </w:tc>
        <w:tc>
          <w:tcPr>
            <w:tcW w:w="820" w:type="dxa"/>
            <w:tcBorders>
              <w:top w:val="nil"/>
              <w:left w:val="nil"/>
              <w:bottom w:val="single" w:sz="4" w:space="0" w:color="auto"/>
              <w:right w:val="single" w:sz="4" w:space="0" w:color="auto"/>
            </w:tcBorders>
            <w:shd w:val="clear" w:color="auto" w:fill="auto"/>
            <w:noWrap/>
            <w:hideMark/>
          </w:tcPr>
          <w:p w14:paraId="5228F64A" w14:textId="77777777" w:rsidR="007A43D1" w:rsidRPr="007E48A2" w:rsidRDefault="007A43D1" w:rsidP="007A43D1">
            <w:pPr>
              <w:jc w:val="right"/>
              <w:rPr>
                <w:color w:val="000000"/>
                <w:sz w:val="16"/>
                <w:szCs w:val="16"/>
              </w:rPr>
            </w:pPr>
            <w:r w:rsidRPr="007E48A2">
              <w:rPr>
                <w:color w:val="000000"/>
                <w:sz w:val="16"/>
                <w:szCs w:val="16"/>
                <w:lang w:val="fr"/>
              </w:rPr>
              <w:t>20,39</w:t>
            </w:r>
          </w:p>
        </w:tc>
        <w:tc>
          <w:tcPr>
            <w:tcW w:w="860" w:type="dxa"/>
            <w:tcBorders>
              <w:top w:val="nil"/>
              <w:left w:val="nil"/>
              <w:bottom w:val="single" w:sz="4" w:space="0" w:color="auto"/>
              <w:right w:val="single" w:sz="4" w:space="0" w:color="auto"/>
            </w:tcBorders>
            <w:shd w:val="clear" w:color="auto" w:fill="auto"/>
            <w:noWrap/>
            <w:hideMark/>
          </w:tcPr>
          <w:p w14:paraId="087D5877" w14:textId="77777777" w:rsidR="007A43D1" w:rsidRPr="007E48A2" w:rsidRDefault="007A43D1" w:rsidP="007A43D1">
            <w:pPr>
              <w:jc w:val="right"/>
              <w:rPr>
                <w:color w:val="000000"/>
                <w:sz w:val="16"/>
                <w:szCs w:val="16"/>
              </w:rPr>
            </w:pPr>
            <w:r w:rsidRPr="007E48A2">
              <w:rPr>
                <w:color w:val="000000"/>
                <w:sz w:val="16"/>
                <w:szCs w:val="16"/>
                <w:lang w:val="fr"/>
              </w:rPr>
              <w:t>12 %</w:t>
            </w:r>
          </w:p>
        </w:tc>
      </w:tr>
      <w:tr w:rsidR="007A43D1" w:rsidRPr="007E48A2" w14:paraId="515EE84B"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5C1EB6EA" w14:textId="77777777" w:rsidR="007A43D1" w:rsidRPr="007E48A2" w:rsidRDefault="007A43D1" w:rsidP="007A43D1">
            <w:pPr>
              <w:jc w:val="left"/>
              <w:rPr>
                <w:color w:val="000000"/>
                <w:sz w:val="16"/>
                <w:szCs w:val="16"/>
              </w:rPr>
            </w:pPr>
            <w:r w:rsidRPr="007E48A2">
              <w:rPr>
                <w:color w:val="000000"/>
                <w:sz w:val="16"/>
                <w:szCs w:val="16"/>
                <w:lang w:val="fr"/>
              </w:rPr>
              <w:t xml:space="preserve">Transport frigorifique </w:t>
            </w:r>
          </w:p>
        </w:tc>
        <w:tc>
          <w:tcPr>
            <w:tcW w:w="862" w:type="dxa"/>
            <w:tcBorders>
              <w:top w:val="nil"/>
              <w:left w:val="nil"/>
              <w:bottom w:val="single" w:sz="4" w:space="0" w:color="auto"/>
              <w:right w:val="single" w:sz="4" w:space="0" w:color="auto"/>
            </w:tcBorders>
            <w:shd w:val="clear" w:color="auto" w:fill="auto"/>
            <w:noWrap/>
            <w:hideMark/>
          </w:tcPr>
          <w:p w14:paraId="215C0793"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807" w:type="dxa"/>
            <w:tcBorders>
              <w:top w:val="nil"/>
              <w:left w:val="nil"/>
              <w:bottom w:val="single" w:sz="4" w:space="0" w:color="auto"/>
              <w:right w:val="single" w:sz="4" w:space="0" w:color="auto"/>
            </w:tcBorders>
            <w:shd w:val="clear" w:color="auto" w:fill="auto"/>
            <w:noWrap/>
            <w:hideMark/>
          </w:tcPr>
          <w:p w14:paraId="629B60B3"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7DD9AC1C" w14:textId="77777777" w:rsidR="007A43D1" w:rsidRPr="007E48A2" w:rsidRDefault="007A43D1" w:rsidP="007A43D1">
            <w:pPr>
              <w:jc w:val="right"/>
              <w:rPr>
                <w:color w:val="000000"/>
                <w:sz w:val="16"/>
                <w:szCs w:val="16"/>
              </w:rPr>
            </w:pPr>
            <w:r w:rsidRPr="007E48A2">
              <w:rPr>
                <w:color w:val="000000"/>
                <w:sz w:val="16"/>
                <w:szCs w:val="16"/>
                <w:lang w:val="fr"/>
              </w:rPr>
              <w:t>5,02</w:t>
            </w:r>
          </w:p>
        </w:tc>
        <w:tc>
          <w:tcPr>
            <w:tcW w:w="740" w:type="dxa"/>
            <w:tcBorders>
              <w:top w:val="nil"/>
              <w:left w:val="nil"/>
              <w:bottom w:val="single" w:sz="4" w:space="0" w:color="auto"/>
              <w:right w:val="single" w:sz="4" w:space="0" w:color="auto"/>
            </w:tcBorders>
            <w:shd w:val="clear" w:color="auto" w:fill="auto"/>
            <w:noWrap/>
            <w:hideMark/>
          </w:tcPr>
          <w:p w14:paraId="22AC9C65" w14:textId="77777777" w:rsidR="007A43D1" w:rsidRPr="007E48A2" w:rsidRDefault="007A43D1" w:rsidP="007A43D1">
            <w:pPr>
              <w:jc w:val="right"/>
              <w:rPr>
                <w:color w:val="000000"/>
                <w:sz w:val="16"/>
                <w:szCs w:val="16"/>
              </w:rPr>
            </w:pPr>
            <w:r w:rsidRPr="007E48A2">
              <w:rPr>
                <w:color w:val="000000"/>
                <w:sz w:val="16"/>
                <w:szCs w:val="16"/>
                <w:lang w:val="fr"/>
              </w:rPr>
              <w:t>0,72</w:t>
            </w:r>
          </w:p>
        </w:tc>
        <w:tc>
          <w:tcPr>
            <w:tcW w:w="820" w:type="dxa"/>
            <w:tcBorders>
              <w:top w:val="nil"/>
              <w:left w:val="nil"/>
              <w:bottom w:val="single" w:sz="4" w:space="0" w:color="auto"/>
              <w:right w:val="single" w:sz="4" w:space="0" w:color="auto"/>
            </w:tcBorders>
            <w:shd w:val="clear" w:color="auto" w:fill="auto"/>
            <w:noWrap/>
            <w:hideMark/>
          </w:tcPr>
          <w:p w14:paraId="52F889A9" w14:textId="77777777" w:rsidR="007A43D1" w:rsidRPr="007E48A2" w:rsidRDefault="007A43D1" w:rsidP="007A43D1">
            <w:pPr>
              <w:jc w:val="right"/>
              <w:rPr>
                <w:color w:val="000000"/>
                <w:sz w:val="16"/>
                <w:szCs w:val="16"/>
              </w:rPr>
            </w:pPr>
            <w:r w:rsidRPr="007E48A2">
              <w:rPr>
                <w:color w:val="000000"/>
                <w:sz w:val="16"/>
                <w:szCs w:val="16"/>
                <w:lang w:val="fr"/>
              </w:rPr>
              <w:t>3,57</w:t>
            </w:r>
          </w:p>
        </w:tc>
        <w:tc>
          <w:tcPr>
            <w:tcW w:w="740" w:type="dxa"/>
            <w:tcBorders>
              <w:top w:val="nil"/>
              <w:left w:val="nil"/>
              <w:bottom w:val="single" w:sz="4" w:space="0" w:color="auto"/>
              <w:right w:val="single" w:sz="4" w:space="0" w:color="auto"/>
            </w:tcBorders>
            <w:shd w:val="clear" w:color="auto" w:fill="auto"/>
            <w:noWrap/>
            <w:hideMark/>
          </w:tcPr>
          <w:p w14:paraId="23C5F05D"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7BA2DCB3"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87" w:type="dxa"/>
            <w:tcBorders>
              <w:top w:val="nil"/>
              <w:left w:val="nil"/>
              <w:bottom w:val="single" w:sz="4" w:space="0" w:color="auto"/>
              <w:right w:val="single" w:sz="4" w:space="0" w:color="auto"/>
            </w:tcBorders>
            <w:shd w:val="clear" w:color="auto" w:fill="auto"/>
            <w:noWrap/>
            <w:hideMark/>
          </w:tcPr>
          <w:p w14:paraId="31F9B2B8"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534A01B4"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87" w:type="dxa"/>
            <w:tcBorders>
              <w:top w:val="nil"/>
              <w:left w:val="nil"/>
              <w:bottom w:val="single" w:sz="4" w:space="0" w:color="auto"/>
              <w:right w:val="single" w:sz="4" w:space="0" w:color="auto"/>
            </w:tcBorders>
            <w:shd w:val="clear" w:color="auto" w:fill="auto"/>
            <w:noWrap/>
            <w:hideMark/>
          </w:tcPr>
          <w:p w14:paraId="59302D75"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77" w:type="dxa"/>
            <w:tcBorders>
              <w:top w:val="nil"/>
              <w:left w:val="nil"/>
              <w:bottom w:val="single" w:sz="4" w:space="0" w:color="auto"/>
              <w:right w:val="single" w:sz="4" w:space="0" w:color="auto"/>
            </w:tcBorders>
            <w:shd w:val="clear" w:color="auto" w:fill="auto"/>
            <w:noWrap/>
            <w:hideMark/>
          </w:tcPr>
          <w:p w14:paraId="284CBDE4"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231DAC3F" w14:textId="77777777" w:rsidR="007A43D1" w:rsidRPr="007E48A2" w:rsidRDefault="007A43D1" w:rsidP="007A43D1">
            <w:pPr>
              <w:jc w:val="right"/>
              <w:rPr>
                <w:color w:val="000000"/>
                <w:sz w:val="16"/>
                <w:szCs w:val="16"/>
              </w:rPr>
            </w:pPr>
            <w:r w:rsidRPr="007E48A2">
              <w:rPr>
                <w:color w:val="000000"/>
                <w:sz w:val="16"/>
                <w:szCs w:val="16"/>
                <w:lang w:val="fr"/>
              </w:rPr>
              <w:t>0,72</w:t>
            </w:r>
          </w:p>
        </w:tc>
        <w:tc>
          <w:tcPr>
            <w:tcW w:w="820" w:type="dxa"/>
            <w:tcBorders>
              <w:top w:val="nil"/>
              <w:left w:val="nil"/>
              <w:bottom w:val="single" w:sz="4" w:space="0" w:color="auto"/>
              <w:right w:val="single" w:sz="4" w:space="0" w:color="auto"/>
            </w:tcBorders>
            <w:shd w:val="clear" w:color="auto" w:fill="auto"/>
            <w:noWrap/>
            <w:hideMark/>
          </w:tcPr>
          <w:p w14:paraId="4465AD40" w14:textId="77777777" w:rsidR="007A43D1" w:rsidRPr="007E48A2" w:rsidRDefault="007A43D1" w:rsidP="007A43D1">
            <w:pPr>
              <w:jc w:val="right"/>
              <w:rPr>
                <w:color w:val="000000"/>
                <w:sz w:val="16"/>
                <w:szCs w:val="16"/>
              </w:rPr>
            </w:pPr>
            <w:r w:rsidRPr="007E48A2">
              <w:rPr>
                <w:color w:val="000000"/>
                <w:sz w:val="16"/>
                <w:szCs w:val="16"/>
                <w:lang w:val="fr"/>
              </w:rPr>
              <w:t>8,59</w:t>
            </w:r>
          </w:p>
        </w:tc>
        <w:tc>
          <w:tcPr>
            <w:tcW w:w="820" w:type="dxa"/>
            <w:tcBorders>
              <w:top w:val="nil"/>
              <w:left w:val="nil"/>
              <w:bottom w:val="single" w:sz="4" w:space="0" w:color="auto"/>
              <w:right w:val="single" w:sz="4" w:space="0" w:color="auto"/>
            </w:tcBorders>
            <w:shd w:val="clear" w:color="auto" w:fill="auto"/>
            <w:noWrap/>
            <w:hideMark/>
          </w:tcPr>
          <w:p w14:paraId="0BB44B37" w14:textId="77777777" w:rsidR="007A43D1" w:rsidRPr="007E48A2" w:rsidRDefault="007A43D1" w:rsidP="007A43D1">
            <w:pPr>
              <w:jc w:val="right"/>
              <w:rPr>
                <w:color w:val="000000"/>
                <w:sz w:val="16"/>
                <w:szCs w:val="16"/>
              </w:rPr>
            </w:pPr>
            <w:r w:rsidRPr="007E48A2">
              <w:rPr>
                <w:color w:val="000000"/>
                <w:sz w:val="16"/>
                <w:szCs w:val="16"/>
                <w:lang w:val="fr"/>
              </w:rPr>
              <w:t>9,31</w:t>
            </w:r>
          </w:p>
        </w:tc>
        <w:tc>
          <w:tcPr>
            <w:tcW w:w="860" w:type="dxa"/>
            <w:tcBorders>
              <w:top w:val="nil"/>
              <w:left w:val="nil"/>
              <w:bottom w:val="single" w:sz="4" w:space="0" w:color="auto"/>
              <w:right w:val="single" w:sz="4" w:space="0" w:color="auto"/>
            </w:tcBorders>
            <w:shd w:val="clear" w:color="auto" w:fill="auto"/>
            <w:noWrap/>
            <w:hideMark/>
          </w:tcPr>
          <w:p w14:paraId="1EB64417" w14:textId="77777777" w:rsidR="007A43D1" w:rsidRPr="007E48A2" w:rsidRDefault="007A43D1" w:rsidP="007A43D1">
            <w:pPr>
              <w:jc w:val="right"/>
              <w:rPr>
                <w:color w:val="000000"/>
                <w:sz w:val="16"/>
                <w:szCs w:val="16"/>
              </w:rPr>
            </w:pPr>
            <w:r w:rsidRPr="007E48A2">
              <w:rPr>
                <w:color w:val="000000"/>
                <w:sz w:val="16"/>
                <w:szCs w:val="16"/>
                <w:lang w:val="fr"/>
              </w:rPr>
              <w:t>5 %</w:t>
            </w:r>
          </w:p>
        </w:tc>
      </w:tr>
      <w:tr w:rsidR="007A43D1" w:rsidRPr="007E48A2" w14:paraId="446A12C3" w14:textId="77777777" w:rsidTr="00732985">
        <w:trPr>
          <w:trHeight w:val="252"/>
        </w:trPr>
        <w:tc>
          <w:tcPr>
            <w:tcW w:w="2155" w:type="dxa"/>
            <w:tcBorders>
              <w:top w:val="nil"/>
              <w:left w:val="single" w:sz="4" w:space="0" w:color="auto"/>
              <w:bottom w:val="single" w:sz="4" w:space="0" w:color="auto"/>
              <w:right w:val="single" w:sz="4" w:space="0" w:color="auto"/>
            </w:tcBorders>
            <w:shd w:val="clear" w:color="auto" w:fill="auto"/>
            <w:hideMark/>
          </w:tcPr>
          <w:p w14:paraId="41025917" w14:textId="77777777" w:rsidR="007A43D1" w:rsidRPr="007E48A2" w:rsidRDefault="007A43D1" w:rsidP="007A43D1">
            <w:pPr>
              <w:jc w:val="left"/>
              <w:rPr>
                <w:color w:val="000000"/>
                <w:sz w:val="16"/>
                <w:szCs w:val="16"/>
                <w:lang w:val="fr-FR"/>
              </w:rPr>
            </w:pPr>
            <w:r w:rsidRPr="007E48A2">
              <w:rPr>
                <w:color w:val="000000"/>
                <w:sz w:val="16"/>
                <w:szCs w:val="16"/>
                <w:lang w:val="fr"/>
              </w:rPr>
              <w:t xml:space="preserve">Climatiseurs fixes et pompes à chaleur </w:t>
            </w:r>
          </w:p>
        </w:tc>
        <w:tc>
          <w:tcPr>
            <w:tcW w:w="862" w:type="dxa"/>
            <w:tcBorders>
              <w:top w:val="nil"/>
              <w:left w:val="nil"/>
              <w:bottom w:val="single" w:sz="4" w:space="0" w:color="auto"/>
              <w:right w:val="single" w:sz="4" w:space="0" w:color="auto"/>
            </w:tcBorders>
            <w:shd w:val="clear" w:color="auto" w:fill="auto"/>
            <w:noWrap/>
            <w:hideMark/>
          </w:tcPr>
          <w:p w14:paraId="1220AB03" w14:textId="77777777" w:rsidR="007A43D1" w:rsidRPr="007E48A2" w:rsidRDefault="007A43D1" w:rsidP="007A43D1">
            <w:pPr>
              <w:jc w:val="right"/>
              <w:rPr>
                <w:color w:val="000000"/>
                <w:sz w:val="16"/>
                <w:szCs w:val="16"/>
              </w:rPr>
            </w:pPr>
            <w:r w:rsidRPr="007E48A2">
              <w:rPr>
                <w:color w:val="000000"/>
                <w:sz w:val="16"/>
                <w:szCs w:val="16"/>
                <w:lang w:val="fr"/>
              </w:rPr>
              <w:t>4,49</w:t>
            </w:r>
          </w:p>
        </w:tc>
        <w:tc>
          <w:tcPr>
            <w:tcW w:w="807" w:type="dxa"/>
            <w:tcBorders>
              <w:top w:val="nil"/>
              <w:left w:val="nil"/>
              <w:bottom w:val="single" w:sz="4" w:space="0" w:color="auto"/>
              <w:right w:val="single" w:sz="4" w:space="0" w:color="auto"/>
            </w:tcBorders>
            <w:shd w:val="clear" w:color="auto" w:fill="auto"/>
            <w:noWrap/>
            <w:hideMark/>
          </w:tcPr>
          <w:p w14:paraId="0A4D5BE6"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54CB36CF" w14:textId="77777777" w:rsidR="007A43D1" w:rsidRPr="007E48A2" w:rsidRDefault="007A43D1" w:rsidP="007A43D1">
            <w:pPr>
              <w:jc w:val="right"/>
              <w:rPr>
                <w:color w:val="000000"/>
                <w:sz w:val="16"/>
                <w:szCs w:val="16"/>
              </w:rPr>
            </w:pPr>
            <w:r w:rsidRPr="007E48A2">
              <w:rPr>
                <w:color w:val="000000"/>
                <w:sz w:val="16"/>
                <w:szCs w:val="16"/>
                <w:lang w:val="fr"/>
              </w:rPr>
              <w:t>16,8</w:t>
            </w:r>
          </w:p>
        </w:tc>
        <w:tc>
          <w:tcPr>
            <w:tcW w:w="740" w:type="dxa"/>
            <w:tcBorders>
              <w:top w:val="nil"/>
              <w:left w:val="nil"/>
              <w:bottom w:val="single" w:sz="4" w:space="0" w:color="auto"/>
              <w:right w:val="single" w:sz="4" w:space="0" w:color="auto"/>
            </w:tcBorders>
            <w:shd w:val="clear" w:color="auto" w:fill="auto"/>
            <w:noWrap/>
            <w:hideMark/>
          </w:tcPr>
          <w:p w14:paraId="13027C24"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820" w:type="dxa"/>
            <w:tcBorders>
              <w:top w:val="nil"/>
              <w:left w:val="nil"/>
              <w:bottom w:val="single" w:sz="4" w:space="0" w:color="auto"/>
              <w:right w:val="single" w:sz="4" w:space="0" w:color="auto"/>
            </w:tcBorders>
            <w:shd w:val="clear" w:color="auto" w:fill="auto"/>
            <w:noWrap/>
            <w:hideMark/>
          </w:tcPr>
          <w:p w14:paraId="61613BDB"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6A422509" w14:textId="77777777" w:rsidR="007A43D1" w:rsidRPr="007E48A2" w:rsidRDefault="007A43D1" w:rsidP="007A43D1">
            <w:pPr>
              <w:jc w:val="right"/>
              <w:rPr>
                <w:color w:val="000000"/>
                <w:sz w:val="16"/>
                <w:szCs w:val="16"/>
              </w:rPr>
            </w:pPr>
            <w:r w:rsidRPr="007E48A2">
              <w:rPr>
                <w:color w:val="000000"/>
                <w:sz w:val="16"/>
                <w:szCs w:val="16"/>
                <w:lang w:val="fr"/>
              </w:rPr>
              <w:t>8,39</w:t>
            </w:r>
          </w:p>
        </w:tc>
        <w:tc>
          <w:tcPr>
            <w:tcW w:w="740" w:type="dxa"/>
            <w:tcBorders>
              <w:top w:val="nil"/>
              <w:left w:val="nil"/>
              <w:bottom w:val="single" w:sz="4" w:space="0" w:color="auto"/>
              <w:right w:val="single" w:sz="4" w:space="0" w:color="auto"/>
            </w:tcBorders>
            <w:shd w:val="clear" w:color="auto" w:fill="auto"/>
            <w:noWrap/>
            <w:hideMark/>
          </w:tcPr>
          <w:p w14:paraId="0693BA5E" w14:textId="77777777" w:rsidR="007A43D1" w:rsidRPr="007E48A2" w:rsidRDefault="007A43D1" w:rsidP="007A43D1">
            <w:pPr>
              <w:jc w:val="right"/>
              <w:rPr>
                <w:color w:val="000000"/>
                <w:sz w:val="16"/>
                <w:szCs w:val="16"/>
              </w:rPr>
            </w:pPr>
            <w:r w:rsidRPr="007E48A2">
              <w:rPr>
                <w:color w:val="000000"/>
                <w:sz w:val="16"/>
                <w:szCs w:val="16"/>
                <w:lang w:val="fr"/>
              </w:rPr>
              <w:t>11,08</w:t>
            </w:r>
          </w:p>
        </w:tc>
        <w:tc>
          <w:tcPr>
            <w:tcW w:w="687" w:type="dxa"/>
            <w:tcBorders>
              <w:top w:val="nil"/>
              <w:left w:val="nil"/>
              <w:bottom w:val="single" w:sz="4" w:space="0" w:color="auto"/>
              <w:right w:val="single" w:sz="4" w:space="0" w:color="auto"/>
            </w:tcBorders>
            <w:shd w:val="clear" w:color="auto" w:fill="auto"/>
            <w:noWrap/>
            <w:hideMark/>
          </w:tcPr>
          <w:p w14:paraId="6C61516E" w14:textId="77777777" w:rsidR="007A43D1" w:rsidRPr="007E48A2" w:rsidRDefault="007A43D1" w:rsidP="007A43D1">
            <w:pPr>
              <w:jc w:val="right"/>
              <w:rPr>
                <w:color w:val="000000"/>
                <w:sz w:val="16"/>
                <w:szCs w:val="16"/>
              </w:rPr>
            </w:pPr>
            <w:r w:rsidRPr="007E48A2">
              <w:rPr>
                <w:color w:val="000000"/>
                <w:sz w:val="16"/>
                <w:szCs w:val="16"/>
                <w:lang w:val="fr"/>
              </w:rPr>
              <w:t>2,22</w:t>
            </w:r>
          </w:p>
        </w:tc>
        <w:tc>
          <w:tcPr>
            <w:tcW w:w="740" w:type="dxa"/>
            <w:tcBorders>
              <w:top w:val="nil"/>
              <w:left w:val="nil"/>
              <w:bottom w:val="single" w:sz="4" w:space="0" w:color="auto"/>
              <w:right w:val="single" w:sz="4" w:space="0" w:color="auto"/>
            </w:tcBorders>
            <w:shd w:val="clear" w:color="auto" w:fill="auto"/>
            <w:noWrap/>
            <w:hideMark/>
          </w:tcPr>
          <w:p w14:paraId="6C7DEC62" w14:textId="77777777" w:rsidR="007A43D1" w:rsidRPr="007E48A2" w:rsidRDefault="007A43D1" w:rsidP="007A43D1">
            <w:pPr>
              <w:jc w:val="right"/>
              <w:rPr>
                <w:color w:val="000000"/>
                <w:sz w:val="16"/>
                <w:szCs w:val="16"/>
              </w:rPr>
            </w:pPr>
            <w:r w:rsidRPr="007E48A2">
              <w:rPr>
                <w:color w:val="000000"/>
                <w:sz w:val="16"/>
                <w:szCs w:val="16"/>
                <w:lang w:val="fr"/>
              </w:rPr>
              <w:t>31,63</w:t>
            </w:r>
          </w:p>
        </w:tc>
        <w:tc>
          <w:tcPr>
            <w:tcW w:w="687" w:type="dxa"/>
            <w:tcBorders>
              <w:top w:val="nil"/>
              <w:left w:val="nil"/>
              <w:bottom w:val="single" w:sz="4" w:space="0" w:color="auto"/>
              <w:right w:val="single" w:sz="4" w:space="0" w:color="auto"/>
            </w:tcBorders>
            <w:shd w:val="clear" w:color="auto" w:fill="auto"/>
            <w:noWrap/>
            <w:hideMark/>
          </w:tcPr>
          <w:p w14:paraId="35E25C85"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77" w:type="dxa"/>
            <w:tcBorders>
              <w:top w:val="nil"/>
              <w:left w:val="nil"/>
              <w:bottom w:val="single" w:sz="4" w:space="0" w:color="auto"/>
              <w:right w:val="single" w:sz="4" w:space="0" w:color="auto"/>
            </w:tcBorders>
            <w:shd w:val="clear" w:color="auto" w:fill="auto"/>
            <w:noWrap/>
            <w:hideMark/>
          </w:tcPr>
          <w:p w14:paraId="480429F7"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62CAC5CA" w14:textId="77777777" w:rsidR="007A43D1" w:rsidRPr="007E48A2" w:rsidRDefault="007A43D1" w:rsidP="007A43D1">
            <w:pPr>
              <w:jc w:val="right"/>
              <w:rPr>
                <w:color w:val="000000"/>
                <w:sz w:val="16"/>
                <w:szCs w:val="16"/>
              </w:rPr>
            </w:pPr>
            <w:r w:rsidRPr="007E48A2">
              <w:rPr>
                <w:color w:val="000000"/>
                <w:sz w:val="16"/>
                <w:szCs w:val="16"/>
                <w:lang w:val="fr"/>
              </w:rPr>
              <w:t>10,61</w:t>
            </w:r>
          </w:p>
        </w:tc>
        <w:tc>
          <w:tcPr>
            <w:tcW w:w="820" w:type="dxa"/>
            <w:tcBorders>
              <w:top w:val="nil"/>
              <w:left w:val="nil"/>
              <w:bottom w:val="single" w:sz="4" w:space="0" w:color="auto"/>
              <w:right w:val="single" w:sz="4" w:space="0" w:color="auto"/>
            </w:tcBorders>
            <w:shd w:val="clear" w:color="auto" w:fill="auto"/>
            <w:noWrap/>
            <w:hideMark/>
          </w:tcPr>
          <w:p w14:paraId="1812C727" w14:textId="77777777" w:rsidR="007A43D1" w:rsidRPr="007E48A2" w:rsidRDefault="007A43D1" w:rsidP="007A43D1">
            <w:pPr>
              <w:jc w:val="right"/>
              <w:rPr>
                <w:color w:val="000000"/>
                <w:sz w:val="16"/>
                <w:szCs w:val="16"/>
              </w:rPr>
            </w:pPr>
            <w:r w:rsidRPr="007E48A2">
              <w:rPr>
                <w:color w:val="000000"/>
                <w:sz w:val="16"/>
                <w:szCs w:val="16"/>
                <w:lang w:val="fr"/>
              </w:rPr>
              <w:t>64</w:t>
            </w:r>
          </w:p>
        </w:tc>
        <w:tc>
          <w:tcPr>
            <w:tcW w:w="820" w:type="dxa"/>
            <w:tcBorders>
              <w:top w:val="nil"/>
              <w:left w:val="nil"/>
              <w:bottom w:val="single" w:sz="4" w:space="0" w:color="auto"/>
              <w:right w:val="single" w:sz="4" w:space="0" w:color="auto"/>
            </w:tcBorders>
            <w:shd w:val="clear" w:color="auto" w:fill="auto"/>
            <w:noWrap/>
            <w:hideMark/>
          </w:tcPr>
          <w:p w14:paraId="236EE4CF" w14:textId="77777777" w:rsidR="007A43D1" w:rsidRPr="007E48A2" w:rsidRDefault="007A43D1" w:rsidP="007A43D1">
            <w:pPr>
              <w:jc w:val="right"/>
              <w:rPr>
                <w:color w:val="000000"/>
                <w:sz w:val="16"/>
                <w:szCs w:val="16"/>
              </w:rPr>
            </w:pPr>
            <w:r w:rsidRPr="007E48A2">
              <w:rPr>
                <w:color w:val="000000"/>
                <w:sz w:val="16"/>
                <w:szCs w:val="16"/>
                <w:lang w:val="fr"/>
              </w:rPr>
              <w:t>74,61</w:t>
            </w:r>
          </w:p>
        </w:tc>
        <w:tc>
          <w:tcPr>
            <w:tcW w:w="860" w:type="dxa"/>
            <w:tcBorders>
              <w:top w:val="nil"/>
              <w:left w:val="nil"/>
              <w:bottom w:val="single" w:sz="4" w:space="0" w:color="auto"/>
              <w:right w:val="single" w:sz="4" w:space="0" w:color="auto"/>
            </w:tcBorders>
            <w:shd w:val="clear" w:color="auto" w:fill="auto"/>
            <w:noWrap/>
            <w:hideMark/>
          </w:tcPr>
          <w:p w14:paraId="704C912B" w14:textId="77777777" w:rsidR="007A43D1" w:rsidRPr="007E48A2" w:rsidRDefault="007A43D1" w:rsidP="007A43D1">
            <w:pPr>
              <w:jc w:val="right"/>
              <w:rPr>
                <w:color w:val="000000"/>
                <w:sz w:val="16"/>
                <w:szCs w:val="16"/>
              </w:rPr>
            </w:pPr>
            <w:r w:rsidRPr="007E48A2">
              <w:rPr>
                <w:color w:val="000000"/>
                <w:sz w:val="16"/>
                <w:szCs w:val="16"/>
                <w:lang w:val="fr"/>
              </w:rPr>
              <w:t>43 %</w:t>
            </w:r>
          </w:p>
        </w:tc>
      </w:tr>
      <w:tr w:rsidR="00087727" w:rsidRPr="007E48A2" w14:paraId="3DF86C82" w14:textId="77777777" w:rsidTr="00732985">
        <w:trPr>
          <w:trHeight w:val="252"/>
        </w:trPr>
        <w:tc>
          <w:tcPr>
            <w:tcW w:w="2155" w:type="dxa"/>
            <w:tcBorders>
              <w:top w:val="nil"/>
              <w:left w:val="single" w:sz="4" w:space="0" w:color="auto"/>
              <w:bottom w:val="single" w:sz="4" w:space="0" w:color="auto"/>
              <w:right w:val="single" w:sz="4" w:space="0" w:color="auto"/>
            </w:tcBorders>
            <w:shd w:val="clear" w:color="auto" w:fill="auto"/>
            <w:noWrap/>
            <w:hideMark/>
          </w:tcPr>
          <w:p w14:paraId="345E8B4C" w14:textId="77777777" w:rsidR="007A43D1" w:rsidRPr="007E48A2" w:rsidRDefault="007A43D1" w:rsidP="007A43D1">
            <w:pPr>
              <w:jc w:val="left"/>
              <w:rPr>
                <w:color w:val="000000"/>
                <w:sz w:val="16"/>
                <w:szCs w:val="16"/>
              </w:rPr>
            </w:pPr>
            <w:r w:rsidRPr="007E48A2">
              <w:rPr>
                <w:color w:val="000000"/>
                <w:sz w:val="16"/>
                <w:szCs w:val="16"/>
                <w:lang w:val="fr"/>
              </w:rPr>
              <w:t>Climatiseurs d’automobile</w:t>
            </w:r>
          </w:p>
        </w:tc>
        <w:tc>
          <w:tcPr>
            <w:tcW w:w="862" w:type="dxa"/>
            <w:tcBorders>
              <w:top w:val="nil"/>
              <w:left w:val="nil"/>
              <w:bottom w:val="single" w:sz="4" w:space="0" w:color="auto"/>
              <w:right w:val="single" w:sz="4" w:space="0" w:color="auto"/>
            </w:tcBorders>
            <w:shd w:val="clear" w:color="auto" w:fill="auto"/>
            <w:noWrap/>
            <w:hideMark/>
          </w:tcPr>
          <w:p w14:paraId="2A12AEE3"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807" w:type="dxa"/>
            <w:tcBorders>
              <w:top w:val="single" w:sz="4" w:space="0" w:color="auto"/>
              <w:left w:val="nil"/>
              <w:bottom w:val="single" w:sz="4" w:space="0" w:color="auto"/>
              <w:right w:val="single" w:sz="4" w:space="0" w:color="auto"/>
            </w:tcBorders>
            <w:shd w:val="clear" w:color="000000" w:fill="auto"/>
            <w:noWrap/>
            <w:hideMark/>
          </w:tcPr>
          <w:p w14:paraId="29CC10DC" w14:textId="77777777" w:rsidR="007A43D1" w:rsidRPr="007E48A2" w:rsidRDefault="007A43D1" w:rsidP="007A43D1">
            <w:pPr>
              <w:jc w:val="right"/>
              <w:rPr>
                <w:color w:val="000000"/>
                <w:sz w:val="16"/>
                <w:szCs w:val="16"/>
              </w:rPr>
            </w:pPr>
            <w:r w:rsidRPr="007E48A2">
              <w:rPr>
                <w:color w:val="000000"/>
                <w:sz w:val="16"/>
                <w:szCs w:val="16"/>
                <w:lang w:val="fr"/>
              </w:rPr>
              <w:t>4,31</w:t>
            </w:r>
          </w:p>
        </w:tc>
        <w:tc>
          <w:tcPr>
            <w:tcW w:w="740" w:type="dxa"/>
            <w:tcBorders>
              <w:top w:val="nil"/>
              <w:left w:val="nil"/>
              <w:bottom w:val="single" w:sz="4" w:space="0" w:color="auto"/>
              <w:right w:val="single" w:sz="4" w:space="0" w:color="auto"/>
            </w:tcBorders>
            <w:shd w:val="clear" w:color="auto" w:fill="auto"/>
            <w:noWrap/>
            <w:hideMark/>
          </w:tcPr>
          <w:p w14:paraId="14AF8BF6" w14:textId="77777777" w:rsidR="007A43D1" w:rsidRPr="007E48A2" w:rsidRDefault="007A43D1" w:rsidP="007A43D1">
            <w:pPr>
              <w:jc w:val="right"/>
              <w:rPr>
                <w:color w:val="000000"/>
                <w:sz w:val="16"/>
                <w:szCs w:val="16"/>
              </w:rPr>
            </w:pPr>
            <w:r w:rsidRPr="007E48A2">
              <w:rPr>
                <w:color w:val="000000"/>
                <w:sz w:val="16"/>
                <w:szCs w:val="16"/>
                <w:lang w:val="fr"/>
              </w:rPr>
              <w:t>20,14</w:t>
            </w:r>
          </w:p>
        </w:tc>
        <w:tc>
          <w:tcPr>
            <w:tcW w:w="740" w:type="dxa"/>
            <w:tcBorders>
              <w:top w:val="nil"/>
              <w:left w:val="nil"/>
              <w:bottom w:val="single" w:sz="4" w:space="0" w:color="auto"/>
              <w:right w:val="single" w:sz="4" w:space="0" w:color="auto"/>
            </w:tcBorders>
            <w:shd w:val="clear" w:color="auto" w:fill="auto"/>
            <w:noWrap/>
            <w:hideMark/>
          </w:tcPr>
          <w:p w14:paraId="2D990D26"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820" w:type="dxa"/>
            <w:tcBorders>
              <w:top w:val="nil"/>
              <w:left w:val="nil"/>
              <w:bottom w:val="single" w:sz="4" w:space="0" w:color="auto"/>
              <w:right w:val="single" w:sz="4" w:space="0" w:color="auto"/>
            </w:tcBorders>
            <w:shd w:val="clear" w:color="auto" w:fill="auto"/>
            <w:noWrap/>
            <w:hideMark/>
          </w:tcPr>
          <w:p w14:paraId="639A27CB"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2BF59168"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06D80386"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87" w:type="dxa"/>
            <w:tcBorders>
              <w:top w:val="nil"/>
              <w:left w:val="nil"/>
              <w:bottom w:val="single" w:sz="4" w:space="0" w:color="auto"/>
              <w:right w:val="single" w:sz="4" w:space="0" w:color="auto"/>
            </w:tcBorders>
            <w:shd w:val="clear" w:color="auto" w:fill="auto"/>
            <w:noWrap/>
            <w:hideMark/>
          </w:tcPr>
          <w:p w14:paraId="280BDCC2"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6A20D757"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87" w:type="dxa"/>
            <w:tcBorders>
              <w:top w:val="nil"/>
              <w:left w:val="nil"/>
              <w:bottom w:val="single" w:sz="4" w:space="0" w:color="auto"/>
              <w:right w:val="single" w:sz="4" w:space="0" w:color="auto"/>
            </w:tcBorders>
            <w:shd w:val="clear" w:color="auto" w:fill="auto"/>
            <w:noWrap/>
            <w:hideMark/>
          </w:tcPr>
          <w:p w14:paraId="08F20EC8"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677" w:type="dxa"/>
            <w:tcBorders>
              <w:top w:val="nil"/>
              <w:left w:val="nil"/>
              <w:bottom w:val="single" w:sz="4" w:space="0" w:color="auto"/>
              <w:right w:val="single" w:sz="4" w:space="0" w:color="auto"/>
            </w:tcBorders>
            <w:shd w:val="clear" w:color="auto" w:fill="auto"/>
            <w:noWrap/>
            <w:hideMark/>
          </w:tcPr>
          <w:p w14:paraId="492DD0E5" w14:textId="77777777" w:rsidR="007A43D1" w:rsidRPr="007E48A2" w:rsidRDefault="007A43D1" w:rsidP="007A43D1">
            <w:pPr>
              <w:jc w:val="right"/>
              <w:rPr>
                <w:color w:val="000000"/>
                <w:sz w:val="16"/>
                <w:szCs w:val="16"/>
              </w:rPr>
            </w:pPr>
            <w:r w:rsidRPr="007E48A2">
              <w:rPr>
                <w:color w:val="000000"/>
                <w:sz w:val="16"/>
                <w:szCs w:val="16"/>
                <w:lang w:val="fr"/>
              </w:rPr>
              <w:t>0</w:t>
            </w:r>
          </w:p>
        </w:tc>
        <w:tc>
          <w:tcPr>
            <w:tcW w:w="740" w:type="dxa"/>
            <w:tcBorders>
              <w:top w:val="nil"/>
              <w:left w:val="nil"/>
              <w:bottom w:val="single" w:sz="4" w:space="0" w:color="auto"/>
              <w:right w:val="single" w:sz="4" w:space="0" w:color="auto"/>
            </w:tcBorders>
            <w:shd w:val="clear" w:color="auto" w:fill="auto"/>
            <w:noWrap/>
            <w:hideMark/>
          </w:tcPr>
          <w:p w14:paraId="7DB3AA8B" w14:textId="77777777" w:rsidR="007A43D1" w:rsidRPr="007E48A2" w:rsidRDefault="007A43D1" w:rsidP="007A43D1">
            <w:pPr>
              <w:jc w:val="right"/>
              <w:rPr>
                <w:color w:val="000000"/>
                <w:sz w:val="16"/>
                <w:szCs w:val="16"/>
              </w:rPr>
            </w:pPr>
            <w:r w:rsidRPr="007E48A2">
              <w:rPr>
                <w:color w:val="000000"/>
                <w:sz w:val="16"/>
                <w:szCs w:val="16"/>
                <w:lang w:val="fr"/>
              </w:rPr>
              <w:t>4,31</w:t>
            </w:r>
          </w:p>
        </w:tc>
        <w:tc>
          <w:tcPr>
            <w:tcW w:w="820" w:type="dxa"/>
            <w:tcBorders>
              <w:top w:val="nil"/>
              <w:left w:val="nil"/>
              <w:bottom w:val="single" w:sz="4" w:space="0" w:color="auto"/>
              <w:right w:val="single" w:sz="4" w:space="0" w:color="auto"/>
            </w:tcBorders>
            <w:shd w:val="clear" w:color="auto" w:fill="auto"/>
            <w:noWrap/>
            <w:hideMark/>
          </w:tcPr>
          <w:p w14:paraId="70A29007" w14:textId="77777777" w:rsidR="007A43D1" w:rsidRPr="007E48A2" w:rsidRDefault="007A43D1" w:rsidP="007A43D1">
            <w:pPr>
              <w:jc w:val="right"/>
              <w:rPr>
                <w:color w:val="000000"/>
                <w:sz w:val="16"/>
                <w:szCs w:val="16"/>
              </w:rPr>
            </w:pPr>
            <w:r w:rsidRPr="007E48A2">
              <w:rPr>
                <w:color w:val="000000"/>
                <w:sz w:val="16"/>
                <w:szCs w:val="16"/>
                <w:lang w:val="fr"/>
              </w:rPr>
              <w:t>20,14</w:t>
            </w:r>
          </w:p>
        </w:tc>
        <w:tc>
          <w:tcPr>
            <w:tcW w:w="820" w:type="dxa"/>
            <w:tcBorders>
              <w:top w:val="nil"/>
              <w:left w:val="nil"/>
              <w:bottom w:val="single" w:sz="4" w:space="0" w:color="auto"/>
              <w:right w:val="single" w:sz="4" w:space="0" w:color="auto"/>
            </w:tcBorders>
            <w:shd w:val="clear" w:color="auto" w:fill="auto"/>
            <w:noWrap/>
            <w:hideMark/>
          </w:tcPr>
          <w:p w14:paraId="277C4E5C" w14:textId="77777777" w:rsidR="007A43D1" w:rsidRPr="007E48A2" w:rsidRDefault="007A43D1" w:rsidP="007A43D1">
            <w:pPr>
              <w:jc w:val="right"/>
              <w:rPr>
                <w:color w:val="000000"/>
                <w:sz w:val="16"/>
                <w:szCs w:val="16"/>
              </w:rPr>
            </w:pPr>
            <w:r w:rsidRPr="007E48A2">
              <w:rPr>
                <w:color w:val="000000"/>
                <w:sz w:val="16"/>
                <w:szCs w:val="16"/>
                <w:lang w:val="fr"/>
              </w:rPr>
              <w:t>24,45</w:t>
            </w:r>
          </w:p>
        </w:tc>
        <w:tc>
          <w:tcPr>
            <w:tcW w:w="860" w:type="dxa"/>
            <w:tcBorders>
              <w:top w:val="nil"/>
              <w:left w:val="nil"/>
              <w:bottom w:val="single" w:sz="4" w:space="0" w:color="auto"/>
              <w:right w:val="single" w:sz="4" w:space="0" w:color="auto"/>
            </w:tcBorders>
            <w:shd w:val="clear" w:color="auto" w:fill="auto"/>
            <w:noWrap/>
            <w:hideMark/>
          </w:tcPr>
          <w:p w14:paraId="66D6F5F6" w14:textId="77777777" w:rsidR="007A43D1" w:rsidRPr="007E48A2" w:rsidRDefault="007A43D1" w:rsidP="007A43D1">
            <w:pPr>
              <w:jc w:val="right"/>
              <w:rPr>
                <w:color w:val="000000"/>
                <w:sz w:val="16"/>
                <w:szCs w:val="16"/>
              </w:rPr>
            </w:pPr>
            <w:r w:rsidRPr="007E48A2">
              <w:rPr>
                <w:color w:val="000000"/>
                <w:sz w:val="16"/>
                <w:szCs w:val="16"/>
                <w:lang w:val="fr"/>
              </w:rPr>
              <w:t>14 %</w:t>
            </w:r>
          </w:p>
        </w:tc>
      </w:tr>
      <w:tr w:rsidR="007A43D1" w:rsidRPr="007E48A2" w14:paraId="2DDBDA84"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E87864B" w14:textId="77777777" w:rsidR="007A43D1" w:rsidRPr="007E48A2" w:rsidRDefault="007A43D1" w:rsidP="007A43D1">
            <w:pPr>
              <w:jc w:val="left"/>
              <w:rPr>
                <w:b/>
                <w:bCs/>
                <w:color w:val="000000"/>
                <w:sz w:val="16"/>
                <w:szCs w:val="16"/>
              </w:rPr>
            </w:pPr>
            <w:r w:rsidRPr="007E48A2">
              <w:rPr>
                <w:b/>
                <w:bCs/>
                <w:color w:val="000000"/>
                <w:sz w:val="16"/>
                <w:szCs w:val="16"/>
                <w:lang w:val="fr"/>
              </w:rPr>
              <w:t>Total</w:t>
            </w:r>
          </w:p>
        </w:tc>
        <w:tc>
          <w:tcPr>
            <w:tcW w:w="862" w:type="dxa"/>
            <w:tcBorders>
              <w:top w:val="nil"/>
              <w:left w:val="nil"/>
              <w:bottom w:val="single" w:sz="4" w:space="0" w:color="auto"/>
              <w:right w:val="single" w:sz="4" w:space="0" w:color="auto"/>
            </w:tcBorders>
            <w:shd w:val="clear" w:color="auto" w:fill="auto"/>
            <w:noWrap/>
            <w:hideMark/>
          </w:tcPr>
          <w:p w14:paraId="5037A8FD" w14:textId="77777777" w:rsidR="007A43D1" w:rsidRPr="007E48A2" w:rsidRDefault="007A43D1" w:rsidP="007A43D1">
            <w:pPr>
              <w:jc w:val="right"/>
              <w:rPr>
                <w:b/>
                <w:bCs/>
                <w:color w:val="000000"/>
                <w:sz w:val="16"/>
                <w:szCs w:val="16"/>
              </w:rPr>
            </w:pPr>
            <w:r w:rsidRPr="007E48A2">
              <w:rPr>
                <w:b/>
                <w:bCs/>
                <w:color w:val="000000"/>
                <w:sz w:val="16"/>
                <w:szCs w:val="16"/>
                <w:lang w:val="fr"/>
              </w:rPr>
              <w:t>4,49</w:t>
            </w:r>
          </w:p>
        </w:tc>
        <w:tc>
          <w:tcPr>
            <w:tcW w:w="807" w:type="dxa"/>
            <w:tcBorders>
              <w:top w:val="nil"/>
              <w:left w:val="nil"/>
              <w:bottom w:val="single" w:sz="4" w:space="0" w:color="auto"/>
              <w:right w:val="single" w:sz="4" w:space="0" w:color="auto"/>
            </w:tcBorders>
            <w:shd w:val="clear" w:color="auto" w:fill="auto"/>
            <w:noWrap/>
            <w:hideMark/>
          </w:tcPr>
          <w:p w14:paraId="025ABF2A" w14:textId="77777777" w:rsidR="007A43D1" w:rsidRPr="007E48A2" w:rsidRDefault="007A43D1" w:rsidP="007A43D1">
            <w:pPr>
              <w:jc w:val="right"/>
              <w:rPr>
                <w:b/>
                <w:bCs/>
                <w:color w:val="000000"/>
                <w:sz w:val="16"/>
                <w:szCs w:val="16"/>
              </w:rPr>
            </w:pPr>
            <w:r w:rsidRPr="007E48A2">
              <w:rPr>
                <w:b/>
                <w:bCs/>
                <w:color w:val="000000"/>
                <w:sz w:val="16"/>
                <w:szCs w:val="16"/>
                <w:lang w:val="fr"/>
              </w:rPr>
              <w:t>14,18</w:t>
            </w:r>
          </w:p>
        </w:tc>
        <w:tc>
          <w:tcPr>
            <w:tcW w:w="740" w:type="dxa"/>
            <w:tcBorders>
              <w:top w:val="nil"/>
              <w:left w:val="nil"/>
              <w:bottom w:val="single" w:sz="4" w:space="0" w:color="auto"/>
              <w:right w:val="single" w:sz="4" w:space="0" w:color="auto"/>
            </w:tcBorders>
            <w:shd w:val="clear" w:color="auto" w:fill="auto"/>
            <w:noWrap/>
            <w:hideMark/>
          </w:tcPr>
          <w:p w14:paraId="6E646C25" w14:textId="137A646D" w:rsidR="007A43D1" w:rsidRPr="007E48A2" w:rsidRDefault="007A43D1" w:rsidP="007A43D1">
            <w:pPr>
              <w:jc w:val="left"/>
              <w:rPr>
                <w:b/>
                <w:bCs/>
                <w:color w:val="000000"/>
                <w:sz w:val="16"/>
                <w:szCs w:val="16"/>
              </w:rPr>
            </w:pPr>
            <w:r w:rsidRPr="007E48A2">
              <w:rPr>
                <w:b/>
                <w:bCs/>
                <w:color w:val="000000"/>
                <w:sz w:val="16"/>
                <w:szCs w:val="16"/>
                <w:lang w:val="fr"/>
              </w:rPr>
              <w:t xml:space="preserve">48,40 </w:t>
            </w:r>
          </w:p>
        </w:tc>
        <w:tc>
          <w:tcPr>
            <w:tcW w:w="740" w:type="dxa"/>
            <w:tcBorders>
              <w:top w:val="nil"/>
              <w:left w:val="nil"/>
              <w:bottom w:val="single" w:sz="4" w:space="0" w:color="auto"/>
              <w:right w:val="single" w:sz="4" w:space="0" w:color="auto"/>
            </w:tcBorders>
            <w:shd w:val="clear" w:color="auto" w:fill="auto"/>
            <w:noWrap/>
            <w:hideMark/>
          </w:tcPr>
          <w:p w14:paraId="1D95C8FF" w14:textId="77777777" w:rsidR="007A43D1" w:rsidRPr="007E48A2" w:rsidRDefault="007A43D1" w:rsidP="007A43D1">
            <w:pPr>
              <w:jc w:val="right"/>
              <w:rPr>
                <w:b/>
                <w:bCs/>
                <w:color w:val="000000"/>
                <w:sz w:val="16"/>
                <w:szCs w:val="16"/>
              </w:rPr>
            </w:pPr>
            <w:r w:rsidRPr="007E48A2">
              <w:rPr>
                <w:b/>
                <w:bCs/>
                <w:color w:val="000000"/>
                <w:sz w:val="16"/>
                <w:szCs w:val="16"/>
                <w:lang w:val="fr"/>
              </w:rPr>
              <w:t>11,24</w:t>
            </w:r>
          </w:p>
        </w:tc>
        <w:tc>
          <w:tcPr>
            <w:tcW w:w="820" w:type="dxa"/>
            <w:tcBorders>
              <w:top w:val="nil"/>
              <w:left w:val="nil"/>
              <w:bottom w:val="single" w:sz="4" w:space="0" w:color="auto"/>
              <w:right w:val="single" w:sz="4" w:space="0" w:color="auto"/>
            </w:tcBorders>
            <w:shd w:val="clear" w:color="auto" w:fill="auto"/>
            <w:noWrap/>
            <w:hideMark/>
          </w:tcPr>
          <w:p w14:paraId="164CAB4B" w14:textId="77777777" w:rsidR="007A43D1" w:rsidRPr="007E48A2" w:rsidRDefault="007A43D1" w:rsidP="007A43D1">
            <w:pPr>
              <w:jc w:val="right"/>
              <w:rPr>
                <w:b/>
                <w:bCs/>
                <w:color w:val="000000"/>
                <w:sz w:val="16"/>
                <w:szCs w:val="16"/>
              </w:rPr>
            </w:pPr>
            <w:r w:rsidRPr="007E48A2">
              <w:rPr>
                <w:b/>
                <w:bCs/>
                <w:color w:val="000000"/>
                <w:sz w:val="16"/>
                <w:szCs w:val="16"/>
                <w:lang w:val="fr"/>
              </w:rPr>
              <w:t>37,39</w:t>
            </w:r>
          </w:p>
        </w:tc>
        <w:tc>
          <w:tcPr>
            <w:tcW w:w="740" w:type="dxa"/>
            <w:tcBorders>
              <w:top w:val="nil"/>
              <w:left w:val="nil"/>
              <w:bottom w:val="single" w:sz="4" w:space="0" w:color="auto"/>
              <w:right w:val="single" w:sz="4" w:space="0" w:color="auto"/>
            </w:tcBorders>
            <w:shd w:val="clear" w:color="auto" w:fill="auto"/>
            <w:noWrap/>
            <w:hideMark/>
          </w:tcPr>
          <w:p w14:paraId="165408C2" w14:textId="77777777" w:rsidR="007A43D1" w:rsidRPr="007E48A2" w:rsidRDefault="007A43D1" w:rsidP="007A43D1">
            <w:pPr>
              <w:jc w:val="right"/>
              <w:rPr>
                <w:b/>
                <w:bCs/>
                <w:color w:val="000000"/>
                <w:sz w:val="16"/>
                <w:szCs w:val="16"/>
              </w:rPr>
            </w:pPr>
            <w:r w:rsidRPr="007E48A2">
              <w:rPr>
                <w:b/>
                <w:bCs/>
                <w:color w:val="000000"/>
                <w:sz w:val="16"/>
                <w:szCs w:val="16"/>
                <w:lang w:val="fr"/>
              </w:rPr>
              <w:t>8,39</w:t>
            </w:r>
          </w:p>
        </w:tc>
        <w:tc>
          <w:tcPr>
            <w:tcW w:w="740" w:type="dxa"/>
            <w:tcBorders>
              <w:top w:val="nil"/>
              <w:left w:val="nil"/>
              <w:bottom w:val="single" w:sz="4" w:space="0" w:color="auto"/>
              <w:right w:val="single" w:sz="4" w:space="0" w:color="auto"/>
            </w:tcBorders>
            <w:shd w:val="clear" w:color="auto" w:fill="auto"/>
            <w:noWrap/>
            <w:hideMark/>
          </w:tcPr>
          <w:p w14:paraId="30E0A9E8" w14:textId="77777777" w:rsidR="007A43D1" w:rsidRPr="007E48A2" w:rsidRDefault="007A43D1" w:rsidP="007A43D1">
            <w:pPr>
              <w:jc w:val="right"/>
              <w:rPr>
                <w:b/>
                <w:bCs/>
                <w:color w:val="000000"/>
                <w:sz w:val="16"/>
                <w:szCs w:val="16"/>
              </w:rPr>
            </w:pPr>
            <w:r w:rsidRPr="007E48A2">
              <w:rPr>
                <w:b/>
                <w:bCs/>
                <w:color w:val="000000"/>
                <w:sz w:val="16"/>
                <w:szCs w:val="16"/>
                <w:lang w:val="fr"/>
              </w:rPr>
              <w:t>11,08</w:t>
            </w:r>
          </w:p>
        </w:tc>
        <w:tc>
          <w:tcPr>
            <w:tcW w:w="687" w:type="dxa"/>
            <w:tcBorders>
              <w:top w:val="nil"/>
              <w:left w:val="nil"/>
              <w:bottom w:val="single" w:sz="4" w:space="0" w:color="auto"/>
              <w:right w:val="single" w:sz="4" w:space="0" w:color="auto"/>
            </w:tcBorders>
            <w:shd w:val="clear" w:color="auto" w:fill="auto"/>
            <w:noWrap/>
            <w:hideMark/>
          </w:tcPr>
          <w:p w14:paraId="35E3024C" w14:textId="77777777" w:rsidR="007A43D1" w:rsidRPr="007E48A2" w:rsidRDefault="007A43D1" w:rsidP="007A43D1">
            <w:pPr>
              <w:jc w:val="right"/>
              <w:rPr>
                <w:b/>
                <w:bCs/>
                <w:color w:val="000000"/>
                <w:sz w:val="16"/>
                <w:szCs w:val="16"/>
              </w:rPr>
            </w:pPr>
            <w:r w:rsidRPr="007E48A2">
              <w:rPr>
                <w:b/>
                <w:bCs/>
                <w:color w:val="000000"/>
                <w:sz w:val="16"/>
                <w:szCs w:val="16"/>
                <w:lang w:val="fr"/>
              </w:rPr>
              <w:t>2,22</w:t>
            </w:r>
          </w:p>
        </w:tc>
        <w:tc>
          <w:tcPr>
            <w:tcW w:w="740" w:type="dxa"/>
            <w:tcBorders>
              <w:top w:val="nil"/>
              <w:left w:val="nil"/>
              <w:bottom w:val="single" w:sz="4" w:space="0" w:color="auto"/>
              <w:right w:val="single" w:sz="4" w:space="0" w:color="auto"/>
            </w:tcBorders>
            <w:shd w:val="clear" w:color="auto" w:fill="auto"/>
            <w:noWrap/>
            <w:hideMark/>
          </w:tcPr>
          <w:p w14:paraId="60DBEF5B" w14:textId="77777777" w:rsidR="007A43D1" w:rsidRPr="007E48A2" w:rsidRDefault="007A43D1" w:rsidP="007A43D1">
            <w:pPr>
              <w:jc w:val="right"/>
              <w:rPr>
                <w:b/>
                <w:bCs/>
                <w:color w:val="000000"/>
                <w:sz w:val="16"/>
                <w:szCs w:val="16"/>
              </w:rPr>
            </w:pPr>
            <w:r w:rsidRPr="007E48A2">
              <w:rPr>
                <w:b/>
                <w:bCs/>
                <w:color w:val="000000"/>
                <w:sz w:val="16"/>
                <w:szCs w:val="16"/>
                <w:lang w:val="fr"/>
              </w:rPr>
              <w:t>31,63</w:t>
            </w:r>
          </w:p>
        </w:tc>
        <w:tc>
          <w:tcPr>
            <w:tcW w:w="687" w:type="dxa"/>
            <w:tcBorders>
              <w:top w:val="nil"/>
              <w:left w:val="nil"/>
              <w:bottom w:val="single" w:sz="4" w:space="0" w:color="auto"/>
              <w:right w:val="single" w:sz="4" w:space="0" w:color="auto"/>
            </w:tcBorders>
            <w:shd w:val="clear" w:color="auto" w:fill="auto"/>
            <w:noWrap/>
            <w:hideMark/>
          </w:tcPr>
          <w:p w14:paraId="707A566A" w14:textId="77777777" w:rsidR="007A43D1" w:rsidRPr="007E48A2" w:rsidRDefault="007A43D1" w:rsidP="007A43D1">
            <w:pPr>
              <w:jc w:val="right"/>
              <w:rPr>
                <w:b/>
                <w:bCs/>
                <w:color w:val="000000"/>
                <w:sz w:val="16"/>
                <w:szCs w:val="16"/>
              </w:rPr>
            </w:pPr>
            <w:r w:rsidRPr="007E48A2">
              <w:rPr>
                <w:b/>
                <w:bCs/>
                <w:color w:val="000000"/>
                <w:sz w:val="16"/>
                <w:szCs w:val="16"/>
                <w:lang w:val="fr"/>
              </w:rPr>
              <w:t>0,59</w:t>
            </w:r>
          </w:p>
        </w:tc>
        <w:tc>
          <w:tcPr>
            <w:tcW w:w="677" w:type="dxa"/>
            <w:tcBorders>
              <w:top w:val="nil"/>
              <w:left w:val="nil"/>
              <w:bottom w:val="single" w:sz="4" w:space="0" w:color="auto"/>
              <w:right w:val="single" w:sz="4" w:space="0" w:color="auto"/>
            </w:tcBorders>
            <w:shd w:val="clear" w:color="auto" w:fill="auto"/>
            <w:noWrap/>
            <w:hideMark/>
          </w:tcPr>
          <w:p w14:paraId="205210FA" w14:textId="77777777" w:rsidR="007A43D1" w:rsidRPr="007E48A2" w:rsidRDefault="007A43D1" w:rsidP="007A43D1">
            <w:pPr>
              <w:jc w:val="right"/>
              <w:rPr>
                <w:b/>
                <w:bCs/>
                <w:color w:val="000000"/>
                <w:sz w:val="16"/>
                <w:szCs w:val="16"/>
              </w:rPr>
            </w:pPr>
            <w:r w:rsidRPr="007E48A2">
              <w:rPr>
                <w:b/>
                <w:bCs/>
                <w:color w:val="000000"/>
                <w:sz w:val="16"/>
                <w:szCs w:val="16"/>
                <w:lang w:val="fr"/>
              </w:rPr>
              <w:t>2,22</w:t>
            </w:r>
          </w:p>
        </w:tc>
        <w:tc>
          <w:tcPr>
            <w:tcW w:w="740" w:type="dxa"/>
            <w:tcBorders>
              <w:top w:val="nil"/>
              <w:left w:val="nil"/>
              <w:bottom w:val="single" w:sz="4" w:space="0" w:color="auto"/>
              <w:right w:val="single" w:sz="4" w:space="0" w:color="auto"/>
            </w:tcBorders>
            <w:shd w:val="clear" w:color="auto" w:fill="auto"/>
            <w:noWrap/>
            <w:hideMark/>
          </w:tcPr>
          <w:p w14:paraId="07621307" w14:textId="77777777" w:rsidR="007A43D1" w:rsidRPr="007E48A2" w:rsidRDefault="007A43D1" w:rsidP="007A43D1">
            <w:pPr>
              <w:jc w:val="right"/>
              <w:rPr>
                <w:b/>
                <w:bCs/>
                <w:color w:val="000000"/>
                <w:sz w:val="16"/>
                <w:szCs w:val="16"/>
              </w:rPr>
            </w:pPr>
            <w:r w:rsidRPr="007E48A2">
              <w:rPr>
                <w:b/>
                <w:bCs/>
                <w:color w:val="000000"/>
                <w:sz w:val="16"/>
                <w:szCs w:val="16"/>
                <w:lang w:val="fr"/>
              </w:rPr>
              <w:t>36,62</w:t>
            </w:r>
          </w:p>
        </w:tc>
        <w:tc>
          <w:tcPr>
            <w:tcW w:w="820" w:type="dxa"/>
            <w:tcBorders>
              <w:top w:val="nil"/>
              <w:left w:val="nil"/>
              <w:bottom w:val="single" w:sz="4" w:space="0" w:color="auto"/>
              <w:right w:val="single" w:sz="4" w:space="0" w:color="auto"/>
            </w:tcBorders>
            <w:shd w:val="clear" w:color="auto" w:fill="auto"/>
            <w:noWrap/>
            <w:hideMark/>
          </w:tcPr>
          <w:p w14:paraId="58809C9A" w14:textId="77777777" w:rsidR="007A43D1" w:rsidRPr="007E48A2" w:rsidRDefault="007A43D1" w:rsidP="007A43D1">
            <w:pPr>
              <w:jc w:val="right"/>
              <w:rPr>
                <w:b/>
                <w:bCs/>
                <w:color w:val="000000"/>
                <w:sz w:val="16"/>
                <w:szCs w:val="16"/>
              </w:rPr>
            </w:pPr>
            <w:r w:rsidRPr="007E48A2">
              <w:rPr>
                <w:b/>
                <w:bCs/>
                <w:color w:val="000000"/>
                <w:sz w:val="16"/>
                <w:szCs w:val="16"/>
                <w:lang w:val="fr"/>
              </w:rPr>
              <w:t>135,21</w:t>
            </w:r>
          </w:p>
        </w:tc>
        <w:tc>
          <w:tcPr>
            <w:tcW w:w="820" w:type="dxa"/>
            <w:tcBorders>
              <w:top w:val="nil"/>
              <w:left w:val="nil"/>
              <w:bottom w:val="single" w:sz="4" w:space="0" w:color="auto"/>
              <w:right w:val="single" w:sz="4" w:space="0" w:color="auto"/>
            </w:tcBorders>
            <w:shd w:val="clear" w:color="auto" w:fill="auto"/>
            <w:noWrap/>
            <w:hideMark/>
          </w:tcPr>
          <w:p w14:paraId="5904AE77" w14:textId="77777777" w:rsidR="007A43D1" w:rsidRPr="007E48A2" w:rsidRDefault="007A43D1" w:rsidP="007A43D1">
            <w:pPr>
              <w:jc w:val="right"/>
              <w:rPr>
                <w:b/>
                <w:bCs/>
                <w:color w:val="000000"/>
                <w:sz w:val="16"/>
                <w:szCs w:val="16"/>
              </w:rPr>
            </w:pPr>
            <w:r w:rsidRPr="007E48A2">
              <w:rPr>
                <w:b/>
                <w:bCs/>
                <w:color w:val="000000"/>
                <w:sz w:val="16"/>
                <w:szCs w:val="16"/>
                <w:lang w:val="fr"/>
              </w:rPr>
              <w:t>171,83</w:t>
            </w:r>
          </w:p>
        </w:tc>
        <w:tc>
          <w:tcPr>
            <w:tcW w:w="860" w:type="dxa"/>
            <w:tcBorders>
              <w:top w:val="nil"/>
              <w:left w:val="nil"/>
              <w:bottom w:val="single" w:sz="4" w:space="0" w:color="auto"/>
              <w:right w:val="single" w:sz="4" w:space="0" w:color="auto"/>
            </w:tcBorders>
            <w:shd w:val="clear" w:color="auto" w:fill="auto"/>
            <w:noWrap/>
            <w:hideMark/>
          </w:tcPr>
          <w:p w14:paraId="23A5E200" w14:textId="77777777" w:rsidR="007A43D1" w:rsidRPr="007E48A2" w:rsidRDefault="007A43D1" w:rsidP="007A43D1">
            <w:pPr>
              <w:jc w:val="right"/>
              <w:rPr>
                <w:b/>
                <w:bCs/>
                <w:color w:val="000000"/>
                <w:sz w:val="16"/>
                <w:szCs w:val="16"/>
              </w:rPr>
            </w:pPr>
            <w:r w:rsidRPr="007E48A2">
              <w:rPr>
                <w:b/>
                <w:bCs/>
                <w:color w:val="000000"/>
                <w:sz w:val="16"/>
                <w:szCs w:val="16"/>
                <w:lang w:val="fr"/>
              </w:rPr>
              <w:t>100 %</w:t>
            </w:r>
          </w:p>
        </w:tc>
      </w:tr>
      <w:tr w:rsidR="007A43D1" w:rsidRPr="007E48A2" w14:paraId="456C1244"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665ABC7D" w14:textId="77777777" w:rsidR="007A43D1" w:rsidRPr="007E48A2" w:rsidRDefault="007A43D1" w:rsidP="007A43D1">
            <w:pPr>
              <w:jc w:val="left"/>
              <w:rPr>
                <w:b/>
                <w:bCs/>
                <w:color w:val="000000"/>
                <w:sz w:val="16"/>
                <w:szCs w:val="16"/>
              </w:rPr>
            </w:pPr>
            <w:r w:rsidRPr="007E48A2">
              <w:rPr>
                <w:b/>
                <w:bCs/>
                <w:color w:val="000000"/>
                <w:sz w:val="16"/>
                <w:szCs w:val="16"/>
                <w:lang w:val="fr"/>
              </w:rPr>
              <w:t> </w:t>
            </w:r>
          </w:p>
        </w:tc>
        <w:tc>
          <w:tcPr>
            <w:tcW w:w="11480" w:type="dxa"/>
            <w:gridSpan w:val="15"/>
            <w:tcBorders>
              <w:top w:val="single" w:sz="4" w:space="0" w:color="auto"/>
              <w:left w:val="nil"/>
              <w:bottom w:val="single" w:sz="4" w:space="0" w:color="auto"/>
              <w:right w:val="single" w:sz="4" w:space="0" w:color="000000"/>
            </w:tcBorders>
            <w:shd w:val="clear" w:color="auto" w:fill="auto"/>
            <w:noWrap/>
            <w:hideMark/>
          </w:tcPr>
          <w:p w14:paraId="41FDECA3" w14:textId="77777777" w:rsidR="007A43D1" w:rsidRPr="007E48A2" w:rsidRDefault="007A43D1" w:rsidP="007A43D1">
            <w:pPr>
              <w:jc w:val="center"/>
              <w:rPr>
                <w:b/>
                <w:bCs/>
                <w:color w:val="000000"/>
                <w:sz w:val="16"/>
                <w:szCs w:val="16"/>
              </w:rPr>
            </w:pPr>
            <w:r w:rsidRPr="007E48A2">
              <w:rPr>
                <w:b/>
                <w:bCs/>
                <w:color w:val="000000"/>
                <w:sz w:val="16"/>
                <w:szCs w:val="16"/>
                <w:lang w:val="fr"/>
              </w:rPr>
              <w:t xml:space="preserve">Tonnes </w:t>
            </w:r>
            <w:proofErr w:type="spellStart"/>
            <w:r w:rsidRPr="007E48A2">
              <w:rPr>
                <w:b/>
                <w:bCs/>
                <w:color w:val="000000"/>
                <w:sz w:val="16"/>
                <w:szCs w:val="16"/>
                <w:lang w:val="fr"/>
              </w:rPr>
              <w:t>éq</w:t>
            </w:r>
            <w:proofErr w:type="spellEnd"/>
            <w:r w:rsidRPr="007E48A2">
              <w:rPr>
                <w:b/>
                <w:bCs/>
                <w:color w:val="000000"/>
                <w:sz w:val="16"/>
                <w:szCs w:val="16"/>
                <w:lang w:val="fr"/>
              </w:rPr>
              <w:t>. CO</w:t>
            </w:r>
            <w:r w:rsidRPr="007E48A2">
              <w:rPr>
                <w:b/>
                <w:bCs/>
                <w:color w:val="000000"/>
                <w:sz w:val="16"/>
                <w:szCs w:val="16"/>
                <w:vertAlign w:val="subscript"/>
                <w:lang w:val="fr"/>
              </w:rPr>
              <w:t>2</w:t>
            </w:r>
          </w:p>
        </w:tc>
      </w:tr>
      <w:tr w:rsidR="007A43D1" w:rsidRPr="007E48A2" w14:paraId="1877E2E2"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5E058781" w14:textId="77777777" w:rsidR="007A43D1" w:rsidRPr="007E48A2" w:rsidRDefault="007A43D1" w:rsidP="007A43D1">
            <w:pPr>
              <w:jc w:val="left"/>
              <w:rPr>
                <w:color w:val="000000"/>
                <w:sz w:val="16"/>
                <w:szCs w:val="16"/>
              </w:rPr>
            </w:pPr>
            <w:r w:rsidRPr="007E48A2">
              <w:rPr>
                <w:color w:val="000000"/>
                <w:sz w:val="16"/>
                <w:szCs w:val="16"/>
                <w:lang w:val="fr"/>
              </w:rPr>
              <w:t xml:space="preserve">Réfrigération domestique </w:t>
            </w:r>
          </w:p>
        </w:tc>
        <w:tc>
          <w:tcPr>
            <w:tcW w:w="862" w:type="dxa"/>
            <w:tcBorders>
              <w:top w:val="nil"/>
              <w:left w:val="nil"/>
              <w:bottom w:val="single" w:sz="4" w:space="0" w:color="auto"/>
              <w:right w:val="single" w:sz="4" w:space="0" w:color="auto"/>
            </w:tcBorders>
            <w:shd w:val="clear" w:color="auto" w:fill="auto"/>
            <w:noWrap/>
            <w:hideMark/>
          </w:tcPr>
          <w:p w14:paraId="152C40AC" w14:textId="67B7CE3A"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807" w:type="dxa"/>
            <w:tcBorders>
              <w:top w:val="nil"/>
              <w:left w:val="nil"/>
              <w:bottom w:val="single" w:sz="4" w:space="0" w:color="auto"/>
              <w:right w:val="single" w:sz="4" w:space="0" w:color="auto"/>
            </w:tcBorders>
            <w:shd w:val="clear" w:color="auto" w:fill="auto"/>
            <w:noWrap/>
            <w:hideMark/>
          </w:tcPr>
          <w:p w14:paraId="5DB9D409" w14:textId="116F75D1"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740" w:type="dxa"/>
            <w:tcBorders>
              <w:top w:val="nil"/>
              <w:left w:val="nil"/>
              <w:bottom w:val="single" w:sz="4" w:space="0" w:color="auto"/>
              <w:right w:val="single" w:sz="4" w:space="0" w:color="auto"/>
            </w:tcBorders>
            <w:shd w:val="clear" w:color="auto" w:fill="auto"/>
            <w:noWrap/>
            <w:hideMark/>
          </w:tcPr>
          <w:p w14:paraId="3D083709" w14:textId="21A0CE58" w:rsidR="007A43D1" w:rsidRPr="007E48A2" w:rsidRDefault="007A43D1" w:rsidP="000052FC">
            <w:pPr>
              <w:jc w:val="right"/>
              <w:rPr>
                <w:color w:val="000000"/>
                <w:sz w:val="16"/>
                <w:szCs w:val="16"/>
              </w:rPr>
            </w:pPr>
            <w:r w:rsidRPr="007E48A2">
              <w:rPr>
                <w:color w:val="000000"/>
                <w:sz w:val="16"/>
                <w:szCs w:val="16"/>
                <w:lang w:val="fr"/>
              </w:rPr>
              <w:t xml:space="preserve">744 </w:t>
            </w:r>
          </w:p>
        </w:tc>
        <w:tc>
          <w:tcPr>
            <w:tcW w:w="740" w:type="dxa"/>
            <w:tcBorders>
              <w:top w:val="nil"/>
              <w:left w:val="nil"/>
              <w:bottom w:val="single" w:sz="4" w:space="0" w:color="auto"/>
              <w:right w:val="single" w:sz="4" w:space="0" w:color="auto"/>
            </w:tcBorders>
            <w:shd w:val="clear" w:color="auto" w:fill="auto"/>
            <w:noWrap/>
            <w:hideMark/>
          </w:tcPr>
          <w:p w14:paraId="7F341EF8" w14:textId="7C07983B"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820" w:type="dxa"/>
            <w:tcBorders>
              <w:top w:val="nil"/>
              <w:left w:val="nil"/>
              <w:bottom w:val="single" w:sz="4" w:space="0" w:color="auto"/>
              <w:right w:val="single" w:sz="4" w:space="0" w:color="auto"/>
            </w:tcBorders>
            <w:shd w:val="clear" w:color="auto" w:fill="auto"/>
            <w:noWrap/>
            <w:hideMark/>
          </w:tcPr>
          <w:p w14:paraId="0D9513F9" w14:textId="4A68104F"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740" w:type="dxa"/>
            <w:tcBorders>
              <w:top w:val="nil"/>
              <w:left w:val="nil"/>
              <w:bottom w:val="single" w:sz="4" w:space="0" w:color="auto"/>
              <w:right w:val="single" w:sz="4" w:space="0" w:color="auto"/>
            </w:tcBorders>
            <w:shd w:val="clear" w:color="auto" w:fill="auto"/>
            <w:noWrap/>
            <w:hideMark/>
          </w:tcPr>
          <w:p w14:paraId="2B2BDEF2" w14:textId="154690BA"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740" w:type="dxa"/>
            <w:tcBorders>
              <w:top w:val="nil"/>
              <w:left w:val="nil"/>
              <w:bottom w:val="single" w:sz="4" w:space="0" w:color="auto"/>
              <w:right w:val="single" w:sz="4" w:space="0" w:color="auto"/>
            </w:tcBorders>
            <w:shd w:val="clear" w:color="auto" w:fill="auto"/>
            <w:noWrap/>
            <w:hideMark/>
          </w:tcPr>
          <w:p w14:paraId="4D14B930" w14:textId="4F2AE3DF"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687" w:type="dxa"/>
            <w:tcBorders>
              <w:top w:val="nil"/>
              <w:left w:val="nil"/>
              <w:bottom w:val="single" w:sz="4" w:space="0" w:color="auto"/>
              <w:right w:val="single" w:sz="4" w:space="0" w:color="auto"/>
            </w:tcBorders>
            <w:shd w:val="clear" w:color="auto" w:fill="auto"/>
            <w:noWrap/>
            <w:hideMark/>
          </w:tcPr>
          <w:p w14:paraId="2F114705" w14:textId="318A4CCF"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740" w:type="dxa"/>
            <w:tcBorders>
              <w:top w:val="nil"/>
              <w:left w:val="nil"/>
              <w:bottom w:val="single" w:sz="4" w:space="0" w:color="auto"/>
              <w:right w:val="single" w:sz="4" w:space="0" w:color="auto"/>
            </w:tcBorders>
            <w:shd w:val="clear" w:color="auto" w:fill="auto"/>
            <w:noWrap/>
            <w:hideMark/>
          </w:tcPr>
          <w:p w14:paraId="44DE69D3" w14:textId="3B74B39C"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687" w:type="dxa"/>
            <w:tcBorders>
              <w:top w:val="nil"/>
              <w:left w:val="nil"/>
              <w:bottom w:val="single" w:sz="4" w:space="0" w:color="auto"/>
              <w:right w:val="single" w:sz="4" w:space="0" w:color="auto"/>
            </w:tcBorders>
            <w:shd w:val="clear" w:color="auto" w:fill="auto"/>
            <w:noWrap/>
            <w:hideMark/>
          </w:tcPr>
          <w:p w14:paraId="238EA9C8" w14:textId="7269B074"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677" w:type="dxa"/>
            <w:tcBorders>
              <w:top w:val="nil"/>
              <w:left w:val="nil"/>
              <w:bottom w:val="single" w:sz="4" w:space="0" w:color="auto"/>
              <w:right w:val="single" w:sz="4" w:space="0" w:color="auto"/>
            </w:tcBorders>
            <w:shd w:val="clear" w:color="auto" w:fill="auto"/>
            <w:noWrap/>
            <w:hideMark/>
          </w:tcPr>
          <w:p w14:paraId="3314273D" w14:textId="6FB8593F"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740" w:type="dxa"/>
            <w:tcBorders>
              <w:top w:val="nil"/>
              <w:left w:val="nil"/>
              <w:bottom w:val="single" w:sz="4" w:space="0" w:color="auto"/>
              <w:right w:val="single" w:sz="4" w:space="0" w:color="auto"/>
            </w:tcBorders>
            <w:shd w:val="clear" w:color="auto" w:fill="auto"/>
            <w:noWrap/>
            <w:hideMark/>
          </w:tcPr>
          <w:p w14:paraId="273210E0" w14:textId="071B3A19"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820" w:type="dxa"/>
            <w:tcBorders>
              <w:top w:val="nil"/>
              <w:left w:val="nil"/>
              <w:bottom w:val="single" w:sz="4" w:space="0" w:color="auto"/>
              <w:right w:val="single" w:sz="4" w:space="0" w:color="auto"/>
            </w:tcBorders>
            <w:shd w:val="clear" w:color="auto" w:fill="auto"/>
            <w:noWrap/>
            <w:hideMark/>
          </w:tcPr>
          <w:p w14:paraId="46BE2051" w14:textId="3AD98782" w:rsidR="007A43D1" w:rsidRPr="007E48A2" w:rsidRDefault="007A43D1" w:rsidP="000052FC">
            <w:pPr>
              <w:jc w:val="right"/>
              <w:rPr>
                <w:color w:val="000000"/>
                <w:sz w:val="16"/>
                <w:szCs w:val="16"/>
              </w:rPr>
            </w:pPr>
            <w:r w:rsidRPr="007E48A2">
              <w:rPr>
                <w:color w:val="000000"/>
                <w:sz w:val="16"/>
                <w:szCs w:val="16"/>
                <w:lang w:val="fr"/>
              </w:rPr>
              <w:t xml:space="preserve">744 </w:t>
            </w:r>
          </w:p>
        </w:tc>
        <w:tc>
          <w:tcPr>
            <w:tcW w:w="820" w:type="dxa"/>
            <w:tcBorders>
              <w:top w:val="nil"/>
              <w:left w:val="nil"/>
              <w:bottom w:val="single" w:sz="4" w:space="0" w:color="auto"/>
              <w:right w:val="single" w:sz="4" w:space="0" w:color="auto"/>
            </w:tcBorders>
            <w:shd w:val="clear" w:color="auto" w:fill="auto"/>
            <w:noWrap/>
            <w:hideMark/>
          </w:tcPr>
          <w:p w14:paraId="06EA8D16" w14:textId="6A4750D8" w:rsidR="007A43D1" w:rsidRPr="007E48A2" w:rsidRDefault="007A43D1" w:rsidP="000052FC">
            <w:pPr>
              <w:jc w:val="right"/>
              <w:rPr>
                <w:color w:val="000000"/>
                <w:sz w:val="16"/>
                <w:szCs w:val="16"/>
              </w:rPr>
            </w:pPr>
            <w:r w:rsidRPr="007E48A2">
              <w:rPr>
                <w:color w:val="000000"/>
                <w:sz w:val="16"/>
                <w:szCs w:val="16"/>
                <w:lang w:val="fr"/>
              </w:rPr>
              <w:t xml:space="preserve">744 </w:t>
            </w:r>
          </w:p>
        </w:tc>
        <w:tc>
          <w:tcPr>
            <w:tcW w:w="860" w:type="dxa"/>
            <w:tcBorders>
              <w:top w:val="nil"/>
              <w:left w:val="nil"/>
              <w:bottom w:val="single" w:sz="4" w:space="0" w:color="auto"/>
              <w:right w:val="single" w:sz="4" w:space="0" w:color="auto"/>
            </w:tcBorders>
            <w:shd w:val="clear" w:color="auto" w:fill="auto"/>
            <w:noWrap/>
            <w:hideMark/>
          </w:tcPr>
          <w:p w14:paraId="6F33274F" w14:textId="77777777" w:rsidR="007A43D1" w:rsidRPr="007E48A2" w:rsidRDefault="007A43D1" w:rsidP="003F32C0">
            <w:pPr>
              <w:jc w:val="right"/>
              <w:rPr>
                <w:color w:val="000000"/>
                <w:sz w:val="16"/>
                <w:szCs w:val="16"/>
              </w:rPr>
            </w:pPr>
            <w:r w:rsidRPr="007E48A2">
              <w:rPr>
                <w:color w:val="000000"/>
                <w:sz w:val="16"/>
                <w:szCs w:val="16"/>
                <w:lang w:val="fr"/>
              </w:rPr>
              <w:t>0 %</w:t>
            </w:r>
          </w:p>
        </w:tc>
      </w:tr>
      <w:tr w:rsidR="007A43D1" w:rsidRPr="007E48A2" w14:paraId="2701F521"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4A47C235" w14:textId="77777777" w:rsidR="007A43D1" w:rsidRPr="007E48A2" w:rsidRDefault="007A43D1" w:rsidP="007A43D1">
            <w:pPr>
              <w:jc w:val="left"/>
              <w:rPr>
                <w:color w:val="000000"/>
                <w:sz w:val="16"/>
                <w:szCs w:val="16"/>
              </w:rPr>
            </w:pPr>
            <w:r w:rsidRPr="007E48A2">
              <w:rPr>
                <w:color w:val="000000"/>
                <w:sz w:val="16"/>
                <w:szCs w:val="16"/>
                <w:lang w:val="fr"/>
              </w:rPr>
              <w:t>Réfrigération commerciale</w:t>
            </w:r>
          </w:p>
        </w:tc>
        <w:tc>
          <w:tcPr>
            <w:tcW w:w="862" w:type="dxa"/>
            <w:tcBorders>
              <w:top w:val="nil"/>
              <w:left w:val="nil"/>
              <w:bottom w:val="single" w:sz="4" w:space="0" w:color="auto"/>
              <w:right w:val="single" w:sz="4" w:space="0" w:color="auto"/>
            </w:tcBorders>
            <w:shd w:val="clear" w:color="auto" w:fill="auto"/>
            <w:noWrap/>
            <w:hideMark/>
          </w:tcPr>
          <w:p w14:paraId="3DF23762" w14:textId="3A907D11"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807" w:type="dxa"/>
            <w:tcBorders>
              <w:top w:val="nil"/>
              <w:left w:val="nil"/>
              <w:bottom w:val="single" w:sz="4" w:space="0" w:color="auto"/>
              <w:right w:val="single" w:sz="4" w:space="0" w:color="auto"/>
            </w:tcBorders>
            <w:shd w:val="clear" w:color="auto" w:fill="auto"/>
            <w:noWrap/>
            <w:hideMark/>
          </w:tcPr>
          <w:p w14:paraId="1043730F" w14:textId="15BF9828" w:rsidR="007A43D1" w:rsidRPr="007E48A2" w:rsidRDefault="007A43D1" w:rsidP="000052FC">
            <w:pPr>
              <w:jc w:val="right"/>
              <w:rPr>
                <w:color w:val="000000"/>
                <w:sz w:val="16"/>
                <w:szCs w:val="16"/>
              </w:rPr>
            </w:pPr>
            <w:r w:rsidRPr="007E48A2">
              <w:rPr>
                <w:color w:val="000000"/>
                <w:sz w:val="16"/>
                <w:szCs w:val="16"/>
                <w:lang w:val="fr"/>
              </w:rPr>
              <w:t xml:space="preserve">   5</w:t>
            </w:r>
            <w:r w:rsidR="00605863" w:rsidRPr="007E48A2">
              <w:rPr>
                <w:color w:val="000000"/>
                <w:sz w:val="16"/>
                <w:szCs w:val="16"/>
                <w:lang w:val="fr"/>
              </w:rPr>
              <w:t>,</w:t>
            </w:r>
            <w:r w:rsidRPr="007E48A2">
              <w:rPr>
                <w:color w:val="000000"/>
                <w:sz w:val="16"/>
                <w:szCs w:val="16"/>
                <w:lang w:val="fr"/>
              </w:rPr>
              <w:t xml:space="preserve"> 834 </w:t>
            </w:r>
          </w:p>
        </w:tc>
        <w:tc>
          <w:tcPr>
            <w:tcW w:w="740" w:type="dxa"/>
            <w:tcBorders>
              <w:top w:val="nil"/>
              <w:left w:val="nil"/>
              <w:bottom w:val="single" w:sz="4" w:space="0" w:color="auto"/>
              <w:right w:val="single" w:sz="4" w:space="0" w:color="auto"/>
            </w:tcBorders>
            <w:shd w:val="clear" w:color="auto" w:fill="auto"/>
            <w:noWrap/>
            <w:hideMark/>
          </w:tcPr>
          <w:p w14:paraId="06A1D2BB" w14:textId="723D00B5" w:rsidR="007A43D1" w:rsidRPr="007E48A2" w:rsidRDefault="007A43D1" w:rsidP="000052FC">
            <w:pPr>
              <w:jc w:val="right"/>
              <w:rPr>
                <w:color w:val="000000"/>
                <w:sz w:val="16"/>
                <w:szCs w:val="16"/>
              </w:rPr>
            </w:pPr>
            <w:r w:rsidRPr="007E48A2">
              <w:rPr>
                <w:color w:val="000000"/>
                <w:sz w:val="16"/>
                <w:szCs w:val="16"/>
                <w:lang w:val="fr"/>
              </w:rPr>
              <w:t xml:space="preserve">  6</w:t>
            </w:r>
            <w:r w:rsidR="00605863" w:rsidRPr="007E48A2">
              <w:rPr>
                <w:color w:val="000000"/>
                <w:sz w:val="16"/>
                <w:szCs w:val="16"/>
                <w:lang w:val="fr"/>
              </w:rPr>
              <w:t>,</w:t>
            </w:r>
            <w:r w:rsidRPr="007E48A2">
              <w:rPr>
                <w:color w:val="000000"/>
                <w:sz w:val="16"/>
                <w:szCs w:val="16"/>
                <w:lang w:val="fr"/>
              </w:rPr>
              <w:t xml:space="preserve"> 564 </w:t>
            </w:r>
          </w:p>
        </w:tc>
        <w:tc>
          <w:tcPr>
            <w:tcW w:w="740" w:type="dxa"/>
            <w:tcBorders>
              <w:top w:val="nil"/>
              <w:left w:val="nil"/>
              <w:bottom w:val="single" w:sz="4" w:space="0" w:color="auto"/>
              <w:right w:val="single" w:sz="4" w:space="0" w:color="auto"/>
            </w:tcBorders>
            <w:shd w:val="clear" w:color="auto" w:fill="auto"/>
            <w:noWrap/>
            <w:hideMark/>
          </w:tcPr>
          <w:p w14:paraId="091DFFF7" w14:textId="29511937" w:rsidR="007A43D1" w:rsidRPr="007E48A2" w:rsidRDefault="007A43D1" w:rsidP="000052FC">
            <w:pPr>
              <w:jc w:val="right"/>
              <w:rPr>
                <w:color w:val="000000"/>
                <w:sz w:val="16"/>
                <w:szCs w:val="16"/>
              </w:rPr>
            </w:pPr>
            <w:r w:rsidRPr="007E48A2">
              <w:rPr>
                <w:color w:val="000000"/>
                <w:sz w:val="16"/>
                <w:szCs w:val="16"/>
                <w:lang w:val="fr"/>
              </w:rPr>
              <w:t>26</w:t>
            </w:r>
            <w:r w:rsidR="00605863" w:rsidRPr="007E48A2">
              <w:rPr>
                <w:color w:val="000000"/>
                <w:sz w:val="16"/>
                <w:szCs w:val="16"/>
                <w:lang w:val="fr"/>
              </w:rPr>
              <w:t>,</w:t>
            </w:r>
            <w:r w:rsidRPr="007E48A2">
              <w:rPr>
                <w:color w:val="000000"/>
                <w:sz w:val="16"/>
                <w:szCs w:val="16"/>
                <w:lang w:val="fr"/>
              </w:rPr>
              <w:t xml:space="preserve"> 706 </w:t>
            </w:r>
          </w:p>
        </w:tc>
        <w:tc>
          <w:tcPr>
            <w:tcW w:w="820" w:type="dxa"/>
            <w:tcBorders>
              <w:top w:val="nil"/>
              <w:left w:val="nil"/>
              <w:bottom w:val="single" w:sz="4" w:space="0" w:color="auto"/>
              <w:right w:val="single" w:sz="4" w:space="0" w:color="auto"/>
            </w:tcBorders>
            <w:shd w:val="clear" w:color="auto" w:fill="auto"/>
            <w:noWrap/>
            <w:hideMark/>
          </w:tcPr>
          <w:p w14:paraId="5EF16AC4" w14:textId="27411764" w:rsidR="007A43D1" w:rsidRPr="007E48A2" w:rsidRDefault="007A43D1" w:rsidP="000052FC">
            <w:pPr>
              <w:jc w:val="right"/>
              <w:rPr>
                <w:color w:val="000000"/>
                <w:sz w:val="16"/>
                <w:szCs w:val="16"/>
              </w:rPr>
            </w:pPr>
            <w:r w:rsidRPr="007E48A2">
              <w:rPr>
                <w:color w:val="000000"/>
                <w:sz w:val="16"/>
                <w:szCs w:val="16"/>
                <w:lang w:val="fr"/>
              </w:rPr>
              <w:t>106</w:t>
            </w:r>
            <w:r w:rsidR="00605863" w:rsidRPr="007E48A2">
              <w:rPr>
                <w:color w:val="000000"/>
                <w:sz w:val="16"/>
                <w:szCs w:val="16"/>
                <w:lang w:val="fr"/>
              </w:rPr>
              <w:t>,</w:t>
            </w:r>
            <w:r w:rsidRPr="007E48A2">
              <w:rPr>
                <w:color w:val="000000"/>
                <w:sz w:val="16"/>
                <w:szCs w:val="16"/>
                <w:lang w:val="fr"/>
              </w:rPr>
              <w:t xml:space="preserve"> 158 </w:t>
            </w:r>
          </w:p>
        </w:tc>
        <w:tc>
          <w:tcPr>
            <w:tcW w:w="740" w:type="dxa"/>
            <w:tcBorders>
              <w:top w:val="nil"/>
              <w:left w:val="nil"/>
              <w:bottom w:val="single" w:sz="4" w:space="0" w:color="auto"/>
              <w:right w:val="single" w:sz="4" w:space="0" w:color="auto"/>
            </w:tcBorders>
            <w:shd w:val="clear" w:color="auto" w:fill="auto"/>
            <w:noWrap/>
            <w:hideMark/>
          </w:tcPr>
          <w:p w14:paraId="6E99B858" w14:textId="541AC08E"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740" w:type="dxa"/>
            <w:tcBorders>
              <w:top w:val="nil"/>
              <w:left w:val="nil"/>
              <w:bottom w:val="single" w:sz="4" w:space="0" w:color="auto"/>
              <w:right w:val="single" w:sz="4" w:space="0" w:color="auto"/>
            </w:tcBorders>
            <w:shd w:val="clear" w:color="auto" w:fill="auto"/>
            <w:noWrap/>
            <w:hideMark/>
          </w:tcPr>
          <w:p w14:paraId="1A41EB54" w14:textId="2159D716"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687" w:type="dxa"/>
            <w:tcBorders>
              <w:top w:val="nil"/>
              <w:left w:val="nil"/>
              <w:bottom w:val="single" w:sz="4" w:space="0" w:color="auto"/>
              <w:right w:val="single" w:sz="4" w:space="0" w:color="auto"/>
            </w:tcBorders>
            <w:shd w:val="clear" w:color="auto" w:fill="auto"/>
            <w:noWrap/>
            <w:hideMark/>
          </w:tcPr>
          <w:p w14:paraId="6DEDA398" w14:textId="325AFD1C"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740" w:type="dxa"/>
            <w:tcBorders>
              <w:top w:val="nil"/>
              <w:left w:val="nil"/>
              <w:bottom w:val="single" w:sz="4" w:space="0" w:color="auto"/>
              <w:right w:val="single" w:sz="4" w:space="0" w:color="auto"/>
            </w:tcBorders>
            <w:shd w:val="clear" w:color="auto" w:fill="auto"/>
            <w:noWrap/>
            <w:hideMark/>
          </w:tcPr>
          <w:p w14:paraId="50A9F342" w14:textId="0E9D361F"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687" w:type="dxa"/>
            <w:tcBorders>
              <w:top w:val="nil"/>
              <w:left w:val="nil"/>
              <w:bottom w:val="single" w:sz="4" w:space="0" w:color="auto"/>
              <w:right w:val="single" w:sz="4" w:space="0" w:color="auto"/>
            </w:tcBorders>
            <w:shd w:val="clear" w:color="auto" w:fill="auto"/>
            <w:noWrap/>
            <w:hideMark/>
          </w:tcPr>
          <w:p w14:paraId="22E5FA54" w14:textId="356E3C82"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677" w:type="dxa"/>
            <w:tcBorders>
              <w:top w:val="nil"/>
              <w:left w:val="nil"/>
              <w:bottom w:val="single" w:sz="4" w:space="0" w:color="auto"/>
              <w:right w:val="single" w:sz="4" w:space="0" w:color="auto"/>
            </w:tcBorders>
            <w:shd w:val="clear" w:color="auto" w:fill="auto"/>
            <w:noWrap/>
            <w:hideMark/>
          </w:tcPr>
          <w:p w14:paraId="6BC129B3" w14:textId="150A8190"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740" w:type="dxa"/>
            <w:tcBorders>
              <w:top w:val="nil"/>
              <w:left w:val="nil"/>
              <w:bottom w:val="single" w:sz="4" w:space="0" w:color="auto"/>
              <w:right w:val="single" w:sz="4" w:space="0" w:color="auto"/>
            </w:tcBorders>
            <w:shd w:val="clear" w:color="auto" w:fill="auto"/>
            <w:noWrap/>
            <w:hideMark/>
          </w:tcPr>
          <w:p w14:paraId="6C69B947" w14:textId="624C63A9" w:rsidR="007A43D1" w:rsidRPr="007E48A2" w:rsidRDefault="007A43D1" w:rsidP="000052FC">
            <w:pPr>
              <w:jc w:val="right"/>
              <w:rPr>
                <w:color w:val="000000"/>
                <w:sz w:val="16"/>
                <w:szCs w:val="16"/>
              </w:rPr>
            </w:pPr>
            <w:r w:rsidRPr="007E48A2">
              <w:rPr>
                <w:color w:val="000000"/>
                <w:sz w:val="16"/>
                <w:szCs w:val="16"/>
                <w:lang w:val="fr"/>
              </w:rPr>
              <w:t>32</w:t>
            </w:r>
            <w:r w:rsidR="00605863" w:rsidRPr="007E48A2">
              <w:rPr>
                <w:color w:val="000000"/>
                <w:sz w:val="16"/>
                <w:szCs w:val="16"/>
                <w:lang w:val="fr"/>
              </w:rPr>
              <w:t>,</w:t>
            </w:r>
            <w:r w:rsidRPr="007E48A2">
              <w:rPr>
                <w:color w:val="000000"/>
                <w:sz w:val="16"/>
                <w:szCs w:val="16"/>
                <w:lang w:val="fr"/>
              </w:rPr>
              <w:t xml:space="preserve"> 540 </w:t>
            </w:r>
          </w:p>
        </w:tc>
        <w:tc>
          <w:tcPr>
            <w:tcW w:w="820" w:type="dxa"/>
            <w:tcBorders>
              <w:top w:val="nil"/>
              <w:left w:val="nil"/>
              <w:bottom w:val="single" w:sz="4" w:space="0" w:color="auto"/>
              <w:right w:val="single" w:sz="4" w:space="0" w:color="auto"/>
            </w:tcBorders>
            <w:shd w:val="clear" w:color="auto" w:fill="auto"/>
            <w:noWrap/>
            <w:hideMark/>
          </w:tcPr>
          <w:p w14:paraId="2EF5BF5F" w14:textId="7BD6C5B8" w:rsidR="007A43D1" w:rsidRPr="007E48A2" w:rsidRDefault="007A43D1" w:rsidP="000052FC">
            <w:pPr>
              <w:jc w:val="right"/>
              <w:rPr>
                <w:color w:val="000000"/>
                <w:sz w:val="16"/>
                <w:szCs w:val="16"/>
              </w:rPr>
            </w:pPr>
            <w:r w:rsidRPr="007E48A2">
              <w:rPr>
                <w:color w:val="000000"/>
                <w:sz w:val="16"/>
                <w:szCs w:val="16"/>
                <w:lang w:val="fr"/>
              </w:rPr>
              <w:t>112</w:t>
            </w:r>
            <w:r w:rsidR="00605863" w:rsidRPr="007E48A2">
              <w:rPr>
                <w:color w:val="000000"/>
                <w:sz w:val="16"/>
                <w:szCs w:val="16"/>
                <w:lang w:val="fr"/>
              </w:rPr>
              <w:t>,</w:t>
            </w:r>
            <w:r w:rsidRPr="007E48A2">
              <w:rPr>
                <w:color w:val="000000"/>
                <w:sz w:val="16"/>
                <w:szCs w:val="16"/>
                <w:lang w:val="fr"/>
              </w:rPr>
              <w:t xml:space="preserve"> 721 </w:t>
            </w:r>
          </w:p>
        </w:tc>
        <w:tc>
          <w:tcPr>
            <w:tcW w:w="820" w:type="dxa"/>
            <w:tcBorders>
              <w:top w:val="nil"/>
              <w:left w:val="nil"/>
              <w:bottom w:val="single" w:sz="4" w:space="0" w:color="auto"/>
              <w:right w:val="single" w:sz="4" w:space="0" w:color="auto"/>
            </w:tcBorders>
            <w:shd w:val="clear" w:color="auto" w:fill="auto"/>
            <w:noWrap/>
            <w:hideMark/>
          </w:tcPr>
          <w:p w14:paraId="24BB6C9D" w14:textId="796C30EE" w:rsidR="007A43D1" w:rsidRPr="007E48A2" w:rsidRDefault="007A43D1" w:rsidP="000052FC">
            <w:pPr>
              <w:jc w:val="right"/>
              <w:rPr>
                <w:color w:val="000000"/>
                <w:sz w:val="16"/>
                <w:szCs w:val="16"/>
              </w:rPr>
            </w:pPr>
            <w:r w:rsidRPr="007E48A2">
              <w:rPr>
                <w:color w:val="000000"/>
                <w:sz w:val="16"/>
                <w:szCs w:val="16"/>
                <w:lang w:val="fr"/>
              </w:rPr>
              <w:t>145</w:t>
            </w:r>
            <w:r w:rsidR="00605863" w:rsidRPr="007E48A2">
              <w:rPr>
                <w:color w:val="000000"/>
                <w:sz w:val="16"/>
                <w:szCs w:val="16"/>
                <w:lang w:val="fr"/>
              </w:rPr>
              <w:t>,</w:t>
            </w:r>
            <w:r w:rsidRPr="007E48A2">
              <w:rPr>
                <w:color w:val="000000"/>
                <w:sz w:val="16"/>
                <w:szCs w:val="16"/>
                <w:lang w:val="fr"/>
              </w:rPr>
              <w:t xml:space="preserve"> 262 </w:t>
            </w:r>
          </w:p>
        </w:tc>
        <w:tc>
          <w:tcPr>
            <w:tcW w:w="860" w:type="dxa"/>
            <w:tcBorders>
              <w:top w:val="nil"/>
              <w:left w:val="nil"/>
              <w:bottom w:val="single" w:sz="4" w:space="0" w:color="auto"/>
              <w:right w:val="single" w:sz="4" w:space="0" w:color="auto"/>
            </w:tcBorders>
            <w:shd w:val="clear" w:color="auto" w:fill="auto"/>
            <w:noWrap/>
            <w:hideMark/>
          </w:tcPr>
          <w:p w14:paraId="4542995A" w14:textId="77777777" w:rsidR="007A43D1" w:rsidRPr="007E48A2" w:rsidRDefault="007A43D1" w:rsidP="003F32C0">
            <w:pPr>
              <w:jc w:val="right"/>
              <w:rPr>
                <w:color w:val="000000"/>
                <w:sz w:val="16"/>
                <w:szCs w:val="16"/>
              </w:rPr>
            </w:pPr>
            <w:r w:rsidRPr="007E48A2">
              <w:rPr>
                <w:color w:val="000000"/>
                <w:sz w:val="16"/>
                <w:szCs w:val="16"/>
                <w:lang w:val="fr"/>
              </w:rPr>
              <w:t>36 %</w:t>
            </w:r>
          </w:p>
        </w:tc>
      </w:tr>
      <w:tr w:rsidR="007A43D1" w:rsidRPr="007E48A2" w14:paraId="3E421A94"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125A7E4" w14:textId="77777777" w:rsidR="007A43D1" w:rsidRPr="007E48A2" w:rsidRDefault="007A43D1" w:rsidP="007A43D1">
            <w:pPr>
              <w:jc w:val="left"/>
              <w:rPr>
                <w:color w:val="000000"/>
                <w:sz w:val="16"/>
                <w:szCs w:val="16"/>
              </w:rPr>
            </w:pPr>
            <w:r w:rsidRPr="007E48A2">
              <w:rPr>
                <w:color w:val="000000"/>
                <w:sz w:val="16"/>
                <w:szCs w:val="16"/>
                <w:lang w:val="fr"/>
              </w:rPr>
              <w:t>Réfrigération industrielle</w:t>
            </w:r>
          </w:p>
        </w:tc>
        <w:tc>
          <w:tcPr>
            <w:tcW w:w="862" w:type="dxa"/>
            <w:tcBorders>
              <w:top w:val="nil"/>
              <w:left w:val="nil"/>
              <w:bottom w:val="single" w:sz="4" w:space="0" w:color="auto"/>
              <w:right w:val="single" w:sz="4" w:space="0" w:color="auto"/>
            </w:tcBorders>
            <w:shd w:val="clear" w:color="auto" w:fill="auto"/>
            <w:noWrap/>
            <w:hideMark/>
          </w:tcPr>
          <w:p w14:paraId="6CA69271" w14:textId="4031EF8B"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807" w:type="dxa"/>
            <w:tcBorders>
              <w:top w:val="nil"/>
              <w:left w:val="nil"/>
              <w:bottom w:val="single" w:sz="4" w:space="0" w:color="auto"/>
              <w:right w:val="single" w:sz="4" w:space="0" w:color="auto"/>
            </w:tcBorders>
            <w:shd w:val="clear" w:color="auto" w:fill="auto"/>
            <w:noWrap/>
            <w:hideMark/>
          </w:tcPr>
          <w:p w14:paraId="4D4CF73B" w14:textId="1F4B91B6" w:rsidR="007A43D1" w:rsidRPr="007E48A2" w:rsidRDefault="007A43D1" w:rsidP="000052FC">
            <w:pPr>
              <w:jc w:val="right"/>
              <w:rPr>
                <w:color w:val="000000"/>
                <w:sz w:val="16"/>
                <w:szCs w:val="16"/>
              </w:rPr>
            </w:pPr>
            <w:r w:rsidRPr="007E48A2">
              <w:rPr>
                <w:color w:val="000000"/>
                <w:sz w:val="16"/>
                <w:szCs w:val="16"/>
                <w:lang w:val="fr"/>
              </w:rPr>
              <w:t xml:space="preserve">    8</w:t>
            </w:r>
            <w:r w:rsidR="00605863" w:rsidRPr="007E48A2">
              <w:rPr>
                <w:color w:val="000000"/>
                <w:sz w:val="16"/>
                <w:szCs w:val="16"/>
                <w:lang w:val="fr"/>
              </w:rPr>
              <w:t>,</w:t>
            </w:r>
            <w:r w:rsidRPr="007E48A2">
              <w:rPr>
                <w:color w:val="000000"/>
                <w:sz w:val="16"/>
                <w:szCs w:val="16"/>
                <w:lang w:val="fr"/>
              </w:rPr>
              <w:t xml:space="preserve"> 280 </w:t>
            </w:r>
          </w:p>
        </w:tc>
        <w:tc>
          <w:tcPr>
            <w:tcW w:w="740" w:type="dxa"/>
            <w:tcBorders>
              <w:top w:val="nil"/>
              <w:left w:val="nil"/>
              <w:bottom w:val="single" w:sz="4" w:space="0" w:color="auto"/>
              <w:right w:val="single" w:sz="4" w:space="0" w:color="auto"/>
            </w:tcBorders>
            <w:shd w:val="clear" w:color="auto" w:fill="auto"/>
            <w:noWrap/>
            <w:hideMark/>
          </w:tcPr>
          <w:p w14:paraId="1CB567C8" w14:textId="1E1B7B08" w:rsidR="007A43D1" w:rsidRPr="007E48A2" w:rsidRDefault="007A43D1" w:rsidP="000052FC">
            <w:pPr>
              <w:jc w:val="right"/>
              <w:rPr>
                <w:color w:val="000000"/>
                <w:sz w:val="16"/>
                <w:szCs w:val="16"/>
              </w:rPr>
            </w:pPr>
            <w:r w:rsidRPr="007E48A2">
              <w:rPr>
                <w:color w:val="000000"/>
                <w:sz w:val="16"/>
                <w:szCs w:val="16"/>
                <w:lang w:val="fr"/>
              </w:rPr>
              <w:t xml:space="preserve">  1</w:t>
            </w:r>
            <w:r w:rsidR="00605863" w:rsidRPr="007E48A2">
              <w:rPr>
                <w:color w:val="000000"/>
                <w:sz w:val="16"/>
                <w:szCs w:val="16"/>
                <w:lang w:val="fr"/>
              </w:rPr>
              <w:t>,</w:t>
            </w:r>
            <w:r w:rsidRPr="007E48A2">
              <w:rPr>
                <w:color w:val="000000"/>
                <w:sz w:val="16"/>
                <w:szCs w:val="16"/>
                <w:lang w:val="fr"/>
              </w:rPr>
              <w:t xml:space="preserve"> 902 </w:t>
            </w:r>
          </w:p>
        </w:tc>
        <w:tc>
          <w:tcPr>
            <w:tcW w:w="740" w:type="dxa"/>
            <w:tcBorders>
              <w:top w:val="nil"/>
              <w:left w:val="nil"/>
              <w:bottom w:val="single" w:sz="4" w:space="0" w:color="auto"/>
              <w:right w:val="single" w:sz="4" w:space="0" w:color="auto"/>
            </w:tcBorders>
            <w:shd w:val="clear" w:color="auto" w:fill="auto"/>
            <w:noWrap/>
            <w:hideMark/>
          </w:tcPr>
          <w:p w14:paraId="765B12DC" w14:textId="072B2AF4" w:rsidR="007A43D1" w:rsidRPr="007E48A2" w:rsidRDefault="007A43D1" w:rsidP="000052FC">
            <w:pPr>
              <w:jc w:val="right"/>
              <w:rPr>
                <w:color w:val="000000"/>
                <w:sz w:val="16"/>
                <w:szCs w:val="16"/>
              </w:rPr>
            </w:pPr>
            <w:r w:rsidRPr="007E48A2">
              <w:rPr>
                <w:color w:val="000000"/>
                <w:sz w:val="16"/>
                <w:szCs w:val="16"/>
                <w:lang w:val="fr"/>
              </w:rPr>
              <w:t>14</w:t>
            </w:r>
            <w:r w:rsidR="00605863" w:rsidRPr="007E48A2">
              <w:rPr>
                <w:color w:val="000000"/>
                <w:sz w:val="16"/>
                <w:szCs w:val="16"/>
                <w:lang w:val="fr"/>
              </w:rPr>
              <w:t>,</w:t>
            </w:r>
            <w:r w:rsidRPr="007E48A2">
              <w:rPr>
                <w:color w:val="000000"/>
                <w:sz w:val="16"/>
                <w:szCs w:val="16"/>
                <w:lang w:val="fr"/>
              </w:rPr>
              <w:t xml:space="preserve"> 549 </w:t>
            </w:r>
          </w:p>
        </w:tc>
        <w:tc>
          <w:tcPr>
            <w:tcW w:w="820" w:type="dxa"/>
            <w:tcBorders>
              <w:top w:val="nil"/>
              <w:left w:val="nil"/>
              <w:bottom w:val="single" w:sz="4" w:space="0" w:color="auto"/>
              <w:right w:val="single" w:sz="4" w:space="0" w:color="auto"/>
            </w:tcBorders>
            <w:shd w:val="clear" w:color="auto" w:fill="auto"/>
            <w:noWrap/>
            <w:hideMark/>
          </w:tcPr>
          <w:p w14:paraId="1EEF6C66" w14:textId="3A54B91D" w:rsidR="007A43D1" w:rsidRPr="007E48A2" w:rsidRDefault="007A43D1" w:rsidP="000052FC">
            <w:pPr>
              <w:jc w:val="right"/>
              <w:rPr>
                <w:color w:val="000000"/>
                <w:sz w:val="16"/>
                <w:szCs w:val="16"/>
              </w:rPr>
            </w:pPr>
            <w:r w:rsidRPr="007E48A2">
              <w:rPr>
                <w:color w:val="000000"/>
                <w:sz w:val="16"/>
                <w:szCs w:val="16"/>
                <w:lang w:val="fr"/>
              </w:rPr>
              <w:t xml:space="preserve">  26 471 </w:t>
            </w:r>
          </w:p>
        </w:tc>
        <w:tc>
          <w:tcPr>
            <w:tcW w:w="740" w:type="dxa"/>
            <w:tcBorders>
              <w:top w:val="nil"/>
              <w:left w:val="nil"/>
              <w:bottom w:val="single" w:sz="4" w:space="0" w:color="auto"/>
              <w:right w:val="single" w:sz="4" w:space="0" w:color="auto"/>
            </w:tcBorders>
            <w:shd w:val="clear" w:color="auto" w:fill="auto"/>
            <w:noWrap/>
            <w:hideMark/>
          </w:tcPr>
          <w:p w14:paraId="621E3CE0" w14:textId="56BF8EBF"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740" w:type="dxa"/>
            <w:tcBorders>
              <w:top w:val="nil"/>
              <w:left w:val="nil"/>
              <w:bottom w:val="single" w:sz="4" w:space="0" w:color="auto"/>
              <w:right w:val="single" w:sz="4" w:space="0" w:color="auto"/>
            </w:tcBorders>
            <w:shd w:val="clear" w:color="auto" w:fill="auto"/>
            <w:noWrap/>
            <w:hideMark/>
          </w:tcPr>
          <w:p w14:paraId="3D124394" w14:textId="0DD41AC5"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687" w:type="dxa"/>
            <w:tcBorders>
              <w:top w:val="nil"/>
              <w:left w:val="nil"/>
              <w:bottom w:val="single" w:sz="4" w:space="0" w:color="auto"/>
              <w:right w:val="single" w:sz="4" w:space="0" w:color="auto"/>
            </w:tcBorders>
            <w:shd w:val="clear" w:color="auto" w:fill="auto"/>
            <w:noWrap/>
            <w:hideMark/>
          </w:tcPr>
          <w:p w14:paraId="00B75551" w14:textId="77777777"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740" w:type="dxa"/>
            <w:tcBorders>
              <w:top w:val="nil"/>
              <w:left w:val="nil"/>
              <w:bottom w:val="single" w:sz="4" w:space="0" w:color="auto"/>
              <w:right w:val="single" w:sz="4" w:space="0" w:color="auto"/>
            </w:tcBorders>
            <w:shd w:val="clear" w:color="auto" w:fill="auto"/>
            <w:noWrap/>
            <w:hideMark/>
          </w:tcPr>
          <w:p w14:paraId="1450C205" w14:textId="1D13A1D4"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687" w:type="dxa"/>
            <w:tcBorders>
              <w:top w:val="nil"/>
              <w:left w:val="nil"/>
              <w:bottom w:val="single" w:sz="4" w:space="0" w:color="auto"/>
              <w:right w:val="single" w:sz="4" w:space="0" w:color="auto"/>
            </w:tcBorders>
            <w:shd w:val="clear" w:color="auto" w:fill="auto"/>
            <w:noWrap/>
            <w:hideMark/>
          </w:tcPr>
          <w:p w14:paraId="792FF921" w14:textId="279842BB" w:rsidR="007A43D1" w:rsidRPr="007E48A2" w:rsidRDefault="007A43D1" w:rsidP="000052FC">
            <w:pPr>
              <w:jc w:val="right"/>
              <w:rPr>
                <w:color w:val="000000"/>
                <w:sz w:val="16"/>
                <w:szCs w:val="16"/>
              </w:rPr>
            </w:pPr>
            <w:r w:rsidRPr="007E48A2">
              <w:rPr>
                <w:color w:val="000000"/>
                <w:sz w:val="16"/>
                <w:szCs w:val="16"/>
                <w:lang w:val="fr"/>
              </w:rPr>
              <w:t>2</w:t>
            </w:r>
            <w:r w:rsidR="00605863" w:rsidRPr="007E48A2">
              <w:rPr>
                <w:color w:val="000000"/>
                <w:sz w:val="16"/>
                <w:szCs w:val="16"/>
                <w:lang w:val="fr"/>
              </w:rPr>
              <w:t>,</w:t>
            </w:r>
            <w:r w:rsidRPr="007E48A2">
              <w:rPr>
                <w:color w:val="000000"/>
                <w:sz w:val="16"/>
                <w:szCs w:val="16"/>
                <w:lang w:val="fr"/>
              </w:rPr>
              <w:t xml:space="preserve"> 351 </w:t>
            </w:r>
          </w:p>
        </w:tc>
        <w:tc>
          <w:tcPr>
            <w:tcW w:w="677" w:type="dxa"/>
            <w:tcBorders>
              <w:top w:val="nil"/>
              <w:left w:val="nil"/>
              <w:bottom w:val="single" w:sz="4" w:space="0" w:color="auto"/>
              <w:right w:val="single" w:sz="4" w:space="0" w:color="auto"/>
            </w:tcBorders>
            <w:shd w:val="clear" w:color="auto" w:fill="auto"/>
            <w:noWrap/>
            <w:hideMark/>
          </w:tcPr>
          <w:p w14:paraId="40755EFC" w14:textId="71D9B82B" w:rsidR="007A43D1" w:rsidRPr="007E48A2" w:rsidRDefault="007A43D1" w:rsidP="000052FC">
            <w:pPr>
              <w:jc w:val="right"/>
              <w:rPr>
                <w:color w:val="000000"/>
                <w:sz w:val="16"/>
                <w:szCs w:val="16"/>
              </w:rPr>
            </w:pPr>
            <w:r w:rsidRPr="007E48A2">
              <w:rPr>
                <w:color w:val="000000"/>
                <w:sz w:val="16"/>
                <w:szCs w:val="16"/>
                <w:lang w:val="fr"/>
              </w:rPr>
              <w:t xml:space="preserve"> 8 847 </w:t>
            </w:r>
          </w:p>
        </w:tc>
        <w:tc>
          <w:tcPr>
            <w:tcW w:w="740" w:type="dxa"/>
            <w:tcBorders>
              <w:top w:val="nil"/>
              <w:left w:val="nil"/>
              <w:bottom w:val="single" w:sz="4" w:space="0" w:color="auto"/>
              <w:right w:val="single" w:sz="4" w:space="0" w:color="auto"/>
            </w:tcBorders>
            <w:shd w:val="clear" w:color="auto" w:fill="auto"/>
            <w:noWrap/>
            <w:hideMark/>
          </w:tcPr>
          <w:p w14:paraId="71C9D2AB" w14:textId="1C8875E7" w:rsidR="007A43D1" w:rsidRPr="007E48A2" w:rsidRDefault="007A43D1" w:rsidP="000052FC">
            <w:pPr>
              <w:jc w:val="right"/>
              <w:rPr>
                <w:color w:val="000000"/>
                <w:sz w:val="16"/>
                <w:szCs w:val="16"/>
              </w:rPr>
            </w:pPr>
            <w:r w:rsidRPr="007E48A2">
              <w:rPr>
                <w:color w:val="000000"/>
                <w:sz w:val="16"/>
                <w:szCs w:val="16"/>
                <w:lang w:val="fr"/>
              </w:rPr>
              <w:t>25</w:t>
            </w:r>
            <w:r w:rsidR="00605863" w:rsidRPr="007E48A2">
              <w:rPr>
                <w:color w:val="000000"/>
                <w:sz w:val="16"/>
                <w:szCs w:val="16"/>
                <w:lang w:val="fr"/>
              </w:rPr>
              <w:t>,</w:t>
            </w:r>
            <w:r w:rsidRPr="007E48A2">
              <w:rPr>
                <w:color w:val="000000"/>
                <w:sz w:val="16"/>
                <w:szCs w:val="16"/>
                <w:lang w:val="fr"/>
              </w:rPr>
              <w:t xml:space="preserve"> 180 </w:t>
            </w:r>
          </w:p>
        </w:tc>
        <w:tc>
          <w:tcPr>
            <w:tcW w:w="820" w:type="dxa"/>
            <w:tcBorders>
              <w:top w:val="nil"/>
              <w:left w:val="nil"/>
              <w:bottom w:val="single" w:sz="4" w:space="0" w:color="auto"/>
              <w:right w:val="single" w:sz="4" w:space="0" w:color="auto"/>
            </w:tcBorders>
            <w:shd w:val="clear" w:color="auto" w:fill="auto"/>
            <w:noWrap/>
            <w:hideMark/>
          </w:tcPr>
          <w:p w14:paraId="66A3E441" w14:textId="7F625EAB" w:rsidR="007A43D1" w:rsidRPr="007E48A2" w:rsidRDefault="007A43D1" w:rsidP="000052FC">
            <w:pPr>
              <w:jc w:val="right"/>
              <w:rPr>
                <w:color w:val="000000"/>
                <w:sz w:val="16"/>
                <w:szCs w:val="16"/>
              </w:rPr>
            </w:pPr>
            <w:r w:rsidRPr="007E48A2">
              <w:rPr>
                <w:color w:val="000000"/>
                <w:sz w:val="16"/>
                <w:szCs w:val="16"/>
                <w:lang w:val="fr"/>
              </w:rPr>
              <w:t xml:space="preserve">  37</w:t>
            </w:r>
            <w:r w:rsidR="00605863" w:rsidRPr="007E48A2">
              <w:rPr>
                <w:color w:val="000000"/>
                <w:sz w:val="16"/>
                <w:szCs w:val="16"/>
                <w:lang w:val="fr"/>
              </w:rPr>
              <w:t>,</w:t>
            </w:r>
            <w:r w:rsidRPr="007E48A2">
              <w:rPr>
                <w:color w:val="000000"/>
                <w:sz w:val="16"/>
                <w:szCs w:val="16"/>
                <w:lang w:val="fr"/>
              </w:rPr>
              <w:t xml:space="preserve"> 219 </w:t>
            </w:r>
          </w:p>
        </w:tc>
        <w:tc>
          <w:tcPr>
            <w:tcW w:w="820" w:type="dxa"/>
            <w:tcBorders>
              <w:top w:val="nil"/>
              <w:left w:val="nil"/>
              <w:bottom w:val="single" w:sz="4" w:space="0" w:color="auto"/>
              <w:right w:val="single" w:sz="4" w:space="0" w:color="auto"/>
            </w:tcBorders>
            <w:shd w:val="clear" w:color="auto" w:fill="auto"/>
            <w:noWrap/>
            <w:hideMark/>
          </w:tcPr>
          <w:p w14:paraId="38786E73" w14:textId="469E1BDD" w:rsidR="007A43D1" w:rsidRPr="007E48A2" w:rsidRDefault="007A43D1" w:rsidP="000052FC">
            <w:pPr>
              <w:jc w:val="right"/>
              <w:rPr>
                <w:color w:val="000000"/>
                <w:sz w:val="16"/>
                <w:szCs w:val="16"/>
              </w:rPr>
            </w:pPr>
            <w:r w:rsidRPr="007E48A2">
              <w:rPr>
                <w:color w:val="000000"/>
                <w:sz w:val="16"/>
                <w:szCs w:val="16"/>
                <w:lang w:val="fr"/>
              </w:rPr>
              <w:t xml:space="preserve">  62</w:t>
            </w:r>
            <w:r w:rsidR="00605863" w:rsidRPr="007E48A2">
              <w:rPr>
                <w:color w:val="000000"/>
                <w:sz w:val="16"/>
                <w:szCs w:val="16"/>
                <w:lang w:val="fr"/>
              </w:rPr>
              <w:t>,</w:t>
            </w:r>
            <w:r w:rsidRPr="007E48A2">
              <w:rPr>
                <w:color w:val="000000"/>
                <w:sz w:val="16"/>
                <w:szCs w:val="16"/>
                <w:lang w:val="fr"/>
              </w:rPr>
              <w:t xml:space="preserve"> 399 </w:t>
            </w:r>
          </w:p>
        </w:tc>
        <w:tc>
          <w:tcPr>
            <w:tcW w:w="860" w:type="dxa"/>
            <w:tcBorders>
              <w:top w:val="nil"/>
              <w:left w:val="nil"/>
              <w:bottom w:val="single" w:sz="4" w:space="0" w:color="auto"/>
              <w:right w:val="single" w:sz="4" w:space="0" w:color="auto"/>
            </w:tcBorders>
            <w:shd w:val="clear" w:color="auto" w:fill="auto"/>
            <w:noWrap/>
            <w:hideMark/>
          </w:tcPr>
          <w:p w14:paraId="7F320DA3" w14:textId="77777777" w:rsidR="007A43D1" w:rsidRPr="007E48A2" w:rsidRDefault="007A43D1" w:rsidP="003F32C0">
            <w:pPr>
              <w:jc w:val="right"/>
              <w:rPr>
                <w:color w:val="000000"/>
                <w:sz w:val="16"/>
                <w:szCs w:val="16"/>
              </w:rPr>
            </w:pPr>
            <w:r w:rsidRPr="007E48A2">
              <w:rPr>
                <w:color w:val="000000"/>
                <w:sz w:val="16"/>
                <w:szCs w:val="16"/>
                <w:lang w:val="fr"/>
              </w:rPr>
              <w:t>16 %</w:t>
            </w:r>
          </w:p>
        </w:tc>
      </w:tr>
      <w:tr w:rsidR="007A43D1" w:rsidRPr="007E48A2" w14:paraId="2D4AA6E4"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09027D0E" w14:textId="77777777" w:rsidR="007A43D1" w:rsidRPr="007E48A2" w:rsidRDefault="007A43D1" w:rsidP="007A43D1">
            <w:pPr>
              <w:jc w:val="left"/>
              <w:rPr>
                <w:color w:val="000000"/>
                <w:sz w:val="16"/>
                <w:szCs w:val="16"/>
              </w:rPr>
            </w:pPr>
            <w:r w:rsidRPr="007E48A2">
              <w:rPr>
                <w:color w:val="000000"/>
                <w:sz w:val="16"/>
                <w:szCs w:val="16"/>
                <w:lang w:val="fr"/>
              </w:rPr>
              <w:t xml:space="preserve">Transport frigorifique </w:t>
            </w:r>
          </w:p>
        </w:tc>
        <w:tc>
          <w:tcPr>
            <w:tcW w:w="862" w:type="dxa"/>
            <w:tcBorders>
              <w:top w:val="nil"/>
              <w:left w:val="nil"/>
              <w:bottom w:val="single" w:sz="4" w:space="0" w:color="auto"/>
              <w:right w:val="single" w:sz="4" w:space="0" w:color="auto"/>
            </w:tcBorders>
            <w:shd w:val="clear" w:color="auto" w:fill="auto"/>
            <w:noWrap/>
            <w:hideMark/>
          </w:tcPr>
          <w:p w14:paraId="3F843B08" w14:textId="15340694"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807" w:type="dxa"/>
            <w:tcBorders>
              <w:top w:val="nil"/>
              <w:left w:val="nil"/>
              <w:bottom w:val="single" w:sz="4" w:space="0" w:color="auto"/>
              <w:right w:val="single" w:sz="4" w:space="0" w:color="auto"/>
            </w:tcBorders>
            <w:shd w:val="clear" w:color="auto" w:fill="auto"/>
            <w:noWrap/>
            <w:hideMark/>
          </w:tcPr>
          <w:p w14:paraId="4ED97D8B" w14:textId="07ED16F6"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740" w:type="dxa"/>
            <w:tcBorders>
              <w:top w:val="nil"/>
              <w:left w:val="nil"/>
              <w:bottom w:val="single" w:sz="4" w:space="0" w:color="auto"/>
              <w:right w:val="single" w:sz="4" w:space="0" w:color="auto"/>
            </w:tcBorders>
            <w:shd w:val="clear" w:color="auto" w:fill="auto"/>
            <w:noWrap/>
            <w:hideMark/>
          </w:tcPr>
          <w:p w14:paraId="08B21CF5" w14:textId="7819EC2C" w:rsidR="007A43D1" w:rsidRPr="007E48A2" w:rsidRDefault="007A43D1" w:rsidP="000052FC">
            <w:pPr>
              <w:jc w:val="right"/>
              <w:rPr>
                <w:color w:val="000000"/>
                <w:sz w:val="16"/>
                <w:szCs w:val="16"/>
              </w:rPr>
            </w:pPr>
            <w:r w:rsidRPr="007E48A2">
              <w:rPr>
                <w:color w:val="000000"/>
                <w:sz w:val="16"/>
                <w:szCs w:val="16"/>
                <w:lang w:val="fr"/>
              </w:rPr>
              <w:t xml:space="preserve">  7</w:t>
            </w:r>
            <w:r w:rsidR="00605863" w:rsidRPr="007E48A2">
              <w:rPr>
                <w:color w:val="000000"/>
                <w:sz w:val="16"/>
                <w:szCs w:val="16"/>
                <w:lang w:val="fr"/>
              </w:rPr>
              <w:t>,</w:t>
            </w:r>
            <w:r w:rsidRPr="007E48A2">
              <w:rPr>
                <w:color w:val="000000"/>
                <w:sz w:val="16"/>
                <w:szCs w:val="16"/>
                <w:lang w:val="fr"/>
              </w:rPr>
              <w:t xml:space="preserve"> 179 </w:t>
            </w:r>
          </w:p>
        </w:tc>
        <w:tc>
          <w:tcPr>
            <w:tcW w:w="740" w:type="dxa"/>
            <w:tcBorders>
              <w:top w:val="nil"/>
              <w:left w:val="nil"/>
              <w:bottom w:val="single" w:sz="4" w:space="0" w:color="auto"/>
              <w:right w:val="single" w:sz="4" w:space="0" w:color="auto"/>
            </w:tcBorders>
            <w:shd w:val="clear" w:color="auto" w:fill="auto"/>
            <w:noWrap/>
            <w:hideMark/>
          </w:tcPr>
          <w:p w14:paraId="340DA637" w14:textId="1744CED6" w:rsidR="007A43D1" w:rsidRPr="007E48A2" w:rsidRDefault="007A43D1" w:rsidP="000052FC">
            <w:pPr>
              <w:jc w:val="right"/>
              <w:rPr>
                <w:color w:val="000000"/>
                <w:sz w:val="16"/>
                <w:szCs w:val="16"/>
              </w:rPr>
            </w:pPr>
            <w:r w:rsidRPr="007E48A2">
              <w:rPr>
                <w:color w:val="000000"/>
                <w:sz w:val="16"/>
                <w:szCs w:val="16"/>
                <w:lang w:val="fr"/>
              </w:rPr>
              <w:t xml:space="preserve">  2</w:t>
            </w:r>
            <w:r w:rsidR="00605863" w:rsidRPr="007E48A2">
              <w:rPr>
                <w:color w:val="000000"/>
                <w:sz w:val="16"/>
                <w:szCs w:val="16"/>
                <w:lang w:val="fr"/>
              </w:rPr>
              <w:t>,</w:t>
            </w:r>
            <w:r w:rsidRPr="007E48A2">
              <w:rPr>
                <w:color w:val="000000"/>
                <w:sz w:val="16"/>
                <w:szCs w:val="16"/>
                <w:lang w:val="fr"/>
              </w:rPr>
              <w:t xml:space="preserve"> 824 </w:t>
            </w:r>
          </w:p>
        </w:tc>
        <w:tc>
          <w:tcPr>
            <w:tcW w:w="820" w:type="dxa"/>
            <w:tcBorders>
              <w:top w:val="nil"/>
              <w:left w:val="nil"/>
              <w:bottom w:val="single" w:sz="4" w:space="0" w:color="auto"/>
              <w:right w:val="single" w:sz="4" w:space="0" w:color="auto"/>
            </w:tcBorders>
            <w:shd w:val="clear" w:color="auto" w:fill="auto"/>
            <w:noWrap/>
            <w:hideMark/>
          </w:tcPr>
          <w:p w14:paraId="0AAE6333" w14:textId="45BFA57C" w:rsidR="007A43D1" w:rsidRPr="007E48A2" w:rsidRDefault="007A43D1" w:rsidP="000052FC">
            <w:pPr>
              <w:jc w:val="right"/>
              <w:rPr>
                <w:color w:val="000000"/>
                <w:sz w:val="16"/>
                <w:szCs w:val="16"/>
              </w:rPr>
            </w:pPr>
            <w:r w:rsidRPr="007E48A2">
              <w:rPr>
                <w:color w:val="000000"/>
                <w:sz w:val="16"/>
                <w:szCs w:val="16"/>
                <w:lang w:val="fr"/>
              </w:rPr>
              <w:t xml:space="preserve">  14</w:t>
            </w:r>
            <w:r w:rsidR="00605863" w:rsidRPr="007E48A2">
              <w:rPr>
                <w:color w:val="000000"/>
                <w:sz w:val="16"/>
                <w:szCs w:val="16"/>
                <w:lang w:val="fr"/>
              </w:rPr>
              <w:t>,</w:t>
            </w:r>
            <w:r w:rsidRPr="007E48A2">
              <w:rPr>
                <w:color w:val="000000"/>
                <w:sz w:val="16"/>
                <w:szCs w:val="16"/>
                <w:lang w:val="fr"/>
              </w:rPr>
              <w:t xml:space="preserve"> 000 </w:t>
            </w:r>
          </w:p>
        </w:tc>
        <w:tc>
          <w:tcPr>
            <w:tcW w:w="740" w:type="dxa"/>
            <w:tcBorders>
              <w:top w:val="nil"/>
              <w:left w:val="nil"/>
              <w:bottom w:val="single" w:sz="4" w:space="0" w:color="auto"/>
              <w:right w:val="single" w:sz="4" w:space="0" w:color="auto"/>
            </w:tcBorders>
            <w:shd w:val="clear" w:color="auto" w:fill="auto"/>
            <w:noWrap/>
            <w:hideMark/>
          </w:tcPr>
          <w:p w14:paraId="5F205F7C" w14:textId="2D96A1E0"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740" w:type="dxa"/>
            <w:tcBorders>
              <w:top w:val="nil"/>
              <w:left w:val="nil"/>
              <w:bottom w:val="single" w:sz="4" w:space="0" w:color="auto"/>
              <w:right w:val="single" w:sz="4" w:space="0" w:color="auto"/>
            </w:tcBorders>
            <w:shd w:val="clear" w:color="auto" w:fill="auto"/>
            <w:noWrap/>
            <w:hideMark/>
          </w:tcPr>
          <w:p w14:paraId="77FC0E95" w14:textId="06CCE54C"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687" w:type="dxa"/>
            <w:tcBorders>
              <w:top w:val="nil"/>
              <w:left w:val="nil"/>
              <w:bottom w:val="single" w:sz="4" w:space="0" w:color="auto"/>
              <w:right w:val="single" w:sz="4" w:space="0" w:color="auto"/>
            </w:tcBorders>
            <w:shd w:val="clear" w:color="auto" w:fill="auto"/>
            <w:noWrap/>
            <w:hideMark/>
          </w:tcPr>
          <w:p w14:paraId="1BC8519B" w14:textId="77777777"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740" w:type="dxa"/>
            <w:tcBorders>
              <w:top w:val="nil"/>
              <w:left w:val="nil"/>
              <w:bottom w:val="single" w:sz="4" w:space="0" w:color="auto"/>
              <w:right w:val="single" w:sz="4" w:space="0" w:color="auto"/>
            </w:tcBorders>
            <w:shd w:val="clear" w:color="auto" w:fill="auto"/>
            <w:noWrap/>
            <w:hideMark/>
          </w:tcPr>
          <w:p w14:paraId="6EEF7B4D" w14:textId="7D853CB1"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687" w:type="dxa"/>
            <w:tcBorders>
              <w:top w:val="nil"/>
              <w:left w:val="nil"/>
              <w:bottom w:val="single" w:sz="4" w:space="0" w:color="auto"/>
              <w:right w:val="single" w:sz="4" w:space="0" w:color="auto"/>
            </w:tcBorders>
            <w:shd w:val="clear" w:color="auto" w:fill="auto"/>
            <w:noWrap/>
            <w:hideMark/>
          </w:tcPr>
          <w:p w14:paraId="745A2A90" w14:textId="77777777"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677" w:type="dxa"/>
            <w:tcBorders>
              <w:top w:val="nil"/>
              <w:left w:val="nil"/>
              <w:bottom w:val="single" w:sz="4" w:space="0" w:color="auto"/>
              <w:right w:val="single" w:sz="4" w:space="0" w:color="auto"/>
            </w:tcBorders>
            <w:shd w:val="clear" w:color="auto" w:fill="auto"/>
            <w:noWrap/>
            <w:hideMark/>
          </w:tcPr>
          <w:p w14:paraId="421FBE3D" w14:textId="77777777"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740" w:type="dxa"/>
            <w:tcBorders>
              <w:top w:val="nil"/>
              <w:left w:val="nil"/>
              <w:bottom w:val="single" w:sz="4" w:space="0" w:color="auto"/>
              <w:right w:val="single" w:sz="4" w:space="0" w:color="auto"/>
            </w:tcBorders>
            <w:shd w:val="clear" w:color="auto" w:fill="auto"/>
            <w:noWrap/>
            <w:hideMark/>
          </w:tcPr>
          <w:p w14:paraId="56D2019A" w14:textId="3A1FEFC4" w:rsidR="007A43D1" w:rsidRPr="007E48A2" w:rsidRDefault="007A43D1" w:rsidP="000052FC">
            <w:pPr>
              <w:jc w:val="right"/>
              <w:rPr>
                <w:color w:val="000000"/>
                <w:sz w:val="16"/>
                <w:szCs w:val="16"/>
              </w:rPr>
            </w:pPr>
            <w:r w:rsidRPr="007E48A2">
              <w:rPr>
                <w:color w:val="000000"/>
                <w:sz w:val="16"/>
                <w:szCs w:val="16"/>
                <w:lang w:val="fr"/>
              </w:rPr>
              <w:t xml:space="preserve">  2</w:t>
            </w:r>
            <w:r w:rsidR="00605863" w:rsidRPr="007E48A2">
              <w:rPr>
                <w:color w:val="000000"/>
                <w:sz w:val="16"/>
                <w:szCs w:val="16"/>
                <w:lang w:val="fr"/>
              </w:rPr>
              <w:t>,</w:t>
            </w:r>
            <w:r w:rsidRPr="007E48A2">
              <w:rPr>
                <w:color w:val="000000"/>
                <w:sz w:val="16"/>
                <w:szCs w:val="16"/>
                <w:lang w:val="fr"/>
              </w:rPr>
              <w:t xml:space="preserve"> 824 </w:t>
            </w:r>
          </w:p>
        </w:tc>
        <w:tc>
          <w:tcPr>
            <w:tcW w:w="820" w:type="dxa"/>
            <w:tcBorders>
              <w:top w:val="nil"/>
              <w:left w:val="nil"/>
              <w:bottom w:val="single" w:sz="4" w:space="0" w:color="auto"/>
              <w:right w:val="single" w:sz="4" w:space="0" w:color="auto"/>
            </w:tcBorders>
            <w:shd w:val="clear" w:color="auto" w:fill="auto"/>
            <w:noWrap/>
            <w:hideMark/>
          </w:tcPr>
          <w:p w14:paraId="519449CF" w14:textId="07450F23" w:rsidR="007A43D1" w:rsidRPr="007E48A2" w:rsidRDefault="007A43D1" w:rsidP="000052FC">
            <w:pPr>
              <w:jc w:val="right"/>
              <w:rPr>
                <w:color w:val="000000"/>
                <w:sz w:val="16"/>
                <w:szCs w:val="16"/>
              </w:rPr>
            </w:pPr>
            <w:r w:rsidRPr="007E48A2">
              <w:rPr>
                <w:color w:val="000000"/>
                <w:sz w:val="16"/>
                <w:szCs w:val="16"/>
                <w:lang w:val="fr"/>
              </w:rPr>
              <w:t xml:space="preserve">  21</w:t>
            </w:r>
            <w:r w:rsidR="00605863" w:rsidRPr="007E48A2">
              <w:rPr>
                <w:color w:val="000000"/>
                <w:sz w:val="16"/>
                <w:szCs w:val="16"/>
                <w:lang w:val="fr"/>
              </w:rPr>
              <w:t>,</w:t>
            </w:r>
            <w:r w:rsidRPr="007E48A2">
              <w:rPr>
                <w:color w:val="000000"/>
                <w:sz w:val="16"/>
                <w:szCs w:val="16"/>
                <w:lang w:val="fr"/>
              </w:rPr>
              <w:t xml:space="preserve"> 179 </w:t>
            </w:r>
          </w:p>
        </w:tc>
        <w:tc>
          <w:tcPr>
            <w:tcW w:w="820" w:type="dxa"/>
            <w:tcBorders>
              <w:top w:val="nil"/>
              <w:left w:val="nil"/>
              <w:bottom w:val="single" w:sz="4" w:space="0" w:color="auto"/>
              <w:right w:val="single" w:sz="4" w:space="0" w:color="auto"/>
            </w:tcBorders>
            <w:shd w:val="clear" w:color="auto" w:fill="auto"/>
            <w:noWrap/>
            <w:hideMark/>
          </w:tcPr>
          <w:p w14:paraId="40E0745F" w14:textId="3A9FBB70" w:rsidR="007A43D1" w:rsidRPr="007E48A2" w:rsidRDefault="007A43D1" w:rsidP="000052FC">
            <w:pPr>
              <w:jc w:val="right"/>
              <w:rPr>
                <w:color w:val="000000"/>
                <w:sz w:val="16"/>
                <w:szCs w:val="16"/>
              </w:rPr>
            </w:pPr>
            <w:r w:rsidRPr="007E48A2">
              <w:rPr>
                <w:color w:val="000000"/>
                <w:sz w:val="16"/>
                <w:szCs w:val="16"/>
                <w:lang w:val="fr"/>
              </w:rPr>
              <w:t xml:space="preserve">  24</w:t>
            </w:r>
            <w:r w:rsidR="00605863" w:rsidRPr="007E48A2">
              <w:rPr>
                <w:color w:val="000000"/>
                <w:sz w:val="16"/>
                <w:szCs w:val="16"/>
                <w:lang w:val="fr"/>
              </w:rPr>
              <w:t>,</w:t>
            </w:r>
            <w:r w:rsidRPr="007E48A2">
              <w:rPr>
                <w:color w:val="000000"/>
                <w:sz w:val="16"/>
                <w:szCs w:val="16"/>
                <w:lang w:val="fr"/>
              </w:rPr>
              <w:t xml:space="preserve"> 002 </w:t>
            </w:r>
          </w:p>
        </w:tc>
        <w:tc>
          <w:tcPr>
            <w:tcW w:w="860" w:type="dxa"/>
            <w:tcBorders>
              <w:top w:val="nil"/>
              <w:left w:val="nil"/>
              <w:bottom w:val="single" w:sz="4" w:space="0" w:color="auto"/>
              <w:right w:val="single" w:sz="4" w:space="0" w:color="auto"/>
            </w:tcBorders>
            <w:shd w:val="clear" w:color="auto" w:fill="auto"/>
            <w:noWrap/>
            <w:hideMark/>
          </w:tcPr>
          <w:p w14:paraId="7DDD491C" w14:textId="77777777" w:rsidR="007A43D1" w:rsidRPr="007E48A2" w:rsidRDefault="007A43D1" w:rsidP="003F32C0">
            <w:pPr>
              <w:jc w:val="right"/>
              <w:rPr>
                <w:color w:val="000000"/>
                <w:sz w:val="16"/>
                <w:szCs w:val="16"/>
              </w:rPr>
            </w:pPr>
            <w:r w:rsidRPr="007E48A2">
              <w:rPr>
                <w:color w:val="000000"/>
                <w:sz w:val="16"/>
                <w:szCs w:val="16"/>
                <w:lang w:val="fr"/>
              </w:rPr>
              <w:t>6 %</w:t>
            </w:r>
          </w:p>
        </w:tc>
      </w:tr>
      <w:tr w:rsidR="007A43D1" w:rsidRPr="007E48A2" w14:paraId="466E1FFA"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23F14C13" w14:textId="77777777" w:rsidR="007A43D1" w:rsidRPr="007E48A2" w:rsidRDefault="007A43D1" w:rsidP="007A43D1">
            <w:pPr>
              <w:jc w:val="left"/>
              <w:rPr>
                <w:color w:val="000000"/>
                <w:sz w:val="16"/>
                <w:szCs w:val="16"/>
                <w:lang w:val="fr-FR"/>
              </w:rPr>
            </w:pPr>
            <w:r w:rsidRPr="007E48A2">
              <w:rPr>
                <w:color w:val="000000"/>
                <w:sz w:val="16"/>
                <w:szCs w:val="16"/>
                <w:lang w:val="fr"/>
              </w:rPr>
              <w:t xml:space="preserve">Climatiseurs fixes et pompes à chaleur </w:t>
            </w:r>
          </w:p>
        </w:tc>
        <w:tc>
          <w:tcPr>
            <w:tcW w:w="862" w:type="dxa"/>
            <w:tcBorders>
              <w:top w:val="nil"/>
              <w:left w:val="nil"/>
              <w:bottom w:val="single" w:sz="4" w:space="0" w:color="auto"/>
              <w:right w:val="single" w:sz="4" w:space="0" w:color="auto"/>
            </w:tcBorders>
            <w:shd w:val="clear" w:color="auto" w:fill="auto"/>
            <w:noWrap/>
            <w:hideMark/>
          </w:tcPr>
          <w:p w14:paraId="7B00472C" w14:textId="3121C89D" w:rsidR="007A43D1" w:rsidRPr="007E48A2" w:rsidRDefault="007A43D1" w:rsidP="000052FC">
            <w:pPr>
              <w:jc w:val="right"/>
              <w:rPr>
                <w:color w:val="000000"/>
                <w:sz w:val="16"/>
                <w:szCs w:val="16"/>
              </w:rPr>
            </w:pPr>
            <w:r w:rsidRPr="007E48A2">
              <w:rPr>
                <w:color w:val="000000"/>
                <w:sz w:val="16"/>
                <w:szCs w:val="16"/>
                <w:lang w:val="fr"/>
              </w:rPr>
              <w:t xml:space="preserve">  3</w:t>
            </w:r>
            <w:r w:rsidR="00605863" w:rsidRPr="007E48A2">
              <w:rPr>
                <w:color w:val="000000"/>
                <w:sz w:val="16"/>
                <w:szCs w:val="16"/>
                <w:lang w:val="fr"/>
              </w:rPr>
              <w:t>,</w:t>
            </w:r>
            <w:r w:rsidRPr="007E48A2">
              <w:rPr>
                <w:color w:val="000000"/>
                <w:sz w:val="16"/>
                <w:szCs w:val="16"/>
                <w:lang w:val="fr"/>
              </w:rPr>
              <w:t xml:space="preserve"> 031 </w:t>
            </w:r>
          </w:p>
        </w:tc>
        <w:tc>
          <w:tcPr>
            <w:tcW w:w="807" w:type="dxa"/>
            <w:tcBorders>
              <w:top w:val="nil"/>
              <w:left w:val="nil"/>
              <w:bottom w:val="single" w:sz="4" w:space="0" w:color="auto"/>
              <w:right w:val="single" w:sz="4" w:space="0" w:color="auto"/>
            </w:tcBorders>
            <w:shd w:val="clear" w:color="auto" w:fill="auto"/>
            <w:noWrap/>
            <w:hideMark/>
          </w:tcPr>
          <w:p w14:paraId="54B74DC2" w14:textId="7B765951"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740" w:type="dxa"/>
            <w:tcBorders>
              <w:top w:val="nil"/>
              <w:left w:val="nil"/>
              <w:bottom w:val="single" w:sz="4" w:space="0" w:color="auto"/>
              <w:right w:val="single" w:sz="4" w:space="0" w:color="auto"/>
            </w:tcBorders>
            <w:shd w:val="clear" w:color="auto" w:fill="auto"/>
            <w:noWrap/>
            <w:hideMark/>
          </w:tcPr>
          <w:p w14:paraId="172EDF2D" w14:textId="15865C95" w:rsidR="007A43D1" w:rsidRPr="007E48A2" w:rsidRDefault="007A43D1" w:rsidP="000052FC">
            <w:pPr>
              <w:jc w:val="right"/>
              <w:rPr>
                <w:color w:val="000000"/>
                <w:sz w:val="16"/>
                <w:szCs w:val="16"/>
              </w:rPr>
            </w:pPr>
            <w:r w:rsidRPr="007E48A2">
              <w:rPr>
                <w:color w:val="000000"/>
                <w:sz w:val="16"/>
                <w:szCs w:val="16"/>
                <w:lang w:val="fr"/>
              </w:rPr>
              <w:t>24</w:t>
            </w:r>
            <w:r w:rsidR="00605863" w:rsidRPr="007E48A2">
              <w:rPr>
                <w:color w:val="000000"/>
                <w:sz w:val="16"/>
                <w:szCs w:val="16"/>
                <w:lang w:val="fr"/>
              </w:rPr>
              <w:t>,</w:t>
            </w:r>
            <w:r w:rsidRPr="007E48A2">
              <w:rPr>
                <w:color w:val="000000"/>
                <w:sz w:val="16"/>
                <w:szCs w:val="16"/>
                <w:lang w:val="fr"/>
              </w:rPr>
              <w:t xml:space="preserve"> 024 </w:t>
            </w:r>
          </w:p>
        </w:tc>
        <w:tc>
          <w:tcPr>
            <w:tcW w:w="740" w:type="dxa"/>
            <w:tcBorders>
              <w:top w:val="nil"/>
              <w:left w:val="nil"/>
              <w:bottom w:val="single" w:sz="4" w:space="0" w:color="auto"/>
              <w:right w:val="single" w:sz="4" w:space="0" w:color="auto"/>
            </w:tcBorders>
            <w:shd w:val="clear" w:color="auto" w:fill="auto"/>
            <w:noWrap/>
            <w:hideMark/>
          </w:tcPr>
          <w:p w14:paraId="7C3470B3" w14:textId="064D84EC"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820" w:type="dxa"/>
            <w:tcBorders>
              <w:top w:val="nil"/>
              <w:left w:val="nil"/>
              <w:bottom w:val="single" w:sz="4" w:space="0" w:color="auto"/>
              <w:right w:val="single" w:sz="4" w:space="0" w:color="auto"/>
            </w:tcBorders>
            <w:shd w:val="clear" w:color="auto" w:fill="auto"/>
            <w:noWrap/>
            <w:hideMark/>
          </w:tcPr>
          <w:p w14:paraId="02D47B71" w14:textId="66F0F506"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740" w:type="dxa"/>
            <w:tcBorders>
              <w:top w:val="nil"/>
              <w:left w:val="nil"/>
              <w:bottom w:val="single" w:sz="4" w:space="0" w:color="auto"/>
              <w:right w:val="single" w:sz="4" w:space="0" w:color="auto"/>
            </w:tcBorders>
            <w:shd w:val="clear" w:color="auto" w:fill="auto"/>
            <w:noWrap/>
            <w:hideMark/>
          </w:tcPr>
          <w:p w14:paraId="2C904DA2" w14:textId="643C534C" w:rsidR="007A43D1" w:rsidRPr="007E48A2" w:rsidRDefault="007A43D1" w:rsidP="000052FC">
            <w:pPr>
              <w:jc w:val="right"/>
              <w:rPr>
                <w:color w:val="000000"/>
                <w:sz w:val="16"/>
                <w:szCs w:val="16"/>
              </w:rPr>
            </w:pPr>
            <w:r w:rsidRPr="007E48A2">
              <w:rPr>
                <w:color w:val="000000"/>
                <w:sz w:val="16"/>
                <w:szCs w:val="16"/>
                <w:lang w:val="fr"/>
              </w:rPr>
              <w:t>14</w:t>
            </w:r>
            <w:r w:rsidR="00605863" w:rsidRPr="007E48A2">
              <w:rPr>
                <w:color w:val="000000"/>
                <w:sz w:val="16"/>
                <w:szCs w:val="16"/>
                <w:lang w:val="fr"/>
              </w:rPr>
              <w:t>,</w:t>
            </w:r>
            <w:r w:rsidRPr="007E48A2">
              <w:rPr>
                <w:color w:val="000000"/>
                <w:sz w:val="16"/>
                <w:szCs w:val="16"/>
                <w:lang w:val="fr"/>
              </w:rPr>
              <w:t xml:space="preserve"> 883 </w:t>
            </w:r>
          </w:p>
        </w:tc>
        <w:tc>
          <w:tcPr>
            <w:tcW w:w="740" w:type="dxa"/>
            <w:tcBorders>
              <w:top w:val="nil"/>
              <w:left w:val="nil"/>
              <w:bottom w:val="single" w:sz="4" w:space="0" w:color="auto"/>
              <w:right w:val="single" w:sz="4" w:space="0" w:color="auto"/>
            </w:tcBorders>
            <w:shd w:val="clear" w:color="auto" w:fill="auto"/>
            <w:noWrap/>
            <w:hideMark/>
          </w:tcPr>
          <w:p w14:paraId="36FF0071" w14:textId="79546EDC" w:rsidR="007A43D1" w:rsidRPr="007E48A2" w:rsidRDefault="007A43D1" w:rsidP="000052FC">
            <w:pPr>
              <w:jc w:val="right"/>
              <w:rPr>
                <w:color w:val="000000"/>
                <w:sz w:val="16"/>
                <w:szCs w:val="16"/>
              </w:rPr>
            </w:pPr>
            <w:r w:rsidRPr="007E48A2">
              <w:rPr>
                <w:color w:val="000000"/>
                <w:sz w:val="16"/>
                <w:szCs w:val="16"/>
                <w:lang w:val="fr"/>
              </w:rPr>
              <w:t>19</w:t>
            </w:r>
            <w:r w:rsidR="00605863" w:rsidRPr="007E48A2">
              <w:rPr>
                <w:color w:val="000000"/>
                <w:sz w:val="16"/>
                <w:szCs w:val="16"/>
                <w:lang w:val="fr"/>
              </w:rPr>
              <w:t>,</w:t>
            </w:r>
            <w:r w:rsidRPr="007E48A2">
              <w:rPr>
                <w:color w:val="000000"/>
                <w:sz w:val="16"/>
                <w:szCs w:val="16"/>
                <w:lang w:val="fr"/>
              </w:rPr>
              <w:t xml:space="preserve"> 654 </w:t>
            </w:r>
          </w:p>
        </w:tc>
        <w:tc>
          <w:tcPr>
            <w:tcW w:w="687" w:type="dxa"/>
            <w:tcBorders>
              <w:top w:val="nil"/>
              <w:left w:val="nil"/>
              <w:bottom w:val="single" w:sz="4" w:space="0" w:color="auto"/>
              <w:right w:val="single" w:sz="4" w:space="0" w:color="auto"/>
            </w:tcBorders>
            <w:shd w:val="clear" w:color="auto" w:fill="auto"/>
            <w:noWrap/>
            <w:hideMark/>
          </w:tcPr>
          <w:p w14:paraId="6FC0CF8E" w14:textId="372DEF79" w:rsidR="007A43D1" w:rsidRPr="007E48A2" w:rsidRDefault="007A43D1" w:rsidP="000052FC">
            <w:pPr>
              <w:jc w:val="right"/>
              <w:rPr>
                <w:color w:val="000000"/>
                <w:sz w:val="16"/>
                <w:szCs w:val="16"/>
              </w:rPr>
            </w:pPr>
            <w:r w:rsidRPr="007E48A2">
              <w:rPr>
                <w:color w:val="000000"/>
                <w:sz w:val="16"/>
                <w:szCs w:val="16"/>
                <w:lang w:val="fr"/>
              </w:rPr>
              <w:t xml:space="preserve"> 4</w:t>
            </w:r>
            <w:r w:rsidR="00605863" w:rsidRPr="007E48A2">
              <w:rPr>
                <w:color w:val="000000"/>
                <w:sz w:val="16"/>
                <w:szCs w:val="16"/>
                <w:lang w:val="fr"/>
              </w:rPr>
              <w:t>,</w:t>
            </w:r>
            <w:r w:rsidRPr="007E48A2">
              <w:rPr>
                <w:color w:val="000000"/>
                <w:sz w:val="16"/>
                <w:szCs w:val="16"/>
                <w:lang w:val="fr"/>
              </w:rPr>
              <w:t xml:space="preserve"> 634 </w:t>
            </w:r>
          </w:p>
        </w:tc>
        <w:tc>
          <w:tcPr>
            <w:tcW w:w="740" w:type="dxa"/>
            <w:tcBorders>
              <w:top w:val="nil"/>
              <w:left w:val="nil"/>
              <w:bottom w:val="single" w:sz="4" w:space="0" w:color="auto"/>
              <w:right w:val="single" w:sz="4" w:space="0" w:color="auto"/>
            </w:tcBorders>
            <w:shd w:val="clear" w:color="auto" w:fill="auto"/>
            <w:noWrap/>
            <w:hideMark/>
          </w:tcPr>
          <w:p w14:paraId="52E778FD" w14:textId="7848D10A" w:rsidR="007A43D1" w:rsidRPr="007E48A2" w:rsidRDefault="007A43D1" w:rsidP="000052FC">
            <w:pPr>
              <w:jc w:val="right"/>
              <w:rPr>
                <w:color w:val="000000"/>
                <w:sz w:val="16"/>
                <w:szCs w:val="16"/>
              </w:rPr>
            </w:pPr>
            <w:r w:rsidRPr="007E48A2">
              <w:rPr>
                <w:color w:val="000000"/>
                <w:sz w:val="16"/>
                <w:szCs w:val="16"/>
                <w:lang w:val="fr"/>
              </w:rPr>
              <w:t>66</w:t>
            </w:r>
            <w:r w:rsidR="00605863" w:rsidRPr="007E48A2">
              <w:rPr>
                <w:color w:val="000000"/>
                <w:sz w:val="16"/>
                <w:szCs w:val="16"/>
                <w:lang w:val="fr"/>
              </w:rPr>
              <w:t>,</w:t>
            </w:r>
            <w:r w:rsidRPr="007E48A2">
              <w:rPr>
                <w:color w:val="000000"/>
                <w:sz w:val="16"/>
                <w:szCs w:val="16"/>
                <w:lang w:val="fr"/>
              </w:rPr>
              <w:t xml:space="preserve"> 028 </w:t>
            </w:r>
          </w:p>
        </w:tc>
        <w:tc>
          <w:tcPr>
            <w:tcW w:w="687" w:type="dxa"/>
            <w:tcBorders>
              <w:top w:val="nil"/>
              <w:left w:val="nil"/>
              <w:bottom w:val="single" w:sz="4" w:space="0" w:color="auto"/>
              <w:right w:val="single" w:sz="4" w:space="0" w:color="auto"/>
            </w:tcBorders>
            <w:shd w:val="clear" w:color="auto" w:fill="auto"/>
            <w:noWrap/>
            <w:hideMark/>
          </w:tcPr>
          <w:p w14:paraId="15196C3D" w14:textId="77777777"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677" w:type="dxa"/>
            <w:tcBorders>
              <w:top w:val="nil"/>
              <w:left w:val="nil"/>
              <w:bottom w:val="single" w:sz="4" w:space="0" w:color="auto"/>
              <w:right w:val="single" w:sz="4" w:space="0" w:color="auto"/>
            </w:tcBorders>
            <w:shd w:val="clear" w:color="auto" w:fill="auto"/>
            <w:noWrap/>
            <w:hideMark/>
          </w:tcPr>
          <w:p w14:paraId="0B5A09F9" w14:textId="77777777"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740" w:type="dxa"/>
            <w:tcBorders>
              <w:top w:val="nil"/>
              <w:left w:val="nil"/>
              <w:bottom w:val="single" w:sz="4" w:space="0" w:color="auto"/>
              <w:right w:val="single" w:sz="4" w:space="0" w:color="auto"/>
            </w:tcBorders>
            <w:shd w:val="clear" w:color="auto" w:fill="auto"/>
            <w:noWrap/>
            <w:hideMark/>
          </w:tcPr>
          <w:p w14:paraId="183D5693" w14:textId="763E0BAA" w:rsidR="007A43D1" w:rsidRPr="007E48A2" w:rsidRDefault="007A43D1" w:rsidP="000052FC">
            <w:pPr>
              <w:jc w:val="right"/>
              <w:rPr>
                <w:color w:val="000000"/>
                <w:sz w:val="16"/>
                <w:szCs w:val="16"/>
              </w:rPr>
            </w:pPr>
            <w:r w:rsidRPr="007E48A2">
              <w:rPr>
                <w:color w:val="000000"/>
                <w:sz w:val="16"/>
                <w:szCs w:val="16"/>
                <w:lang w:val="fr"/>
              </w:rPr>
              <w:t>19</w:t>
            </w:r>
            <w:r w:rsidR="00605863" w:rsidRPr="007E48A2">
              <w:rPr>
                <w:color w:val="000000"/>
                <w:sz w:val="16"/>
                <w:szCs w:val="16"/>
                <w:lang w:val="fr"/>
              </w:rPr>
              <w:t>,</w:t>
            </w:r>
            <w:r w:rsidRPr="007E48A2">
              <w:rPr>
                <w:color w:val="000000"/>
                <w:sz w:val="16"/>
                <w:szCs w:val="16"/>
                <w:lang w:val="fr"/>
              </w:rPr>
              <w:t xml:space="preserve"> 517 </w:t>
            </w:r>
          </w:p>
        </w:tc>
        <w:tc>
          <w:tcPr>
            <w:tcW w:w="820" w:type="dxa"/>
            <w:tcBorders>
              <w:top w:val="nil"/>
              <w:left w:val="nil"/>
              <w:bottom w:val="single" w:sz="4" w:space="0" w:color="auto"/>
              <w:right w:val="single" w:sz="4" w:space="0" w:color="auto"/>
            </w:tcBorders>
            <w:shd w:val="clear" w:color="auto" w:fill="auto"/>
            <w:noWrap/>
            <w:hideMark/>
          </w:tcPr>
          <w:p w14:paraId="042EF2F6" w14:textId="45527451" w:rsidR="007A43D1" w:rsidRPr="007E48A2" w:rsidRDefault="007A43D1" w:rsidP="000052FC">
            <w:pPr>
              <w:jc w:val="right"/>
              <w:rPr>
                <w:color w:val="000000"/>
                <w:sz w:val="16"/>
                <w:szCs w:val="16"/>
              </w:rPr>
            </w:pPr>
            <w:r w:rsidRPr="007E48A2">
              <w:rPr>
                <w:color w:val="000000"/>
                <w:sz w:val="16"/>
                <w:szCs w:val="16"/>
                <w:lang w:val="fr"/>
              </w:rPr>
              <w:t>112</w:t>
            </w:r>
            <w:r w:rsidR="00605863" w:rsidRPr="007E48A2">
              <w:rPr>
                <w:color w:val="000000"/>
                <w:sz w:val="16"/>
                <w:szCs w:val="16"/>
                <w:lang w:val="fr"/>
              </w:rPr>
              <w:t>,</w:t>
            </w:r>
            <w:r w:rsidRPr="007E48A2">
              <w:rPr>
                <w:color w:val="000000"/>
                <w:sz w:val="16"/>
                <w:szCs w:val="16"/>
                <w:lang w:val="fr"/>
              </w:rPr>
              <w:t xml:space="preserve"> 737 </w:t>
            </w:r>
          </w:p>
        </w:tc>
        <w:tc>
          <w:tcPr>
            <w:tcW w:w="820" w:type="dxa"/>
            <w:tcBorders>
              <w:top w:val="nil"/>
              <w:left w:val="nil"/>
              <w:bottom w:val="single" w:sz="4" w:space="0" w:color="auto"/>
              <w:right w:val="single" w:sz="4" w:space="0" w:color="auto"/>
            </w:tcBorders>
            <w:shd w:val="clear" w:color="auto" w:fill="auto"/>
            <w:noWrap/>
            <w:hideMark/>
          </w:tcPr>
          <w:p w14:paraId="182B8BA1" w14:textId="1CE67C79" w:rsidR="007A43D1" w:rsidRPr="007E48A2" w:rsidRDefault="007A43D1" w:rsidP="000052FC">
            <w:pPr>
              <w:jc w:val="right"/>
              <w:rPr>
                <w:color w:val="000000"/>
                <w:sz w:val="16"/>
                <w:szCs w:val="16"/>
              </w:rPr>
            </w:pPr>
            <w:r w:rsidRPr="007E48A2">
              <w:rPr>
                <w:color w:val="000000"/>
                <w:sz w:val="16"/>
                <w:szCs w:val="16"/>
                <w:lang w:val="fr"/>
              </w:rPr>
              <w:t>132</w:t>
            </w:r>
            <w:r w:rsidR="00605863" w:rsidRPr="007E48A2">
              <w:rPr>
                <w:color w:val="000000"/>
                <w:sz w:val="16"/>
                <w:szCs w:val="16"/>
                <w:lang w:val="fr"/>
              </w:rPr>
              <w:t>,</w:t>
            </w:r>
            <w:r w:rsidRPr="007E48A2">
              <w:rPr>
                <w:color w:val="000000"/>
                <w:sz w:val="16"/>
                <w:szCs w:val="16"/>
                <w:lang w:val="fr"/>
              </w:rPr>
              <w:t xml:space="preserve"> 253 </w:t>
            </w:r>
          </w:p>
        </w:tc>
        <w:tc>
          <w:tcPr>
            <w:tcW w:w="860" w:type="dxa"/>
            <w:tcBorders>
              <w:top w:val="nil"/>
              <w:left w:val="nil"/>
              <w:bottom w:val="single" w:sz="4" w:space="0" w:color="auto"/>
              <w:right w:val="single" w:sz="4" w:space="0" w:color="auto"/>
            </w:tcBorders>
            <w:shd w:val="clear" w:color="auto" w:fill="auto"/>
            <w:noWrap/>
            <w:hideMark/>
          </w:tcPr>
          <w:p w14:paraId="5998652C" w14:textId="77777777" w:rsidR="007A43D1" w:rsidRPr="007E48A2" w:rsidRDefault="007A43D1" w:rsidP="003F32C0">
            <w:pPr>
              <w:jc w:val="right"/>
              <w:rPr>
                <w:color w:val="000000"/>
                <w:sz w:val="16"/>
                <w:szCs w:val="16"/>
              </w:rPr>
            </w:pPr>
            <w:r w:rsidRPr="007E48A2">
              <w:rPr>
                <w:color w:val="000000"/>
                <w:sz w:val="16"/>
                <w:szCs w:val="16"/>
                <w:lang w:val="fr"/>
              </w:rPr>
              <w:t>33 %</w:t>
            </w:r>
          </w:p>
        </w:tc>
      </w:tr>
      <w:tr w:rsidR="007A43D1" w:rsidRPr="007E48A2" w14:paraId="2E912848"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09CD8F3E" w14:textId="77777777" w:rsidR="007A43D1" w:rsidRPr="007E48A2" w:rsidRDefault="007A43D1" w:rsidP="007A43D1">
            <w:pPr>
              <w:jc w:val="left"/>
              <w:rPr>
                <w:color w:val="000000"/>
                <w:sz w:val="16"/>
                <w:szCs w:val="16"/>
              </w:rPr>
            </w:pPr>
            <w:r w:rsidRPr="007E48A2">
              <w:rPr>
                <w:color w:val="000000"/>
                <w:sz w:val="16"/>
                <w:szCs w:val="16"/>
                <w:lang w:val="fr"/>
              </w:rPr>
              <w:t>Climatiseurs d’automobile</w:t>
            </w:r>
          </w:p>
        </w:tc>
        <w:tc>
          <w:tcPr>
            <w:tcW w:w="862" w:type="dxa"/>
            <w:tcBorders>
              <w:top w:val="nil"/>
              <w:left w:val="nil"/>
              <w:bottom w:val="single" w:sz="4" w:space="0" w:color="auto"/>
              <w:right w:val="single" w:sz="4" w:space="0" w:color="auto"/>
            </w:tcBorders>
            <w:shd w:val="clear" w:color="auto" w:fill="auto"/>
            <w:noWrap/>
            <w:hideMark/>
          </w:tcPr>
          <w:p w14:paraId="2DFCF3B3" w14:textId="44F4D639"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807" w:type="dxa"/>
            <w:tcBorders>
              <w:top w:val="nil"/>
              <w:left w:val="nil"/>
              <w:bottom w:val="single" w:sz="4" w:space="0" w:color="auto"/>
              <w:right w:val="single" w:sz="4" w:space="0" w:color="auto"/>
            </w:tcBorders>
            <w:shd w:val="clear" w:color="auto" w:fill="auto"/>
            <w:noWrap/>
            <w:hideMark/>
          </w:tcPr>
          <w:p w14:paraId="5C1DDA04" w14:textId="5E9A78B3" w:rsidR="007A43D1" w:rsidRPr="007E48A2" w:rsidRDefault="007A43D1" w:rsidP="000052FC">
            <w:pPr>
              <w:jc w:val="right"/>
              <w:rPr>
                <w:color w:val="000000"/>
                <w:sz w:val="16"/>
                <w:szCs w:val="16"/>
              </w:rPr>
            </w:pPr>
            <w:r w:rsidRPr="007E48A2">
              <w:rPr>
                <w:color w:val="000000"/>
                <w:sz w:val="16"/>
                <w:szCs w:val="16"/>
                <w:lang w:val="fr"/>
              </w:rPr>
              <w:t xml:space="preserve"> 6</w:t>
            </w:r>
            <w:r w:rsidR="00605863" w:rsidRPr="007E48A2">
              <w:rPr>
                <w:color w:val="000000"/>
                <w:sz w:val="16"/>
                <w:szCs w:val="16"/>
                <w:lang w:val="fr"/>
              </w:rPr>
              <w:t>,</w:t>
            </w:r>
            <w:r w:rsidRPr="007E48A2">
              <w:rPr>
                <w:color w:val="000000"/>
                <w:sz w:val="16"/>
                <w:szCs w:val="16"/>
                <w:lang w:val="fr"/>
              </w:rPr>
              <w:t xml:space="preserve"> 163 </w:t>
            </w:r>
          </w:p>
        </w:tc>
        <w:tc>
          <w:tcPr>
            <w:tcW w:w="740" w:type="dxa"/>
            <w:tcBorders>
              <w:top w:val="nil"/>
              <w:left w:val="nil"/>
              <w:bottom w:val="single" w:sz="4" w:space="0" w:color="auto"/>
              <w:right w:val="single" w:sz="4" w:space="0" w:color="auto"/>
            </w:tcBorders>
            <w:shd w:val="clear" w:color="auto" w:fill="auto"/>
            <w:noWrap/>
            <w:hideMark/>
          </w:tcPr>
          <w:p w14:paraId="0041A9F1" w14:textId="67154A2F" w:rsidR="007A43D1" w:rsidRPr="007E48A2" w:rsidRDefault="007A43D1" w:rsidP="000052FC">
            <w:pPr>
              <w:jc w:val="right"/>
              <w:rPr>
                <w:color w:val="000000"/>
                <w:sz w:val="16"/>
                <w:szCs w:val="16"/>
              </w:rPr>
            </w:pPr>
            <w:r w:rsidRPr="007E48A2">
              <w:rPr>
                <w:color w:val="000000"/>
                <w:sz w:val="16"/>
                <w:szCs w:val="16"/>
                <w:lang w:val="fr"/>
              </w:rPr>
              <w:t>28</w:t>
            </w:r>
            <w:r w:rsidR="00605863" w:rsidRPr="007E48A2">
              <w:rPr>
                <w:color w:val="000000"/>
                <w:sz w:val="16"/>
                <w:szCs w:val="16"/>
                <w:lang w:val="fr"/>
              </w:rPr>
              <w:t>,</w:t>
            </w:r>
            <w:r w:rsidRPr="007E48A2">
              <w:rPr>
                <w:color w:val="000000"/>
                <w:sz w:val="16"/>
                <w:szCs w:val="16"/>
                <w:lang w:val="fr"/>
              </w:rPr>
              <w:t xml:space="preserve"> 800 </w:t>
            </w:r>
          </w:p>
        </w:tc>
        <w:tc>
          <w:tcPr>
            <w:tcW w:w="740" w:type="dxa"/>
            <w:tcBorders>
              <w:top w:val="nil"/>
              <w:left w:val="nil"/>
              <w:bottom w:val="single" w:sz="4" w:space="0" w:color="auto"/>
              <w:right w:val="single" w:sz="4" w:space="0" w:color="auto"/>
            </w:tcBorders>
            <w:shd w:val="clear" w:color="auto" w:fill="auto"/>
            <w:noWrap/>
            <w:hideMark/>
          </w:tcPr>
          <w:p w14:paraId="722137E6" w14:textId="7FCB29E3"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820" w:type="dxa"/>
            <w:tcBorders>
              <w:top w:val="nil"/>
              <w:left w:val="nil"/>
              <w:bottom w:val="single" w:sz="4" w:space="0" w:color="auto"/>
              <w:right w:val="single" w:sz="4" w:space="0" w:color="auto"/>
            </w:tcBorders>
            <w:shd w:val="clear" w:color="auto" w:fill="auto"/>
            <w:noWrap/>
            <w:hideMark/>
          </w:tcPr>
          <w:p w14:paraId="7F6A58FB" w14:textId="3012D9DC"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740" w:type="dxa"/>
            <w:tcBorders>
              <w:top w:val="nil"/>
              <w:left w:val="nil"/>
              <w:bottom w:val="single" w:sz="4" w:space="0" w:color="auto"/>
              <w:right w:val="single" w:sz="4" w:space="0" w:color="auto"/>
            </w:tcBorders>
            <w:shd w:val="clear" w:color="auto" w:fill="auto"/>
            <w:noWrap/>
            <w:hideMark/>
          </w:tcPr>
          <w:p w14:paraId="2DE48919" w14:textId="5E3C9214"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740" w:type="dxa"/>
            <w:tcBorders>
              <w:top w:val="nil"/>
              <w:left w:val="nil"/>
              <w:bottom w:val="single" w:sz="4" w:space="0" w:color="auto"/>
              <w:right w:val="single" w:sz="4" w:space="0" w:color="auto"/>
            </w:tcBorders>
            <w:shd w:val="clear" w:color="auto" w:fill="auto"/>
            <w:noWrap/>
            <w:hideMark/>
          </w:tcPr>
          <w:p w14:paraId="336C5DEC" w14:textId="54BCFC34"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687" w:type="dxa"/>
            <w:tcBorders>
              <w:top w:val="nil"/>
              <w:left w:val="nil"/>
              <w:bottom w:val="single" w:sz="4" w:space="0" w:color="auto"/>
              <w:right w:val="single" w:sz="4" w:space="0" w:color="auto"/>
            </w:tcBorders>
            <w:shd w:val="clear" w:color="auto" w:fill="auto"/>
            <w:noWrap/>
            <w:hideMark/>
          </w:tcPr>
          <w:p w14:paraId="5F5BF868" w14:textId="77777777"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740" w:type="dxa"/>
            <w:tcBorders>
              <w:top w:val="nil"/>
              <w:left w:val="nil"/>
              <w:bottom w:val="single" w:sz="4" w:space="0" w:color="auto"/>
              <w:right w:val="single" w:sz="4" w:space="0" w:color="auto"/>
            </w:tcBorders>
            <w:shd w:val="clear" w:color="auto" w:fill="auto"/>
            <w:noWrap/>
            <w:hideMark/>
          </w:tcPr>
          <w:p w14:paraId="6655872B" w14:textId="71244927" w:rsidR="007A43D1" w:rsidRPr="007E48A2" w:rsidRDefault="007A43D1" w:rsidP="000052FC">
            <w:pPr>
              <w:jc w:val="right"/>
              <w:rPr>
                <w:color w:val="000000"/>
                <w:sz w:val="16"/>
                <w:szCs w:val="16"/>
              </w:rPr>
            </w:pPr>
            <w:r w:rsidRPr="007E48A2">
              <w:rPr>
                <w:color w:val="000000"/>
                <w:sz w:val="16"/>
                <w:szCs w:val="16"/>
                <w:lang w:val="fr"/>
              </w:rPr>
              <w:t xml:space="preserve">–   </w:t>
            </w:r>
          </w:p>
        </w:tc>
        <w:tc>
          <w:tcPr>
            <w:tcW w:w="687" w:type="dxa"/>
            <w:tcBorders>
              <w:top w:val="nil"/>
              <w:left w:val="nil"/>
              <w:bottom w:val="single" w:sz="4" w:space="0" w:color="auto"/>
              <w:right w:val="single" w:sz="4" w:space="0" w:color="auto"/>
            </w:tcBorders>
            <w:shd w:val="clear" w:color="auto" w:fill="auto"/>
            <w:noWrap/>
            <w:hideMark/>
          </w:tcPr>
          <w:p w14:paraId="7A2F7135" w14:textId="77777777"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677" w:type="dxa"/>
            <w:tcBorders>
              <w:top w:val="nil"/>
              <w:left w:val="nil"/>
              <w:bottom w:val="single" w:sz="4" w:space="0" w:color="auto"/>
              <w:right w:val="single" w:sz="4" w:space="0" w:color="auto"/>
            </w:tcBorders>
            <w:shd w:val="clear" w:color="auto" w:fill="auto"/>
            <w:noWrap/>
            <w:hideMark/>
          </w:tcPr>
          <w:p w14:paraId="0916F060" w14:textId="77777777" w:rsidR="007A43D1" w:rsidRPr="007E48A2" w:rsidRDefault="007A43D1" w:rsidP="000052FC">
            <w:pPr>
              <w:jc w:val="right"/>
              <w:rPr>
                <w:color w:val="000000"/>
                <w:sz w:val="16"/>
                <w:szCs w:val="16"/>
              </w:rPr>
            </w:pPr>
            <w:r w:rsidRPr="007E48A2">
              <w:rPr>
                <w:color w:val="000000"/>
                <w:sz w:val="16"/>
                <w:szCs w:val="16"/>
                <w:lang w:val="fr"/>
              </w:rPr>
              <w:t xml:space="preserve">       –   </w:t>
            </w:r>
          </w:p>
        </w:tc>
        <w:tc>
          <w:tcPr>
            <w:tcW w:w="740" w:type="dxa"/>
            <w:tcBorders>
              <w:top w:val="nil"/>
              <w:left w:val="nil"/>
              <w:bottom w:val="single" w:sz="4" w:space="0" w:color="auto"/>
              <w:right w:val="single" w:sz="4" w:space="0" w:color="auto"/>
            </w:tcBorders>
            <w:shd w:val="clear" w:color="auto" w:fill="auto"/>
            <w:noWrap/>
            <w:hideMark/>
          </w:tcPr>
          <w:p w14:paraId="50103890" w14:textId="6BBC3F97" w:rsidR="007A43D1" w:rsidRPr="007E48A2" w:rsidRDefault="007A43D1" w:rsidP="000052FC">
            <w:pPr>
              <w:jc w:val="right"/>
              <w:rPr>
                <w:color w:val="000000"/>
                <w:sz w:val="16"/>
                <w:szCs w:val="16"/>
              </w:rPr>
            </w:pPr>
            <w:r w:rsidRPr="007E48A2">
              <w:rPr>
                <w:color w:val="000000"/>
                <w:sz w:val="16"/>
                <w:szCs w:val="16"/>
                <w:lang w:val="fr"/>
              </w:rPr>
              <w:t xml:space="preserve"> 6</w:t>
            </w:r>
            <w:r w:rsidR="00605863" w:rsidRPr="007E48A2">
              <w:rPr>
                <w:color w:val="000000"/>
                <w:sz w:val="16"/>
                <w:szCs w:val="16"/>
                <w:lang w:val="fr"/>
              </w:rPr>
              <w:t>,</w:t>
            </w:r>
            <w:r w:rsidRPr="007E48A2">
              <w:rPr>
                <w:color w:val="000000"/>
                <w:sz w:val="16"/>
                <w:szCs w:val="16"/>
                <w:lang w:val="fr"/>
              </w:rPr>
              <w:t xml:space="preserve"> 163 </w:t>
            </w:r>
          </w:p>
        </w:tc>
        <w:tc>
          <w:tcPr>
            <w:tcW w:w="820" w:type="dxa"/>
            <w:tcBorders>
              <w:top w:val="nil"/>
              <w:left w:val="nil"/>
              <w:bottom w:val="single" w:sz="4" w:space="0" w:color="auto"/>
              <w:right w:val="single" w:sz="4" w:space="0" w:color="auto"/>
            </w:tcBorders>
            <w:shd w:val="clear" w:color="auto" w:fill="auto"/>
            <w:noWrap/>
            <w:hideMark/>
          </w:tcPr>
          <w:p w14:paraId="1956D42A" w14:textId="5141FE0E" w:rsidR="007A43D1" w:rsidRPr="007E48A2" w:rsidRDefault="007A43D1" w:rsidP="000052FC">
            <w:pPr>
              <w:jc w:val="right"/>
              <w:rPr>
                <w:color w:val="000000"/>
                <w:sz w:val="16"/>
                <w:szCs w:val="16"/>
              </w:rPr>
            </w:pPr>
            <w:r w:rsidRPr="007E48A2">
              <w:rPr>
                <w:color w:val="000000"/>
                <w:sz w:val="16"/>
                <w:szCs w:val="16"/>
                <w:lang w:val="fr"/>
              </w:rPr>
              <w:t xml:space="preserve">  28</w:t>
            </w:r>
            <w:r w:rsidR="00605863" w:rsidRPr="007E48A2">
              <w:rPr>
                <w:color w:val="000000"/>
                <w:sz w:val="16"/>
                <w:szCs w:val="16"/>
                <w:lang w:val="fr"/>
              </w:rPr>
              <w:t>,</w:t>
            </w:r>
            <w:r w:rsidRPr="007E48A2">
              <w:rPr>
                <w:color w:val="000000"/>
                <w:sz w:val="16"/>
                <w:szCs w:val="16"/>
                <w:lang w:val="fr"/>
              </w:rPr>
              <w:t xml:space="preserve"> 800 </w:t>
            </w:r>
          </w:p>
        </w:tc>
        <w:tc>
          <w:tcPr>
            <w:tcW w:w="820" w:type="dxa"/>
            <w:tcBorders>
              <w:top w:val="nil"/>
              <w:left w:val="nil"/>
              <w:bottom w:val="single" w:sz="4" w:space="0" w:color="auto"/>
              <w:right w:val="single" w:sz="4" w:space="0" w:color="auto"/>
            </w:tcBorders>
            <w:shd w:val="clear" w:color="auto" w:fill="auto"/>
            <w:noWrap/>
            <w:hideMark/>
          </w:tcPr>
          <w:p w14:paraId="33161FA8" w14:textId="2FE08243" w:rsidR="007A43D1" w:rsidRPr="007E48A2" w:rsidRDefault="007A43D1" w:rsidP="000052FC">
            <w:pPr>
              <w:jc w:val="right"/>
              <w:rPr>
                <w:color w:val="000000"/>
                <w:sz w:val="16"/>
                <w:szCs w:val="16"/>
              </w:rPr>
            </w:pPr>
            <w:r w:rsidRPr="007E48A2">
              <w:rPr>
                <w:color w:val="000000"/>
                <w:sz w:val="16"/>
                <w:szCs w:val="16"/>
                <w:lang w:val="fr"/>
              </w:rPr>
              <w:t xml:space="preserve"> 34</w:t>
            </w:r>
            <w:r w:rsidR="00605863" w:rsidRPr="007E48A2">
              <w:rPr>
                <w:color w:val="000000"/>
                <w:sz w:val="16"/>
                <w:szCs w:val="16"/>
                <w:lang w:val="fr"/>
              </w:rPr>
              <w:t>,</w:t>
            </w:r>
            <w:r w:rsidRPr="007E48A2">
              <w:rPr>
                <w:color w:val="000000"/>
                <w:sz w:val="16"/>
                <w:szCs w:val="16"/>
                <w:lang w:val="fr"/>
              </w:rPr>
              <w:t xml:space="preserve"> 964 </w:t>
            </w:r>
          </w:p>
        </w:tc>
        <w:tc>
          <w:tcPr>
            <w:tcW w:w="860" w:type="dxa"/>
            <w:tcBorders>
              <w:top w:val="nil"/>
              <w:left w:val="nil"/>
              <w:bottom w:val="single" w:sz="4" w:space="0" w:color="auto"/>
              <w:right w:val="single" w:sz="4" w:space="0" w:color="auto"/>
            </w:tcBorders>
            <w:shd w:val="clear" w:color="auto" w:fill="auto"/>
            <w:noWrap/>
            <w:hideMark/>
          </w:tcPr>
          <w:p w14:paraId="72C9460C" w14:textId="77777777" w:rsidR="007A43D1" w:rsidRPr="007E48A2" w:rsidRDefault="007A43D1" w:rsidP="003F32C0">
            <w:pPr>
              <w:jc w:val="right"/>
              <w:rPr>
                <w:color w:val="000000"/>
                <w:sz w:val="16"/>
                <w:szCs w:val="16"/>
              </w:rPr>
            </w:pPr>
            <w:r w:rsidRPr="007E48A2">
              <w:rPr>
                <w:color w:val="000000"/>
                <w:sz w:val="16"/>
                <w:szCs w:val="16"/>
                <w:lang w:val="fr"/>
              </w:rPr>
              <w:t>9 %</w:t>
            </w:r>
          </w:p>
        </w:tc>
      </w:tr>
      <w:tr w:rsidR="007A43D1" w:rsidRPr="007E48A2" w14:paraId="45425C33" w14:textId="77777777" w:rsidTr="00732985">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1C3179E" w14:textId="77777777" w:rsidR="007A43D1" w:rsidRPr="007E48A2" w:rsidRDefault="007A43D1" w:rsidP="007A43D1">
            <w:pPr>
              <w:jc w:val="left"/>
              <w:rPr>
                <w:b/>
                <w:bCs/>
                <w:color w:val="000000"/>
                <w:sz w:val="16"/>
                <w:szCs w:val="16"/>
              </w:rPr>
            </w:pPr>
            <w:r w:rsidRPr="007E48A2">
              <w:rPr>
                <w:b/>
                <w:bCs/>
                <w:color w:val="000000"/>
                <w:sz w:val="16"/>
                <w:szCs w:val="16"/>
                <w:lang w:val="fr"/>
              </w:rPr>
              <w:t>Total</w:t>
            </w:r>
          </w:p>
        </w:tc>
        <w:tc>
          <w:tcPr>
            <w:tcW w:w="862" w:type="dxa"/>
            <w:tcBorders>
              <w:top w:val="nil"/>
              <w:left w:val="nil"/>
              <w:bottom w:val="single" w:sz="4" w:space="0" w:color="auto"/>
              <w:right w:val="single" w:sz="4" w:space="0" w:color="auto"/>
            </w:tcBorders>
            <w:shd w:val="clear" w:color="auto" w:fill="auto"/>
            <w:noWrap/>
            <w:hideMark/>
          </w:tcPr>
          <w:p w14:paraId="046DCA7D" w14:textId="36CBE124" w:rsidR="007A43D1" w:rsidRPr="007E48A2" w:rsidRDefault="007A43D1" w:rsidP="000052FC">
            <w:pPr>
              <w:jc w:val="right"/>
              <w:rPr>
                <w:b/>
                <w:bCs/>
                <w:color w:val="000000"/>
                <w:sz w:val="16"/>
                <w:szCs w:val="16"/>
              </w:rPr>
            </w:pPr>
            <w:r w:rsidRPr="007E48A2">
              <w:rPr>
                <w:b/>
                <w:bCs/>
                <w:color w:val="000000"/>
                <w:sz w:val="16"/>
                <w:szCs w:val="16"/>
                <w:lang w:val="fr"/>
              </w:rPr>
              <w:t xml:space="preserve"> 3</w:t>
            </w:r>
            <w:r w:rsidR="00605863" w:rsidRPr="007E48A2">
              <w:rPr>
                <w:b/>
                <w:bCs/>
                <w:color w:val="000000"/>
                <w:sz w:val="16"/>
                <w:szCs w:val="16"/>
                <w:lang w:val="fr"/>
              </w:rPr>
              <w:t>,</w:t>
            </w:r>
            <w:r w:rsidRPr="007E48A2">
              <w:rPr>
                <w:b/>
                <w:bCs/>
                <w:color w:val="000000"/>
                <w:sz w:val="16"/>
                <w:szCs w:val="16"/>
                <w:lang w:val="fr"/>
              </w:rPr>
              <w:t xml:space="preserve"> 031 </w:t>
            </w:r>
          </w:p>
        </w:tc>
        <w:tc>
          <w:tcPr>
            <w:tcW w:w="807" w:type="dxa"/>
            <w:tcBorders>
              <w:top w:val="nil"/>
              <w:left w:val="nil"/>
              <w:bottom w:val="single" w:sz="4" w:space="0" w:color="auto"/>
              <w:right w:val="single" w:sz="4" w:space="0" w:color="auto"/>
            </w:tcBorders>
            <w:shd w:val="clear" w:color="auto" w:fill="auto"/>
            <w:noWrap/>
            <w:hideMark/>
          </w:tcPr>
          <w:p w14:paraId="02FDD8D5" w14:textId="4688E36A" w:rsidR="007A43D1" w:rsidRPr="007E48A2" w:rsidRDefault="007A43D1" w:rsidP="000052FC">
            <w:pPr>
              <w:jc w:val="right"/>
              <w:rPr>
                <w:b/>
                <w:bCs/>
                <w:color w:val="000000"/>
                <w:sz w:val="16"/>
                <w:szCs w:val="16"/>
              </w:rPr>
            </w:pPr>
            <w:r w:rsidRPr="007E48A2">
              <w:rPr>
                <w:b/>
                <w:bCs/>
                <w:color w:val="000000"/>
                <w:sz w:val="16"/>
                <w:szCs w:val="16"/>
                <w:lang w:val="fr"/>
              </w:rPr>
              <w:t xml:space="preserve">  20</w:t>
            </w:r>
            <w:r w:rsidR="00605863" w:rsidRPr="007E48A2">
              <w:rPr>
                <w:b/>
                <w:bCs/>
                <w:color w:val="000000"/>
                <w:sz w:val="16"/>
                <w:szCs w:val="16"/>
                <w:lang w:val="fr"/>
              </w:rPr>
              <w:t>,</w:t>
            </w:r>
            <w:r w:rsidRPr="007E48A2">
              <w:rPr>
                <w:b/>
                <w:bCs/>
                <w:color w:val="000000"/>
                <w:sz w:val="16"/>
                <w:szCs w:val="16"/>
                <w:lang w:val="fr"/>
              </w:rPr>
              <w:t xml:space="preserve"> 277 </w:t>
            </w:r>
          </w:p>
        </w:tc>
        <w:tc>
          <w:tcPr>
            <w:tcW w:w="740" w:type="dxa"/>
            <w:tcBorders>
              <w:top w:val="nil"/>
              <w:left w:val="nil"/>
              <w:bottom w:val="single" w:sz="4" w:space="0" w:color="auto"/>
              <w:right w:val="single" w:sz="4" w:space="0" w:color="auto"/>
            </w:tcBorders>
            <w:shd w:val="clear" w:color="auto" w:fill="auto"/>
            <w:noWrap/>
            <w:hideMark/>
          </w:tcPr>
          <w:p w14:paraId="5F74186D" w14:textId="0C894256" w:rsidR="007A43D1" w:rsidRPr="007E48A2" w:rsidRDefault="007A43D1" w:rsidP="000052FC">
            <w:pPr>
              <w:jc w:val="right"/>
              <w:rPr>
                <w:b/>
                <w:bCs/>
                <w:color w:val="000000"/>
                <w:sz w:val="16"/>
                <w:szCs w:val="16"/>
              </w:rPr>
            </w:pPr>
            <w:r w:rsidRPr="007E48A2">
              <w:rPr>
                <w:b/>
                <w:bCs/>
                <w:color w:val="000000"/>
                <w:sz w:val="16"/>
                <w:szCs w:val="16"/>
                <w:lang w:val="fr"/>
              </w:rPr>
              <w:t>69</w:t>
            </w:r>
            <w:r w:rsidR="00605863" w:rsidRPr="007E48A2">
              <w:rPr>
                <w:b/>
                <w:bCs/>
                <w:color w:val="000000"/>
                <w:sz w:val="16"/>
                <w:szCs w:val="16"/>
                <w:lang w:val="fr"/>
              </w:rPr>
              <w:t>,</w:t>
            </w:r>
            <w:r w:rsidRPr="007E48A2">
              <w:rPr>
                <w:b/>
                <w:bCs/>
                <w:color w:val="000000"/>
                <w:sz w:val="16"/>
                <w:szCs w:val="16"/>
                <w:lang w:val="fr"/>
              </w:rPr>
              <w:t xml:space="preserve"> 212 </w:t>
            </w:r>
          </w:p>
        </w:tc>
        <w:tc>
          <w:tcPr>
            <w:tcW w:w="740" w:type="dxa"/>
            <w:tcBorders>
              <w:top w:val="nil"/>
              <w:left w:val="nil"/>
              <w:bottom w:val="single" w:sz="4" w:space="0" w:color="auto"/>
              <w:right w:val="single" w:sz="4" w:space="0" w:color="auto"/>
            </w:tcBorders>
            <w:shd w:val="clear" w:color="auto" w:fill="auto"/>
            <w:noWrap/>
            <w:hideMark/>
          </w:tcPr>
          <w:p w14:paraId="03D9FE85" w14:textId="08C29524" w:rsidR="007A43D1" w:rsidRPr="007E48A2" w:rsidRDefault="007A43D1" w:rsidP="000052FC">
            <w:pPr>
              <w:jc w:val="right"/>
              <w:rPr>
                <w:b/>
                <w:bCs/>
                <w:color w:val="000000"/>
                <w:sz w:val="16"/>
                <w:szCs w:val="16"/>
              </w:rPr>
            </w:pPr>
            <w:r w:rsidRPr="007E48A2">
              <w:rPr>
                <w:b/>
                <w:bCs/>
                <w:color w:val="000000"/>
                <w:sz w:val="16"/>
                <w:szCs w:val="16"/>
                <w:lang w:val="fr"/>
              </w:rPr>
              <w:t>44</w:t>
            </w:r>
            <w:r w:rsidR="00605863" w:rsidRPr="007E48A2">
              <w:rPr>
                <w:b/>
                <w:bCs/>
                <w:color w:val="000000"/>
                <w:sz w:val="16"/>
                <w:szCs w:val="16"/>
                <w:lang w:val="fr"/>
              </w:rPr>
              <w:t>,</w:t>
            </w:r>
            <w:r w:rsidRPr="007E48A2">
              <w:rPr>
                <w:b/>
                <w:bCs/>
                <w:color w:val="000000"/>
                <w:sz w:val="16"/>
                <w:szCs w:val="16"/>
                <w:lang w:val="fr"/>
              </w:rPr>
              <w:t xml:space="preserve"> 079 </w:t>
            </w:r>
          </w:p>
        </w:tc>
        <w:tc>
          <w:tcPr>
            <w:tcW w:w="820" w:type="dxa"/>
            <w:tcBorders>
              <w:top w:val="nil"/>
              <w:left w:val="nil"/>
              <w:bottom w:val="single" w:sz="4" w:space="0" w:color="auto"/>
              <w:right w:val="single" w:sz="4" w:space="0" w:color="auto"/>
            </w:tcBorders>
            <w:shd w:val="clear" w:color="auto" w:fill="auto"/>
            <w:noWrap/>
            <w:hideMark/>
          </w:tcPr>
          <w:p w14:paraId="5D05F487" w14:textId="2BE04CE3" w:rsidR="007A43D1" w:rsidRPr="007E48A2" w:rsidRDefault="007A43D1" w:rsidP="000052FC">
            <w:pPr>
              <w:jc w:val="right"/>
              <w:rPr>
                <w:b/>
                <w:bCs/>
                <w:color w:val="000000"/>
                <w:sz w:val="16"/>
                <w:szCs w:val="16"/>
              </w:rPr>
            </w:pPr>
            <w:r w:rsidRPr="007E48A2">
              <w:rPr>
                <w:b/>
                <w:bCs/>
                <w:color w:val="000000"/>
                <w:sz w:val="16"/>
                <w:szCs w:val="16"/>
                <w:lang w:val="fr"/>
              </w:rPr>
              <w:t>146</w:t>
            </w:r>
            <w:r w:rsidR="00605863" w:rsidRPr="007E48A2">
              <w:rPr>
                <w:b/>
                <w:bCs/>
                <w:color w:val="000000"/>
                <w:sz w:val="16"/>
                <w:szCs w:val="16"/>
                <w:lang w:val="fr"/>
              </w:rPr>
              <w:t>,</w:t>
            </w:r>
            <w:r w:rsidRPr="007E48A2">
              <w:rPr>
                <w:b/>
                <w:bCs/>
                <w:color w:val="000000"/>
                <w:sz w:val="16"/>
                <w:szCs w:val="16"/>
                <w:lang w:val="fr"/>
              </w:rPr>
              <w:t xml:space="preserve"> 629 </w:t>
            </w:r>
          </w:p>
        </w:tc>
        <w:tc>
          <w:tcPr>
            <w:tcW w:w="740" w:type="dxa"/>
            <w:tcBorders>
              <w:top w:val="nil"/>
              <w:left w:val="nil"/>
              <w:bottom w:val="single" w:sz="4" w:space="0" w:color="auto"/>
              <w:right w:val="single" w:sz="4" w:space="0" w:color="auto"/>
            </w:tcBorders>
            <w:shd w:val="clear" w:color="auto" w:fill="auto"/>
            <w:noWrap/>
            <w:hideMark/>
          </w:tcPr>
          <w:p w14:paraId="4882D26F" w14:textId="56F26CE4" w:rsidR="007A43D1" w:rsidRPr="007E48A2" w:rsidRDefault="007A43D1" w:rsidP="000052FC">
            <w:pPr>
              <w:jc w:val="right"/>
              <w:rPr>
                <w:b/>
                <w:bCs/>
                <w:color w:val="000000"/>
                <w:sz w:val="16"/>
                <w:szCs w:val="16"/>
              </w:rPr>
            </w:pPr>
            <w:r w:rsidRPr="007E48A2">
              <w:rPr>
                <w:b/>
                <w:bCs/>
                <w:color w:val="000000"/>
                <w:sz w:val="16"/>
                <w:szCs w:val="16"/>
                <w:lang w:val="fr"/>
              </w:rPr>
              <w:t>14</w:t>
            </w:r>
            <w:r w:rsidR="00605863" w:rsidRPr="007E48A2">
              <w:rPr>
                <w:b/>
                <w:bCs/>
                <w:color w:val="000000"/>
                <w:sz w:val="16"/>
                <w:szCs w:val="16"/>
                <w:lang w:val="fr"/>
              </w:rPr>
              <w:t>,</w:t>
            </w:r>
            <w:r w:rsidRPr="007E48A2">
              <w:rPr>
                <w:b/>
                <w:bCs/>
                <w:color w:val="000000"/>
                <w:sz w:val="16"/>
                <w:szCs w:val="16"/>
                <w:lang w:val="fr"/>
              </w:rPr>
              <w:t xml:space="preserve"> 883 </w:t>
            </w:r>
          </w:p>
        </w:tc>
        <w:tc>
          <w:tcPr>
            <w:tcW w:w="740" w:type="dxa"/>
            <w:tcBorders>
              <w:top w:val="nil"/>
              <w:left w:val="nil"/>
              <w:bottom w:val="single" w:sz="4" w:space="0" w:color="auto"/>
              <w:right w:val="single" w:sz="4" w:space="0" w:color="auto"/>
            </w:tcBorders>
            <w:shd w:val="clear" w:color="auto" w:fill="auto"/>
            <w:noWrap/>
            <w:hideMark/>
          </w:tcPr>
          <w:p w14:paraId="5DCFBBAC" w14:textId="2D484B29" w:rsidR="007A43D1" w:rsidRPr="007E48A2" w:rsidRDefault="007A43D1" w:rsidP="000052FC">
            <w:pPr>
              <w:jc w:val="right"/>
              <w:rPr>
                <w:b/>
                <w:bCs/>
                <w:color w:val="000000"/>
                <w:sz w:val="16"/>
                <w:szCs w:val="16"/>
              </w:rPr>
            </w:pPr>
            <w:r w:rsidRPr="007E48A2">
              <w:rPr>
                <w:b/>
                <w:bCs/>
                <w:color w:val="000000"/>
                <w:sz w:val="16"/>
                <w:szCs w:val="16"/>
                <w:lang w:val="fr"/>
              </w:rPr>
              <w:t>19</w:t>
            </w:r>
            <w:r w:rsidR="00605863" w:rsidRPr="007E48A2">
              <w:rPr>
                <w:b/>
                <w:bCs/>
                <w:color w:val="000000"/>
                <w:sz w:val="16"/>
                <w:szCs w:val="16"/>
                <w:lang w:val="fr"/>
              </w:rPr>
              <w:t>,</w:t>
            </w:r>
            <w:r w:rsidRPr="007E48A2">
              <w:rPr>
                <w:b/>
                <w:bCs/>
                <w:color w:val="000000"/>
                <w:sz w:val="16"/>
                <w:szCs w:val="16"/>
                <w:lang w:val="fr"/>
              </w:rPr>
              <w:t xml:space="preserve"> 654 </w:t>
            </w:r>
          </w:p>
        </w:tc>
        <w:tc>
          <w:tcPr>
            <w:tcW w:w="687" w:type="dxa"/>
            <w:tcBorders>
              <w:top w:val="nil"/>
              <w:left w:val="nil"/>
              <w:bottom w:val="single" w:sz="4" w:space="0" w:color="auto"/>
              <w:right w:val="single" w:sz="4" w:space="0" w:color="auto"/>
            </w:tcBorders>
            <w:shd w:val="clear" w:color="auto" w:fill="auto"/>
            <w:noWrap/>
            <w:hideMark/>
          </w:tcPr>
          <w:p w14:paraId="055F9D0A" w14:textId="49781FB0" w:rsidR="007A43D1" w:rsidRPr="007E48A2" w:rsidRDefault="007A43D1" w:rsidP="000052FC">
            <w:pPr>
              <w:jc w:val="right"/>
              <w:rPr>
                <w:b/>
                <w:bCs/>
                <w:color w:val="000000"/>
                <w:sz w:val="16"/>
                <w:szCs w:val="16"/>
              </w:rPr>
            </w:pPr>
            <w:r w:rsidRPr="007E48A2">
              <w:rPr>
                <w:b/>
                <w:bCs/>
                <w:color w:val="000000"/>
                <w:sz w:val="16"/>
                <w:szCs w:val="16"/>
                <w:lang w:val="fr"/>
              </w:rPr>
              <w:t>4</w:t>
            </w:r>
            <w:r w:rsidR="00605863" w:rsidRPr="007E48A2">
              <w:rPr>
                <w:b/>
                <w:bCs/>
                <w:color w:val="000000"/>
                <w:sz w:val="16"/>
                <w:szCs w:val="16"/>
                <w:lang w:val="fr"/>
              </w:rPr>
              <w:t>,</w:t>
            </w:r>
            <w:r w:rsidRPr="007E48A2">
              <w:rPr>
                <w:b/>
                <w:bCs/>
                <w:color w:val="000000"/>
                <w:sz w:val="16"/>
                <w:szCs w:val="16"/>
                <w:lang w:val="fr"/>
              </w:rPr>
              <w:t xml:space="preserve"> 634 </w:t>
            </w:r>
          </w:p>
        </w:tc>
        <w:tc>
          <w:tcPr>
            <w:tcW w:w="740" w:type="dxa"/>
            <w:tcBorders>
              <w:top w:val="nil"/>
              <w:left w:val="nil"/>
              <w:bottom w:val="single" w:sz="4" w:space="0" w:color="auto"/>
              <w:right w:val="single" w:sz="4" w:space="0" w:color="auto"/>
            </w:tcBorders>
            <w:shd w:val="clear" w:color="auto" w:fill="auto"/>
            <w:noWrap/>
            <w:hideMark/>
          </w:tcPr>
          <w:p w14:paraId="40183D28" w14:textId="20647AD5" w:rsidR="007A43D1" w:rsidRPr="007E48A2" w:rsidRDefault="007A43D1" w:rsidP="000052FC">
            <w:pPr>
              <w:jc w:val="right"/>
              <w:rPr>
                <w:b/>
                <w:bCs/>
                <w:color w:val="000000"/>
                <w:sz w:val="16"/>
                <w:szCs w:val="16"/>
              </w:rPr>
            </w:pPr>
            <w:r w:rsidRPr="007E48A2">
              <w:rPr>
                <w:b/>
                <w:bCs/>
                <w:color w:val="000000"/>
                <w:sz w:val="16"/>
                <w:szCs w:val="16"/>
                <w:lang w:val="fr"/>
              </w:rPr>
              <w:t>66</w:t>
            </w:r>
            <w:r w:rsidR="00605863" w:rsidRPr="007E48A2">
              <w:rPr>
                <w:b/>
                <w:bCs/>
                <w:color w:val="000000"/>
                <w:sz w:val="16"/>
                <w:szCs w:val="16"/>
                <w:lang w:val="fr"/>
              </w:rPr>
              <w:t>,</w:t>
            </w:r>
            <w:r w:rsidRPr="007E48A2">
              <w:rPr>
                <w:b/>
                <w:bCs/>
                <w:color w:val="000000"/>
                <w:sz w:val="16"/>
                <w:szCs w:val="16"/>
                <w:lang w:val="fr"/>
              </w:rPr>
              <w:t xml:space="preserve"> 028 </w:t>
            </w:r>
          </w:p>
        </w:tc>
        <w:tc>
          <w:tcPr>
            <w:tcW w:w="687" w:type="dxa"/>
            <w:tcBorders>
              <w:top w:val="nil"/>
              <w:left w:val="nil"/>
              <w:bottom w:val="single" w:sz="4" w:space="0" w:color="auto"/>
              <w:right w:val="single" w:sz="4" w:space="0" w:color="auto"/>
            </w:tcBorders>
            <w:shd w:val="clear" w:color="auto" w:fill="auto"/>
            <w:noWrap/>
            <w:hideMark/>
          </w:tcPr>
          <w:p w14:paraId="7CEF0E08" w14:textId="49C8F354" w:rsidR="007A43D1" w:rsidRPr="007E48A2" w:rsidRDefault="007A43D1" w:rsidP="000052FC">
            <w:pPr>
              <w:jc w:val="right"/>
              <w:rPr>
                <w:b/>
                <w:bCs/>
                <w:color w:val="000000"/>
                <w:sz w:val="16"/>
                <w:szCs w:val="16"/>
              </w:rPr>
            </w:pPr>
            <w:r w:rsidRPr="007E48A2">
              <w:rPr>
                <w:b/>
                <w:bCs/>
                <w:color w:val="000000"/>
                <w:sz w:val="16"/>
                <w:szCs w:val="16"/>
                <w:lang w:val="fr"/>
              </w:rPr>
              <w:t>2</w:t>
            </w:r>
            <w:r w:rsidR="00605863" w:rsidRPr="007E48A2">
              <w:rPr>
                <w:b/>
                <w:bCs/>
                <w:color w:val="000000"/>
                <w:sz w:val="16"/>
                <w:szCs w:val="16"/>
                <w:lang w:val="fr"/>
              </w:rPr>
              <w:t>,</w:t>
            </w:r>
            <w:r w:rsidRPr="007E48A2">
              <w:rPr>
                <w:b/>
                <w:bCs/>
                <w:color w:val="000000"/>
                <w:sz w:val="16"/>
                <w:szCs w:val="16"/>
                <w:lang w:val="fr"/>
              </w:rPr>
              <w:t xml:space="preserve"> 351 </w:t>
            </w:r>
          </w:p>
        </w:tc>
        <w:tc>
          <w:tcPr>
            <w:tcW w:w="677" w:type="dxa"/>
            <w:tcBorders>
              <w:top w:val="nil"/>
              <w:left w:val="nil"/>
              <w:bottom w:val="single" w:sz="4" w:space="0" w:color="auto"/>
              <w:right w:val="single" w:sz="4" w:space="0" w:color="auto"/>
            </w:tcBorders>
            <w:shd w:val="clear" w:color="auto" w:fill="auto"/>
            <w:noWrap/>
            <w:hideMark/>
          </w:tcPr>
          <w:p w14:paraId="79FA3553" w14:textId="3D2BAEF7" w:rsidR="007A43D1" w:rsidRPr="007E48A2" w:rsidRDefault="007A43D1" w:rsidP="000052FC">
            <w:pPr>
              <w:jc w:val="right"/>
              <w:rPr>
                <w:b/>
                <w:bCs/>
                <w:color w:val="000000"/>
                <w:sz w:val="16"/>
                <w:szCs w:val="16"/>
              </w:rPr>
            </w:pPr>
            <w:r w:rsidRPr="007E48A2">
              <w:rPr>
                <w:b/>
                <w:bCs/>
                <w:color w:val="000000"/>
                <w:sz w:val="16"/>
                <w:szCs w:val="16"/>
                <w:lang w:val="fr"/>
              </w:rPr>
              <w:t>8</w:t>
            </w:r>
            <w:r w:rsidR="00605863" w:rsidRPr="007E48A2">
              <w:rPr>
                <w:b/>
                <w:bCs/>
                <w:color w:val="000000"/>
                <w:sz w:val="16"/>
                <w:szCs w:val="16"/>
                <w:lang w:val="fr"/>
              </w:rPr>
              <w:t>,</w:t>
            </w:r>
            <w:r w:rsidRPr="007E48A2">
              <w:rPr>
                <w:b/>
                <w:bCs/>
                <w:color w:val="000000"/>
                <w:sz w:val="16"/>
                <w:szCs w:val="16"/>
                <w:lang w:val="fr"/>
              </w:rPr>
              <w:t xml:space="preserve"> 847 </w:t>
            </w:r>
          </w:p>
        </w:tc>
        <w:tc>
          <w:tcPr>
            <w:tcW w:w="740" w:type="dxa"/>
            <w:tcBorders>
              <w:top w:val="nil"/>
              <w:left w:val="nil"/>
              <w:bottom w:val="single" w:sz="4" w:space="0" w:color="auto"/>
              <w:right w:val="single" w:sz="4" w:space="0" w:color="auto"/>
            </w:tcBorders>
            <w:shd w:val="clear" w:color="auto" w:fill="auto"/>
            <w:noWrap/>
            <w:hideMark/>
          </w:tcPr>
          <w:p w14:paraId="0EDCAB10" w14:textId="4FE3FE37" w:rsidR="007A43D1" w:rsidRPr="007E48A2" w:rsidRDefault="007A43D1" w:rsidP="000052FC">
            <w:pPr>
              <w:jc w:val="right"/>
              <w:rPr>
                <w:b/>
                <w:bCs/>
                <w:color w:val="000000"/>
                <w:sz w:val="16"/>
                <w:szCs w:val="16"/>
              </w:rPr>
            </w:pPr>
            <w:r w:rsidRPr="007E48A2">
              <w:rPr>
                <w:b/>
                <w:bCs/>
                <w:color w:val="000000"/>
                <w:sz w:val="16"/>
                <w:szCs w:val="16"/>
                <w:lang w:val="fr"/>
              </w:rPr>
              <w:t>86</w:t>
            </w:r>
            <w:r w:rsidR="00605863" w:rsidRPr="007E48A2">
              <w:rPr>
                <w:b/>
                <w:bCs/>
                <w:color w:val="000000"/>
                <w:sz w:val="16"/>
                <w:szCs w:val="16"/>
                <w:lang w:val="fr"/>
              </w:rPr>
              <w:t>,</w:t>
            </w:r>
            <w:r w:rsidRPr="007E48A2">
              <w:rPr>
                <w:b/>
                <w:bCs/>
                <w:color w:val="000000"/>
                <w:sz w:val="16"/>
                <w:szCs w:val="16"/>
                <w:lang w:val="fr"/>
              </w:rPr>
              <w:t xml:space="preserve"> 224 </w:t>
            </w:r>
          </w:p>
        </w:tc>
        <w:tc>
          <w:tcPr>
            <w:tcW w:w="820" w:type="dxa"/>
            <w:tcBorders>
              <w:top w:val="nil"/>
              <w:left w:val="nil"/>
              <w:bottom w:val="single" w:sz="4" w:space="0" w:color="auto"/>
              <w:right w:val="single" w:sz="4" w:space="0" w:color="auto"/>
            </w:tcBorders>
            <w:shd w:val="clear" w:color="auto" w:fill="auto"/>
            <w:noWrap/>
            <w:hideMark/>
          </w:tcPr>
          <w:p w14:paraId="429B4CAB" w14:textId="789C5E91" w:rsidR="007A43D1" w:rsidRPr="007E48A2" w:rsidRDefault="007A43D1" w:rsidP="000052FC">
            <w:pPr>
              <w:jc w:val="right"/>
              <w:rPr>
                <w:b/>
                <w:bCs/>
                <w:color w:val="000000"/>
                <w:sz w:val="16"/>
                <w:szCs w:val="16"/>
              </w:rPr>
            </w:pPr>
            <w:r w:rsidRPr="007E48A2">
              <w:rPr>
                <w:b/>
                <w:bCs/>
                <w:color w:val="000000"/>
                <w:sz w:val="16"/>
                <w:szCs w:val="16"/>
                <w:lang w:val="fr"/>
              </w:rPr>
              <w:t>313</w:t>
            </w:r>
            <w:r w:rsidR="00605863" w:rsidRPr="007E48A2">
              <w:rPr>
                <w:b/>
                <w:bCs/>
                <w:color w:val="000000"/>
                <w:sz w:val="16"/>
                <w:szCs w:val="16"/>
                <w:lang w:val="fr"/>
              </w:rPr>
              <w:t>,</w:t>
            </w:r>
            <w:r w:rsidRPr="007E48A2">
              <w:rPr>
                <w:b/>
                <w:bCs/>
                <w:color w:val="000000"/>
                <w:sz w:val="16"/>
                <w:szCs w:val="16"/>
                <w:lang w:val="fr"/>
              </w:rPr>
              <w:t xml:space="preserve"> 400 </w:t>
            </w:r>
          </w:p>
        </w:tc>
        <w:tc>
          <w:tcPr>
            <w:tcW w:w="820" w:type="dxa"/>
            <w:tcBorders>
              <w:top w:val="nil"/>
              <w:left w:val="nil"/>
              <w:bottom w:val="single" w:sz="4" w:space="0" w:color="auto"/>
              <w:right w:val="single" w:sz="4" w:space="0" w:color="auto"/>
            </w:tcBorders>
            <w:shd w:val="clear" w:color="auto" w:fill="auto"/>
            <w:noWrap/>
            <w:hideMark/>
          </w:tcPr>
          <w:p w14:paraId="5AD91D60" w14:textId="21E4D1AB" w:rsidR="007A43D1" w:rsidRPr="007E48A2" w:rsidRDefault="007A43D1" w:rsidP="000052FC">
            <w:pPr>
              <w:jc w:val="right"/>
              <w:rPr>
                <w:b/>
                <w:bCs/>
                <w:color w:val="000000"/>
                <w:sz w:val="16"/>
                <w:szCs w:val="16"/>
              </w:rPr>
            </w:pPr>
            <w:r w:rsidRPr="007E48A2">
              <w:rPr>
                <w:b/>
                <w:bCs/>
                <w:color w:val="000000"/>
                <w:sz w:val="16"/>
                <w:szCs w:val="16"/>
                <w:lang w:val="fr"/>
              </w:rPr>
              <w:t>399</w:t>
            </w:r>
            <w:r w:rsidR="00605863" w:rsidRPr="007E48A2">
              <w:rPr>
                <w:b/>
                <w:bCs/>
                <w:color w:val="000000"/>
                <w:sz w:val="16"/>
                <w:szCs w:val="16"/>
                <w:lang w:val="fr"/>
              </w:rPr>
              <w:t>,</w:t>
            </w:r>
            <w:r w:rsidRPr="007E48A2">
              <w:rPr>
                <w:b/>
                <w:bCs/>
                <w:color w:val="000000"/>
                <w:sz w:val="16"/>
                <w:szCs w:val="16"/>
                <w:lang w:val="fr"/>
              </w:rPr>
              <w:t xml:space="preserve"> 624 </w:t>
            </w:r>
          </w:p>
        </w:tc>
        <w:tc>
          <w:tcPr>
            <w:tcW w:w="860" w:type="dxa"/>
            <w:tcBorders>
              <w:top w:val="nil"/>
              <w:left w:val="nil"/>
              <w:bottom w:val="single" w:sz="4" w:space="0" w:color="auto"/>
              <w:right w:val="single" w:sz="4" w:space="0" w:color="auto"/>
            </w:tcBorders>
            <w:shd w:val="clear" w:color="auto" w:fill="auto"/>
            <w:noWrap/>
            <w:hideMark/>
          </w:tcPr>
          <w:p w14:paraId="5648E33C" w14:textId="77777777" w:rsidR="007A43D1" w:rsidRPr="007E48A2" w:rsidRDefault="007A43D1" w:rsidP="003F32C0">
            <w:pPr>
              <w:jc w:val="right"/>
              <w:rPr>
                <w:b/>
                <w:bCs/>
                <w:color w:val="000000"/>
                <w:sz w:val="16"/>
                <w:szCs w:val="16"/>
              </w:rPr>
            </w:pPr>
            <w:r w:rsidRPr="007E48A2">
              <w:rPr>
                <w:b/>
                <w:bCs/>
                <w:color w:val="000000"/>
                <w:sz w:val="16"/>
                <w:szCs w:val="16"/>
                <w:lang w:val="fr"/>
              </w:rPr>
              <w:t>100 %</w:t>
            </w:r>
          </w:p>
        </w:tc>
      </w:tr>
    </w:tbl>
    <w:p w14:paraId="27E19772" w14:textId="4C113DAC" w:rsidR="004E3F33" w:rsidRPr="008A4FA5" w:rsidRDefault="00087727" w:rsidP="00A65294">
      <w:pPr>
        <w:rPr>
          <w:color w:val="000000"/>
          <w:sz w:val="16"/>
          <w:szCs w:val="16"/>
        </w:rPr>
      </w:pPr>
      <w:r>
        <w:rPr>
          <w:color w:val="000000"/>
          <w:sz w:val="16"/>
          <w:szCs w:val="16"/>
          <w:lang w:val="fr"/>
        </w:rPr>
        <w:t>* Entretien</w:t>
      </w:r>
    </w:p>
    <w:p w14:paraId="61375BF7" w14:textId="50F87936" w:rsidR="003D23A9" w:rsidRPr="00A12628" w:rsidRDefault="003D23A9" w:rsidP="00A65294">
      <w:pPr>
        <w:rPr>
          <w:sz w:val="16"/>
          <w:szCs w:val="16"/>
          <w:lang w:val="fr-FR"/>
        </w:rPr>
      </w:pPr>
      <w:r>
        <w:rPr>
          <w:color w:val="000000"/>
          <w:sz w:val="16"/>
          <w:szCs w:val="16"/>
          <w:lang w:val="fr"/>
        </w:rPr>
        <w:t>** Sous-secteur de l’installation et de l’assemblage</w:t>
      </w:r>
    </w:p>
    <w:p w14:paraId="5838B43E" w14:textId="77777777" w:rsidR="00F12822" w:rsidRPr="00A12628" w:rsidRDefault="00F12822" w:rsidP="00F12822">
      <w:pPr>
        <w:rPr>
          <w:lang w:val="fr-FR"/>
        </w:rPr>
      </w:pPr>
    </w:p>
    <w:p w14:paraId="695E1CF3" w14:textId="77777777" w:rsidR="00F12822" w:rsidRPr="00A12628" w:rsidRDefault="00F12822" w:rsidP="00F12822">
      <w:pPr>
        <w:rPr>
          <w:lang w:val="fr-FR"/>
        </w:rPr>
        <w:sectPr w:rsidR="00F12822" w:rsidRPr="00A12628" w:rsidSect="00B639AB">
          <w:pgSz w:w="15840" w:h="12240" w:orient="landscape" w:code="1"/>
          <w:pgMar w:top="1440" w:right="720" w:bottom="1440" w:left="864" w:header="720" w:footer="475" w:gutter="0"/>
          <w:cols w:space="720"/>
          <w:docGrid w:linePitch="299"/>
        </w:sectPr>
      </w:pPr>
    </w:p>
    <w:p w14:paraId="5D692FBB" w14:textId="77777777" w:rsidR="007E5759" w:rsidRPr="00A12628" w:rsidRDefault="007E5759" w:rsidP="007E5759">
      <w:pPr>
        <w:pStyle w:val="Heading1"/>
        <w:keepNext/>
        <w:numPr>
          <w:ilvl w:val="0"/>
          <w:numId w:val="0"/>
        </w:numPr>
        <w:rPr>
          <w:i/>
          <w:iCs/>
          <w:lang w:val="fr-FR"/>
        </w:rPr>
      </w:pPr>
      <w:r>
        <w:rPr>
          <w:i/>
          <w:iCs/>
          <w:lang w:val="fr"/>
        </w:rPr>
        <w:lastRenderedPageBreak/>
        <w:t>Secteur de l’entretien des équipements de réfrigération et de climatisation</w:t>
      </w:r>
    </w:p>
    <w:p w14:paraId="2759086E" w14:textId="20850B62" w:rsidR="007E5759" w:rsidRPr="00A12628" w:rsidRDefault="007E5759" w:rsidP="007E5759">
      <w:pPr>
        <w:pStyle w:val="Heading1"/>
        <w:keepNext/>
        <w:spacing w:before="240"/>
        <w:rPr>
          <w:rFonts w:cstheme="minorHAnsi"/>
          <w:lang w:val="fr-FR"/>
        </w:rPr>
      </w:pPr>
      <w:r>
        <w:rPr>
          <w:lang w:val="fr"/>
        </w:rPr>
        <w:t>La Macédoine du Nord compte environ 519 techniciens et 172 ateliers d’entretien en réfrigération et climatisation. Les ateliers emploient en moyenne trois techniciens. Il existe de nombreux petits ateliers informels qui proposent des services d’installation et d’entretien. Le gouvernement a approuvé des mesures réglementaires pour limiter les fuites et les émissions lors de l’entretien et améliorer les procédures de R&amp;R des frigorigènes.</w:t>
      </w:r>
    </w:p>
    <w:p w14:paraId="1DA5223B" w14:textId="34A47A9A" w:rsidR="007E5759" w:rsidRPr="00A12628" w:rsidRDefault="007E5759" w:rsidP="007E5759">
      <w:pPr>
        <w:pStyle w:val="Heading1"/>
        <w:keepNext/>
        <w:spacing w:before="240"/>
        <w:rPr>
          <w:lang w:val="fr-FR"/>
        </w:rPr>
      </w:pPr>
      <w:r>
        <w:rPr>
          <w:lang w:val="fr"/>
        </w:rPr>
        <w:t>Deux écoles professionnelles ont offert des formations destinées aux techniciens d’entretien dans le cadre du PGEH. Le PGEH a également donné lieu à l’élaboration du « Guide pour les écoles secondaires professionnelles sur la création de centres de formation » qui vise à favoriser la mise en place de centres de formation modernes et durables en fournissant des informations détaillées sur la formation à la manipulation des frigorigènes, à l’entretien et à la R&amp;R. Il décrit les thèmes devant être abordés dans le programme de formation et les cours devant être proposés, et comprend un formulaire type de demande d’autorisation pour dispenser une formation à la gestion des frigorigènes et des produits en contenant, ainsi que la liste du matériel pouvant être utilisé pour préparer la première et la deuxième partie de l’examen sur la gestion des frigorigènes et des produits en contenant.</w:t>
      </w:r>
    </w:p>
    <w:p w14:paraId="631EE2BC" w14:textId="48DC41F3" w:rsidR="007E5759" w:rsidRPr="00A12628" w:rsidRDefault="007E5759" w:rsidP="007E5759">
      <w:pPr>
        <w:suppressAutoHyphens/>
        <w:spacing w:after="240"/>
        <w:rPr>
          <w:lang w:val="fr-FR"/>
        </w:rPr>
      </w:pPr>
      <w:r>
        <w:rPr>
          <w:i/>
          <w:iCs/>
          <w:lang w:val="fr"/>
        </w:rPr>
        <w:t>Entretien des équipements de réfrigération domestique, commerciale et industrielle et de transport frigorifique</w:t>
      </w:r>
    </w:p>
    <w:p w14:paraId="32ED3411" w14:textId="5C70E926" w:rsidR="007E5759" w:rsidRPr="00A12628" w:rsidRDefault="00F5051B" w:rsidP="007E5759">
      <w:pPr>
        <w:pStyle w:val="Heading1"/>
        <w:rPr>
          <w:lang w:val="fr-FR"/>
        </w:rPr>
      </w:pPr>
      <w:r>
        <w:rPr>
          <w:lang w:val="fr"/>
        </w:rPr>
        <w:t>L’entretien des équipements de réfrigération domestique représente la part la plus faible du HFC utilisé dans le secteur de l’entretien, soit seulement 0,20 % du total.</w:t>
      </w:r>
      <w:r>
        <w:rPr>
          <w:b/>
          <w:bCs/>
          <w:lang w:val="fr"/>
        </w:rPr>
        <w:t xml:space="preserve"> </w:t>
      </w:r>
      <w:r>
        <w:rPr>
          <w:lang w:val="fr"/>
        </w:rPr>
        <w:t>On estime que 26 % des réfrigérateurs et congélateurs à usage ménager et 16 % de ceux à usage non ménager utilisent du HFC-134a. Les autres réfrigérateurs et congélateurs utilisent du R-600a, et une partie infime du CFC-12. L’importation de réfrigérateurs et de congélateurs utilisant du HFC-134a est passée de 5 870 unités en 2020 à 2 005 en 2022 (baisse de 66 % au cours des trois dernières années).</w:t>
      </w:r>
    </w:p>
    <w:p w14:paraId="2103A646" w14:textId="44DAED8E" w:rsidR="007E5759" w:rsidRPr="008A4FA5" w:rsidRDefault="007E5759" w:rsidP="007E5759">
      <w:pPr>
        <w:pStyle w:val="Heading1"/>
        <w:rPr>
          <w:rFonts w:cs="Calibri"/>
        </w:rPr>
      </w:pPr>
      <w:r>
        <w:rPr>
          <w:lang w:val="fr"/>
        </w:rPr>
        <w:t>La réfrigération commerciale est le sous-secteur consommant le plus de HFC (42,55 </w:t>
      </w:r>
      <w:proofErr w:type="spellStart"/>
      <w:r>
        <w:rPr>
          <w:lang w:val="fr"/>
        </w:rPr>
        <w:t>tm</w:t>
      </w:r>
      <w:proofErr w:type="spellEnd"/>
      <w:r>
        <w:rPr>
          <w:lang w:val="fr"/>
        </w:rPr>
        <w:t xml:space="preserve"> ou 145 262 tonnes </w:t>
      </w:r>
      <w:proofErr w:type="spellStart"/>
      <w:r>
        <w:rPr>
          <w:lang w:val="fr"/>
        </w:rPr>
        <w:t>éq</w:t>
      </w:r>
      <w:proofErr w:type="spellEnd"/>
      <w:r>
        <w:rPr>
          <w:lang w:val="fr"/>
        </w:rPr>
        <w:t>. CO</w:t>
      </w:r>
      <w:r>
        <w:rPr>
          <w:vertAlign w:val="subscript"/>
          <w:lang w:val="fr"/>
        </w:rPr>
        <w:t>2</w:t>
      </w:r>
      <w:r>
        <w:rPr>
          <w:lang w:val="fr"/>
        </w:rPr>
        <w:t xml:space="preserve"> en 2022) ; elle représente environ 36 % du HFC consommé dans le secteur de l’entretien (en tonnes </w:t>
      </w:r>
      <w:proofErr w:type="spellStart"/>
      <w:r>
        <w:rPr>
          <w:lang w:val="fr"/>
        </w:rPr>
        <w:t>éq</w:t>
      </w:r>
      <w:proofErr w:type="spellEnd"/>
      <w:r>
        <w:rPr>
          <w:lang w:val="fr"/>
        </w:rPr>
        <w:t>. CO</w:t>
      </w:r>
      <w:r>
        <w:rPr>
          <w:vertAlign w:val="subscript"/>
          <w:lang w:val="fr"/>
        </w:rPr>
        <w:t>2</w:t>
      </w:r>
      <w:r>
        <w:rPr>
          <w:lang w:val="fr"/>
        </w:rPr>
        <w:t>), bien que le nombre d’équipements ne soit pas le plus élevé. Cela est dû à une charge moyenne de frigorigène plus élevée (jusqu’à 30 kg pour les centrales frigorifiques) et aux taux de fuite plus élevés (jusqu’à 12 %), ainsi qu’à la consommation associée à la première charge des unités assemblées localement (10,88 </w:t>
      </w:r>
      <w:proofErr w:type="spellStart"/>
      <w:r>
        <w:rPr>
          <w:lang w:val="fr"/>
        </w:rPr>
        <w:t>tm</w:t>
      </w:r>
      <w:proofErr w:type="spellEnd"/>
      <w:r>
        <w:rPr>
          <w:lang w:val="fr"/>
        </w:rPr>
        <w:t xml:space="preserve"> ou 32 528 tonnes </w:t>
      </w:r>
      <w:proofErr w:type="spellStart"/>
      <w:r>
        <w:rPr>
          <w:lang w:val="fr"/>
        </w:rPr>
        <w:t>éq</w:t>
      </w:r>
      <w:proofErr w:type="spellEnd"/>
      <w:r>
        <w:rPr>
          <w:lang w:val="fr"/>
        </w:rPr>
        <w:t>. CO</w:t>
      </w:r>
      <w:r>
        <w:rPr>
          <w:vertAlign w:val="subscript"/>
          <w:lang w:val="fr"/>
        </w:rPr>
        <w:t>2</w:t>
      </w:r>
      <w:r>
        <w:rPr>
          <w:lang w:val="fr"/>
        </w:rPr>
        <w:t xml:space="preserve"> de HFC-134a et de R-404A en 2022).</w:t>
      </w:r>
    </w:p>
    <w:p w14:paraId="240E8A39" w14:textId="2B4A6DA1" w:rsidR="007E5759" w:rsidRPr="00A12628" w:rsidRDefault="007E5759" w:rsidP="007E5759">
      <w:pPr>
        <w:pStyle w:val="Heading1"/>
        <w:rPr>
          <w:rFonts w:cs="Calibri"/>
          <w:lang w:val="fr-FR"/>
        </w:rPr>
      </w:pPr>
      <w:r>
        <w:rPr>
          <w:rFonts w:cstheme="minorHAnsi"/>
          <w:lang w:val="fr"/>
        </w:rPr>
        <w:t>On estime que 50 % des petits équipements autonomes utilisant du HFC-134a et du R-404A, 40 %</w:t>
      </w:r>
      <w:r w:rsidR="009A7B43">
        <w:rPr>
          <w:rFonts w:cstheme="minorHAnsi"/>
          <w:lang w:val="fr"/>
        </w:rPr>
        <w:t> </w:t>
      </w:r>
      <w:r>
        <w:rPr>
          <w:rFonts w:cstheme="minorHAnsi"/>
          <w:lang w:val="fr"/>
        </w:rPr>
        <w:t>des unités de condensation utilisant du HFC-134a et 60 % utilisant du R-404A, et 100 % des centrales frigorifiques utilisant du HFC-134a et du R-404A, étaient destinés au marché local et le reste à l’exportation.</w:t>
      </w:r>
    </w:p>
    <w:p w14:paraId="5CD9686C" w14:textId="3636BE94" w:rsidR="007E5759" w:rsidRPr="00A12628" w:rsidRDefault="00FC0DDD" w:rsidP="007E5759">
      <w:pPr>
        <w:pStyle w:val="Heading1"/>
        <w:rPr>
          <w:lang w:val="fr-FR"/>
        </w:rPr>
      </w:pPr>
      <w:r>
        <w:rPr>
          <w:lang w:val="fr"/>
        </w:rPr>
        <w:t>Outre l’installation et l’assemblage, il convient de tenir compte de l’importation d’équipements de réfrigération commerciale utilisant du R-404A et du HFC-134a. Les importations d’unités utilisant du R</w:t>
      </w:r>
      <w:r w:rsidR="009A7B43">
        <w:rPr>
          <w:lang w:val="fr"/>
        </w:rPr>
        <w:noBreakHyphen/>
      </w:r>
      <w:r>
        <w:rPr>
          <w:lang w:val="fr"/>
        </w:rPr>
        <w:t>404A ont légèrement augmenté ces trois dernières années, tandis que celles utilisant du HFC-134a ont légèrement diminué.</w:t>
      </w:r>
    </w:p>
    <w:p w14:paraId="1B87EE86" w14:textId="198F91DC" w:rsidR="007E5759" w:rsidRPr="00A12628" w:rsidRDefault="007E5759" w:rsidP="007E5759">
      <w:pPr>
        <w:pStyle w:val="Heading1"/>
        <w:rPr>
          <w:rFonts w:cs="Calibri"/>
          <w:lang w:val="fr-FR"/>
        </w:rPr>
      </w:pPr>
      <w:r>
        <w:rPr>
          <w:lang w:val="fr"/>
        </w:rPr>
        <w:t>L’utilisation la plus importante dans le sous-secteur concernait les systèmes centralisés, en raison de la forte proportion d’équipements utilisant du R-404A, dont le PRP est élevé (3 922). La banque de HFC dans le parc d’équipements de réfrigération commerciale est estimée à 278,01 </w:t>
      </w:r>
      <w:proofErr w:type="spellStart"/>
      <w:r>
        <w:rPr>
          <w:lang w:val="fr"/>
        </w:rPr>
        <w:t>tm</w:t>
      </w:r>
      <w:proofErr w:type="spellEnd"/>
      <w:r>
        <w:rPr>
          <w:lang w:val="fr"/>
        </w:rPr>
        <w:t xml:space="preserve"> ou 983 012 tonnes </w:t>
      </w:r>
      <w:proofErr w:type="spellStart"/>
      <w:r>
        <w:rPr>
          <w:lang w:val="fr"/>
        </w:rPr>
        <w:t>éq</w:t>
      </w:r>
      <w:proofErr w:type="spellEnd"/>
      <w:r>
        <w:rPr>
          <w:lang w:val="fr"/>
        </w:rPr>
        <w:t>. CO</w:t>
      </w:r>
      <w:r>
        <w:rPr>
          <w:vertAlign w:val="subscript"/>
          <w:lang w:val="fr"/>
        </w:rPr>
        <w:t>2</w:t>
      </w:r>
      <w:r>
        <w:rPr>
          <w:lang w:val="fr"/>
        </w:rPr>
        <w:t>. Les importations d’équipements utilisant du R-404A (y compris les appareils d’occasion, provenant principalement de pays de l’Union européenne [UE]) ont augmenté ces dernières années. Une banque d’unités utilisant du HCFC-22 subsiste ; elle a diminué conformément à l’interdiction d’importer des équipements utilisant du HCFC, en vigueur depuis janvier 2021.</w:t>
      </w:r>
    </w:p>
    <w:p w14:paraId="5F184AD2" w14:textId="25021DA7" w:rsidR="007E5759" w:rsidRPr="00A12628" w:rsidRDefault="007E5759" w:rsidP="008D2DAC">
      <w:pPr>
        <w:pStyle w:val="Heading1"/>
        <w:rPr>
          <w:rFonts w:cstheme="minorHAnsi"/>
          <w:lang w:val="fr-FR"/>
        </w:rPr>
      </w:pPr>
      <w:r>
        <w:rPr>
          <w:lang w:val="fr"/>
        </w:rPr>
        <w:lastRenderedPageBreak/>
        <w:t>Le sous-secteur de l’entretien des équipements de réfrigération industrielle représente environ 12 % de la consommation de HFC dans le secteur de l’entretien (20,39 </w:t>
      </w:r>
      <w:proofErr w:type="spellStart"/>
      <w:r>
        <w:rPr>
          <w:lang w:val="fr"/>
        </w:rPr>
        <w:t>tm</w:t>
      </w:r>
      <w:proofErr w:type="spellEnd"/>
      <w:r>
        <w:rPr>
          <w:lang w:val="fr"/>
        </w:rPr>
        <w:t xml:space="preserve"> ou 62 399 tonnes </w:t>
      </w:r>
      <w:proofErr w:type="spellStart"/>
      <w:r>
        <w:rPr>
          <w:lang w:val="fr"/>
        </w:rPr>
        <w:t>éq</w:t>
      </w:r>
      <w:proofErr w:type="spellEnd"/>
      <w:r>
        <w:rPr>
          <w:lang w:val="fr"/>
        </w:rPr>
        <w:t>. CO</w:t>
      </w:r>
      <w:r>
        <w:rPr>
          <w:vertAlign w:val="subscript"/>
          <w:lang w:val="fr"/>
        </w:rPr>
        <w:t>2</w:t>
      </w:r>
      <w:r>
        <w:rPr>
          <w:lang w:val="fr"/>
        </w:rPr>
        <w:t xml:space="preserve"> en 2022). Il n’y a pas de grands systèmes décentralisés ni de grands systèmes de refroidissement secondaire, mais seulement des systèmes de petite et moyenne taille. Ces unités n’ont pas été importées, mais ont été assemblées et installées dans le pays. Les besoins d’entretien de tous les frigorigènes utilisés dans ce sous</w:t>
      </w:r>
      <w:r w:rsidR="009A7B43">
        <w:rPr>
          <w:lang w:val="fr"/>
        </w:rPr>
        <w:noBreakHyphen/>
      </w:r>
      <w:r>
        <w:rPr>
          <w:lang w:val="fr"/>
        </w:rPr>
        <w:t>secteur se répartissent comme suit : 66 % pour le R-404A, 22 % pour le R-507A et 12 % pour le HFC</w:t>
      </w:r>
      <w:r w:rsidR="009A7B43">
        <w:rPr>
          <w:lang w:val="fr"/>
        </w:rPr>
        <w:noBreakHyphen/>
      </w:r>
      <w:r>
        <w:rPr>
          <w:lang w:val="fr"/>
        </w:rPr>
        <w:t>134a. On compte également un certain nombre d’unités utilisant du HCFC-22, soit 6 % du parc total en 2022 (contre 10 % en 2020).</w:t>
      </w:r>
    </w:p>
    <w:p w14:paraId="601F4439" w14:textId="65D8741C" w:rsidR="007E5759" w:rsidRPr="008A4FA5" w:rsidRDefault="007E5759" w:rsidP="008D0AE1">
      <w:pPr>
        <w:pStyle w:val="Heading1"/>
      </w:pPr>
      <w:r>
        <w:rPr>
          <w:lang w:val="fr"/>
        </w:rPr>
        <w:t>Le sous-secteur de l’entretien des systèmes de transport frigorifique représente environ 5 % du HFC consommé dans le secteur de l’entretien en 2022 (9,31 </w:t>
      </w:r>
      <w:proofErr w:type="spellStart"/>
      <w:r>
        <w:rPr>
          <w:lang w:val="fr"/>
        </w:rPr>
        <w:t>tm</w:t>
      </w:r>
      <w:proofErr w:type="spellEnd"/>
      <w:r>
        <w:rPr>
          <w:lang w:val="fr"/>
        </w:rPr>
        <w:t xml:space="preserve"> ou 24 002 tonnes </w:t>
      </w:r>
      <w:proofErr w:type="spellStart"/>
      <w:r>
        <w:rPr>
          <w:lang w:val="fr"/>
        </w:rPr>
        <w:t>éq</w:t>
      </w:r>
      <w:proofErr w:type="spellEnd"/>
      <w:r>
        <w:rPr>
          <w:lang w:val="fr"/>
        </w:rPr>
        <w:t>. CO</w:t>
      </w:r>
      <w:r>
        <w:rPr>
          <w:vertAlign w:val="subscript"/>
          <w:lang w:val="fr"/>
        </w:rPr>
        <w:t>2</w:t>
      </w:r>
      <w:r>
        <w:rPr>
          <w:lang w:val="fr"/>
        </w:rPr>
        <w:t>). Il n’y a pas de conteneurs intermodaux ni de navires en Macédoine du Nord. Les systèmes de transport frigorifique sont majoritairement importés (82 %, contenant tous du HFC-134a), le reste étant assemblé dans le pays (18 %,</w:t>
      </w:r>
      <w:r w:rsidR="009A7B43">
        <w:rPr>
          <w:lang w:val="fr"/>
        </w:rPr>
        <w:t> </w:t>
      </w:r>
      <w:r>
        <w:rPr>
          <w:lang w:val="fr"/>
        </w:rPr>
        <w:t xml:space="preserve">contenant tous du R-404A). Le principal frigorigène en </w:t>
      </w:r>
      <w:proofErr w:type="spellStart"/>
      <w:r>
        <w:rPr>
          <w:lang w:val="fr"/>
        </w:rPr>
        <w:t>tm</w:t>
      </w:r>
      <w:proofErr w:type="spellEnd"/>
      <w:r>
        <w:rPr>
          <w:lang w:val="fr"/>
        </w:rPr>
        <w:t xml:space="preserve"> est le HFC-134a, avec des besoins d’entretien de 5,02 </w:t>
      </w:r>
      <w:proofErr w:type="spellStart"/>
      <w:r>
        <w:rPr>
          <w:lang w:val="fr"/>
        </w:rPr>
        <w:t>tm</w:t>
      </w:r>
      <w:proofErr w:type="spellEnd"/>
      <w:r>
        <w:rPr>
          <w:lang w:val="fr"/>
        </w:rPr>
        <w:t xml:space="preserve"> ou </w:t>
      </w:r>
      <w:r>
        <w:rPr>
          <w:color w:val="000000"/>
          <w:lang w:val="fr"/>
        </w:rPr>
        <w:t>7 185 </w:t>
      </w:r>
      <w:r>
        <w:rPr>
          <w:lang w:val="fr"/>
        </w:rPr>
        <w:t>tonnes </w:t>
      </w:r>
      <w:proofErr w:type="spellStart"/>
      <w:r>
        <w:rPr>
          <w:lang w:val="fr"/>
        </w:rPr>
        <w:t>éq</w:t>
      </w:r>
      <w:proofErr w:type="spellEnd"/>
      <w:r>
        <w:rPr>
          <w:lang w:val="fr"/>
        </w:rPr>
        <w:t>. CO</w:t>
      </w:r>
      <w:r>
        <w:rPr>
          <w:vertAlign w:val="subscript"/>
          <w:lang w:val="fr"/>
        </w:rPr>
        <w:t>2</w:t>
      </w:r>
      <w:r>
        <w:rPr>
          <w:lang w:val="fr"/>
        </w:rPr>
        <w:t>, tandis que le R-404A est la substance la plus utilisée en tonnes </w:t>
      </w:r>
      <w:proofErr w:type="spellStart"/>
      <w:r>
        <w:rPr>
          <w:lang w:val="fr"/>
        </w:rPr>
        <w:t>éq</w:t>
      </w:r>
      <w:proofErr w:type="spellEnd"/>
      <w:r>
        <w:rPr>
          <w:lang w:val="fr"/>
        </w:rPr>
        <w:t>. CO</w:t>
      </w:r>
      <w:r>
        <w:rPr>
          <w:vertAlign w:val="subscript"/>
          <w:lang w:val="fr"/>
        </w:rPr>
        <w:t>2</w:t>
      </w:r>
      <w:r>
        <w:rPr>
          <w:lang w:val="fr"/>
        </w:rPr>
        <w:t>, avec 3,57 </w:t>
      </w:r>
      <w:proofErr w:type="spellStart"/>
      <w:r>
        <w:rPr>
          <w:lang w:val="fr"/>
        </w:rPr>
        <w:t>tm</w:t>
      </w:r>
      <w:proofErr w:type="spellEnd"/>
      <w:r>
        <w:rPr>
          <w:lang w:val="fr"/>
        </w:rPr>
        <w:t xml:space="preserve"> ou </w:t>
      </w:r>
      <w:r>
        <w:rPr>
          <w:color w:val="000000"/>
          <w:lang w:val="fr"/>
        </w:rPr>
        <w:t>14 005 </w:t>
      </w:r>
      <w:r>
        <w:rPr>
          <w:lang w:val="fr"/>
        </w:rPr>
        <w:t>tonnes </w:t>
      </w:r>
      <w:proofErr w:type="spellStart"/>
      <w:r>
        <w:rPr>
          <w:lang w:val="fr"/>
        </w:rPr>
        <w:t>éq</w:t>
      </w:r>
      <w:proofErr w:type="spellEnd"/>
      <w:r>
        <w:rPr>
          <w:lang w:val="fr"/>
        </w:rPr>
        <w:t>. CO</w:t>
      </w:r>
      <w:r>
        <w:rPr>
          <w:vertAlign w:val="subscript"/>
          <w:lang w:val="fr"/>
        </w:rPr>
        <w:t>2</w:t>
      </w:r>
      <w:r>
        <w:rPr>
          <w:lang w:val="fr"/>
        </w:rPr>
        <w:t>.</w:t>
      </w:r>
    </w:p>
    <w:p w14:paraId="2A892DD4" w14:textId="0AED1D48" w:rsidR="007E5759" w:rsidRPr="00A12628" w:rsidRDefault="007E5759" w:rsidP="007E5759">
      <w:pPr>
        <w:suppressAutoHyphens/>
        <w:spacing w:after="240"/>
        <w:rPr>
          <w:lang w:val="fr-FR"/>
        </w:rPr>
      </w:pPr>
      <w:r>
        <w:rPr>
          <w:i/>
          <w:iCs/>
          <w:lang w:val="fr"/>
        </w:rPr>
        <w:t>Entretien des climatiseurs résidentiels et commerciaux</w:t>
      </w:r>
    </w:p>
    <w:p w14:paraId="6BAFDFCD" w14:textId="1DD8381B" w:rsidR="007E5759" w:rsidRPr="00A12628" w:rsidRDefault="007E5759" w:rsidP="007E5759">
      <w:pPr>
        <w:pStyle w:val="Heading1"/>
        <w:rPr>
          <w:lang w:val="fr-FR"/>
        </w:rPr>
      </w:pPr>
      <w:r>
        <w:rPr>
          <w:lang w:val="fr"/>
        </w:rPr>
        <w:t>Dans le sous-secteur des climatiseurs fixes et des pompes à chaleur :</w:t>
      </w:r>
    </w:p>
    <w:p w14:paraId="5A715DF8" w14:textId="2655ED43" w:rsidR="00D17804" w:rsidRPr="00A12628" w:rsidRDefault="00D17804" w:rsidP="00D17804">
      <w:pPr>
        <w:pStyle w:val="Heading2"/>
        <w:rPr>
          <w:lang w:val="fr-FR"/>
        </w:rPr>
      </w:pPr>
      <w:r>
        <w:rPr>
          <w:lang w:val="fr"/>
        </w:rPr>
        <w:t xml:space="preserve">Les petits systèmes </w:t>
      </w:r>
      <w:proofErr w:type="spellStart"/>
      <w:r>
        <w:rPr>
          <w:lang w:val="fr"/>
        </w:rPr>
        <w:t>splits</w:t>
      </w:r>
      <w:proofErr w:type="spellEnd"/>
      <w:r>
        <w:rPr>
          <w:lang w:val="fr"/>
        </w:rPr>
        <w:t xml:space="preserve"> représentent environ 12 % du HFC consommé dans le secteur de l’entretien en 2022 (21,24 </w:t>
      </w:r>
      <w:proofErr w:type="spellStart"/>
      <w:r>
        <w:rPr>
          <w:lang w:val="fr"/>
        </w:rPr>
        <w:t>tm</w:t>
      </w:r>
      <w:proofErr w:type="spellEnd"/>
      <w:r>
        <w:rPr>
          <w:lang w:val="fr"/>
        </w:rPr>
        <w:t xml:space="preserve"> ou 37 187 tonnes </w:t>
      </w:r>
      <w:proofErr w:type="spellStart"/>
      <w:r>
        <w:rPr>
          <w:lang w:val="fr"/>
        </w:rPr>
        <w:t>éq</w:t>
      </w:r>
      <w:proofErr w:type="spellEnd"/>
      <w:r>
        <w:rPr>
          <w:lang w:val="fr"/>
        </w:rPr>
        <w:t>. CO</w:t>
      </w:r>
      <w:r>
        <w:rPr>
          <w:vertAlign w:val="subscript"/>
          <w:lang w:val="fr"/>
        </w:rPr>
        <w:t>2</w:t>
      </w:r>
      <w:r>
        <w:rPr>
          <w:lang w:val="fr"/>
        </w:rPr>
        <w:t>). Depuis trois ans, la banque d’unités utilisant du HFC a connu une augmentation constante d’environ 4 % par an. Le R-410A représente l’essentiel du HFC consommé (67 %), devant le HFC-32 (21 %) et le R-407C (12 %). Les importations d’unités utilisant du R-410A ont diminué de 42 % au cours des trois dernières années, tandis que celles utilisant du HFC-32 ont augmenté de 30 % ;</w:t>
      </w:r>
    </w:p>
    <w:p w14:paraId="4A2EC7B0" w14:textId="340BA6A0" w:rsidR="00D17804" w:rsidRPr="00A12628" w:rsidRDefault="00D17804" w:rsidP="00D17804">
      <w:pPr>
        <w:pStyle w:val="Heading2"/>
        <w:rPr>
          <w:lang w:val="fr-FR"/>
        </w:rPr>
      </w:pPr>
      <w:r>
        <w:rPr>
          <w:lang w:val="fr"/>
        </w:rPr>
        <w:t>Les petits climatiseurs monobloc ne représentent qu’une part mineure du HFC consommé dans le secteur de l’entretien (0,3 %, soit 0,45 </w:t>
      </w:r>
      <w:proofErr w:type="spellStart"/>
      <w:r>
        <w:rPr>
          <w:lang w:val="fr"/>
        </w:rPr>
        <w:t>tm</w:t>
      </w:r>
      <w:proofErr w:type="spellEnd"/>
      <w:r>
        <w:rPr>
          <w:lang w:val="fr"/>
        </w:rPr>
        <w:t xml:space="preserve"> ou 930 tonnes </w:t>
      </w:r>
      <w:proofErr w:type="spellStart"/>
      <w:r>
        <w:rPr>
          <w:lang w:val="fr"/>
        </w:rPr>
        <w:t>éq</w:t>
      </w:r>
      <w:proofErr w:type="spellEnd"/>
      <w:r>
        <w:rPr>
          <w:lang w:val="fr"/>
        </w:rPr>
        <w:t>. CO</w:t>
      </w:r>
      <w:r>
        <w:rPr>
          <w:vertAlign w:val="subscript"/>
          <w:lang w:val="fr"/>
        </w:rPr>
        <w:t>2</w:t>
      </w:r>
      <w:r>
        <w:rPr>
          <w:lang w:val="fr"/>
        </w:rPr>
        <w:t>), dont 90 % pour le R-410A et le reste pour le R-407C. Les importations d’unités utilisant du HFC ont augmenté au cours des trois dernières années (environ 3 % par an), tandis que celles utilisant du HCFC-22 ont diminué et cessé depuis le 1</w:t>
      </w:r>
      <w:r>
        <w:rPr>
          <w:vertAlign w:val="superscript"/>
          <w:lang w:val="fr"/>
        </w:rPr>
        <w:t>er</w:t>
      </w:r>
      <w:r>
        <w:rPr>
          <w:lang w:val="fr"/>
        </w:rPr>
        <w:t> janvier 2021. Les unités « à travers le mur » ne sont pas utilisées en Macédoine du Nord et il n’y a pas d’assemblage de climatiseurs monobloc. En 2020-2022, des unités de condensation portables et des unités terminales autonomes, contenant toutes du R-410A, ont été importées.</w:t>
      </w:r>
      <w:r>
        <w:rPr>
          <w:b/>
          <w:bCs/>
          <w:lang w:val="fr"/>
        </w:rPr>
        <w:t xml:space="preserve"> </w:t>
      </w:r>
      <w:r>
        <w:rPr>
          <w:lang w:val="fr"/>
        </w:rPr>
        <w:t>En 2021 et 2022, les systèmes portables contenant du R-290 représentaient 5 % du parc d’unités portables ;</w:t>
      </w:r>
    </w:p>
    <w:p w14:paraId="7FAF878C" w14:textId="3F9D9225" w:rsidR="00D17804" w:rsidRPr="00A12628" w:rsidRDefault="00D17804" w:rsidP="00D17804">
      <w:pPr>
        <w:pStyle w:val="Heading2"/>
        <w:rPr>
          <w:iCs/>
          <w:lang w:val="fr-FR"/>
        </w:rPr>
      </w:pPr>
      <w:r>
        <w:rPr>
          <w:lang w:val="fr"/>
        </w:rPr>
        <w:t xml:space="preserve">Les systèmes </w:t>
      </w:r>
      <w:proofErr w:type="spellStart"/>
      <w:r>
        <w:rPr>
          <w:lang w:val="fr"/>
        </w:rPr>
        <w:t>splits</w:t>
      </w:r>
      <w:proofErr w:type="spellEnd"/>
      <w:r>
        <w:rPr>
          <w:lang w:val="fr"/>
        </w:rPr>
        <w:t xml:space="preserve"> de grande taille et les autres types de systèmes air-air représentent environ 11 % du HFC consommé dans le secteur de l’entretien en 2022 (17,65 </w:t>
      </w:r>
      <w:proofErr w:type="spellStart"/>
      <w:r>
        <w:rPr>
          <w:lang w:val="fr"/>
        </w:rPr>
        <w:t>tm</w:t>
      </w:r>
      <w:proofErr w:type="spellEnd"/>
      <w:r>
        <w:rPr>
          <w:lang w:val="fr"/>
        </w:rPr>
        <w:t xml:space="preserve"> ou 34 627 tonnes </w:t>
      </w:r>
      <w:proofErr w:type="spellStart"/>
      <w:r>
        <w:rPr>
          <w:lang w:val="fr"/>
        </w:rPr>
        <w:t>éq</w:t>
      </w:r>
      <w:proofErr w:type="spellEnd"/>
      <w:r>
        <w:rPr>
          <w:lang w:val="fr"/>
        </w:rPr>
        <w:t>. CO</w:t>
      </w:r>
      <w:r>
        <w:rPr>
          <w:vertAlign w:val="subscript"/>
          <w:lang w:val="fr"/>
        </w:rPr>
        <w:t>2</w:t>
      </w:r>
      <w:r>
        <w:rPr>
          <w:lang w:val="fr"/>
        </w:rPr>
        <w:t xml:space="preserve">), réparti entre le R-410A (environ 60 %) et le R-407C (40 %). Des systèmes </w:t>
      </w:r>
      <w:proofErr w:type="spellStart"/>
      <w:r>
        <w:rPr>
          <w:lang w:val="fr"/>
        </w:rPr>
        <w:t>splits</w:t>
      </w:r>
      <w:proofErr w:type="spellEnd"/>
      <w:r>
        <w:rPr>
          <w:lang w:val="fr"/>
        </w:rPr>
        <w:t xml:space="preserve"> de plus grande taille et d’autres types de systèmes air-air sont importés ; en outre, des systèmes </w:t>
      </w:r>
      <w:proofErr w:type="spellStart"/>
      <w:r>
        <w:rPr>
          <w:lang w:val="fr"/>
        </w:rPr>
        <w:t>splits</w:t>
      </w:r>
      <w:proofErr w:type="spellEnd"/>
      <w:r>
        <w:rPr>
          <w:lang w:val="fr"/>
        </w:rPr>
        <w:t xml:space="preserve"> de plus grande taille, des </w:t>
      </w:r>
      <w:proofErr w:type="spellStart"/>
      <w:r>
        <w:rPr>
          <w:lang w:val="fr"/>
        </w:rPr>
        <w:t>multisplits</w:t>
      </w:r>
      <w:proofErr w:type="spellEnd"/>
      <w:r>
        <w:rPr>
          <w:lang w:val="fr"/>
        </w:rPr>
        <w:t xml:space="preserve"> et des systèmes à débit de frigorigène variable (DRV) sont assemblés et installés localement ;</w:t>
      </w:r>
    </w:p>
    <w:p w14:paraId="0BEFF32F" w14:textId="53E5545C" w:rsidR="00D17804" w:rsidRPr="00A12628" w:rsidRDefault="00D17804" w:rsidP="00D17804">
      <w:pPr>
        <w:pStyle w:val="Heading2"/>
        <w:rPr>
          <w:lang w:val="fr-FR"/>
        </w:rPr>
      </w:pPr>
      <w:r>
        <w:rPr>
          <w:lang w:val="fr"/>
        </w:rPr>
        <w:t>Les pompes à chaleur représentent environ 9 % du HFC consommé dans le secteur de l’entretien en 2022 (15,03 </w:t>
      </w:r>
      <w:proofErr w:type="spellStart"/>
      <w:r>
        <w:rPr>
          <w:lang w:val="fr"/>
        </w:rPr>
        <w:t>tm</w:t>
      </w:r>
      <w:proofErr w:type="spellEnd"/>
      <w:r>
        <w:rPr>
          <w:lang w:val="fr"/>
        </w:rPr>
        <w:t xml:space="preserve"> ou </w:t>
      </w:r>
      <w:r>
        <w:rPr>
          <w:color w:val="000000"/>
          <w:lang w:val="fr"/>
        </w:rPr>
        <w:t>24 427,15 </w:t>
      </w:r>
      <w:r>
        <w:rPr>
          <w:lang w:val="fr"/>
        </w:rPr>
        <w:t>tonnes </w:t>
      </w:r>
      <w:proofErr w:type="spellStart"/>
      <w:r>
        <w:rPr>
          <w:lang w:val="fr"/>
        </w:rPr>
        <w:t>éq</w:t>
      </w:r>
      <w:proofErr w:type="spellEnd"/>
      <w:r>
        <w:rPr>
          <w:lang w:val="fr"/>
        </w:rPr>
        <w:t>. CO</w:t>
      </w:r>
      <w:r>
        <w:rPr>
          <w:vertAlign w:val="subscript"/>
          <w:lang w:val="fr"/>
        </w:rPr>
        <w:t>2</w:t>
      </w:r>
      <w:r>
        <w:rPr>
          <w:lang w:val="fr"/>
        </w:rPr>
        <w:t xml:space="preserve">), et la totalité du volume est utilisée dans le secteur de l’entretien (70 % pour le HFC-134a et 30 % pour le R-410A en </w:t>
      </w:r>
      <w:proofErr w:type="spellStart"/>
      <w:r>
        <w:rPr>
          <w:lang w:val="fr"/>
        </w:rPr>
        <w:t>tm</w:t>
      </w:r>
      <w:proofErr w:type="spellEnd"/>
      <w:r>
        <w:rPr>
          <w:lang w:val="fr"/>
        </w:rPr>
        <w:t>) ; et</w:t>
      </w:r>
    </w:p>
    <w:p w14:paraId="0F510627" w14:textId="36A4D172" w:rsidR="00D17804" w:rsidRPr="00A12628" w:rsidRDefault="00D17804" w:rsidP="00D17804">
      <w:pPr>
        <w:pStyle w:val="Heading2"/>
        <w:rPr>
          <w:lang w:val="fr-FR"/>
        </w:rPr>
      </w:pPr>
      <w:r>
        <w:rPr>
          <w:lang w:val="fr"/>
        </w:rPr>
        <w:t>Les systèmes de refroidissement représentent environ 12 % du HFC consommé dans le secteur de l’entretien en 2022 (20,24 ou 35 078 tonnes </w:t>
      </w:r>
      <w:proofErr w:type="spellStart"/>
      <w:r>
        <w:rPr>
          <w:lang w:val="fr"/>
        </w:rPr>
        <w:t>éq</w:t>
      </w:r>
      <w:proofErr w:type="spellEnd"/>
      <w:r>
        <w:rPr>
          <w:lang w:val="fr"/>
        </w:rPr>
        <w:t>. CO</w:t>
      </w:r>
      <w:r>
        <w:rPr>
          <w:vertAlign w:val="subscript"/>
          <w:lang w:val="fr"/>
        </w:rPr>
        <w:t>2</w:t>
      </w:r>
      <w:r>
        <w:rPr>
          <w:lang w:val="fr"/>
        </w:rPr>
        <w:t>, dont 12,54 </w:t>
      </w:r>
      <w:proofErr w:type="spellStart"/>
      <w:r>
        <w:rPr>
          <w:lang w:val="fr"/>
        </w:rPr>
        <w:t>tm</w:t>
      </w:r>
      <w:proofErr w:type="spellEnd"/>
      <w:r>
        <w:rPr>
          <w:lang w:val="fr"/>
        </w:rPr>
        <w:t xml:space="preserve"> pour l’entretien et 7,7 </w:t>
      </w:r>
      <w:proofErr w:type="spellStart"/>
      <w:r>
        <w:rPr>
          <w:lang w:val="fr"/>
        </w:rPr>
        <w:t>tm</w:t>
      </w:r>
      <w:proofErr w:type="spellEnd"/>
      <w:r>
        <w:rPr>
          <w:lang w:val="fr"/>
        </w:rPr>
        <w:t xml:space="preserve"> pour l’installation et l’assemblage). Le R-407C représente l’essentiel du HFC consommé en </w:t>
      </w:r>
      <w:proofErr w:type="spellStart"/>
      <w:r>
        <w:rPr>
          <w:lang w:val="fr"/>
        </w:rPr>
        <w:t>tm</w:t>
      </w:r>
      <w:proofErr w:type="spellEnd"/>
      <w:r>
        <w:rPr>
          <w:lang w:val="fr"/>
        </w:rPr>
        <w:t xml:space="preserve"> (48 % ou 9,75 </w:t>
      </w:r>
      <w:proofErr w:type="spellStart"/>
      <w:r>
        <w:rPr>
          <w:lang w:val="fr"/>
        </w:rPr>
        <w:t>tm</w:t>
      </w:r>
      <w:proofErr w:type="spellEnd"/>
      <w:r>
        <w:rPr>
          <w:lang w:val="fr"/>
        </w:rPr>
        <w:t>), devant le HFC-134a (31 % ou 6,27 </w:t>
      </w:r>
      <w:proofErr w:type="spellStart"/>
      <w:r>
        <w:rPr>
          <w:lang w:val="fr"/>
        </w:rPr>
        <w:t>tm</w:t>
      </w:r>
      <w:proofErr w:type="spellEnd"/>
      <w:r>
        <w:rPr>
          <w:lang w:val="fr"/>
        </w:rPr>
        <w:t>) et le R-410A (21 % ou 4,22 </w:t>
      </w:r>
      <w:proofErr w:type="spellStart"/>
      <w:r>
        <w:rPr>
          <w:lang w:val="fr"/>
        </w:rPr>
        <w:t>tm</w:t>
      </w:r>
      <w:proofErr w:type="spellEnd"/>
      <w:r>
        <w:rPr>
          <w:lang w:val="fr"/>
        </w:rPr>
        <w:t xml:space="preserve">). Il </w:t>
      </w:r>
      <w:r>
        <w:rPr>
          <w:lang w:val="fr"/>
        </w:rPr>
        <w:lastRenderedPageBreak/>
        <w:t>existe également un certain nombre d’unités utilisant du HCFC-22 (8 % du parc total, avec une consommation de 0,95 </w:t>
      </w:r>
      <w:proofErr w:type="spellStart"/>
      <w:r>
        <w:rPr>
          <w:lang w:val="fr"/>
        </w:rPr>
        <w:t>tm</w:t>
      </w:r>
      <w:proofErr w:type="spellEnd"/>
      <w:r>
        <w:rPr>
          <w:lang w:val="fr"/>
        </w:rPr>
        <w:t xml:space="preserve"> ou 1 771 tonnes </w:t>
      </w:r>
      <w:proofErr w:type="spellStart"/>
      <w:r>
        <w:rPr>
          <w:lang w:val="fr"/>
        </w:rPr>
        <w:t>éq</w:t>
      </w:r>
      <w:proofErr w:type="spellEnd"/>
      <w:r>
        <w:rPr>
          <w:lang w:val="fr"/>
        </w:rPr>
        <w:t>. CO</w:t>
      </w:r>
      <w:r>
        <w:rPr>
          <w:vertAlign w:val="subscript"/>
          <w:lang w:val="fr"/>
        </w:rPr>
        <w:t>2</w:t>
      </w:r>
      <w:r>
        <w:rPr>
          <w:lang w:val="fr"/>
        </w:rPr>
        <w:t xml:space="preserve"> en 2022). Des systèmes de refroidissement sont assemblés dans le pays.</w:t>
      </w:r>
      <w:bookmarkStart w:id="3" w:name="_m4lxek2efkb7"/>
      <w:bookmarkStart w:id="4" w:name="_4opg4l9nbzt"/>
      <w:bookmarkStart w:id="5" w:name="_a0hp6j8748c"/>
      <w:bookmarkEnd w:id="3"/>
      <w:bookmarkEnd w:id="4"/>
      <w:bookmarkEnd w:id="5"/>
    </w:p>
    <w:p w14:paraId="12544339" w14:textId="77777777" w:rsidR="006479BE" w:rsidRPr="00A12628" w:rsidRDefault="006479BE" w:rsidP="0043136D">
      <w:pPr>
        <w:keepNext/>
        <w:keepLines/>
        <w:suppressAutoHyphens/>
        <w:spacing w:after="240"/>
        <w:rPr>
          <w:lang w:val="fr-FR"/>
        </w:rPr>
      </w:pPr>
      <w:r>
        <w:rPr>
          <w:i/>
          <w:iCs/>
          <w:lang w:val="fr"/>
        </w:rPr>
        <w:t>Entretien des systèmes de climatisation mobiles</w:t>
      </w:r>
    </w:p>
    <w:p w14:paraId="45A3A42B" w14:textId="6C03C83F" w:rsidR="006479BE" w:rsidRPr="00A12628" w:rsidRDefault="006479BE" w:rsidP="0043136D">
      <w:pPr>
        <w:pStyle w:val="Heading1"/>
        <w:keepNext/>
        <w:keepLines/>
        <w:rPr>
          <w:lang w:val="fr-FR"/>
        </w:rPr>
      </w:pPr>
      <w:r>
        <w:rPr>
          <w:lang w:val="fr"/>
        </w:rPr>
        <w:t>Ce sous-secteur représente environ 14 % du HFC consommé dans le secteur de l’entretien en 2022 (24,45 </w:t>
      </w:r>
      <w:proofErr w:type="spellStart"/>
      <w:r>
        <w:rPr>
          <w:lang w:val="fr"/>
        </w:rPr>
        <w:t>tm</w:t>
      </w:r>
      <w:proofErr w:type="spellEnd"/>
      <w:r>
        <w:rPr>
          <w:lang w:val="fr"/>
        </w:rPr>
        <w:t xml:space="preserve"> ou </w:t>
      </w:r>
      <w:r>
        <w:rPr>
          <w:color w:val="000000"/>
          <w:lang w:val="fr"/>
        </w:rPr>
        <w:t>34 964 </w:t>
      </w:r>
      <w:r>
        <w:rPr>
          <w:lang w:val="fr"/>
        </w:rPr>
        <w:t>tonnes </w:t>
      </w:r>
      <w:proofErr w:type="spellStart"/>
      <w:r>
        <w:rPr>
          <w:lang w:val="fr"/>
        </w:rPr>
        <w:t>éq</w:t>
      </w:r>
      <w:proofErr w:type="spellEnd"/>
      <w:r>
        <w:rPr>
          <w:lang w:val="fr"/>
        </w:rPr>
        <w:t>. CO</w:t>
      </w:r>
      <w:r>
        <w:rPr>
          <w:vertAlign w:val="subscript"/>
          <w:lang w:val="fr"/>
        </w:rPr>
        <w:t>2</w:t>
      </w:r>
      <w:r>
        <w:rPr>
          <w:lang w:val="fr"/>
        </w:rPr>
        <w:t>, dont 4,31 </w:t>
      </w:r>
      <w:proofErr w:type="spellStart"/>
      <w:r>
        <w:rPr>
          <w:lang w:val="fr"/>
        </w:rPr>
        <w:t>tm</w:t>
      </w:r>
      <w:proofErr w:type="spellEnd"/>
      <w:r>
        <w:rPr>
          <w:lang w:val="fr"/>
        </w:rPr>
        <w:t xml:space="preserve"> utilisées dans l’assemblage des climatiseurs d’autobus). Depuis trois ans, la banque d’unités utilisant du HFC a connu une augmentation constante (d’environ 7,5 % en moyenne par an). Le HFC-134a représente la totalité du HFC utilisé dans ce sous-secteur.</w:t>
      </w:r>
    </w:p>
    <w:p w14:paraId="31DDE3E2" w14:textId="44C35EB2" w:rsidR="006479BE" w:rsidRPr="00A12628" w:rsidRDefault="00040F37" w:rsidP="006479BE">
      <w:pPr>
        <w:keepNext/>
        <w:suppressAutoHyphens/>
        <w:spacing w:after="240"/>
        <w:rPr>
          <w:i/>
          <w:iCs/>
          <w:lang w:val="fr-FR"/>
        </w:rPr>
      </w:pPr>
      <w:r>
        <w:rPr>
          <w:i/>
          <w:iCs/>
          <w:lang w:val="fr"/>
        </w:rPr>
        <w:t>Sous-secteur de l’installation et de l’assemblage</w:t>
      </w:r>
      <w:r>
        <w:rPr>
          <w:rStyle w:val="FootnoteReference"/>
          <w:i/>
          <w:iCs/>
          <w:lang w:val="fr"/>
        </w:rPr>
        <w:footnoteReference w:id="16"/>
      </w:r>
    </w:p>
    <w:p w14:paraId="3C478612" w14:textId="6825FDD0" w:rsidR="006479BE" w:rsidRPr="00A12628" w:rsidRDefault="00694E63" w:rsidP="006479BE">
      <w:pPr>
        <w:pStyle w:val="Heading1"/>
        <w:rPr>
          <w:rFonts w:cstheme="minorHAnsi"/>
          <w:lang w:val="fr-FR"/>
        </w:rPr>
      </w:pPr>
      <w:r>
        <w:rPr>
          <w:rFonts w:cstheme="minorHAnsi"/>
          <w:lang w:val="fr"/>
        </w:rPr>
        <w:t xml:space="preserve">Le sous-secteur de l’installation et de l’assemblage assemble des équipements de réfrigération commerciale et industrielle, des systèmes de transport frigorifique routier, ainsi que de grands </w:t>
      </w:r>
      <w:proofErr w:type="spellStart"/>
      <w:r>
        <w:rPr>
          <w:rFonts w:cstheme="minorHAnsi"/>
          <w:lang w:val="fr"/>
        </w:rPr>
        <w:t>splits</w:t>
      </w:r>
      <w:proofErr w:type="spellEnd"/>
      <w:r>
        <w:rPr>
          <w:rFonts w:cstheme="minorHAnsi"/>
          <w:lang w:val="fr"/>
        </w:rPr>
        <w:t xml:space="preserve"> et </w:t>
      </w:r>
      <w:proofErr w:type="spellStart"/>
      <w:r>
        <w:rPr>
          <w:rFonts w:cstheme="minorHAnsi"/>
          <w:lang w:val="fr"/>
        </w:rPr>
        <w:t>multisplits</w:t>
      </w:r>
      <w:proofErr w:type="spellEnd"/>
      <w:r>
        <w:rPr>
          <w:rFonts w:cstheme="minorHAnsi"/>
          <w:lang w:val="fr"/>
        </w:rPr>
        <w:t>, des systèmes DRV et des refroidisseurs de petite et moyenne taille. Le décompte des unités assemblées en 2022 est le suivant : 658 unités de réfrigération de petite taille contenant du HFC-134a et 1 456 du R-404A ; 89 systèmes de petite/moyenne taille contenant du HFC-134a, 57 du R-404A et 9 du R</w:t>
      </w:r>
      <w:r w:rsidR="009A7B43">
        <w:rPr>
          <w:rFonts w:cstheme="minorHAnsi"/>
          <w:lang w:val="fr"/>
        </w:rPr>
        <w:noBreakHyphen/>
      </w:r>
      <w:r>
        <w:rPr>
          <w:rFonts w:cstheme="minorHAnsi"/>
          <w:lang w:val="fr"/>
        </w:rPr>
        <w:t xml:space="preserve">507A ; 1 192 systèmes de transport frigorifique routier contenant tous du HFC-134a ; 80 grands </w:t>
      </w:r>
      <w:proofErr w:type="spellStart"/>
      <w:r>
        <w:rPr>
          <w:rFonts w:cstheme="minorHAnsi"/>
          <w:lang w:val="fr"/>
        </w:rPr>
        <w:t>splits</w:t>
      </w:r>
      <w:proofErr w:type="spellEnd"/>
      <w:r>
        <w:rPr>
          <w:rFonts w:cstheme="minorHAnsi"/>
          <w:lang w:val="fr"/>
        </w:rPr>
        <w:t xml:space="preserve"> et </w:t>
      </w:r>
      <w:proofErr w:type="spellStart"/>
      <w:r>
        <w:rPr>
          <w:rFonts w:cstheme="minorHAnsi"/>
          <w:lang w:val="fr"/>
        </w:rPr>
        <w:t>multisplits</w:t>
      </w:r>
      <w:proofErr w:type="spellEnd"/>
      <w:r>
        <w:rPr>
          <w:rFonts w:cstheme="minorHAnsi"/>
          <w:lang w:val="fr"/>
        </w:rPr>
        <w:t xml:space="preserve"> et systèmes DRV contenant du R-407C et 186 du R-410A ; et 107 refroidisseurs contenant tous du R-407C. Au total, ces unités ont consommé 36,61 </w:t>
      </w:r>
      <w:proofErr w:type="spellStart"/>
      <w:r>
        <w:rPr>
          <w:rFonts w:cstheme="minorHAnsi"/>
          <w:lang w:val="fr"/>
        </w:rPr>
        <w:t>tm</w:t>
      </w:r>
      <w:proofErr w:type="spellEnd"/>
      <w:r>
        <w:rPr>
          <w:rFonts w:cstheme="minorHAnsi"/>
          <w:lang w:val="fr"/>
        </w:rPr>
        <w:t xml:space="preserve"> ou 86 194 tonnes </w:t>
      </w:r>
      <w:proofErr w:type="spellStart"/>
      <w:r>
        <w:rPr>
          <w:rFonts w:cstheme="minorHAnsi"/>
          <w:lang w:val="fr"/>
        </w:rPr>
        <w:t>éq</w:t>
      </w:r>
      <w:proofErr w:type="spellEnd"/>
      <w:r>
        <w:rPr>
          <w:rFonts w:cstheme="minorHAnsi"/>
          <w:lang w:val="fr"/>
        </w:rPr>
        <w:t>. CO</w:t>
      </w:r>
      <w:r>
        <w:rPr>
          <w:rFonts w:cstheme="minorHAnsi"/>
          <w:vertAlign w:val="subscript"/>
          <w:lang w:val="fr"/>
        </w:rPr>
        <w:t>2</w:t>
      </w:r>
      <w:r>
        <w:rPr>
          <w:rFonts w:cstheme="minorHAnsi"/>
          <w:lang w:val="fr"/>
        </w:rPr>
        <w:t xml:space="preserve"> de HFC/mélanges en 2022. L’installation et l’assemblage sont assurés par 15 entreprises, dont dix assemblent des unités de réfrigération et de climatisation sur commande et les cinq autres des équipements standardisés. En outre, une entreprise assemble des climatiseurs d’autobus (utilisant du HFC-134a).</w:t>
      </w:r>
    </w:p>
    <w:p w14:paraId="5C31DACE" w14:textId="77777777" w:rsidR="006479BE" w:rsidRPr="008A4FA5" w:rsidRDefault="006479BE" w:rsidP="006479BE">
      <w:pPr>
        <w:suppressAutoHyphens/>
        <w:spacing w:after="240"/>
        <w:rPr>
          <w:i/>
          <w:iCs/>
        </w:rPr>
      </w:pPr>
      <w:bookmarkStart w:id="6" w:name="_3hqct6swpiwd"/>
      <w:bookmarkEnd w:id="6"/>
      <w:r>
        <w:rPr>
          <w:i/>
          <w:iCs/>
          <w:lang w:val="fr"/>
        </w:rPr>
        <w:t>Secteur des mousses</w:t>
      </w:r>
    </w:p>
    <w:p w14:paraId="7FA3E8B9" w14:textId="30D2C77B" w:rsidR="006479BE" w:rsidRPr="00A12628" w:rsidRDefault="00A24A19" w:rsidP="006479BE">
      <w:pPr>
        <w:pStyle w:val="Heading1"/>
        <w:rPr>
          <w:lang w:val="fr-FR"/>
        </w:rPr>
      </w:pPr>
      <w:r>
        <w:rPr>
          <w:lang w:val="fr"/>
        </w:rPr>
        <w:t>Une seule entreprise fabrique de la mousse XPS en utilisant du HFC-152a (depuis 2016). Il s’agit de la seule utilisation de cette substance dans le pays.</w:t>
      </w:r>
    </w:p>
    <w:p w14:paraId="4E2403E2" w14:textId="77777777" w:rsidR="006479BE" w:rsidRPr="00A12628" w:rsidRDefault="006479BE" w:rsidP="006479BE">
      <w:pPr>
        <w:keepNext/>
        <w:suppressAutoHyphens/>
        <w:spacing w:after="240"/>
        <w:rPr>
          <w:u w:val="single"/>
          <w:lang w:val="fr-FR"/>
        </w:rPr>
      </w:pPr>
      <w:r>
        <w:rPr>
          <w:u w:val="single"/>
          <w:lang w:val="fr"/>
        </w:rPr>
        <w:t>Stratégie de réduction progressive pour la phase I du plan de mise en œuvre sur les HFC au titre de l’Amendement de Kigali</w:t>
      </w:r>
    </w:p>
    <w:p w14:paraId="56B5C68C" w14:textId="77777777" w:rsidR="006479BE" w:rsidRPr="008A4FA5" w:rsidRDefault="006479BE" w:rsidP="001204DC">
      <w:pPr>
        <w:suppressAutoHyphens/>
        <w:spacing w:after="240"/>
        <w:outlineLvl w:val="0"/>
        <w:rPr>
          <w:i/>
          <w:iCs/>
        </w:rPr>
      </w:pPr>
      <w:r>
        <w:rPr>
          <w:i/>
          <w:iCs/>
          <w:lang w:val="fr"/>
        </w:rPr>
        <w:t>Stratégie globale</w:t>
      </w:r>
    </w:p>
    <w:p w14:paraId="612E979C" w14:textId="448E4CD2" w:rsidR="00F56569" w:rsidRPr="00A12628" w:rsidRDefault="005209AF" w:rsidP="00F56569">
      <w:pPr>
        <w:pStyle w:val="Heading1"/>
        <w:rPr>
          <w:lang w:val="fr-FR"/>
        </w:rPr>
      </w:pPr>
      <w:r>
        <w:rPr>
          <w:lang w:val="fr"/>
        </w:rPr>
        <w:t>Le KIP de la Macédoine du Nord se déroulera en trois phases : la phase I du 1</w:t>
      </w:r>
      <w:r>
        <w:rPr>
          <w:vertAlign w:val="superscript"/>
          <w:lang w:val="fr"/>
        </w:rPr>
        <w:t>er</w:t>
      </w:r>
      <w:r>
        <w:rPr>
          <w:lang w:val="fr"/>
        </w:rPr>
        <w:t> janvier 2024 au 31 décembre 2029 (six ans), la phase II du 1</w:t>
      </w:r>
      <w:r>
        <w:rPr>
          <w:vertAlign w:val="superscript"/>
          <w:lang w:val="fr"/>
        </w:rPr>
        <w:t>er</w:t>
      </w:r>
      <w:r>
        <w:rPr>
          <w:lang w:val="fr"/>
        </w:rPr>
        <w:t> janvier 2030 au 31 décembre 2039 (dix ans) et la phase III du 1</w:t>
      </w:r>
      <w:r>
        <w:rPr>
          <w:vertAlign w:val="superscript"/>
          <w:lang w:val="fr"/>
        </w:rPr>
        <w:t>er</w:t>
      </w:r>
      <w:r>
        <w:rPr>
          <w:lang w:val="fr"/>
        </w:rPr>
        <w:t> janvier 2040 au 31 décembre 2045 (six ans). Pour la période 2024-2029, le gouvernement s’engage à appliquer le calendrier de réduction progressive qui prévoit une baisse de sa consommation de 10 % par rapport à la consommation moyenne de HFC au cours des années de référence, et demande donc un financement supplémentaire de 20 %, conformément à la décision 92/37 du Comité exécutif. Il est proposé de mettre en œuvre la phase I en parallèle avec le PGEH jusqu’en 2028. La phase II prévoit une réduction de 30 % en 2035. La phase III prévoit une réduction de 50 % en 2040 et de 80 % en 2025.</w:t>
      </w:r>
    </w:p>
    <w:p w14:paraId="005CA159" w14:textId="73941214" w:rsidR="006479BE" w:rsidRPr="00A12628" w:rsidRDefault="006479BE" w:rsidP="00452A40">
      <w:pPr>
        <w:keepNext/>
        <w:keepLines/>
        <w:spacing w:after="240"/>
        <w:rPr>
          <w:i/>
          <w:iCs/>
          <w:lang w:val="fr-FR"/>
        </w:rPr>
      </w:pPr>
      <w:r>
        <w:rPr>
          <w:i/>
          <w:iCs/>
          <w:lang w:val="fr"/>
        </w:rPr>
        <w:lastRenderedPageBreak/>
        <w:t>Consommation de référence de HFC et réductions proposées</w:t>
      </w:r>
    </w:p>
    <w:p w14:paraId="7CA67798" w14:textId="59E3DB9D" w:rsidR="006479BE" w:rsidRPr="008A4FA5" w:rsidRDefault="006479BE" w:rsidP="00452A40">
      <w:pPr>
        <w:pStyle w:val="Heading1"/>
        <w:keepNext/>
        <w:keepLines/>
      </w:pPr>
      <w:bookmarkStart w:id="7" w:name="_Hlk118781799"/>
      <w:r>
        <w:rPr>
          <w:lang w:val="fr"/>
        </w:rPr>
        <w:t xml:space="preserve">Le gouvernement de la </w:t>
      </w:r>
      <w:bookmarkStart w:id="8" w:name="_Hlk139986133"/>
      <w:r>
        <w:rPr>
          <w:lang w:val="fr"/>
        </w:rPr>
        <w:t>Macédoine du Nord</w:t>
      </w:r>
      <w:bookmarkEnd w:id="7"/>
      <w:bookmarkEnd w:id="8"/>
      <w:r>
        <w:rPr>
          <w:lang w:val="fr"/>
        </w:rPr>
        <w:t xml:space="preserve"> a communiqué ses données au titre de l’article 7 pour 2020-2022. En ajoutant 65 % du niveau référence pour les HCFC (en tonnes </w:t>
      </w:r>
      <w:proofErr w:type="spellStart"/>
      <w:r>
        <w:rPr>
          <w:lang w:val="fr"/>
        </w:rPr>
        <w:t>éq</w:t>
      </w:r>
      <w:proofErr w:type="spellEnd"/>
      <w:r>
        <w:rPr>
          <w:lang w:val="fr"/>
        </w:rPr>
        <w:t>. CO</w:t>
      </w:r>
      <w:r>
        <w:rPr>
          <w:vertAlign w:val="subscript"/>
          <w:lang w:val="fr"/>
        </w:rPr>
        <w:t>2</w:t>
      </w:r>
      <w:r>
        <w:rPr>
          <w:lang w:val="fr"/>
        </w:rPr>
        <w:t>) à la consommation moyenne de HFC en 2020-2022, le niveau de référence établi pour les HFC s’élève à 397 842 tonnes </w:t>
      </w:r>
      <w:proofErr w:type="spellStart"/>
      <w:r>
        <w:rPr>
          <w:lang w:val="fr"/>
        </w:rPr>
        <w:t>éq</w:t>
      </w:r>
      <w:proofErr w:type="spellEnd"/>
      <w:r>
        <w:rPr>
          <w:lang w:val="fr"/>
        </w:rPr>
        <w:t>. CO</w:t>
      </w:r>
      <w:r>
        <w:rPr>
          <w:vertAlign w:val="subscript"/>
          <w:lang w:val="fr"/>
        </w:rPr>
        <w:t>2</w:t>
      </w:r>
      <w:r>
        <w:rPr>
          <w:lang w:val="fr"/>
        </w:rPr>
        <w:t>, comme indiqué au tableau 4.</w:t>
      </w:r>
    </w:p>
    <w:p w14:paraId="1946FF21" w14:textId="60B22044" w:rsidR="006479BE" w:rsidRPr="008A4FA5" w:rsidRDefault="006479BE" w:rsidP="00063016">
      <w:pPr>
        <w:keepNext/>
        <w:keepLines/>
        <w:suppressAutoHyphens/>
        <w:outlineLvl w:val="0"/>
        <w:rPr>
          <w:b/>
          <w:bCs/>
        </w:rPr>
      </w:pPr>
      <w:bookmarkStart w:id="9" w:name="_Hlk131922742"/>
      <w:r>
        <w:rPr>
          <w:b/>
          <w:bCs/>
          <w:lang w:val="fr"/>
        </w:rPr>
        <w:t xml:space="preserve">Tableau 4. Consommation de référence de HFC pour la Macédoine du Nord (tonnes </w:t>
      </w:r>
      <w:proofErr w:type="spellStart"/>
      <w:r>
        <w:rPr>
          <w:b/>
          <w:bCs/>
          <w:lang w:val="fr"/>
        </w:rPr>
        <w:t>éq</w:t>
      </w:r>
      <w:proofErr w:type="spellEnd"/>
      <w:r>
        <w:rPr>
          <w:b/>
          <w:bCs/>
          <w:lang w:val="fr"/>
        </w:rPr>
        <w:t>. CO</w:t>
      </w:r>
      <w:r>
        <w:rPr>
          <w:b/>
          <w:bCs/>
          <w:vertAlign w:val="subscript"/>
          <w:lang w:val="fr"/>
        </w:rPr>
        <w:t>2</w:t>
      </w:r>
      <w:r>
        <w:rPr>
          <w:b/>
          <w:bCs/>
          <w:lang w:val="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479BE" w:rsidRPr="008A4FA5" w14:paraId="08F76153" w14:textId="77777777" w:rsidTr="000329D2">
        <w:trPr>
          <w:trHeight w:val="463"/>
          <w:tblHeader/>
        </w:trPr>
        <w:tc>
          <w:tcPr>
            <w:tcW w:w="2425" w:type="pct"/>
            <w:shd w:val="clear" w:color="auto" w:fill="auto"/>
            <w:tcMar>
              <w:top w:w="17" w:type="dxa"/>
              <w:left w:w="108" w:type="dxa"/>
              <w:bottom w:w="17" w:type="dxa"/>
              <w:right w:w="108" w:type="dxa"/>
            </w:tcMar>
            <w:vAlign w:val="center"/>
          </w:tcPr>
          <w:p w14:paraId="53B64F0F" w14:textId="77777777" w:rsidR="006479BE" w:rsidRPr="00A12628" w:rsidRDefault="006479BE" w:rsidP="00063016">
            <w:pPr>
              <w:keepNext/>
              <w:keepLines/>
              <w:suppressAutoHyphens/>
              <w:jc w:val="center"/>
              <w:rPr>
                <w:b/>
                <w:bCs/>
                <w:sz w:val="20"/>
                <w:szCs w:val="20"/>
                <w:lang w:val="fr-FR"/>
              </w:rPr>
            </w:pPr>
            <w:r>
              <w:rPr>
                <w:b/>
                <w:bCs/>
                <w:sz w:val="20"/>
                <w:szCs w:val="20"/>
                <w:lang w:val="fr"/>
              </w:rPr>
              <w:t>Calcul de la consommation de référence</w:t>
            </w:r>
          </w:p>
        </w:tc>
        <w:tc>
          <w:tcPr>
            <w:tcW w:w="859" w:type="pct"/>
            <w:shd w:val="clear" w:color="auto" w:fill="auto"/>
            <w:tcMar>
              <w:top w:w="17" w:type="dxa"/>
              <w:left w:w="108" w:type="dxa"/>
              <w:bottom w:w="17" w:type="dxa"/>
              <w:right w:w="108" w:type="dxa"/>
            </w:tcMar>
            <w:vAlign w:val="center"/>
          </w:tcPr>
          <w:p w14:paraId="1403C386" w14:textId="77777777" w:rsidR="006479BE" w:rsidRPr="008A4FA5" w:rsidRDefault="006479BE" w:rsidP="00063016">
            <w:pPr>
              <w:keepNext/>
              <w:keepLines/>
              <w:suppressAutoHyphens/>
              <w:jc w:val="center"/>
              <w:rPr>
                <w:b/>
                <w:bCs/>
                <w:sz w:val="20"/>
                <w:szCs w:val="20"/>
              </w:rPr>
            </w:pPr>
            <w:r>
              <w:rPr>
                <w:b/>
                <w:bCs/>
                <w:sz w:val="20"/>
                <w:szCs w:val="20"/>
                <w:lang w:val="fr"/>
              </w:rPr>
              <w:t>2020</w:t>
            </w:r>
          </w:p>
        </w:tc>
        <w:tc>
          <w:tcPr>
            <w:tcW w:w="859" w:type="pct"/>
            <w:shd w:val="clear" w:color="auto" w:fill="auto"/>
            <w:tcMar>
              <w:top w:w="17" w:type="dxa"/>
              <w:left w:w="108" w:type="dxa"/>
              <w:bottom w:w="17" w:type="dxa"/>
              <w:right w:w="108" w:type="dxa"/>
            </w:tcMar>
            <w:vAlign w:val="center"/>
          </w:tcPr>
          <w:p w14:paraId="6F70B3AF" w14:textId="77777777" w:rsidR="006479BE" w:rsidRPr="008A4FA5" w:rsidRDefault="006479BE" w:rsidP="00063016">
            <w:pPr>
              <w:keepNext/>
              <w:keepLines/>
              <w:suppressAutoHyphens/>
              <w:jc w:val="center"/>
              <w:rPr>
                <w:b/>
                <w:bCs/>
                <w:sz w:val="20"/>
                <w:szCs w:val="20"/>
              </w:rPr>
            </w:pPr>
            <w:r>
              <w:rPr>
                <w:b/>
                <w:bCs/>
                <w:sz w:val="20"/>
                <w:szCs w:val="20"/>
                <w:lang w:val="fr"/>
              </w:rPr>
              <w:t>2021</w:t>
            </w:r>
          </w:p>
        </w:tc>
        <w:tc>
          <w:tcPr>
            <w:tcW w:w="857" w:type="pct"/>
            <w:shd w:val="clear" w:color="auto" w:fill="auto"/>
            <w:tcMar>
              <w:top w:w="17" w:type="dxa"/>
              <w:left w:w="108" w:type="dxa"/>
              <w:bottom w:w="17" w:type="dxa"/>
              <w:right w:w="108" w:type="dxa"/>
            </w:tcMar>
            <w:vAlign w:val="center"/>
          </w:tcPr>
          <w:p w14:paraId="51AA2FC4" w14:textId="77777777" w:rsidR="006479BE" w:rsidRPr="008A4FA5" w:rsidRDefault="006479BE" w:rsidP="00063016">
            <w:pPr>
              <w:keepNext/>
              <w:keepLines/>
              <w:suppressAutoHyphens/>
              <w:jc w:val="center"/>
              <w:rPr>
                <w:b/>
                <w:bCs/>
                <w:sz w:val="20"/>
                <w:szCs w:val="20"/>
              </w:rPr>
            </w:pPr>
            <w:r>
              <w:rPr>
                <w:b/>
                <w:bCs/>
                <w:sz w:val="20"/>
                <w:szCs w:val="20"/>
                <w:lang w:val="fr"/>
              </w:rPr>
              <w:t>2022</w:t>
            </w:r>
          </w:p>
        </w:tc>
      </w:tr>
      <w:tr w:rsidR="000329D2" w:rsidRPr="008A4FA5" w14:paraId="1211A89F" w14:textId="77777777" w:rsidTr="000329D2">
        <w:trPr>
          <w:trHeight w:val="271"/>
        </w:trPr>
        <w:tc>
          <w:tcPr>
            <w:tcW w:w="2425" w:type="pct"/>
            <w:shd w:val="clear" w:color="auto" w:fill="auto"/>
            <w:tcMar>
              <w:top w:w="17" w:type="dxa"/>
              <w:left w:w="108" w:type="dxa"/>
              <w:bottom w:w="17" w:type="dxa"/>
              <w:right w:w="108" w:type="dxa"/>
            </w:tcMar>
          </w:tcPr>
          <w:p w14:paraId="155D6EF1" w14:textId="77777777" w:rsidR="000329D2" w:rsidRPr="008A4FA5" w:rsidRDefault="000329D2" w:rsidP="000329D2">
            <w:pPr>
              <w:suppressAutoHyphens/>
              <w:rPr>
                <w:sz w:val="20"/>
                <w:szCs w:val="20"/>
              </w:rPr>
            </w:pPr>
            <w:r>
              <w:rPr>
                <w:sz w:val="20"/>
                <w:szCs w:val="20"/>
                <w:lang w:val="fr"/>
              </w:rPr>
              <w:t>Consommation annuelle de HFC</w:t>
            </w:r>
          </w:p>
        </w:tc>
        <w:tc>
          <w:tcPr>
            <w:tcW w:w="859" w:type="pct"/>
            <w:shd w:val="clear" w:color="auto" w:fill="auto"/>
            <w:tcMar>
              <w:top w:w="17" w:type="dxa"/>
              <w:left w:w="108" w:type="dxa"/>
              <w:bottom w:w="17" w:type="dxa"/>
              <w:right w:w="108" w:type="dxa"/>
            </w:tcMar>
          </w:tcPr>
          <w:p w14:paraId="3C75D976" w14:textId="0B71E84D" w:rsidR="000329D2" w:rsidRPr="008A4FA5" w:rsidRDefault="000329D2" w:rsidP="000329D2">
            <w:pPr>
              <w:suppressAutoHyphens/>
              <w:ind w:right="179"/>
              <w:jc w:val="right"/>
              <w:rPr>
                <w:sz w:val="20"/>
                <w:szCs w:val="20"/>
              </w:rPr>
            </w:pPr>
            <w:r>
              <w:rPr>
                <w:sz w:val="20"/>
                <w:szCs w:val="20"/>
                <w:lang w:val="fr"/>
              </w:rPr>
              <w:t>363 454</w:t>
            </w:r>
          </w:p>
        </w:tc>
        <w:tc>
          <w:tcPr>
            <w:tcW w:w="859" w:type="pct"/>
            <w:shd w:val="clear" w:color="auto" w:fill="auto"/>
            <w:tcMar>
              <w:top w:w="17" w:type="dxa"/>
              <w:left w:w="108" w:type="dxa"/>
              <w:bottom w:w="17" w:type="dxa"/>
              <w:right w:w="108" w:type="dxa"/>
            </w:tcMar>
          </w:tcPr>
          <w:p w14:paraId="10244967" w14:textId="20543CA6" w:rsidR="000329D2" w:rsidRPr="008A4FA5" w:rsidRDefault="000329D2" w:rsidP="000329D2">
            <w:pPr>
              <w:suppressAutoHyphens/>
              <w:ind w:right="179"/>
              <w:jc w:val="right"/>
              <w:rPr>
                <w:sz w:val="20"/>
                <w:szCs w:val="20"/>
              </w:rPr>
            </w:pPr>
            <w:r>
              <w:rPr>
                <w:sz w:val="20"/>
                <w:szCs w:val="20"/>
                <w:lang w:val="fr"/>
              </w:rPr>
              <w:t>347 746</w:t>
            </w:r>
          </w:p>
        </w:tc>
        <w:tc>
          <w:tcPr>
            <w:tcW w:w="857" w:type="pct"/>
            <w:shd w:val="clear" w:color="auto" w:fill="auto"/>
            <w:tcMar>
              <w:top w:w="17" w:type="dxa"/>
              <w:left w:w="108" w:type="dxa"/>
              <w:bottom w:w="17" w:type="dxa"/>
              <w:right w:w="108" w:type="dxa"/>
            </w:tcMar>
          </w:tcPr>
          <w:p w14:paraId="5B20BD79" w14:textId="67CE4C14" w:rsidR="000329D2" w:rsidRPr="008A4FA5" w:rsidRDefault="000329D2" w:rsidP="000329D2">
            <w:pPr>
              <w:suppressAutoHyphens/>
              <w:ind w:right="179"/>
              <w:jc w:val="right"/>
              <w:rPr>
                <w:sz w:val="20"/>
                <w:szCs w:val="20"/>
              </w:rPr>
            </w:pPr>
            <w:r>
              <w:rPr>
                <w:sz w:val="20"/>
                <w:szCs w:val="20"/>
                <w:lang w:val="fr"/>
              </w:rPr>
              <w:t>366 617</w:t>
            </w:r>
          </w:p>
        </w:tc>
      </w:tr>
      <w:tr w:rsidR="006479BE" w:rsidRPr="008A4FA5" w14:paraId="059CCDEE" w14:textId="77777777" w:rsidTr="0028699E">
        <w:trPr>
          <w:trHeight w:val="228"/>
        </w:trPr>
        <w:tc>
          <w:tcPr>
            <w:tcW w:w="2425" w:type="pct"/>
            <w:shd w:val="clear" w:color="auto" w:fill="auto"/>
            <w:tcMar>
              <w:top w:w="17" w:type="dxa"/>
              <w:left w:w="108" w:type="dxa"/>
              <w:bottom w:w="17" w:type="dxa"/>
              <w:right w:w="108" w:type="dxa"/>
            </w:tcMar>
          </w:tcPr>
          <w:p w14:paraId="4A7E912F" w14:textId="77777777" w:rsidR="006479BE" w:rsidRPr="008A4FA5" w:rsidRDefault="006479BE" w:rsidP="0028699E">
            <w:pPr>
              <w:suppressAutoHyphens/>
              <w:rPr>
                <w:sz w:val="20"/>
                <w:szCs w:val="20"/>
              </w:rPr>
            </w:pPr>
            <w:r>
              <w:rPr>
                <w:sz w:val="20"/>
                <w:szCs w:val="20"/>
                <w:lang w:val="fr"/>
              </w:rPr>
              <w:t>Consommation moyenne de HFC 2020-2022</w:t>
            </w:r>
          </w:p>
        </w:tc>
        <w:tc>
          <w:tcPr>
            <w:tcW w:w="2575" w:type="pct"/>
            <w:gridSpan w:val="3"/>
            <w:shd w:val="clear" w:color="auto" w:fill="auto"/>
            <w:tcMar>
              <w:top w:w="17" w:type="dxa"/>
              <w:left w:w="108" w:type="dxa"/>
              <w:bottom w:w="17" w:type="dxa"/>
              <w:right w:w="108" w:type="dxa"/>
            </w:tcMar>
          </w:tcPr>
          <w:p w14:paraId="7494A577" w14:textId="1A5090E8" w:rsidR="006479BE" w:rsidRPr="008A4FA5" w:rsidRDefault="000329D2" w:rsidP="0028699E">
            <w:pPr>
              <w:suppressAutoHyphens/>
              <w:ind w:left="819" w:right="179"/>
              <w:jc w:val="right"/>
              <w:rPr>
                <w:sz w:val="20"/>
                <w:szCs w:val="20"/>
              </w:rPr>
            </w:pPr>
            <w:r>
              <w:rPr>
                <w:sz w:val="20"/>
                <w:szCs w:val="20"/>
                <w:lang w:val="fr"/>
              </w:rPr>
              <w:t>359 272</w:t>
            </w:r>
          </w:p>
        </w:tc>
      </w:tr>
      <w:tr w:rsidR="006479BE" w:rsidRPr="008A4FA5" w14:paraId="66D69215" w14:textId="77777777" w:rsidTr="0028699E">
        <w:trPr>
          <w:trHeight w:val="235"/>
        </w:trPr>
        <w:tc>
          <w:tcPr>
            <w:tcW w:w="2425" w:type="pct"/>
            <w:shd w:val="clear" w:color="auto" w:fill="auto"/>
            <w:tcMar>
              <w:top w:w="17" w:type="dxa"/>
              <w:left w:w="108" w:type="dxa"/>
              <w:bottom w:w="17" w:type="dxa"/>
              <w:right w:w="108" w:type="dxa"/>
            </w:tcMar>
          </w:tcPr>
          <w:p w14:paraId="6B94D523" w14:textId="77777777" w:rsidR="006479BE" w:rsidRPr="00A12628" w:rsidRDefault="006479BE" w:rsidP="0028699E">
            <w:pPr>
              <w:suppressAutoHyphens/>
              <w:ind w:right="1505"/>
              <w:jc w:val="left"/>
              <w:rPr>
                <w:sz w:val="20"/>
                <w:szCs w:val="20"/>
                <w:lang w:val="fr-FR"/>
              </w:rPr>
            </w:pPr>
            <w:r>
              <w:rPr>
                <w:sz w:val="20"/>
                <w:szCs w:val="20"/>
                <w:lang w:val="fr"/>
              </w:rPr>
              <w:t>Consommation de référence de HCFC (65 %)</w:t>
            </w:r>
          </w:p>
        </w:tc>
        <w:tc>
          <w:tcPr>
            <w:tcW w:w="2575" w:type="pct"/>
            <w:gridSpan w:val="3"/>
            <w:shd w:val="clear" w:color="auto" w:fill="auto"/>
          </w:tcPr>
          <w:p w14:paraId="47C189F7" w14:textId="77777777" w:rsidR="006479BE" w:rsidRPr="008A4FA5" w:rsidRDefault="006479BE" w:rsidP="0028699E">
            <w:pPr>
              <w:suppressAutoHyphens/>
              <w:ind w:left="819" w:right="253"/>
              <w:jc w:val="right"/>
              <w:rPr>
                <w:sz w:val="20"/>
                <w:szCs w:val="20"/>
              </w:rPr>
            </w:pPr>
            <w:r>
              <w:rPr>
                <w:sz w:val="20"/>
                <w:szCs w:val="20"/>
                <w:lang w:val="fr"/>
              </w:rPr>
              <w:t>38 570</w:t>
            </w:r>
          </w:p>
        </w:tc>
      </w:tr>
      <w:tr w:rsidR="006479BE" w:rsidRPr="008A4FA5" w14:paraId="08218BD9" w14:textId="77777777" w:rsidTr="0028699E">
        <w:trPr>
          <w:trHeight w:val="221"/>
        </w:trPr>
        <w:tc>
          <w:tcPr>
            <w:tcW w:w="2425" w:type="pct"/>
            <w:shd w:val="clear" w:color="auto" w:fill="auto"/>
            <w:tcMar>
              <w:top w:w="17" w:type="dxa"/>
              <w:left w:w="108" w:type="dxa"/>
              <w:bottom w:w="17" w:type="dxa"/>
              <w:right w:w="108" w:type="dxa"/>
            </w:tcMar>
          </w:tcPr>
          <w:p w14:paraId="50AF2929" w14:textId="128683A0" w:rsidR="006479BE" w:rsidRPr="00A12628" w:rsidRDefault="006479BE" w:rsidP="0028699E">
            <w:pPr>
              <w:suppressAutoHyphens/>
              <w:ind w:right="1505"/>
              <w:jc w:val="left"/>
              <w:rPr>
                <w:b/>
                <w:bCs/>
                <w:sz w:val="20"/>
                <w:szCs w:val="20"/>
                <w:lang w:val="fr-FR"/>
              </w:rPr>
            </w:pPr>
            <w:r>
              <w:rPr>
                <w:sz w:val="20"/>
                <w:szCs w:val="20"/>
                <w:lang w:val="fr"/>
              </w:rPr>
              <w:t>Consommation de référence de HFC</w:t>
            </w:r>
          </w:p>
        </w:tc>
        <w:tc>
          <w:tcPr>
            <w:tcW w:w="2575" w:type="pct"/>
            <w:gridSpan w:val="3"/>
            <w:shd w:val="clear" w:color="auto" w:fill="auto"/>
          </w:tcPr>
          <w:p w14:paraId="6ACAFB8F" w14:textId="78631621" w:rsidR="006479BE" w:rsidRPr="008A4FA5" w:rsidRDefault="006479BE" w:rsidP="0028699E">
            <w:pPr>
              <w:suppressAutoHyphens/>
              <w:ind w:left="819" w:right="253"/>
              <w:jc w:val="right"/>
              <w:rPr>
                <w:b/>
                <w:bCs/>
                <w:sz w:val="20"/>
                <w:szCs w:val="20"/>
              </w:rPr>
            </w:pPr>
            <w:r>
              <w:rPr>
                <w:b/>
                <w:bCs/>
                <w:sz w:val="20"/>
                <w:szCs w:val="20"/>
                <w:lang w:val="fr"/>
              </w:rPr>
              <w:t>397 842</w:t>
            </w:r>
          </w:p>
        </w:tc>
      </w:tr>
    </w:tbl>
    <w:p w14:paraId="09FEB0B8" w14:textId="77777777" w:rsidR="006479BE" w:rsidRPr="008A4FA5" w:rsidRDefault="006479BE" w:rsidP="006479BE">
      <w:pPr>
        <w:suppressAutoHyphens/>
        <w:outlineLvl w:val="0"/>
        <w:rPr>
          <w:sz w:val="20"/>
          <w:szCs w:val="20"/>
        </w:rPr>
      </w:pPr>
    </w:p>
    <w:bookmarkEnd w:id="9"/>
    <w:p w14:paraId="0ACE2EC1" w14:textId="434B5ED2" w:rsidR="006479BE" w:rsidRPr="00A12628" w:rsidRDefault="006479BE" w:rsidP="006479BE">
      <w:pPr>
        <w:pStyle w:val="Heading1"/>
        <w:rPr>
          <w:lang w:val="fr-FR"/>
        </w:rPr>
      </w:pPr>
      <w:r>
        <w:rPr>
          <w:lang w:val="fr"/>
        </w:rPr>
        <w:t>Le tableau 5 ci-dessous comprend les réductions de HFC proposées pour la phase I du KIP</w:t>
      </w:r>
      <w:bookmarkStart w:id="10" w:name="_Hlk118984480"/>
      <w:bookmarkStart w:id="11" w:name="_Hlk118804496"/>
      <w:r>
        <w:rPr>
          <w:lang w:val="fr"/>
        </w:rPr>
        <w:t xml:space="preserve"> et tient compte de l’accélération proposée de la réduction progressive des HFC pour atteindre d’ici à 2029 un niveau de consommation inférieur de 10 % à la consommation moyenne de HFC au cours des années de référence.</w:t>
      </w:r>
    </w:p>
    <w:bookmarkEnd w:id="10"/>
    <w:bookmarkEnd w:id="11"/>
    <w:p w14:paraId="22E46686" w14:textId="28C8343C" w:rsidR="006479BE" w:rsidRPr="008A4FA5" w:rsidRDefault="006479BE" w:rsidP="006479BE">
      <w:pPr>
        <w:keepNext/>
        <w:suppressAutoHyphens/>
        <w:ind w:left="34"/>
        <w:rPr>
          <w:b/>
          <w:bCs/>
        </w:rPr>
      </w:pPr>
      <w:r>
        <w:rPr>
          <w:b/>
          <w:bCs/>
          <w:lang w:val="fr"/>
        </w:rPr>
        <w:t>Tableau 5. Limites de consommation de HFC proposées pour la phase I du KIP pour la Macédoine du Nord (en tonnes </w:t>
      </w:r>
      <w:proofErr w:type="spellStart"/>
      <w:r>
        <w:rPr>
          <w:b/>
          <w:bCs/>
          <w:lang w:val="fr"/>
        </w:rPr>
        <w:t>éq</w:t>
      </w:r>
      <w:proofErr w:type="spellEnd"/>
      <w:r>
        <w:rPr>
          <w:b/>
          <w:bCs/>
          <w:lang w:val="fr"/>
        </w:rPr>
        <w:t>. CO</w:t>
      </w:r>
      <w:r>
        <w:rPr>
          <w:b/>
          <w:bCs/>
          <w:vertAlign w:val="subscript"/>
          <w:lang w:val="fr"/>
        </w:rPr>
        <w:t>2</w:t>
      </w:r>
      <w:r>
        <w:rPr>
          <w:b/>
          <w:bCs/>
          <w:lang w:val="fr"/>
        </w:rPr>
        <w:t>)</w:t>
      </w:r>
    </w:p>
    <w:tbl>
      <w:tblPr>
        <w:tblW w:w="5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131"/>
        <w:gridCol w:w="843"/>
        <w:gridCol w:w="1057"/>
        <w:gridCol w:w="1057"/>
        <w:gridCol w:w="1057"/>
        <w:gridCol w:w="1059"/>
        <w:gridCol w:w="1057"/>
        <w:gridCol w:w="1057"/>
        <w:gridCol w:w="1051"/>
      </w:tblGrid>
      <w:tr w:rsidR="006479BE" w:rsidRPr="008A4FA5" w14:paraId="0AEEF83D" w14:textId="77777777" w:rsidTr="009F4A1A">
        <w:trPr>
          <w:trHeight w:val="340"/>
          <w:tblHeader/>
          <w:jc w:val="center"/>
        </w:trPr>
        <w:tc>
          <w:tcPr>
            <w:tcW w:w="1053" w:type="pct"/>
            <w:gridSpan w:val="2"/>
            <w:shd w:val="clear" w:color="auto" w:fill="FFFFFF" w:themeFill="background1"/>
            <w:vAlign w:val="center"/>
          </w:tcPr>
          <w:p w14:paraId="2F3DF64D" w14:textId="77777777" w:rsidR="006479BE" w:rsidRPr="008A4FA5" w:rsidRDefault="006479BE" w:rsidP="0028699E">
            <w:pPr>
              <w:keepNext/>
              <w:suppressAutoHyphens/>
              <w:ind w:left="105"/>
              <w:rPr>
                <w:rFonts w:asciiTheme="majorBidi" w:hAnsiTheme="majorBidi" w:cstheme="majorBidi"/>
                <w:sz w:val="20"/>
                <w:szCs w:val="20"/>
              </w:rPr>
            </w:pPr>
            <w:bookmarkStart w:id="12" w:name="_Hlk118804508"/>
          </w:p>
        </w:tc>
        <w:tc>
          <w:tcPr>
            <w:tcW w:w="564" w:type="pct"/>
            <w:shd w:val="clear" w:color="auto" w:fill="FFFFFF" w:themeFill="background1"/>
            <w:vAlign w:val="center"/>
          </w:tcPr>
          <w:p w14:paraId="771EB6B8" w14:textId="77777777" w:rsidR="006479BE" w:rsidRPr="008A4FA5" w:rsidRDefault="006479BE" w:rsidP="0028699E">
            <w:pPr>
              <w:keepNext/>
              <w:suppressAutoHyphens/>
              <w:jc w:val="center"/>
              <w:rPr>
                <w:rFonts w:asciiTheme="majorBidi" w:hAnsiTheme="majorBidi" w:cstheme="majorBidi"/>
                <w:b/>
                <w:sz w:val="20"/>
                <w:szCs w:val="20"/>
              </w:rPr>
            </w:pPr>
            <w:r>
              <w:rPr>
                <w:rFonts w:asciiTheme="majorBidi" w:hAnsiTheme="majorBidi" w:cstheme="majorBidi"/>
                <w:b/>
                <w:bCs/>
                <w:sz w:val="20"/>
                <w:szCs w:val="20"/>
                <w:lang w:val="fr"/>
              </w:rPr>
              <w:t>2023</w:t>
            </w:r>
          </w:p>
        </w:tc>
        <w:tc>
          <w:tcPr>
            <w:tcW w:w="564" w:type="pct"/>
            <w:shd w:val="clear" w:color="auto" w:fill="FFFFFF" w:themeFill="background1"/>
            <w:vAlign w:val="center"/>
          </w:tcPr>
          <w:p w14:paraId="7054AD5F" w14:textId="77777777" w:rsidR="006479BE" w:rsidRPr="008A4FA5" w:rsidRDefault="006479BE" w:rsidP="0028699E">
            <w:pPr>
              <w:keepNext/>
              <w:suppressAutoHyphens/>
              <w:jc w:val="center"/>
              <w:rPr>
                <w:rFonts w:asciiTheme="majorBidi" w:hAnsiTheme="majorBidi" w:cstheme="majorBidi"/>
                <w:b/>
                <w:sz w:val="20"/>
                <w:szCs w:val="20"/>
              </w:rPr>
            </w:pPr>
            <w:r>
              <w:rPr>
                <w:rFonts w:asciiTheme="majorBidi" w:hAnsiTheme="majorBidi" w:cstheme="majorBidi"/>
                <w:b/>
                <w:bCs/>
                <w:sz w:val="20"/>
                <w:szCs w:val="20"/>
                <w:lang w:val="fr"/>
              </w:rPr>
              <w:t>2024</w:t>
            </w:r>
          </w:p>
        </w:tc>
        <w:tc>
          <w:tcPr>
            <w:tcW w:w="564" w:type="pct"/>
            <w:shd w:val="clear" w:color="auto" w:fill="FFFFFF" w:themeFill="background1"/>
            <w:vAlign w:val="center"/>
          </w:tcPr>
          <w:p w14:paraId="7B8C1184" w14:textId="77777777" w:rsidR="006479BE" w:rsidRPr="008A4FA5" w:rsidRDefault="006479BE" w:rsidP="0028699E">
            <w:pPr>
              <w:keepNext/>
              <w:suppressAutoHyphens/>
              <w:jc w:val="center"/>
              <w:rPr>
                <w:rFonts w:asciiTheme="majorBidi" w:hAnsiTheme="majorBidi" w:cstheme="majorBidi"/>
                <w:b/>
                <w:sz w:val="20"/>
                <w:szCs w:val="20"/>
              </w:rPr>
            </w:pPr>
            <w:r>
              <w:rPr>
                <w:rFonts w:asciiTheme="majorBidi" w:hAnsiTheme="majorBidi" w:cstheme="majorBidi"/>
                <w:b/>
                <w:bCs/>
                <w:sz w:val="20"/>
                <w:szCs w:val="20"/>
                <w:lang w:val="fr"/>
              </w:rPr>
              <w:t>2025</w:t>
            </w:r>
          </w:p>
        </w:tc>
        <w:tc>
          <w:tcPr>
            <w:tcW w:w="564" w:type="pct"/>
            <w:shd w:val="clear" w:color="auto" w:fill="FFFFFF" w:themeFill="background1"/>
            <w:vAlign w:val="center"/>
          </w:tcPr>
          <w:p w14:paraId="4788E678" w14:textId="77777777" w:rsidR="006479BE" w:rsidRPr="008A4FA5" w:rsidRDefault="006479BE" w:rsidP="0028699E">
            <w:pPr>
              <w:keepNext/>
              <w:suppressAutoHyphens/>
              <w:jc w:val="center"/>
              <w:rPr>
                <w:rFonts w:asciiTheme="majorBidi" w:hAnsiTheme="majorBidi" w:cstheme="majorBidi"/>
                <w:b/>
                <w:sz w:val="20"/>
                <w:szCs w:val="20"/>
              </w:rPr>
            </w:pPr>
            <w:r>
              <w:rPr>
                <w:rFonts w:asciiTheme="majorBidi" w:hAnsiTheme="majorBidi" w:cstheme="majorBidi"/>
                <w:b/>
                <w:bCs/>
                <w:sz w:val="20"/>
                <w:szCs w:val="20"/>
                <w:lang w:val="fr"/>
              </w:rPr>
              <w:t>2026</w:t>
            </w:r>
          </w:p>
        </w:tc>
        <w:tc>
          <w:tcPr>
            <w:tcW w:w="564" w:type="pct"/>
            <w:shd w:val="clear" w:color="auto" w:fill="FFFFFF" w:themeFill="background1"/>
            <w:vAlign w:val="center"/>
          </w:tcPr>
          <w:p w14:paraId="69FE6AA0" w14:textId="77777777" w:rsidR="006479BE" w:rsidRPr="008A4FA5" w:rsidRDefault="006479BE" w:rsidP="0028699E">
            <w:pPr>
              <w:keepNext/>
              <w:suppressAutoHyphens/>
              <w:jc w:val="center"/>
              <w:rPr>
                <w:rFonts w:asciiTheme="majorBidi" w:hAnsiTheme="majorBidi" w:cstheme="majorBidi"/>
                <w:b/>
                <w:sz w:val="20"/>
                <w:szCs w:val="20"/>
              </w:rPr>
            </w:pPr>
            <w:r>
              <w:rPr>
                <w:rFonts w:asciiTheme="majorBidi" w:hAnsiTheme="majorBidi" w:cstheme="majorBidi"/>
                <w:b/>
                <w:bCs/>
                <w:sz w:val="20"/>
                <w:szCs w:val="20"/>
                <w:lang w:val="fr"/>
              </w:rPr>
              <w:t>2027</w:t>
            </w:r>
          </w:p>
        </w:tc>
        <w:tc>
          <w:tcPr>
            <w:tcW w:w="564" w:type="pct"/>
            <w:shd w:val="clear" w:color="auto" w:fill="FFFFFF" w:themeFill="background1"/>
            <w:vAlign w:val="center"/>
          </w:tcPr>
          <w:p w14:paraId="604D5E94" w14:textId="77777777" w:rsidR="006479BE" w:rsidRPr="008A4FA5" w:rsidRDefault="006479BE" w:rsidP="0028699E">
            <w:pPr>
              <w:keepNext/>
              <w:suppressAutoHyphens/>
              <w:jc w:val="center"/>
              <w:rPr>
                <w:rFonts w:asciiTheme="majorBidi" w:hAnsiTheme="majorBidi" w:cstheme="majorBidi"/>
                <w:b/>
                <w:sz w:val="20"/>
                <w:szCs w:val="20"/>
              </w:rPr>
            </w:pPr>
            <w:r>
              <w:rPr>
                <w:rFonts w:asciiTheme="majorBidi" w:hAnsiTheme="majorBidi" w:cstheme="majorBidi"/>
                <w:b/>
                <w:bCs/>
                <w:sz w:val="20"/>
                <w:szCs w:val="20"/>
                <w:lang w:val="fr"/>
              </w:rPr>
              <w:t>2028</w:t>
            </w:r>
          </w:p>
        </w:tc>
        <w:tc>
          <w:tcPr>
            <w:tcW w:w="562" w:type="pct"/>
            <w:shd w:val="clear" w:color="auto" w:fill="FFFFFF" w:themeFill="background1"/>
            <w:vAlign w:val="center"/>
          </w:tcPr>
          <w:p w14:paraId="13324788" w14:textId="77777777" w:rsidR="006479BE" w:rsidRPr="008A4FA5" w:rsidRDefault="006479BE" w:rsidP="0028699E">
            <w:pPr>
              <w:keepNext/>
              <w:suppressAutoHyphens/>
              <w:jc w:val="center"/>
              <w:rPr>
                <w:rFonts w:asciiTheme="majorBidi" w:hAnsiTheme="majorBidi" w:cstheme="majorBidi"/>
                <w:b/>
                <w:sz w:val="20"/>
                <w:szCs w:val="20"/>
              </w:rPr>
            </w:pPr>
            <w:r>
              <w:rPr>
                <w:rFonts w:asciiTheme="majorBidi" w:hAnsiTheme="majorBidi" w:cstheme="majorBidi"/>
                <w:b/>
                <w:bCs/>
                <w:sz w:val="20"/>
                <w:szCs w:val="20"/>
                <w:lang w:val="fr"/>
              </w:rPr>
              <w:t>2029</w:t>
            </w:r>
          </w:p>
        </w:tc>
      </w:tr>
      <w:tr w:rsidR="006C0D4D" w:rsidRPr="008A4FA5" w14:paraId="39F34C68" w14:textId="77777777" w:rsidTr="009F4A1A">
        <w:trPr>
          <w:trHeight w:val="172"/>
          <w:jc w:val="center"/>
        </w:trPr>
        <w:tc>
          <w:tcPr>
            <w:tcW w:w="105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B5E8BF" w14:textId="77777777" w:rsidR="006C0D4D" w:rsidRPr="00A12628" w:rsidRDefault="006C0D4D" w:rsidP="006C0D4D">
            <w:pPr>
              <w:suppressAutoHyphens/>
              <w:ind w:left="105" w:right="41"/>
              <w:jc w:val="left"/>
              <w:rPr>
                <w:rFonts w:asciiTheme="majorBidi" w:hAnsiTheme="majorBidi" w:cstheme="majorBidi"/>
                <w:sz w:val="20"/>
                <w:szCs w:val="20"/>
                <w:lang w:val="fr-FR"/>
              </w:rPr>
            </w:pPr>
            <w:r>
              <w:rPr>
                <w:rFonts w:asciiTheme="majorBidi" w:hAnsiTheme="majorBidi" w:cstheme="majorBidi"/>
                <w:sz w:val="20"/>
                <w:szCs w:val="20"/>
                <w:lang w:val="fr"/>
              </w:rPr>
              <w:t>Limites de consommation du Protocole de Montréal</w:t>
            </w:r>
          </w:p>
        </w:tc>
        <w:tc>
          <w:tcPr>
            <w:tcW w:w="564" w:type="pct"/>
            <w:tcBorders>
              <w:top w:val="single" w:sz="4" w:space="0" w:color="auto"/>
              <w:left w:val="nil"/>
              <w:bottom w:val="single" w:sz="4" w:space="0" w:color="auto"/>
              <w:right w:val="single" w:sz="4" w:space="0" w:color="auto"/>
            </w:tcBorders>
            <w:tcMar>
              <w:left w:w="85" w:type="dxa"/>
              <w:right w:w="85" w:type="dxa"/>
            </w:tcMar>
          </w:tcPr>
          <w:p w14:paraId="39AE9DC9" w14:textId="77777777" w:rsidR="006C0D4D" w:rsidRPr="008A4FA5" w:rsidRDefault="006C0D4D" w:rsidP="006C0D4D">
            <w:pPr>
              <w:suppressAutoHyphens/>
              <w:ind w:right="-7"/>
              <w:jc w:val="right"/>
              <w:rPr>
                <w:rFonts w:asciiTheme="majorBidi" w:hAnsiTheme="majorBidi" w:cstheme="majorBidi"/>
                <w:sz w:val="20"/>
                <w:szCs w:val="20"/>
              </w:rPr>
            </w:pPr>
            <w:r>
              <w:rPr>
                <w:sz w:val="20"/>
                <w:szCs w:val="20"/>
                <w:lang w:val="fr"/>
              </w:rPr>
              <w:t>s. o.</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E7FCE9" w14:textId="7F733855" w:rsidR="006C0D4D" w:rsidRPr="008A4FA5" w:rsidRDefault="006C0D4D" w:rsidP="006C0D4D">
            <w:pPr>
              <w:suppressAutoHyphens/>
              <w:ind w:right="-7"/>
              <w:jc w:val="right"/>
              <w:rPr>
                <w:rFonts w:asciiTheme="majorBidi" w:hAnsiTheme="majorBidi" w:cstheme="majorBidi"/>
                <w:sz w:val="20"/>
                <w:szCs w:val="20"/>
              </w:rPr>
            </w:pPr>
            <w:r>
              <w:rPr>
                <w:sz w:val="20"/>
                <w:szCs w:val="20"/>
                <w:lang w:val="fr"/>
              </w:rPr>
              <w:t>397 842</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0DE6F21" w14:textId="2DE7E828" w:rsidR="006C0D4D" w:rsidRPr="008A4FA5" w:rsidRDefault="006C0D4D" w:rsidP="006C0D4D">
            <w:pPr>
              <w:suppressAutoHyphens/>
              <w:ind w:right="-7"/>
              <w:jc w:val="right"/>
              <w:rPr>
                <w:rFonts w:asciiTheme="majorBidi" w:hAnsiTheme="majorBidi" w:cstheme="majorBidi"/>
                <w:sz w:val="20"/>
                <w:szCs w:val="20"/>
              </w:rPr>
            </w:pPr>
            <w:r>
              <w:rPr>
                <w:sz w:val="20"/>
                <w:szCs w:val="20"/>
                <w:lang w:val="fr"/>
              </w:rPr>
              <w:t>397 842</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05A21D3" w14:textId="1236552B" w:rsidR="006C0D4D" w:rsidRPr="008A4FA5" w:rsidRDefault="006C0D4D" w:rsidP="006C0D4D">
            <w:pPr>
              <w:suppressAutoHyphens/>
              <w:ind w:right="-7"/>
              <w:jc w:val="right"/>
              <w:rPr>
                <w:rFonts w:asciiTheme="majorBidi" w:hAnsiTheme="majorBidi" w:cstheme="majorBidi"/>
                <w:sz w:val="20"/>
                <w:szCs w:val="20"/>
              </w:rPr>
            </w:pPr>
            <w:r>
              <w:rPr>
                <w:sz w:val="20"/>
                <w:szCs w:val="20"/>
                <w:lang w:val="fr"/>
              </w:rPr>
              <w:t>397 842</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D07783" w14:textId="2067D6AA" w:rsidR="006C0D4D" w:rsidRPr="008A4FA5" w:rsidRDefault="006C0D4D" w:rsidP="006C0D4D">
            <w:pPr>
              <w:suppressAutoHyphens/>
              <w:ind w:right="-7"/>
              <w:jc w:val="right"/>
              <w:rPr>
                <w:rFonts w:asciiTheme="majorBidi" w:hAnsiTheme="majorBidi" w:cstheme="majorBidi"/>
                <w:sz w:val="20"/>
                <w:szCs w:val="20"/>
              </w:rPr>
            </w:pPr>
            <w:r>
              <w:rPr>
                <w:sz w:val="20"/>
                <w:szCs w:val="20"/>
                <w:lang w:val="fr"/>
              </w:rPr>
              <w:t>397 842</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485D0F4" w14:textId="6B1B00F2" w:rsidR="006C0D4D" w:rsidRPr="008A4FA5" w:rsidRDefault="006C0D4D" w:rsidP="006C0D4D">
            <w:pPr>
              <w:suppressAutoHyphens/>
              <w:ind w:right="-7"/>
              <w:jc w:val="right"/>
              <w:rPr>
                <w:rFonts w:asciiTheme="majorBidi" w:hAnsiTheme="majorBidi" w:cstheme="majorBidi"/>
                <w:sz w:val="20"/>
                <w:szCs w:val="20"/>
              </w:rPr>
            </w:pPr>
            <w:r>
              <w:rPr>
                <w:sz w:val="20"/>
                <w:szCs w:val="20"/>
                <w:lang w:val="fr"/>
              </w:rPr>
              <w:t>397 842</w:t>
            </w:r>
          </w:p>
        </w:tc>
        <w:tc>
          <w:tcPr>
            <w:tcW w:w="5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ADFDEC" w14:textId="4E84FB38" w:rsidR="006C0D4D" w:rsidRPr="008A4FA5" w:rsidRDefault="006C0D4D" w:rsidP="006C0D4D">
            <w:pPr>
              <w:suppressAutoHyphens/>
              <w:ind w:right="-7"/>
              <w:jc w:val="right"/>
              <w:rPr>
                <w:rFonts w:asciiTheme="majorBidi" w:hAnsiTheme="majorBidi" w:cstheme="majorBidi"/>
                <w:sz w:val="20"/>
                <w:szCs w:val="20"/>
              </w:rPr>
            </w:pPr>
            <w:r>
              <w:rPr>
                <w:sz w:val="20"/>
                <w:szCs w:val="20"/>
                <w:lang w:val="fr"/>
              </w:rPr>
              <w:t>358 058</w:t>
            </w:r>
          </w:p>
        </w:tc>
      </w:tr>
      <w:tr w:rsidR="006C0D4D" w:rsidRPr="008A4FA5" w14:paraId="2B322133" w14:textId="77777777" w:rsidTr="009F4A1A">
        <w:trPr>
          <w:trHeight w:val="340"/>
          <w:jc w:val="center"/>
        </w:trPr>
        <w:tc>
          <w:tcPr>
            <w:tcW w:w="105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C70D6B" w14:textId="77777777" w:rsidR="006C0D4D" w:rsidRPr="00A12628" w:rsidRDefault="006C0D4D" w:rsidP="006C0D4D">
            <w:pPr>
              <w:suppressAutoHyphens/>
              <w:ind w:left="105" w:right="-28"/>
              <w:jc w:val="left"/>
              <w:rPr>
                <w:rFonts w:asciiTheme="majorBidi" w:hAnsiTheme="majorBidi" w:cstheme="majorBidi"/>
                <w:b/>
                <w:bCs/>
                <w:sz w:val="20"/>
                <w:szCs w:val="20"/>
                <w:lang w:val="fr-FR"/>
              </w:rPr>
            </w:pPr>
            <w:r>
              <w:rPr>
                <w:rFonts w:asciiTheme="majorBidi" w:hAnsiTheme="majorBidi" w:cstheme="majorBidi"/>
                <w:b/>
                <w:bCs/>
                <w:sz w:val="20"/>
                <w:szCs w:val="20"/>
                <w:lang w:val="fr"/>
              </w:rPr>
              <w:t>Consommation estimée au titre du KIP</w:t>
            </w:r>
          </w:p>
        </w:tc>
        <w:tc>
          <w:tcPr>
            <w:tcW w:w="564" w:type="pct"/>
            <w:tcBorders>
              <w:top w:val="single" w:sz="4" w:space="0" w:color="auto"/>
              <w:left w:val="nil"/>
              <w:bottom w:val="single" w:sz="4" w:space="0" w:color="auto"/>
              <w:right w:val="single" w:sz="4" w:space="0" w:color="auto"/>
            </w:tcBorders>
            <w:tcMar>
              <w:left w:w="85" w:type="dxa"/>
              <w:right w:w="85" w:type="dxa"/>
            </w:tcMar>
          </w:tcPr>
          <w:p w14:paraId="005AA155" w14:textId="77777777" w:rsidR="006C0D4D" w:rsidRPr="008A4FA5" w:rsidRDefault="006C0D4D" w:rsidP="006C0D4D">
            <w:pPr>
              <w:suppressAutoHyphens/>
              <w:ind w:right="-7"/>
              <w:jc w:val="right"/>
              <w:rPr>
                <w:rFonts w:asciiTheme="majorBidi" w:hAnsiTheme="majorBidi" w:cstheme="majorBidi"/>
                <w:b/>
                <w:bCs/>
                <w:sz w:val="20"/>
                <w:szCs w:val="20"/>
              </w:rPr>
            </w:pPr>
            <w:r>
              <w:rPr>
                <w:sz w:val="20"/>
                <w:szCs w:val="20"/>
                <w:lang w:val="fr"/>
              </w:rPr>
              <w:t>s. o.</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FEBFD17" w14:textId="349A3483" w:rsidR="006C0D4D" w:rsidRPr="008A4FA5" w:rsidRDefault="006C0D4D" w:rsidP="006C0D4D">
            <w:pPr>
              <w:suppressAutoHyphens/>
              <w:ind w:right="-7"/>
              <w:jc w:val="right"/>
              <w:rPr>
                <w:rFonts w:asciiTheme="majorBidi" w:hAnsiTheme="majorBidi" w:cstheme="majorBidi"/>
                <w:b/>
                <w:bCs/>
                <w:sz w:val="20"/>
                <w:szCs w:val="20"/>
              </w:rPr>
            </w:pPr>
            <w:r>
              <w:rPr>
                <w:sz w:val="20"/>
                <w:szCs w:val="20"/>
                <w:lang w:val="fr"/>
              </w:rPr>
              <w:t>378 557</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593294" w14:textId="361399A1" w:rsidR="006C0D4D" w:rsidRPr="008A4FA5" w:rsidRDefault="006C0D4D" w:rsidP="006C0D4D">
            <w:pPr>
              <w:suppressAutoHyphens/>
              <w:ind w:right="-7"/>
              <w:jc w:val="right"/>
              <w:rPr>
                <w:rFonts w:asciiTheme="majorBidi" w:hAnsiTheme="majorBidi" w:cstheme="majorBidi"/>
                <w:b/>
                <w:bCs/>
                <w:sz w:val="20"/>
                <w:szCs w:val="20"/>
              </w:rPr>
            </w:pPr>
            <w:r>
              <w:rPr>
                <w:sz w:val="20"/>
                <w:szCs w:val="20"/>
                <w:lang w:val="fr"/>
              </w:rPr>
              <w:t>368 915</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F603BF" w14:textId="0938B87A" w:rsidR="006C0D4D" w:rsidRPr="008A4FA5" w:rsidRDefault="006C0D4D" w:rsidP="006C0D4D">
            <w:pPr>
              <w:suppressAutoHyphens/>
              <w:ind w:right="-7"/>
              <w:jc w:val="right"/>
              <w:rPr>
                <w:rFonts w:asciiTheme="majorBidi" w:hAnsiTheme="majorBidi" w:cstheme="majorBidi"/>
                <w:b/>
                <w:bCs/>
                <w:sz w:val="20"/>
                <w:szCs w:val="20"/>
              </w:rPr>
            </w:pPr>
            <w:r>
              <w:rPr>
                <w:sz w:val="20"/>
                <w:szCs w:val="20"/>
                <w:lang w:val="fr"/>
              </w:rPr>
              <w:t>359 272</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3FAA821" w14:textId="72853C7F" w:rsidR="006C0D4D" w:rsidRPr="008A4FA5" w:rsidRDefault="006C0D4D" w:rsidP="006C0D4D">
            <w:pPr>
              <w:suppressAutoHyphens/>
              <w:ind w:right="-7"/>
              <w:jc w:val="right"/>
              <w:rPr>
                <w:rFonts w:asciiTheme="majorBidi" w:hAnsiTheme="majorBidi" w:cstheme="majorBidi"/>
                <w:b/>
                <w:bCs/>
                <w:sz w:val="20"/>
                <w:szCs w:val="20"/>
              </w:rPr>
            </w:pPr>
            <w:r>
              <w:rPr>
                <w:sz w:val="20"/>
                <w:szCs w:val="20"/>
                <w:lang w:val="fr"/>
              </w:rPr>
              <w:t>359 272</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210C9A3" w14:textId="4122D2CE" w:rsidR="006C0D4D" w:rsidRPr="008A4FA5" w:rsidRDefault="006C0D4D" w:rsidP="006C0D4D">
            <w:pPr>
              <w:suppressAutoHyphens/>
              <w:ind w:right="-7"/>
              <w:jc w:val="right"/>
              <w:rPr>
                <w:rFonts w:asciiTheme="majorBidi" w:hAnsiTheme="majorBidi" w:cstheme="majorBidi"/>
                <w:b/>
                <w:bCs/>
                <w:sz w:val="20"/>
                <w:szCs w:val="20"/>
              </w:rPr>
            </w:pPr>
            <w:r>
              <w:rPr>
                <w:sz w:val="20"/>
                <w:szCs w:val="20"/>
                <w:lang w:val="fr"/>
              </w:rPr>
              <w:t>359 272</w:t>
            </w:r>
          </w:p>
        </w:tc>
        <w:tc>
          <w:tcPr>
            <w:tcW w:w="5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9144F47" w14:textId="7FEFEA8C" w:rsidR="006C0D4D" w:rsidRPr="008A4FA5" w:rsidRDefault="006C0D4D" w:rsidP="006C0D4D">
            <w:pPr>
              <w:suppressAutoHyphens/>
              <w:ind w:right="-7"/>
              <w:jc w:val="right"/>
              <w:rPr>
                <w:rFonts w:asciiTheme="majorBidi" w:hAnsiTheme="majorBidi" w:cstheme="majorBidi"/>
                <w:b/>
                <w:bCs/>
                <w:sz w:val="20"/>
                <w:szCs w:val="20"/>
              </w:rPr>
            </w:pPr>
            <w:r>
              <w:rPr>
                <w:sz w:val="20"/>
                <w:szCs w:val="20"/>
                <w:lang w:val="fr"/>
              </w:rPr>
              <w:t>323 345</w:t>
            </w:r>
          </w:p>
        </w:tc>
      </w:tr>
      <w:tr w:rsidR="00FD4269" w:rsidRPr="008A4FA5" w14:paraId="37CE37CC" w14:textId="77777777" w:rsidTr="009F4A1A">
        <w:trPr>
          <w:trHeight w:val="274"/>
          <w:jc w:val="center"/>
        </w:trPr>
        <w:tc>
          <w:tcPr>
            <w:tcW w:w="604" w:type="pct"/>
            <w:vMerge w:val="restart"/>
            <w:tcBorders>
              <w:top w:val="single" w:sz="4" w:space="0" w:color="auto"/>
              <w:left w:val="single" w:sz="4" w:space="0" w:color="auto"/>
              <w:right w:val="single" w:sz="4" w:space="0" w:color="auto"/>
            </w:tcBorders>
            <w:shd w:val="clear" w:color="auto" w:fill="auto"/>
            <w:vAlign w:val="center"/>
          </w:tcPr>
          <w:p w14:paraId="3D30632A" w14:textId="77777777" w:rsidR="00FD4269" w:rsidRPr="008A4FA5" w:rsidRDefault="00FD4269" w:rsidP="00FD4269">
            <w:pPr>
              <w:suppressAutoHyphens/>
              <w:ind w:left="105" w:right="113"/>
              <w:jc w:val="left"/>
              <w:rPr>
                <w:rFonts w:asciiTheme="majorBidi" w:hAnsiTheme="majorBidi" w:cstheme="majorBidi"/>
                <w:sz w:val="20"/>
                <w:szCs w:val="20"/>
              </w:rPr>
            </w:pPr>
            <w:r>
              <w:rPr>
                <w:rFonts w:asciiTheme="majorBidi" w:hAnsiTheme="majorBidi" w:cstheme="majorBidi"/>
                <w:sz w:val="20"/>
                <w:szCs w:val="20"/>
                <w:lang w:val="fr"/>
              </w:rPr>
              <w:t>Différence</w:t>
            </w:r>
          </w:p>
        </w:tc>
        <w:tc>
          <w:tcPr>
            <w:tcW w:w="450" w:type="pct"/>
            <w:tcBorders>
              <w:top w:val="single" w:sz="4" w:space="0" w:color="auto"/>
              <w:left w:val="single" w:sz="4" w:space="0" w:color="auto"/>
              <w:right w:val="single" w:sz="4" w:space="0" w:color="auto"/>
            </w:tcBorders>
            <w:shd w:val="clear" w:color="auto" w:fill="auto"/>
          </w:tcPr>
          <w:p w14:paraId="04592099" w14:textId="77777777" w:rsidR="00FD4269" w:rsidRPr="008A4FA5" w:rsidRDefault="00FD4269" w:rsidP="00FD4269">
            <w:pPr>
              <w:suppressAutoHyphens/>
              <w:ind w:left="7" w:right="-243"/>
              <w:jc w:val="left"/>
              <w:rPr>
                <w:rFonts w:asciiTheme="majorBidi" w:hAnsiTheme="majorBidi" w:cstheme="majorBidi"/>
                <w:sz w:val="20"/>
                <w:szCs w:val="20"/>
              </w:rPr>
            </w:pPr>
            <w:r>
              <w:rPr>
                <w:rFonts w:asciiTheme="majorBidi" w:hAnsiTheme="majorBidi" w:cstheme="majorBidi"/>
                <w:sz w:val="20"/>
                <w:szCs w:val="20"/>
                <w:lang w:val="fr"/>
              </w:rPr>
              <w:t xml:space="preserve">Tonnes </w:t>
            </w:r>
            <w:proofErr w:type="spellStart"/>
            <w:r>
              <w:rPr>
                <w:rFonts w:asciiTheme="majorBidi" w:hAnsiTheme="majorBidi" w:cstheme="majorBidi"/>
                <w:sz w:val="20"/>
                <w:szCs w:val="20"/>
                <w:lang w:val="fr"/>
              </w:rPr>
              <w:t>éq</w:t>
            </w:r>
            <w:proofErr w:type="spellEnd"/>
            <w:r>
              <w:rPr>
                <w:rFonts w:asciiTheme="majorBidi" w:hAnsiTheme="majorBidi" w:cstheme="majorBidi"/>
                <w:sz w:val="20"/>
                <w:szCs w:val="20"/>
                <w:lang w:val="fr"/>
              </w:rPr>
              <w:t>. CO</w:t>
            </w:r>
            <w:r>
              <w:rPr>
                <w:rFonts w:asciiTheme="majorBidi" w:hAnsiTheme="majorBidi" w:cstheme="majorBidi"/>
                <w:sz w:val="20"/>
                <w:szCs w:val="20"/>
                <w:vertAlign w:val="subscript"/>
                <w:lang w:val="fr"/>
              </w:rPr>
              <w:t>2</w:t>
            </w:r>
          </w:p>
        </w:tc>
        <w:tc>
          <w:tcPr>
            <w:tcW w:w="564" w:type="pct"/>
            <w:tcBorders>
              <w:top w:val="single" w:sz="4" w:space="0" w:color="auto"/>
              <w:left w:val="nil"/>
              <w:bottom w:val="single" w:sz="4" w:space="0" w:color="auto"/>
              <w:right w:val="single" w:sz="4" w:space="0" w:color="auto"/>
            </w:tcBorders>
            <w:tcMar>
              <w:left w:w="85" w:type="dxa"/>
              <w:right w:w="85" w:type="dxa"/>
            </w:tcMar>
          </w:tcPr>
          <w:p w14:paraId="6A4434FE" w14:textId="77777777" w:rsidR="00FD4269" w:rsidRPr="008A4FA5" w:rsidRDefault="00FD4269" w:rsidP="00FD4269">
            <w:pPr>
              <w:suppressAutoHyphens/>
              <w:ind w:right="-7"/>
              <w:jc w:val="right"/>
              <w:rPr>
                <w:rFonts w:asciiTheme="majorBidi" w:hAnsiTheme="majorBidi" w:cstheme="majorBidi"/>
                <w:sz w:val="20"/>
                <w:szCs w:val="20"/>
              </w:rPr>
            </w:pPr>
            <w:r>
              <w:rPr>
                <w:rFonts w:asciiTheme="majorBidi" w:hAnsiTheme="majorBidi" w:cstheme="majorBidi"/>
                <w:sz w:val="20"/>
                <w:szCs w:val="20"/>
                <w:lang w:val="fr"/>
              </w:rPr>
              <w:t>s. o.</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5B1E2F1" w14:textId="7C3F506E" w:rsidR="00FD4269" w:rsidRPr="008A4FA5" w:rsidRDefault="00FD4269" w:rsidP="00FD4269">
            <w:pPr>
              <w:suppressAutoHyphens/>
              <w:ind w:right="-7"/>
              <w:jc w:val="right"/>
              <w:rPr>
                <w:rFonts w:asciiTheme="majorBidi" w:hAnsiTheme="majorBidi" w:cstheme="majorBidi"/>
                <w:b/>
                <w:bCs/>
                <w:sz w:val="20"/>
                <w:szCs w:val="20"/>
                <w:highlight w:val="cyan"/>
              </w:rPr>
            </w:pPr>
            <w:r>
              <w:rPr>
                <w:sz w:val="20"/>
                <w:szCs w:val="20"/>
                <w:lang w:val="fr"/>
              </w:rPr>
              <w:t>19 285</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45C1C42" w14:textId="51BA7036" w:rsidR="00FD4269" w:rsidRPr="008A4FA5" w:rsidRDefault="00FD4269" w:rsidP="00FD4269">
            <w:pPr>
              <w:suppressAutoHyphens/>
              <w:ind w:right="-7"/>
              <w:jc w:val="right"/>
              <w:rPr>
                <w:rFonts w:asciiTheme="majorBidi" w:hAnsiTheme="majorBidi" w:cstheme="majorBidi"/>
                <w:b/>
                <w:bCs/>
                <w:sz w:val="20"/>
                <w:szCs w:val="20"/>
                <w:highlight w:val="cyan"/>
              </w:rPr>
            </w:pPr>
            <w:r>
              <w:rPr>
                <w:sz w:val="20"/>
                <w:szCs w:val="20"/>
                <w:lang w:val="fr"/>
              </w:rPr>
              <w:t>28 928</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B4C83F" w14:textId="6CCB8019" w:rsidR="00FD4269" w:rsidRPr="008A4FA5" w:rsidRDefault="00FD4269" w:rsidP="00FD4269">
            <w:pPr>
              <w:suppressAutoHyphens/>
              <w:ind w:right="-7"/>
              <w:jc w:val="right"/>
              <w:rPr>
                <w:rFonts w:asciiTheme="majorBidi" w:hAnsiTheme="majorBidi" w:cstheme="majorBidi"/>
                <w:b/>
                <w:bCs/>
                <w:sz w:val="20"/>
                <w:szCs w:val="20"/>
                <w:highlight w:val="cyan"/>
              </w:rPr>
            </w:pPr>
            <w:r>
              <w:rPr>
                <w:sz w:val="20"/>
                <w:szCs w:val="20"/>
                <w:lang w:val="fr"/>
              </w:rPr>
              <w:t>38 570</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730289" w14:textId="125F0CD8" w:rsidR="00FD4269" w:rsidRPr="008A4FA5" w:rsidRDefault="00FD4269" w:rsidP="00FD4269">
            <w:pPr>
              <w:suppressAutoHyphens/>
              <w:ind w:right="-7"/>
              <w:jc w:val="right"/>
              <w:rPr>
                <w:rFonts w:asciiTheme="majorBidi" w:hAnsiTheme="majorBidi" w:cstheme="majorBidi"/>
                <w:b/>
                <w:bCs/>
                <w:sz w:val="20"/>
                <w:szCs w:val="20"/>
                <w:highlight w:val="cyan"/>
              </w:rPr>
            </w:pPr>
            <w:r>
              <w:rPr>
                <w:sz w:val="20"/>
                <w:szCs w:val="20"/>
                <w:lang w:val="fr"/>
              </w:rPr>
              <w:t>38 570</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D35201A" w14:textId="37CF0BDF" w:rsidR="00FD4269" w:rsidRPr="008A4FA5" w:rsidRDefault="00FD4269" w:rsidP="00FD4269">
            <w:pPr>
              <w:suppressAutoHyphens/>
              <w:ind w:right="-7"/>
              <w:jc w:val="right"/>
              <w:rPr>
                <w:rFonts w:asciiTheme="majorBidi" w:hAnsiTheme="majorBidi" w:cstheme="majorBidi"/>
                <w:b/>
                <w:bCs/>
                <w:sz w:val="20"/>
                <w:szCs w:val="20"/>
                <w:highlight w:val="cyan"/>
              </w:rPr>
            </w:pPr>
            <w:r>
              <w:rPr>
                <w:sz w:val="20"/>
                <w:szCs w:val="20"/>
                <w:lang w:val="fr"/>
              </w:rPr>
              <w:t>38 570</w:t>
            </w:r>
          </w:p>
        </w:tc>
        <w:tc>
          <w:tcPr>
            <w:tcW w:w="5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1D7995" w14:textId="39390596" w:rsidR="00FD4269" w:rsidRPr="008A4FA5" w:rsidRDefault="00FD4269" w:rsidP="00FD4269">
            <w:pPr>
              <w:suppressAutoHyphens/>
              <w:ind w:right="-7"/>
              <w:jc w:val="right"/>
              <w:rPr>
                <w:rFonts w:asciiTheme="majorBidi" w:hAnsiTheme="majorBidi" w:cstheme="majorBidi"/>
                <w:b/>
                <w:bCs/>
                <w:sz w:val="20"/>
                <w:szCs w:val="20"/>
                <w:highlight w:val="cyan"/>
              </w:rPr>
            </w:pPr>
            <w:r>
              <w:rPr>
                <w:sz w:val="20"/>
                <w:szCs w:val="20"/>
                <w:lang w:val="fr"/>
              </w:rPr>
              <w:t>34 713</w:t>
            </w:r>
          </w:p>
        </w:tc>
      </w:tr>
      <w:tr w:rsidR="00FD4269" w:rsidRPr="008A4FA5" w14:paraId="6AE0BC5E" w14:textId="77777777" w:rsidTr="009F4A1A">
        <w:trPr>
          <w:trHeight w:val="340"/>
          <w:jc w:val="center"/>
        </w:trPr>
        <w:tc>
          <w:tcPr>
            <w:tcW w:w="604" w:type="pct"/>
            <w:vMerge/>
            <w:tcBorders>
              <w:left w:val="single" w:sz="4" w:space="0" w:color="auto"/>
              <w:bottom w:val="single" w:sz="4" w:space="0" w:color="auto"/>
              <w:right w:val="single" w:sz="4" w:space="0" w:color="auto"/>
            </w:tcBorders>
            <w:shd w:val="clear" w:color="auto" w:fill="auto"/>
          </w:tcPr>
          <w:p w14:paraId="7D3F71CF" w14:textId="77777777" w:rsidR="00FD4269" w:rsidRPr="008A4FA5" w:rsidRDefault="00FD4269" w:rsidP="00FD4269">
            <w:pPr>
              <w:suppressAutoHyphens/>
              <w:ind w:left="105" w:right="360"/>
              <w:jc w:val="left"/>
              <w:rPr>
                <w:rFonts w:asciiTheme="majorBidi" w:hAnsiTheme="majorBidi" w:cstheme="majorBidi"/>
                <w:sz w:val="20"/>
                <w:szCs w:val="20"/>
              </w:rPr>
            </w:pPr>
          </w:p>
        </w:tc>
        <w:tc>
          <w:tcPr>
            <w:tcW w:w="450" w:type="pct"/>
            <w:tcBorders>
              <w:left w:val="single" w:sz="4" w:space="0" w:color="auto"/>
              <w:bottom w:val="single" w:sz="4" w:space="0" w:color="auto"/>
              <w:right w:val="single" w:sz="4" w:space="0" w:color="auto"/>
            </w:tcBorders>
            <w:shd w:val="clear" w:color="auto" w:fill="auto"/>
          </w:tcPr>
          <w:p w14:paraId="05FE1733" w14:textId="77777777" w:rsidR="00FD4269" w:rsidRPr="008A4FA5" w:rsidRDefault="00FD4269" w:rsidP="00FD4269">
            <w:pPr>
              <w:suppressAutoHyphens/>
              <w:ind w:left="-444"/>
              <w:jc w:val="center"/>
              <w:rPr>
                <w:rFonts w:asciiTheme="majorBidi" w:hAnsiTheme="majorBidi" w:cstheme="majorBidi"/>
                <w:sz w:val="20"/>
                <w:szCs w:val="20"/>
              </w:rPr>
            </w:pPr>
            <w:r>
              <w:rPr>
                <w:rFonts w:asciiTheme="majorBidi" w:hAnsiTheme="majorBidi" w:cstheme="majorBidi"/>
                <w:sz w:val="20"/>
                <w:szCs w:val="20"/>
                <w:lang w:val="fr"/>
              </w:rPr>
              <w:t>%</w:t>
            </w:r>
          </w:p>
        </w:tc>
        <w:tc>
          <w:tcPr>
            <w:tcW w:w="564" w:type="pct"/>
            <w:tcBorders>
              <w:top w:val="single" w:sz="4" w:space="0" w:color="auto"/>
              <w:left w:val="nil"/>
              <w:bottom w:val="single" w:sz="4" w:space="0" w:color="auto"/>
              <w:right w:val="single" w:sz="4" w:space="0" w:color="auto"/>
            </w:tcBorders>
            <w:tcMar>
              <w:left w:w="85" w:type="dxa"/>
              <w:right w:w="85" w:type="dxa"/>
            </w:tcMar>
          </w:tcPr>
          <w:p w14:paraId="7FCCC2E2" w14:textId="77777777" w:rsidR="00FD4269" w:rsidRPr="008A4FA5" w:rsidRDefault="00FD4269" w:rsidP="00FD4269">
            <w:pPr>
              <w:suppressAutoHyphens/>
              <w:ind w:right="-7"/>
              <w:jc w:val="right"/>
              <w:rPr>
                <w:rFonts w:asciiTheme="majorBidi" w:hAnsiTheme="majorBidi" w:cstheme="majorBidi"/>
                <w:sz w:val="20"/>
                <w:szCs w:val="20"/>
              </w:rPr>
            </w:pPr>
            <w:r>
              <w:rPr>
                <w:rFonts w:asciiTheme="majorBidi" w:hAnsiTheme="majorBidi" w:cstheme="majorBidi"/>
                <w:sz w:val="20"/>
                <w:szCs w:val="20"/>
                <w:lang w:val="fr"/>
              </w:rPr>
              <w:t>s. o.</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5D639E" w14:textId="752AF313" w:rsidR="00FD4269" w:rsidRPr="008A4FA5" w:rsidRDefault="00FD4269" w:rsidP="00FD4269">
            <w:pPr>
              <w:suppressAutoHyphens/>
              <w:ind w:right="-7"/>
              <w:jc w:val="right"/>
              <w:rPr>
                <w:rFonts w:asciiTheme="majorBidi" w:hAnsiTheme="majorBidi" w:cstheme="majorBidi"/>
                <w:color w:val="000000"/>
                <w:sz w:val="20"/>
                <w:szCs w:val="20"/>
              </w:rPr>
            </w:pPr>
            <w:r>
              <w:rPr>
                <w:sz w:val="20"/>
                <w:szCs w:val="20"/>
                <w:lang w:val="fr"/>
              </w:rPr>
              <w:t>5</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2C386A1" w14:textId="4C5C0FCB" w:rsidR="00FD4269" w:rsidRPr="008A4FA5" w:rsidRDefault="00FD4269" w:rsidP="00FD4269">
            <w:pPr>
              <w:suppressAutoHyphens/>
              <w:ind w:right="-7"/>
              <w:jc w:val="right"/>
              <w:rPr>
                <w:rFonts w:asciiTheme="majorBidi" w:hAnsiTheme="majorBidi" w:cstheme="majorBidi"/>
                <w:color w:val="000000"/>
                <w:sz w:val="20"/>
                <w:szCs w:val="20"/>
              </w:rPr>
            </w:pPr>
            <w:r>
              <w:rPr>
                <w:sz w:val="20"/>
                <w:szCs w:val="20"/>
                <w:lang w:val="fr"/>
              </w:rPr>
              <w:t>7</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10AD6D" w14:textId="01A24D9C" w:rsidR="00FD4269" w:rsidRPr="008A4FA5" w:rsidRDefault="00FD4269" w:rsidP="00FD4269">
            <w:pPr>
              <w:suppressAutoHyphens/>
              <w:ind w:right="-7"/>
              <w:jc w:val="right"/>
              <w:rPr>
                <w:rFonts w:asciiTheme="majorBidi" w:hAnsiTheme="majorBidi" w:cstheme="majorBidi"/>
                <w:color w:val="000000"/>
                <w:sz w:val="20"/>
                <w:szCs w:val="20"/>
              </w:rPr>
            </w:pPr>
            <w:r>
              <w:rPr>
                <w:sz w:val="20"/>
                <w:szCs w:val="20"/>
                <w:lang w:val="fr"/>
              </w:rPr>
              <w:t>10</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4D9E765" w14:textId="5F733EB9" w:rsidR="00FD4269" w:rsidRPr="008A4FA5" w:rsidRDefault="00FD4269" w:rsidP="00FD4269">
            <w:pPr>
              <w:suppressAutoHyphens/>
              <w:ind w:right="-7"/>
              <w:jc w:val="right"/>
              <w:rPr>
                <w:rFonts w:asciiTheme="majorBidi" w:hAnsiTheme="majorBidi" w:cstheme="majorBidi"/>
                <w:color w:val="000000"/>
                <w:sz w:val="20"/>
                <w:szCs w:val="20"/>
              </w:rPr>
            </w:pPr>
            <w:r>
              <w:rPr>
                <w:sz w:val="20"/>
                <w:szCs w:val="20"/>
                <w:lang w:val="fr"/>
              </w:rPr>
              <w:t>10</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8EDB64" w14:textId="4A522B54" w:rsidR="00FD4269" w:rsidRPr="008A4FA5" w:rsidRDefault="00FD4269" w:rsidP="00FD4269">
            <w:pPr>
              <w:suppressAutoHyphens/>
              <w:ind w:right="-7"/>
              <w:jc w:val="right"/>
              <w:rPr>
                <w:rFonts w:asciiTheme="majorBidi" w:hAnsiTheme="majorBidi" w:cstheme="majorBidi"/>
                <w:color w:val="000000"/>
                <w:sz w:val="20"/>
                <w:szCs w:val="20"/>
              </w:rPr>
            </w:pPr>
            <w:r>
              <w:rPr>
                <w:sz w:val="20"/>
                <w:szCs w:val="20"/>
                <w:lang w:val="fr"/>
              </w:rPr>
              <w:t>10</w:t>
            </w:r>
          </w:p>
        </w:tc>
        <w:tc>
          <w:tcPr>
            <w:tcW w:w="5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1837307" w14:textId="53494715" w:rsidR="00FD4269" w:rsidRPr="008A4FA5" w:rsidRDefault="00FD4269" w:rsidP="00FD4269">
            <w:pPr>
              <w:suppressAutoHyphens/>
              <w:ind w:right="-7"/>
              <w:jc w:val="right"/>
              <w:rPr>
                <w:rFonts w:asciiTheme="majorBidi" w:hAnsiTheme="majorBidi" w:cstheme="majorBidi"/>
                <w:color w:val="000000"/>
                <w:sz w:val="20"/>
                <w:szCs w:val="20"/>
              </w:rPr>
            </w:pPr>
            <w:r>
              <w:rPr>
                <w:sz w:val="20"/>
                <w:szCs w:val="20"/>
                <w:lang w:val="fr"/>
              </w:rPr>
              <w:t>10</w:t>
            </w:r>
          </w:p>
        </w:tc>
      </w:tr>
      <w:tr w:rsidR="006479BE" w:rsidRPr="008A4FA5" w14:paraId="076F96D0" w14:textId="77777777" w:rsidTr="005830F2">
        <w:trPr>
          <w:trHeight w:val="268"/>
          <w:jc w:val="center"/>
        </w:trPr>
        <w:tc>
          <w:tcPr>
            <w:tcW w:w="3311" w:type="pct"/>
            <w:gridSpan w:val="6"/>
            <w:tcBorders>
              <w:top w:val="single" w:sz="4" w:space="0" w:color="auto"/>
              <w:left w:val="single" w:sz="4" w:space="0" w:color="auto"/>
              <w:right w:val="single" w:sz="4" w:space="0" w:color="auto"/>
            </w:tcBorders>
            <w:shd w:val="clear" w:color="auto" w:fill="auto"/>
          </w:tcPr>
          <w:p w14:paraId="4AA74068" w14:textId="77777777" w:rsidR="006479BE" w:rsidRPr="008A4FA5" w:rsidRDefault="006479BE" w:rsidP="0028699E">
            <w:pPr>
              <w:suppressAutoHyphens/>
              <w:ind w:left="105" w:right="-7"/>
              <w:jc w:val="left"/>
              <w:rPr>
                <w:rFonts w:asciiTheme="majorBidi" w:hAnsiTheme="majorBidi" w:cstheme="majorBidi"/>
                <w:b/>
                <w:bCs/>
                <w:sz w:val="20"/>
                <w:szCs w:val="20"/>
              </w:rPr>
            </w:pPr>
            <w:r>
              <w:rPr>
                <w:rFonts w:asciiTheme="majorBidi" w:hAnsiTheme="majorBidi" w:cstheme="majorBidi"/>
                <w:b/>
                <w:bCs/>
                <w:sz w:val="20"/>
                <w:szCs w:val="20"/>
                <w:lang w:val="fr"/>
              </w:rPr>
              <w:t>Réductions estimées par rapport à la consommation de référence d’ici à 2029 en tonnes </w:t>
            </w:r>
            <w:proofErr w:type="spellStart"/>
            <w:r>
              <w:rPr>
                <w:rFonts w:asciiTheme="majorBidi" w:hAnsiTheme="majorBidi" w:cstheme="majorBidi"/>
                <w:b/>
                <w:bCs/>
                <w:sz w:val="20"/>
                <w:szCs w:val="20"/>
                <w:lang w:val="fr"/>
              </w:rPr>
              <w:t>éq</w:t>
            </w:r>
            <w:proofErr w:type="spellEnd"/>
            <w:r>
              <w:rPr>
                <w:rFonts w:asciiTheme="majorBidi" w:hAnsiTheme="majorBidi" w:cstheme="majorBidi"/>
                <w:b/>
                <w:bCs/>
                <w:sz w:val="20"/>
                <w:szCs w:val="20"/>
                <w:lang w:val="fr"/>
              </w:rPr>
              <w:t>. CO</w:t>
            </w:r>
            <w:r>
              <w:rPr>
                <w:rFonts w:asciiTheme="majorBidi" w:hAnsiTheme="majorBidi" w:cstheme="majorBidi"/>
                <w:b/>
                <w:bCs/>
                <w:sz w:val="20"/>
                <w:szCs w:val="20"/>
                <w:vertAlign w:val="subscript"/>
                <w:lang w:val="fr"/>
              </w:rPr>
              <w:t>2</w:t>
            </w:r>
          </w:p>
        </w:tc>
        <w:tc>
          <w:tcPr>
            <w:tcW w:w="1689" w:type="pct"/>
            <w:gridSpan w:val="3"/>
            <w:tcBorders>
              <w:top w:val="single" w:sz="4" w:space="0" w:color="auto"/>
              <w:left w:val="nil"/>
              <w:right w:val="single" w:sz="4" w:space="0" w:color="auto"/>
            </w:tcBorders>
            <w:shd w:val="clear" w:color="auto" w:fill="auto"/>
          </w:tcPr>
          <w:p w14:paraId="0D5EC31B" w14:textId="17F664D4" w:rsidR="006479BE" w:rsidRPr="008A4FA5" w:rsidRDefault="00BE7682" w:rsidP="0028699E">
            <w:pPr>
              <w:jc w:val="center"/>
              <w:rPr>
                <w:rFonts w:asciiTheme="majorBidi" w:hAnsiTheme="majorBidi" w:cstheme="majorBidi"/>
                <w:b/>
                <w:bCs/>
                <w:sz w:val="20"/>
                <w:szCs w:val="20"/>
                <w:highlight w:val="cyan"/>
              </w:rPr>
            </w:pPr>
            <w:r>
              <w:rPr>
                <w:b/>
                <w:bCs/>
                <w:color w:val="000000"/>
                <w:sz w:val="20"/>
                <w:szCs w:val="20"/>
                <w:lang w:val="fr"/>
              </w:rPr>
              <w:t>74 497</w:t>
            </w:r>
          </w:p>
        </w:tc>
      </w:tr>
      <w:bookmarkEnd w:id="12"/>
    </w:tbl>
    <w:p w14:paraId="5EF95F49" w14:textId="77777777" w:rsidR="006479BE" w:rsidRPr="008A4FA5" w:rsidRDefault="006479BE" w:rsidP="006479BE"/>
    <w:p w14:paraId="1FC9566D" w14:textId="77777777" w:rsidR="006479BE" w:rsidRPr="008A4FA5" w:rsidRDefault="006479BE" w:rsidP="006479BE">
      <w:pPr>
        <w:keepNext/>
        <w:suppressAutoHyphens/>
        <w:spacing w:after="240"/>
        <w:rPr>
          <w:i/>
          <w:iCs/>
        </w:rPr>
      </w:pPr>
      <w:r>
        <w:rPr>
          <w:i/>
          <w:iCs/>
          <w:lang w:val="fr"/>
        </w:rPr>
        <w:t>Activités proposées</w:t>
      </w:r>
    </w:p>
    <w:p w14:paraId="0A056473" w14:textId="213B85D0" w:rsidR="006479BE" w:rsidRPr="00A12628" w:rsidRDefault="006479BE" w:rsidP="006479BE">
      <w:pPr>
        <w:pStyle w:val="Heading1"/>
        <w:rPr>
          <w:lang w:val="fr-FR"/>
        </w:rPr>
      </w:pPr>
      <w:r>
        <w:rPr>
          <w:lang w:val="fr"/>
        </w:rPr>
        <w:t>L’objectif de réduction progressive des HFC sera atteint grâce à des moyens d’action, des réglementations et des contrôles, des quotas et des permis d’importation, un contrôle des prix par le biais d’écotaxes sur les HFC et les équipements en contenant, des interdictions progressives d’importation d’équipements contenant des HFC et de nouvelles installations utilisant des HFC, et la poursuite de l’élaboration de normes nationales de sécurité concernant la manipulation de frigorigènes toxiques ou inflammables. L’objectif sera également atteint grâce à la formation des agents des douanes et des services de répression et des techniciens en réfrigération et climatisation, y compris la mise en place d’un système de certification, afin d’améliorer les bonnes pratiques d’entretien et de réduire les fuites, ainsi que la promotion de la R&amp;R, la promotion des solutions de remplacement à faible PRP et l’amélioration des données communiquées à ce sujet, et la participation de toutes les parties prenantes concernées, tout en mettant l’accent sur les questions de genre et en les intégrant dans toutes les activités du KIP.</w:t>
      </w:r>
    </w:p>
    <w:p w14:paraId="0BEB42E2" w14:textId="09729983" w:rsidR="006479BE" w:rsidRPr="00A12628" w:rsidRDefault="006479BE" w:rsidP="009A7B43">
      <w:pPr>
        <w:pStyle w:val="Heading1"/>
        <w:keepNext/>
        <w:keepLines/>
        <w:widowControl w:val="0"/>
        <w:rPr>
          <w:lang w:val="fr-FR"/>
        </w:rPr>
      </w:pPr>
      <w:r>
        <w:rPr>
          <w:lang w:val="fr"/>
        </w:rPr>
        <w:lastRenderedPageBreak/>
        <w:t>Les composantes de la phase I du KIP pour la Macédoine du Nord, les activités à mettre en œuvre au titre de chaque composante et leur coût sont présentés ci-dessous :</w:t>
      </w:r>
    </w:p>
    <w:p w14:paraId="678A8998" w14:textId="03894506" w:rsidR="00D67B57" w:rsidRPr="00A12628" w:rsidRDefault="00D67B57" w:rsidP="009A7B43">
      <w:pPr>
        <w:pStyle w:val="Heading2"/>
        <w:keepNext/>
        <w:keepLines/>
        <w:rPr>
          <w:lang w:val="fr-FR"/>
        </w:rPr>
      </w:pPr>
      <w:r>
        <w:rPr>
          <w:i/>
          <w:iCs/>
          <w:lang w:val="fr"/>
        </w:rPr>
        <w:t>Renforcement du cadre juridique et réglementaire à l’appui de la réduction progressive des HFC</w:t>
      </w:r>
      <w:r>
        <w:rPr>
          <w:lang w:val="fr"/>
        </w:rPr>
        <w:t xml:space="preserve"> (32 500 $US) :</w:t>
      </w:r>
    </w:p>
    <w:p w14:paraId="48CD7CFC" w14:textId="441E5EFB" w:rsidR="00D67B57" w:rsidRPr="00A12628" w:rsidRDefault="00D67B57" w:rsidP="005610E9">
      <w:pPr>
        <w:pStyle w:val="Heading3"/>
        <w:rPr>
          <w:lang w:val="fr-FR"/>
        </w:rPr>
      </w:pPr>
      <w:r>
        <w:rPr>
          <w:lang w:val="fr"/>
        </w:rPr>
        <w:t>Expansion et amélioration du système d’autorisations et de quotas, qui comprend la mise à jour du système électronique de délivrance des permis d’importation, l’organisation d’ateliers avec les importateurs sur l’ajout des HFC aux quotas et la répartition des quotas, et l’instauration d’écotaxes pour les importations de HFC et d’équipements usagés utilisant des HFC ;</w:t>
      </w:r>
    </w:p>
    <w:p w14:paraId="0E40B78D" w14:textId="019E7420" w:rsidR="00D67B57" w:rsidRPr="00A12628" w:rsidRDefault="00D67B57" w:rsidP="001204DC">
      <w:pPr>
        <w:pStyle w:val="Heading3"/>
        <w:keepNext/>
        <w:keepLines/>
        <w:rPr>
          <w:lang w:val="fr-FR"/>
        </w:rPr>
      </w:pPr>
      <w:r>
        <w:rPr>
          <w:lang w:val="fr"/>
        </w:rPr>
        <w:t>Application de l’interdiction d’importer des équipements utilisant des HFC, y compris des réunions avec les importateurs et les distributeurs pour les préparer à ces interdictions, une campagne de sensibilisation sur les interdictions et une étude sur les moyens de réduire la demande de HFC-134a pour l’entretien des climatiseurs d’automobiles ;</w:t>
      </w:r>
    </w:p>
    <w:p w14:paraId="63CE5431" w14:textId="7BB29C14" w:rsidR="00D67B57" w:rsidRPr="00A12628" w:rsidRDefault="00D67B57" w:rsidP="00D67B57">
      <w:pPr>
        <w:pStyle w:val="Heading3"/>
        <w:rPr>
          <w:lang w:val="fr-FR"/>
        </w:rPr>
      </w:pPr>
      <w:r>
        <w:rPr>
          <w:lang w:val="fr"/>
        </w:rPr>
        <w:t>Poursuite des travaux et modification du cadre juridique et de l’utilisation des règlements, y compris la révision de la législation pour inclure les systèmes de détection des fuites pour les équipements contenant des gaz à effet de serre fluorés en quantités égales ou supérieures à 500 tonnes d’équivalent CO2, et la précharge des équipements contenant des HFC ; et ateliers avec les parties prenantes sur l’utilisation des règlements actualisés/nouveaux ;</w:t>
      </w:r>
    </w:p>
    <w:p w14:paraId="7D80CFF0" w14:textId="0DB9F220" w:rsidR="00D67B57" w:rsidRPr="00A12628" w:rsidRDefault="00D67B57" w:rsidP="00D67B57">
      <w:pPr>
        <w:pStyle w:val="Heading3"/>
        <w:rPr>
          <w:lang w:val="fr-FR"/>
        </w:rPr>
      </w:pPr>
      <w:r>
        <w:rPr>
          <w:lang w:val="fr"/>
        </w:rPr>
        <w:t>Communication des données, y compris l’extension de la base de données du BNO, l’organisation de réunions avec les parties prenantes sur les obligations en la matière, les travaux liés au suivi et à l’évaluation de la communication des données ;</w:t>
      </w:r>
    </w:p>
    <w:p w14:paraId="51B618DB" w14:textId="3C241CC1" w:rsidR="00D67B57" w:rsidRPr="00A12628" w:rsidRDefault="00D67B57" w:rsidP="00D67B57">
      <w:pPr>
        <w:pStyle w:val="Heading3"/>
        <w:rPr>
          <w:lang w:val="fr-FR"/>
        </w:rPr>
      </w:pPr>
      <w:r>
        <w:rPr>
          <w:lang w:val="fr"/>
        </w:rPr>
        <w:t>Certification des techniciens d’entretien et participation du secteur informel, dans le cadre de laquelle des travaux seront effectués sur le suivi et le soutien à l’instauration et à la gestion du système de certification des techniciens, et programme de sensibilisation pour le secteur informel sur les possibilités de formation et de certification ;</w:t>
      </w:r>
    </w:p>
    <w:p w14:paraId="51E46E56" w14:textId="2BD08EBE" w:rsidR="00D67B57" w:rsidRPr="00A12628" w:rsidRDefault="00D67B57" w:rsidP="00D67B57">
      <w:pPr>
        <w:pStyle w:val="Heading3"/>
        <w:rPr>
          <w:lang w:val="fr-FR"/>
        </w:rPr>
      </w:pPr>
      <w:r>
        <w:rPr>
          <w:lang w:val="fr"/>
        </w:rPr>
        <w:t>Poursuite de l’élaboration de codes de bonnes pratiques et de normes sur la manipulation des technologies à faible PRP, y compris la mise à jour de l’étude sur ces codes et normes pour la gestion sûre des technologies à faible PRP, et réunions avec les parties prenantes pour les promouvoir ; rédaction, publication et diffusion d’un manuel sur les bonnes pratiques de manipulation et de sécurité concernant les frigorigènes inflammables ;</w:t>
      </w:r>
    </w:p>
    <w:p w14:paraId="4369BED8" w14:textId="6D589BC5" w:rsidR="00D67B57" w:rsidRPr="00A12628" w:rsidRDefault="00D67B57" w:rsidP="00D67B57">
      <w:pPr>
        <w:pStyle w:val="Heading3"/>
        <w:rPr>
          <w:lang w:val="fr-FR"/>
        </w:rPr>
      </w:pPr>
      <w:r>
        <w:rPr>
          <w:lang w:val="fr"/>
        </w:rPr>
        <w:t>Campagnes de sensibilisation destinées aux techniciennes d’entretien, aux importateurs, aux utilisateurs finaux, aux petites et moyennes entreprises et aux industries du secteur de la réfrigération et de la climatisation sur le thème des solutions de remplacement à faible PRP et à haut rendement et de leurs avantages économiques et environnementaux. La chaîne YouTube du BNO sera de plus en plus utilisée dans le cadre de ces campagnes, en tant qu’outil de diffusion et de sensibilisation ;</w:t>
      </w:r>
    </w:p>
    <w:p w14:paraId="73E29A32" w14:textId="44299D18" w:rsidR="00D67B57" w:rsidRPr="00A12628" w:rsidRDefault="00D67B57" w:rsidP="00D67B57">
      <w:pPr>
        <w:pStyle w:val="Heading2"/>
        <w:rPr>
          <w:lang w:val="fr-FR"/>
        </w:rPr>
      </w:pPr>
      <w:r>
        <w:rPr>
          <w:rStyle w:val="mediumtext1"/>
          <w:rFonts w:eastAsiaTheme="minorEastAsia" w:cstheme="minorHAnsi"/>
          <w:i/>
          <w:iCs/>
          <w:sz w:val="22"/>
          <w:szCs w:val="22"/>
          <w:lang w:val="fr"/>
        </w:rPr>
        <w:t>Renforcement des capacités des agents des douanes, des inspecteurs environnementaux et des importateurs</w:t>
      </w:r>
      <w:r>
        <w:rPr>
          <w:rStyle w:val="mediumtext1"/>
          <w:rFonts w:eastAsiaTheme="minorEastAsia" w:cstheme="minorHAnsi"/>
          <w:sz w:val="22"/>
          <w:szCs w:val="22"/>
          <w:lang w:val="fr"/>
        </w:rPr>
        <w:t xml:space="preserve"> </w:t>
      </w:r>
      <w:r>
        <w:rPr>
          <w:lang w:val="fr"/>
        </w:rPr>
        <w:t>(14 000 $US) :</w:t>
      </w:r>
    </w:p>
    <w:p w14:paraId="574252D8" w14:textId="6ABED14D" w:rsidR="00D67B57" w:rsidRPr="00A12628" w:rsidRDefault="00D67B57" w:rsidP="00D67B57">
      <w:pPr>
        <w:pStyle w:val="Heading3"/>
        <w:rPr>
          <w:lang w:val="fr-FR"/>
        </w:rPr>
      </w:pPr>
      <w:r>
        <w:rPr>
          <w:lang w:val="fr"/>
        </w:rPr>
        <w:t xml:space="preserve">Quatre sessions de formation, ciblant 200 agents des douanes et inspecteurs </w:t>
      </w:r>
      <w:r>
        <w:rPr>
          <w:lang w:val="fr"/>
        </w:rPr>
        <w:lastRenderedPageBreak/>
        <w:t>environnementaux, sur le contrôle et l’identification des HFC et des équipements utilisant ces substances, les lois et règlements pertinents sur les importations, le système d’autorisations et de quotas, la prévention du commerce illégal par le profilage des risques et le mauvais étiquetage des bouteilles de frigorigène, l’utilisation des codes du système harmonisé (SH) pour les HFC, les mélanges et les équipements, ainsi que le suivi et la communication des données ;</w:t>
      </w:r>
    </w:p>
    <w:p w14:paraId="26710ADA" w14:textId="43661263" w:rsidR="00D67B57" w:rsidRPr="00A12628" w:rsidRDefault="00D67B57" w:rsidP="00D67B57">
      <w:pPr>
        <w:pStyle w:val="Heading3"/>
        <w:rPr>
          <w:lang w:val="fr-FR"/>
        </w:rPr>
      </w:pPr>
      <w:r>
        <w:rPr>
          <w:lang w:val="fr"/>
        </w:rPr>
        <w:t>Quatre ateliers d’information et de sensibilisation destinés aux acteurs économiques (importateurs et distributeurs) sur les risques et dangers liés à la manipulation, au stockage et au reconditionnement de certains frigorigènes ;</w:t>
      </w:r>
    </w:p>
    <w:p w14:paraId="09A990B8" w14:textId="77777777" w:rsidR="00275E7B" w:rsidRPr="00A12628" w:rsidRDefault="00275E7B" w:rsidP="00275E7B">
      <w:pPr>
        <w:pStyle w:val="Heading2"/>
        <w:rPr>
          <w:lang w:val="fr-FR"/>
        </w:rPr>
      </w:pPr>
      <w:r>
        <w:rPr>
          <w:i/>
          <w:iCs/>
          <w:lang w:val="fr"/>
        </w:rPr>
        <w:t>Renforcement des capacités des techniciens en réfrigération et climatisation</w:t>
      </w:r>
      <w:r>
        <w:rPr>
          <w:lang w:val="fr"/>
        </w:rPr>
        <w:t> : Dix ateliers de formation, ciblant 200 techniciens, sur l’application des bonnes pratiques dans le secteur, la récupération, le recyclage et la régénération des frigorigènes (RRR), les nouvelles technologies à faible PRP, les normes de sécurité, le contrôle des fuites et l’efficacité énergétique (15 000 $US) ;</w:t>
      </w:r>
    </w:p>
    <w:p w14:paraId="59BA13A0" w14:textId="04BDFDBD" w:rsidR="00D67B57" w:rsidRPr="00A12628" w:rsidRDefault="00D67B57" w:rsidP="001204DC">
      <w:pPr>
        <w:pStyle w:val="Heading2"/>
        <w:keepNext/>
        <w:keepLines/>
        <w:rPr>
          <w:lang w:val="fr-FR"/>
        </w:rPr>
      </w:pPr>
      <w:r>
        <w:rPr>
          <w:i/>
          <w:iCs/>
          <w:lang w:val="fr"/>
        </w:rPr>
        <w:t xml:space="preserve">Faciliter l’adoption des technologies à faible PRP </w:t>
      </w:r>
      <w:r>
        <w:rPr>
          <w:lang w:val="fr"/>
        </w:rPr>
        <w:t>(32 000 $US) :</w:t>
      </w:r>
    </w:p>
    <w:p w14:paraId="528FD770" w14:textId="754B4594" w:rsidR="00D67B57" w:rsidRPr="00A12628" w:rsidRDefault="00D67B57" w:rsidP="001204DC">
      <w:pPr>
        <w:pStyle w:val="Heading3"/>
        <w:keepNext/>
        <w:keepLines/>
        <w:rPr>
          <w:lang w:val="fr-FR"/>
        </w:rPr>
      </w:pPr>
      <w:r>
        <w:rPr>
          <w:lang w:val="fr"/>
        </w:rPr>
        <w:t>Projet de démonstration dans le sous-secteur de la réfrigération commerciale : Il commencera par une étude réalisée par un expert en frigorigènes qui examinera et analysera les besoins de réfrigération et les bénéficiaires potentiels ciblés. L’élaboration des spécifications techniques, l’achat, la livraison et l’installation des équipements de réfrigération et de climatisation sélectionnés et la formation correspondante suivront. Des réunions seront organisées avec les parties concernées, telles que les représentants des propriétaires et des exploitants d’installations, les importateurs et les experts en réfrigération et climatisation, dans le but de remplacer les installations utilisant du R-404A par du CO2 ou d’autres installations appropriées dans les supermarchés et les grands centres commerciaux ;</w:t>
      </w:r>
    </w:p>
    <w:p w14:paraId="7348B641" w14:textId="07BBF0F0" w:rsidR="00D67B57" w:rsidRPr="00A12628" w:rsidRDefault="00D67B57" w:rsidP="00D67B57">
      <w:pPr>
        <w:pStyle w:val="Heading3"/>
        <w:rPr>
          <w:lang w:val="fr-FR"/>
        </w:rPr>
      </w:pPr>
      <w:r>
        <w:rPr>
          <w:lang w:val="fr"/>
        </w:rPr>
        <w:t>Deux études sectorielles détaillées sur la consommation et l’utilisation des HFC dans les secteurs des aérosols, des solvants, de la lutte contre les incendies et des mousses, et sur la consommation et l’utilisation des HFC dans les secteurs de la fabrication et de l’assemblage des équipements de réfrigération et climatisation ;</w:t>
      </w:r>
    </w:p>
    <w:p w14:paraId="4784E242" w14:textId="5016E048" w:rsidR="00D67B57" w:rsidRPr="00A12628" w:rsidRDefault="00D67B57" w:rsidP="00D67B57">
      <w:pPr>
        <w:pStyle w:val="Heading2"/>
        <w:rPr>
          <w:lang w:val="fr-FR"/>
        </w:rPr>
      </w:pPr>
      <w:r>
        <w:rPr>
          <w:i/>
          <w:iCs/>
          <w:lang w:val="fr"/>
        </w:rPr>
        <w:t xml:space="preserve">Renforcement des capacités techniques et humaines pour la gestion de la réfrigération </w:t>
      </w:r>
      <w:r>
        <w:rPr>
          <w:lang w:val="fr"/>
        </w:rPr>
        <w:t>(112 890 $US) :</w:t>
      </w:r>
    </w:p>
    <w:p w14:paraId="4FE8E78D" w14:textId="252B9B6C" w:rsidR="00D67B57" w:rsidRPr="00A12628" w:rsidRDefault="00D67B57" w:rsidP="00D67B57">
      <w:pPr>
        <w:pStyle w:val="Heading3"/>
        <w:rPr>
          <w:lang w:val="fr-FR"/>
        </w:rPr>
      </w:pPr>
      <w:r>
        <w:rPr>
          <w:lang w:val="fr"/>
        </w:rPr>
        <w:t>Activités de R&amp;R complétant celles prévues pour la phase II du PGEH, y compris l’achat de 10 trousses à outils et équipements de R&amp;R</w:t>
      </w:r>
      <w:r>
        <w:rPr>
          <w:rStyle w:val="FootnoteReference"/>
          <w:lang w:val="fr"/>
        </w:rPr>
        <w:footnoteReference w:id="17"/>
      </w:r>
      <w:r>
        <w:rPr>
          <w:lang w:val="fr"/>
        </w:rPr>
        <w:t> ;</w:t>
      </w:r>
    </w:p>
    <w:p w14:paraId="3507E371" w14:textId="45E90D40" w:rsidR="00D67B57" w:rsidRPr="00A12628" w:rsidRDefault="00D67B57" w:rsidP="00D67B57">
      <w:pPr>
        <w:pStyle w:val="Heading3"/>
        <w:rPr>
          <w:lang w:val="fr-FR"/>
        </w:rPr>
      </w:pPr>
      <w:r>
        <w:rPr>
          <w:lang w:val="fr"/>
        </w:rPr>
        <w:t>Réhabilitation des salles de formation où seront manipulés des frigorigènes inflammables ; et évaluation des installations, suivie des modifications nécessaires et des inspections de sécurité pour s’assurer que ces salles sont conformes aux normes internationales, pour deux écoles professionnelles ;</w:t>
      </w:r>
    </w:p>
    <w:p w14:paraId="0AAD2A04" w14:textId="6F15690E" w:rsidR="00D67B57" w:rsidRPr="00A12628" w:rsidRDefault="00D67B57" w:rsidP="00D67B57">
      <w:pPr>
        <w:pStyle w:val="Heading3"/>
        <w:rPr>
          <w:lang w:val="fr-FR"/>
        </w:rPr>
      </w:pPr>
      <w:r>
        <w:rPr>
          <w:lang w:val="fr"/>
        </w:rPr>
        <w:t>Fourniture d’identificateurs de gaz aux agents des douanes et inspecteurs environnementaux afin de permettre le test et l’analyse des gaz frigorigènes importés ;</w:t>
      </w:r>
    </w:p>
    <w:p w14:paraId="30318544" w14:textId="77777777" w:rsidR="00D67B57" w:rsidRPr="00A12628" w:rsidRDefault="00D67B57" w:rsidP="00D67B57">
      <w:pPr>
        <w:pStyle w:val="Heading3"/>
        <w:rPr>
          <w:lang w:val="fr-FR"/>
        </w:rPr>
      </w:pPr>
      <w:r>
        <w:rPr>
          <w:lang w:val="fr"/>
        </w:rPr>
        <w:t>Fourniture d’outils d’entretien des équipements de réfrigération et climatisation à faible PRP à deux centres de formation.</w:t>
      </w:r>
    </w:p>
    <w:p w14:paraId="76D242D0" w14:textId="77777777" w:rsidR="00D67B57" w:rsidRPr="00A12628" w:rsidRDefault="00D67B57" w:rsidP="00D67B57">
      <w:pPr>
        <w:keepNext/>
        <w:rPr>
          <w:i/>
          <w:iCs/>
          <w:lang w:val="fr-FR"/>
        </w:rPr>
      </w:pPr>
      <w:r>
        <w:rPr>
          <w:i/>
          <w:iCs/>
          <w:lang w:val="fr"/>
        </w:rPr>
        <w:lastRenderedPageBreak/>
        <w:t>Mise en œuvre, coordination et suivi du projet</w:t>
      </w:r>
    </w:p>
    <w:p w14:paraId="7B5A1FD8" w14:textId="77777777" w:rsidR="00D67B57" w:rsidRPr="00A12628" w:rsidRDefault="00D67B57" w:rsidP="00D67B57">
      <w:pPr>
        <w:keepNext/>
        <w:rPr>
          <w:i/>
          <w:iCs/>
          <w:lang w:val="fr-FR"/>
        </w:rPr>
      </w:pPr>
    </w:p>
    <w:p w14:paraId="1F197433" w14:textId="54626491" w:rsidR="00BE064D" w:rsidRPr="00A12628" w:rsidRDefault="00BE064D" w:rsidP="00BE064D">
      <w:pPr>
        <w:pStyle w:val="Heading1"/>
        <w:rPr>
          <w:lang w:val="fr-FR"/>
        </w:rPr>
      </w:pPr>
      <w:r>
        <w:rPr>
          <w:lang w:val="fr"/>
        </w:rPr>
        <w:t xml:space="preserve">La gestion et la coordination du programme seront confiées au BNO, qui est désigné par le gouvernement comme l’entité responsable de la gestion globale du projet, y compris des aspects financiers et opérationnels de la mise en œuvre du KIP. Le KIP aura la même structure institutionnelle que le PGEH. Dans le cadre du PGEH, le BNO et l’ONUDI assurent le suivi des activités, rendent compte des progrès accomplis et collaborent avec les parties prenantes en vue de l’élimination des HCFC. La première phase du KIP adoptera la même approche de coordination, de suivi et d’évaluation. Le coût de ces activités s’élève à 9 610 $US (2 000 $US pour les consultants locaux, 5 000 $US pour les déplacements, 1 500 $US pour les réunions et 1 110 $US pour les autres coûts). </w:t>
      </w:r>
    </w:p>
    <w:p w14:paraId="2E8B7E54" w14:textId="77777777" w:rsidR="00BE064D" w:rsidRPr="00A12628" w:rsidRDefault="00BE064D" w:rsidP="00BE064D">
      <w:pPr>
        <w:keepNext/>
        <w:suppressAutoHyphens/>
        <w:spacing w:after="240"/>
        <w:rPr>
          <w:i/>
          <w:lang w:val="fr-FR"/>
        </w:rPr>
      </w:pPr>
      <w:r>
        <w:rPr>
          <w:i/>
          <w:iCs/>
          <w:lang w:val="fr"/>
        </w:rPr>
        <w:t>Mise en œuvre de la politique en faveur de l’égalité des genres</w:t>
      </w:r>
    </w:p>
    <w:p w14:paraId="387A2007" w14:textId="7BFBA935" w:rsidR="00BE064D" w:rsidRPr="00A12628" w:rsidRDefault="00BE064D" w:rsidP="00BE064D">
      <w:pPr>
        <w:pStyle w:val="Heading1"/>
        <w:rPr>
          <w:rFonts w:cstheme="minorHAnsi"/>
          <w:lang w:val="fr-FR"/>
        </w:rPr>
      </w:pPr>
      <w:r>
        <w:rPr>
          <w:rStyle w:val="hgkelc"/>
          <w:rFonts w:cstheme="minorHAnsi"/>
          <w:lang w:val="fr"/>
        </w:rPr>
        <w:t>Plusieurs</w:t>
      </w:r>
      <w:r>
        <w:rPr>
          <w:lang w:val="fr"/>
        </w:rPr>
        <w:t xml:space="preserve"> activités visant à mettre en œuvre la politique du Fonds multilatéral sur l’intégration des questions de genre ont été menées en Macédoine du Nord depuis son adoption en 2019. Le BNO </w:t>
      </w:r>
      <w:r>
        <w:rPr>
          <w:rStyle w:val="hgkelc"/>
          <w:rFonts w:cstheme="minorHAnsi"/>
          <w:lang w:val="fr"/>
        </w:rPr>
        <w:t>a</w:t>
      </w:r>
      <w:r>
        <w:rPr>
          <w:lang w:val="fr"/>
        </w:rPr>
        <w:t xml:space="preserve"> consulté les parties prenantes afin d’élaborer des stratégies pour suivre et encourager la participation des femmes aux activités du PGEH.</w:t>
      </w:r>
      <w:r>
        <w:rPr>
          <w:color w:val="0070C0"/>
          <w:lang w:val="fr"/>
        </w:rPr>
        <w:t xml:space="preserve"> </w:t>
      </w:r>
      <w:r>
        <w:rPr>
          <w:rStyle w:val="hgkelc"/>
          <w:lang w:val="fr"/>
        </w:rPr>
        <w:t xml:space="preserve">Les données ventilées par sexe recueillies par le BNO montrent qu’environ 4 % </w:t>
      </w:r>
      <w:r>
        <w:rPr>
          <w:rStyle w:val="hgkelc"/>
          <w:rFonts w:cstheme="minorHAnsi"/>
          <w:lang w:val="fr"/>
        </w:rPr>
        <w:t>des techniciens en réfrigération et climatisation et 25 % des agents des douanes et des services de répression formés dans le cadre du PGEH sont des femmes</w:t>
      </w:r>
      <w:r>
        <w:rPr>
          <w:rStyle w:val="hgkelc"/>
          <w:lang w:val="fr"/>
        </w:rPr>
        <w:t xml:space="preserve">. </w:t>
      </w:r>
      <w:r>
        <w:rPr>
          <w:rStyle w:val="hgkelc"/>
          <w:rFonts w:cstheme="minorHAnsi"/>
          <w:lang w:val="fr"/>
        </w:rPr>
        <w:t>Environ 60 femmes travaillant dans le secteur ont participé à des réunions, des formations ou des ateliers au cours de la période 2020-2022</w:t>
      </w:r>
      <w:r>
        <w:rPr>
          <w:lang w:val="fr"/>
        </w:rPr>
        <w:t>.</w:t>
      </w:r>
    </w:p>
    <w:p w14:paraId="402B7945" w14:textId="548B31D4" w:rsidR="00BE064D" w:rsidRPr="00A12628" w:rsidRDefault="00BE064D" w:rsidP="00BE064D">
      <w:pPr>
        <w:pStyle w:val="Heading1"/>
        <w:rPr>
          <w:rFonts w:cstheme="minorHAnsi"/>
          <w:lang w:val="fr-FR"/>
        </w:rPr>
      </w:pPr>
      <w:r>
        <w:rPr>
          <w:lang w:val="fr"/>
        </w:rPr>
        <w:t xml:space="preserve">Les activités de formation et les réunions organisées par le BNO comprendront des sessions sur l’égalité des genres afin de sensibiliser davantage le personnel affecté au projet et les parties prenantes à l’importance de l’intégration de l’égalité des genres et de l’autonomisation des femmes. L’intégration du genre sera également prise en compte dans la sélection des consultants, des équipes de mise en œuvre et de suivi du projet, et des stagiaires participant aux programmes de formation. Les campagnes de sensibilisation du public couvriront les questions de genre et encourageront le recrutement de femmes. Des données ventilées par sexe et qualitatives seront collectées pour suivre les progrès accomplis vers le respect de la politique du Fonds multilatéral en faveur de l’égalité des genres. En fonction des résultats obtenus, des efforts supplémentaires seront déployés au cours de la phase I du KIP pour encourager les femmes à s’inscrire dans des écoles professionnelles. </w:t>
      </w:r>
    </w:p>
    <w:p w14:paraId="5ED825E7" w14:textId="77777777" w:rsidR="00BE064D" w:rsidRPr="00A12628" w:rsidRDefault="00BE064D" w:rsidP="00BE064D">
      <w:pPr>
        <w:pStyle w:val="Heading1"/>
        <w:keepNext/>
        <w:numPr>
          <w:ilvl w:val="0"/>
          <w:numId w:val="0"/>
        </w:numPr>
        <w:suppressAutoHyphens/>
        <w:rPr>
          <w:u w:val="single"/>
          <w:lang w:val="fr-FR"/>
        </w:rPr>
      </w:pPr>
      <w:r>
        <w:rPr>
          <w:u w:val="single"/>
          <w:lang w:val="fr"/>
        </w:rPr>
        <w:t>Coût total de la phase I du plan de mise en œuvre sur les HFC au titre de l’Amendement de Kigali</w:t>
      </w:r>
    </w:p>
    <w:p w14:paraId="253306F4" w14:textId="77777777" w:rsidR="00BE064D" w:rsidRPr="00A12628" w:rsidRDefault="00BE064D" w:rsidP="005610E9">
      <w:pPr>
        <w:pStyle w:val="Heading1"/>
        <w:rPr>
          <w:lang w:val="fr-FR"/>
        </w:rPr>
      </w:pPr>
      <w:r>
        <w:rPr>
          <w:lang w:val="fr"/>
        </w:rPr>
        <w:t xml:space="preserve">Le budget de la première phase a été fixé à 216 000 $US. Le coût des activités dans le secteur de l’entretien des équipements de réfrigération est fixé conformément à la décision 92/37. </w:t>
      </w:r>
    </w:p>
    <w:p w14:paraId="319E9808" w14:textId="4F082E50" w:rsidR="00BE064D" w:rsidRPr="00A12628" w:rsidRDefault="00BE064D" w:rsidP="005610E9">
      <w:pPr>
        <w:pStyle w:val="Heading1"/>
        <w:rPr>
          <w:lang w:val="fr-FR"/>
        </w:rPr>
      </w:pPr>
      <w:bookmarkStart w:id="13" w:name="_Hlk118631498"/>
      <w:r>
        <w:rPr>
          <w:lang w:val="fr"/>
        </w:rPr>
        <w:t>Les activités proposées et les coûts de la phase I du KIP sont résumés au tableau 6.</w:t>
      </w:r>
    </w:p>
    <w:bookmarkEnd w:id="13"/>
    <w:p w14:paraId="2C3B3922" w14:textId="0EEAAE1B" w:rsidR="00BE064D" w:rsidRPr="00A12628" w:rsidRDefault="00BE064D" w:rsidP="00BE064D">
      <w:pPr>
        <w:keepNext/>
        <w:suppressAutoHyphens/>
        <w:rPr>
          <w:lang w:val="fr-FR"/>
        </w:rPr>
      </w:pPr>
      <w:r>
        <w:rPr>
          <w:b/>
          <w:bCs/>
          <w:lang w:val="fr"/>
        </w:rPr>
        <w:t xml:space="preserve">Tableau 6. Coût proposé des activités à mettre en œuvre dans le cadre de la phase I du KIP pour la Macédoine du Nord ($US)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4"/>
        <w:gridCol w:w="988"/>
        <w:gridCol w:w="1018"/>
        <w:gridCol w:w="1029"/>
        <w:gridCol w:w="896"/>
      </w:tblGrid>
      <w:tr w:rsidR="00BE064D" w:rsidRPr="00B544DD" w14:paraId="11BB3771" w14:textId="77777777" w:rsidTr="00A861A1">
        <w:trPr>
          <w:trHeight w:val="395"/>
          <w:tblHeader/>
        </w:trPr>
        <w:tc>
          <w:tcPr>
            <w:tcW w:w="5665" w:type="dxa"/>
            <w:shd w:val="clear" w:color="auto" w:fill="auto"/>
            <w:hideMark/>
          </w:tcPr>
          <w:p w14:paraId="770B991A" w14:textId="77777777" w:rsidR="00BE064D" w:rsidRPr="00B544DD" w:rsidRDefault="00BE064D" w:rsidP="0028699E">
            <w:pPr>
              <w:jc w:val="left"/>
              <w:rPr>
                <w:b/>
                <w:bCs/>
                <w:sz w:val="19"/>
                <w:szCs w:val="19"/>
              </w:rPr>
            </w:pPr>
            <w:r>
              <w:rPr>
                <w:b/>
                <w:bCs/>
                <w:sz w:val="19"/>
                <w:szCs w:val="19"/>
                <w:lang w:val="fr"/>
              </w:rPr>
              <w:t>Composante/Activité</w:t>
            </w:r>
          </w:p>
        </w:tc>
        <w:tc>
          <w:tcPr>
            <w:tcW w:w="990" w:type="dxa"/>
            <w:shd w:val="clear" w:color="auto" w:fill="auto"/>
            <w:hideMark/>
          </w:tcPr>
          <w:p w14:paraId="12FD6CCA" w14:textId="77777777" w:rsidR="00BE064D" w:rsidRPr="00B544DD" w:rsidRDefault="00BE064D" w:rsidP="00533B56">
            <w:pPr>
              <w:jc w:val="center"/>
              <w:rPr>
                <w:b/>
                <w:bCs/>
                <w:sz w:val="19"/>
                <w:szCs w:val="19"/>
              </w:rPr>
            </w:pPr>
            <w:r>
              <w:rPr>
                <w:b/>
                <w:bCs/>
                <w:sz w:val="19"/>
                <w:szCs w:val="19"/>
                <w:lang w:val="fr"/>
              </w:rPr>
              <w:t>Première tranche</w:t>
            </w:r>
          </w:p>
        </w:tc>
        <w:tc>
          <w:tcPr>
            <w:tcW w:w="900" w:type="dxa"/>
            <w:shd w:val="clear" w:color="auto" w:fill="auto"/>
            <w:hideMark/>
          </w:tcPr>
          <w:p w14:paraId="1F433C0E" w14:textId="77777777" w:rsidR="00BE064D" w:rsidRPr="00B544DD" w:rsidRDefault="00BE064D" w:rsidP="00533B56">
            <w:pPr>
              <w:jc w:val="center"/>
              <w:rPr>
                <w:b/>
                <w:bCs/>
                <w:sz w:val="19"/>
                <w:szCs w:val="19"/>
              </w:rPr>
            </w:pPr>
            <w:r>
              <w:rPr>
                <w:b/>
                <w:bCs/>
                <w:sz w:val="19"/>
                <w:szCs w:val="19"/>
                <w:lang w:val="fr"/>
              </w:rPr>
              <w:t>Deuxième tranche</w:t>
            </w:r>
          </w:p>
        </w:tc>
        <w:tc>
          <w:tcPr>
            <w:tcW w:w="900" w:type="dxa"/>
            <w:shd w:val="clear" w:color="auto" w:fill="auto"/>
            <w:hideMark/>
          </w:tcPr>
          <w:p w14:paraId="7163A12D" w14:textId="77777777" w:rsidR="00BE064D" w:rsidRPr="00B544DD" w:rsidRDefault="00BE064D" w:rsidP="00533B56">
            <w:pPr>
              <w:jc w:val="center"/>
              <w:rPr>
                <w:b/>
                <w:bCs/>
                <w:sz w:val="19"/>
                <w:szCs w:val="19"/>
              </w:rPr>
            </w:pPr>
            <w:r>
              <w:rPr>
                <w:b/>
                <w:bCs/>
                <w:sz w:val="19"/>
                <w:szCs w:val="19"/>
                <w:lang w:val="fr"/>
              </w:rPr>
              <w:t>Troisième tranche</w:t>
            </w:r>
          </w:p>
        </w:tc>
        <w:tc>
          <w:tcPr>
            <w:tcW w:w="900" w:type="dxa"/>
            <w:shd w:val="clear" w:color="auto" w:fill="auto"/>
            <w:hideMark/>
          </w:tcPr>
          <w:p w14:paraId="162B2F1D" w14:textId="77777777" w:rsidR="00BE064D" w:rsidRPr="00B544DD" w:rsidRDefault="00BE064D" w:rsidP="00533B56">
            <w:pPr>
              <w:jc w:val="center"/>
              <w:rPr>
                <w:b/>
                <w:bCs/>
                <w:sz w:val="19"/>
                <w:szCs w:val="19"/>
              </w:rPr>
            </w:pPr>
            <w:r>
              <w:rPr>
                <w:b/>
                <w:bCs/>
                <w:sz w:val="19"/>
                <w:szCs w:val="19"/>
                <w:lang w:val="fr"/>
              </w:rPr>
              <w:t>Total</w:t>
            </w:r>
          </w:p>
        </w:tc>
      </w:tr>
      <w:tr w:rsidR="00BE064D" w:rsidRPr="00F75D22" w14:paraId="078CF597" w14:textId="77777777" w:rsidTr="00533B56">
        <w:trPr>
          <w:trHeight w:val="242"/>
        </w:trPr>
        <w:tc>
          <w:tcPr>
            <w:tcW w:w="9355" w:type="dxa"/>
            <w:gridSpan w:val="5"/>
            <w:shd w:val="clear" w:color="auto" w:fill="auto"/>
            <w:hideMark/>
          </w:tcPr>
          <w:p w14:paraId="564A9D9A" w14:textId="77777777" w:rsidR="00BE064D" w:rsidRPr="00A12628" w:rsidRDefault="00BE064D" w:rsidP="0028699E">
            <w:pPr>
              <w:jc w:val="left"/>
              <w:rPr>
                <w:b/>
                <w:bCs/>
                <w:sz w:val="19"/>
                <w:szCs w:val="19"/>
                <w:lang w:val="fr-FR"/>
              </w:rPr>
            </w:pPr>
            <w:r>
              <w:rPr>
                <w:b/>
                <w:bCs/>
                <w:sz w:val="19"/>
                <w:szCs w:val="19"/>
                <w:lang w:val="fr"/>
              </w:rPr>
              <w:t xml:space="preserve">Renforcement du cadre juridique et réglementaire à l’appui de la réduction progressive des HFC </w:t>
            </w:r>
          </w:p>
        </w:tc>
      </w:tr>
      <w:tr w:rsidR="00BE064D" w:rsidRPr="00B544DD" w14:paraId="223B6F68" w14:textId="77777777" w:rsidTr="00B305D2">
        <w:trPr>
          <w:trHeight w:val="170"/>
        </w:trPr>
        <w:tc>
          <w:tcPr>
            <w:tcW w:w="5665" w:type="dxa"/>
            <w:shd w:val="clear" w:color="auto" w:fill="auto"/>
            <w:hideMark/>
          </w:tcPr>
          <w:p w14:paraId="45B650C3" w14:textId="77777777" w:rsidR="00BE064D" w:rsidRPr="00A12628" w:rsidRDefault="00BE064D" w:rsidP="0028699E">
            <w:pPr>
              <w:jc w:val="left"/>
              <w:rPr>
                <w:sz w:val="19"/>
                <w:szCs w:val="19"/>
                <w:lang w:val="fr-FR"/>
              </w:rPr>
            </w:pPr>
            <w:r>
              <w:rPr>
                <w:sz w:val="19"/>
                <w:szCs w:val="19"/>
                <w:lang w:val="fr"/>
              </w:rPr>
              <w:t>1.1. Expansion et amélioration du système d’autorisations et de quotas</w:t>
            </w:r>
          </w:p>
        </w:tc>
        <w:tc>
          <w:tcPr>
            <w:tcW w:w="990" w:type="dxa"/>
            <w:shd w:val="clear" w:color="auto" w:fill="auto"/>
            <w:hideMark/>
          </w:tcPr>
          <w:p w14:paraId="7E451770" w14:textId="77777777" w:rsidR="00BE064D" w:rsidRPr="00B544DD" w:rsidRDefault="00BE064D" w:rsidP="0028699E">
            <w:pPr>
              <w:jc w:val="right"/>
              <w:rPr>
                <w:sz w:val="19"/>
                <w:szCs w:val="19"/>
              </w:rPr>
            </w:pPr>
            <w:r>
              <w:rPr>
                <w:sz w:val="19"/>
                <w:szCs w:val="19"/>
                <w:lang w:val="fr"/>
              </w:rPr>
              <w:t>3 000</w:t>
            </w:r>
          </w:p>
        </w:tc>
        <w:tc>
          <w:tcPr>
            <w:tcW w:w="900" w:type="dxa"/>
            <w:shd w:val="clear" w:color="auto" w:fill="auto"/>
            <w:hideMark/>
          </w:tcPr>
          <w:p w14:paraId="3BA11248" w14:textId="45B6B8F2"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2D4731E5" w14:textId="334F9FBF"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1F51DA96" w14:textId="77777777" w:rsidR="00BE064D" w:rsidRPr="00B544DD" w:rsidRDefault="00BE064D" w:rsidP="0028699E">
            <w:pPr>
              <w:jc w:val="right"/>
              <w:rPr>
                <w:sz w:val="19"/>
                <w:szCs w:val="19"/>
              </w:rPr>
            </w:pPr>
            <w:r>
              <w:rPr>
                <w:sz w:val="19"/>
                <w:szCs w:val="19"/>
                <w:lang w:val="fr"/>
              </w:rPr>
              <w:t>3 000</w:t>
            </w:r>
          </w:p>
        </w:tc>
      </w:tr>
      <w:tr w:rsidR="00BE064D" w:rsidRPr="00B544DD" w14:paraId="48238748" w14:textId="77777777" w:rsidTr="00B305D2">
        <w:trPr>
          <w:trHeight w:val="134"/>
        </w:trPr>
        <w:tc>
          <w:tcPr>
            <w:tcW w:w="5665" w:type="dxa"/>
            <w:shd w:val="clear" w:color="auto" w:fill="auto"/>
            <w:hideMark/>
          </w:tcPr>
          <w:p w14:paraId="5D2DA41F" w14:textId="77777777" w:rsidR="00BE064D" w:rsidRPr="00A12628" w:rsidRDefault="00BE064D" w:rsidP="0028699E">
            <w:pPr>
              <w:jc w:val="left"/>
              <w:rPr>
                <w:sz w:val="19"/>
                <w:szCs w:val="19"/>
                <w:lang w:val="fr-FR"/>
              </w:rPr>
            </w:pPr>
            <w:r>
              <w:rPr>
                <w:sz w:val="19"/>
                <w:szCs w:val="19"/>
                <w:lang w:val="fr"/>
              </w:rPr>
              <w:t>1.2. Application de l’interdiction des importations d’équipements utilisant des HFC</w:t>
            </w:r>
          </w:p>
        </w:tc>
        <w:tc>
          <w:tcPr>
            <w:tcW w:w="990" w:type="dxa"/>
            <w:shd w:val="clear" w:color="auto" w:fill="auto"/>
            <w:hideMark/>
          </w:tcPr>
          <w:p w14:paraId="3AFE3412" w14:textId="77777777" w:rsidR="00BE064D" w:rsidRPr="00B544DD" w:rsidRDefault="00BE064D" w:rsidP="0028699E">
            <w:pPr>
              <w:jc w:val="right"/>
              <w:rPr>
                <w:sz w:val="19"/>
                <w:szCs w:val="19"/>
              </w:rPr>
            </w:pPr>
            <w:r>
              <w:rPr>
                <w:sz w:val="19"/>
                <w:szCs w:val="19"/>
                <w:lang w:val="fr"/>
              </w:rPr>
              <w:t>2 500</w:t>
            </w:r>
          </w:p>
        </w:tc>
        <w:tc>
          <w:tcPr>
            <w:tcW w:w="900" w:type="dxa"/>
            <w:shd w:val="clear" w:color="auto" w:fill="auto"/>
            <w:hideMark/>
          </w:tcPr>
          <w:p w14:paraId="45206537" w14:textId="77777777" w:rsidR="00BE064D" w:rsidRPr="00B544DD" w:rsidRDefault="00BE064D" w:rsidP="0028699E">
            <w:pPr>
              <w:jc w:val="right"/>
              <w:rPr>
                <w:sz w:val="19"/>
                <w:szCs w:val="19"/>
              </w:rPr>
            </w:pPr>
            <w:r>
              <w:rPr>
                <w:sz w:val="19"/>
                <w:szCs w:val="19"/>
                <w:lang w:val="fr"/>
              </w:rPr>
              <w:t>2 500</w:t>
            </w:r>
          </w:p>
        </w:tc>
        <w:tc>
          <w:tcPr>
            <w:tcW w:w="900" w:type="dxa"/>
            <w:shd w:val="clear" w:color="auto" w:fill="auto"/>
            <w:hideMark/>
          </w:tcPr>
          <w:p w14:paraId="06D7BE2F" w14:textId="55340108"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1DA7C454" w14:textId="77777777" w:rsidR="00BE064D" w:rsidRPr="00B544DD" w:rsidRDefault="00BE064D" w:rsidP="0028699E">
            <w:pPr>
              <w:jc w:val="right"/>
              <w:rPr>
                <w:sz w:val="19"/>
                <w:szCs w:val="19"/>
              </w:rPr>
            </w:pPr>
            <w:r>
              <w:rPr>
                <w:sz w:val="19"/>
                <w:szCs w:val="19"/>
                <w:lang w:val="fr"/>
              </w:rPr>
              <w:t>5 000</w:t>
            </w:r>
          </w:p>
        </w:tc>
      </w:tr>
      <w:tr w:rsidR="00BE064D" w:rsidRPr="00B544DD" w14:paraId="08ABC935" w14:textId="77777777" w:rsidTr="00533B56">
        <w:trPr>
          <w:trHeight w:val="224"/>
        </w:trPr>
        <w:tc>
          <w:tcPr>
            <w:tcW w:w="5665" w:type="dxa"/>
            <w:shd w:val="clear" w:color="auto" w:fill="auto"/>
            <w:hideMark/>
          </w:tcPr>
          <w:p w14:paraId="1609BAE9" w14:textId="77777777" w:rsidR="00BE064D" w:rsidRPr="00A12628" w:rsidRDefault="00BE064D" w:rsidP="0028699E">
            <w:pPr>
              <w:jc w:val="left"/>
              <w:rPr>
                <w:sz w:val="19"/>
                <w:szCs w:val="19"/>
                <w:lang w:val="fr-FR"/>
              </w:rPr>
            </w:pPr>
            <w:r>
              <w:rPr>
                <w:sz w:val="19"/>
                <w:szCs w:val="19"/>
                <w:lang w:val="fr"/>
              </w:rPr>
              <w:t>1.3. Poursuite des travaux sur l’adaptation du cadre juridique et l’utilisation des règlements</w:t>
            </w:r>
          </w:p>
        </w:tc>
        <w:tc>
          <w:tcPr>
            <w:tcW w:w="990" w:type="dxa"/>
            <w:shd w:val="clear" w:color="auto" w:fill="auto"/>
            <w:hideMark/>
          </w:tcPr>
          <w:p w14:paraId="0E5449C0" w14:textId="77777777" w:rsidR="00BE064D" w:rsidRPr="00B544DD" w:rsidRDefault="00BE064D" w:rsidP="0028699E">
            <w:pPr>
              <w:jc w:val="right"/>
              <w:rPr>
                <w:sz w:val="19"/>
                <w:szCs w:val="19"/>
              </w:rPr>
            </w:pPr>
            <w:r>
              <w:rPr>
                <w:sz w:val="19"/>
                <w:szCs w:val="19"/>
                <w:lang w:val="fr"/>
              </w:rPr>
              <w:t>3 000</w:t>
            </w:r>
          </w:p>
        </w:tc>
        <w:tc>
          <w:tcPr>
            <w:tcW w:w="900" w:type="dxa"/>
            <w:shd w:val="clear" w:color="auto" w:fill="auto"/>
            <w:hideMark/>
          </w:tcPr>
          <w:p w14:paraId="529DFAB4" w14:textId="1212EE3B"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11A7AED3" w14:textId="608202C8"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68EA898D" w14:textId="77777777" w:rsidR="00BE064D" w:rsidRPr="00B544DD" w:rsidRDefault="00BE064D" w:rsidP="0028699E">
            <w:pPr>
              <w:jc w:val="right"/>
              <w:rPr>
                <w:sz w:val="19"/>
                <w:szCs w:val="19"/>
              </w:rPr>
            </w:pPr>
            <w:r>
              <w:rPr>
                <w:sz w:val="19"/>
                <w:szCs w:val="19"/>
                <w:lang w:val="fr"/>
              </w:rPr>
              <w:t>3 000</w:t>
            </w:r>
          </w:p>
        </w:tc>
      </w:tr>
      <w:tr w:rsidR="00BE064D" w:rsidRPr="00B544DD" w14:paraId="40D95CA7" w14:textId="77777777" w:rsidTr="00533B56">
        <w:trPr>
          <w:trHeight w:val="50"/>
        </w:trPr>
        <w:tc>
          <w:tcPr>
            <w:tcW w:w="5665" w:type="dxa"/>
            <w:shd w:val="clear" w:color="auto" w:fill="auto"/>
            <w:hideMark/>
          </w:tcPr>
          <w:p w14:paraId="4152A7B5" w14:textId="77777777" w:rsidR="00BE064D" w:rsidRPr="00B544DD" w:rsidRDefault="00BE064D" w:rsidP="0028699E">
            <w:pPr>
              <w:jc w:val="left"/>
              <w:rPr>
                <w:sz w:val="19"/>
                <w:szCs w:val="19"/>
              </w:rPr>
            </w:pPr>
            <w:r>
              <w:rPr>
                <w:sz w:val="19"/>
                <w:szCs w:val="19"/>
                <w:lang w:val="fr"/>
              </w:rPr>
              <w:t>1.4. Transmission de données</w:t>
            </w:r>
          </w:p>
        </w:tc>
        <w:tc>
          <w:tcPr>
            <w:tcW w:w="990" w:type="dxa"/>
            <w:shd w:val="clear" w:color="auto" w:fill="auto"/>
            <w:hideMark/>
          </w:tcPr>
          <w:p w14:paraId="1AF8A01A" w14:textId="77777777" w:rsidR="00BE064D" w:rsidRPr="00B544DD" w:rsidRDefault="00BE064D" w:rsidP="0028699E">
            <w:pPr>
              <w:jc w:val="right"/>
              <w:rPr>
                <w:sz w:val="19"/>
                <w:szCs w:val="19"/>
              </w:rPr>
            </w:pPr>
            <w:r>
              <w:rPr>
                <w:sz w:val="19"/>
                <w:szCs w:val="19"/>
                <w:lang w:val="fr"/>
              </w:rPr>
              <w:t>2 500</w:t>
            </w:r>
          </w:p>
        </w:tc>
        <w:tc>
          <w:tcPr>
            <w:tcW w:w="900" w:type="dxa"/>
            <w:shd w:val="clear" w:color="auto" w:fill="auto"/>
            <w:hideMark/>
          </w:tcPr>
          <w:p w14:paraId="4F22B4A6" w14:textId="77777777" w:rsidR="00BE064D" w:rsidRPr="00B544DD" w:rsidRDefault="00BE064D" w:rsidP="0028699E">
            <w:pPr>
              <w:jc w:val="right"/>
              <w:rPr>
                <w:sz w:val="19"/>
                <w:szCs w:val="19"/>
              </w:rPr>
            </w:pPr>
            <w:r>
              <w:rPr>
                <w:sz w:val="19"/>
                <w:szCs w:val="19"/>
                <w:lang w:val="fr"/>
              </w:rPr>
              <w:t>2 500</w:t>
            </w:r>
          </w:p>
        </w:tc>
        <w:tc>
          <w:tcPr>
            <w:tcW w:w="900" w:type="dxa"/>
            <w:shd w:val="clear" w:color="auto" w:fill="auto"/>
            <w:hideMark/>
          </w:tcPr>
          <w:p w14:paraId="01792EC8" w14:textId="16789E04"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21046668" w14:textId="77777777" w:rsidR="00BE064D" w:rsidRPr="00B544DD" w:rsidRDefault="00BE064D" w:rsidP="0028699E">
            <w:pPr>
              <w:jc w:val="right"/>
              <w:rPr>
                <w:sz w:val="19"/>
                <w:szCs w:val="19"/>
              </w:rPr>
            </w:pPr>
            <w:r>
              <w:rPr>
                <w:sz w:val="19"/>
                <w:szCs w:val="19"/>
                <w:lang w:val="fr"/>
              </w:rPr>
              <w:t>5 000</w:t>
            </w:r>
          </w:p>
        </w:tc>
      </w:tr>
      <w:tr w:rsidR="00BE064D" w:rsidRPr="00B544DD" w14:paraId="0918AB03" w14:textId="77777777" w:rsidTr="00533B56">
        <w:trPr>
          <w:trHeight w:val="233"/>
        </w:trPr>
        <w:tc>
          <w:tcPr>
            <w:tcW w:w="5665" w:type="dxa"/>
            <w:shd w:val="clear" w:color="auto" w:fill="auto"/>
            <w:hideMark/>
          </w:tcPr>
          <w:p w14:paraId="6DC452D6" w14:textId="77777777" w:rsidR="00BE064D" w:rsidRPr="00A12628" w:rsidRDefault="00BE064D" w:rsidP="0028699E">
            <w:pPr>
              <w:jc w:val="left"/>
              <w:rPr>
                <w:sz w:val="19"/>
                <w:szCs w:val="19"/>
                <w:lang w:val="fr-FR"/>
              </w:rPr>
            </w:pPr>
            <w:r>
              <w:rPr>
                <w:sz w:val="19"/>
                <w:szCs w:val="19"/>
                <w:lang w:val="fr"/>
              </w:rPr>
              <w:t>1.5. Certification des techniciens d’entretien et participation du secteur informel</w:t>
            </w:r>
          </w:p>
        </w:tc>
        <w:tc>
          <w:tcPr>
            <w:tcW w:w="990" w:type="dxa"/>
            <w:shd w:val="clear" w:color="auto" w:fill="auto"/>
            <w:hideMark/>
          </w:tcPr>
          <w:p w14:paraId="1FAACDEF" w14:textId="77777777" w:rsidR="00BE064D" w:rsidRPr="00B544DD" w:rsidRDefault="00BE064D" w:rsidP="0028699E">
            <w:pPr>
              <w:jc w:val="right"/>
              <w:rPr>
                <w:sz w:val="19"/>
                <w:szCs w:val="19"/>
              </w:rPr>
            </w:pPr>
            <w:r>
              <w:rPr>
                <w:sz w:val="19"/>
                <w:szCs w:val="19"/>
                <w:lang w:val="fr"/>
              </w:rPr>
              <w:t>4 000</w:t>
            </w:r>
          </w:p>
        </w:tc>
        <w:tc>
          <w:tcPr>
            <w:tcW w:w="900" w:type="dxa"/>
            <w:shd w:val="clear" w:color="auto" w:fill="auto"/>
            <w:hideMark/>
          </w:tcPr>
          <w:p w14:paraId="76AB1CC4" w14:textId="77777777" w:rsidR="00BE064D" w:rsidRPr="00B544DD" w:rsidRDefault="00BE064D" w:rsidP="0028699E">
            <w:pPr>
              <w:jc w:val="right"/>
              <w:rPr>
                <w:sz w:val="19"/>
                <w:szCs w:val="19"/>
              </w:rPr>
            </w:pPr>
            <w:r>
              <w:rPr>
                <w:sz w:val="19"/>
                <w:szCs w:val="19"/>
                <w:lang w:val="fr"/>
              </w:rPr>
              <w:t>4 000</w:t>
            </w:r>
          </w:p>
        </w:tc>
        <w:tc>
          <w:tcPr>
            <w:tcW w:w="900" w:type="dxa"/>
            <w:shd w:val="clear" w:color="auto" w:fill="auto"/>
            <w:hideMark/>
          </w:tcPr>
          <w:p w14:paraId="1D7B8E55" w14:textId="7CF49721"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28100190" w14:textId="77777777" w:rsidR="00BE064D" w:rsidRPr="00B544DD" w:rsidRDefault="00BE064D" w:rsidP="0028699E">
            <w:pPr>
              <w:jc w:val="right"/>
              <w:rPr>
                <w:sz w:val="19"/>
                <w:szCs w:val="19"/>
              </w:rPr>
            </w:pPr>
            <w:r>
              <w:rPr>
                <w:sz w:val="19"/>
                <w:szCs w:val="19"/>
                <w:lang w:val="fr"/>
              </w:rPr>
              <w:t>8 000</w:t>
            </w:r>
          </w:p>
        </w:tc>
      </w:tr>
      <w:tr w:rsidR="00BE064D" w:rsidRPr="00B544DD" w14:paraId="11CB8CCC" w14:textId="77777777" w:rsidTr="00533B56">
        <w:trPr>
          <w:trHeight w:val="386"/>
        </w:trPr>
        <w:tc>
          <w:tcPr>
            <w:tcW w:w="5665" w:type="dxa"/>
            <w:shd w:val="clear" w:color="auto" w:fill="auto"/>
            <w:hideMark/>
          </w:tcPr>
          <w:p w14:paraId="12654053" w14:textId="77777777" w:rsidR="00BE064D" w:rsidRPr="00A12628" w:rsidRDefault="00BE064D" w:rsidP="0028699E">
            <w:pPr>
              <w:jc w:val="left"/>
              <w:rPr>
                <w:sz w:val="19"/>
                <w:szCs w:val="19"/>
                <w:lang w:val="fr-FR"/>
              </w:rPr>
            </w:pPr>
            <w:r>
              <w:rPr>
                <w:sz w:val="19"/>
                <w:szCs w:val="19"/>
                <w:lang w:val="fr"/>
              </w:rPr>
              <w:t>1.6. Poursuite de l’élaboration des codes de pratique et normes sur la manipulation des technologies à faible PRP</w:t>
            </w:r>
          </w:p>
        </w:tc>
        <w:tc>
          <w:tcPr>
            <w:tcW w:w="990" w:type="dxa"/>
            <w:shd w:val="clear" w:color="auto" w:fill="auto"/>
            <w:hideMark/>
          </w:tcPr>
          <w:p w14:paraId="51616666" w14:textId="77777777" w:rsidR="00BE064D" w:rsidRPr="00B544DD" w:rsidRDefault="00BE064D" w:rsidP="0028699E">
            <w:pPr>
              <w:jc w:val="right"/>
              <w:rPr>
                <w:sz w:val="19"/>
                <w:szCs w:val="19"/>
              </w:rPr>
            </w:pPr>
            <w:r>
              <w:rPr>
                <w:sz w:val="19"/>
                <w:szCs w:val="19"/>
                <w:lang w:val="fr"/>
              </w:rPr>
              <w:t>4 000</w:t>
            </w:r>
          </w:p>
        </w:tc>
        <w:tc>
          <w:tcPr>
            <w:tcW w:w="900" w:type="dxa"/>
            <w:shd w:val="clear" w:color="auto" w:fill="auto"/>
            <w:hideMark/>
          </w:tcPr>
          <w:p w14:paraId="20A24461" w14:textId="705301D7"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0C25F13E" w14:textId="69B31E60"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26A48D40" w14:textId="77777777" w:rsidR="00BE064D" w:rsidRPr="00B544DD" w:rsidRDefault="00BE064D" w:rsidP="0028699E">
            <w:pPr>
              <w:jc w:val="right"/>
              <w:rPr>
                <w:sz w:val="19"/>
                <w:szCs w:val="19"/>
              </w:rPr>
            </w:pPr>
            <w:r>
              <w:rPr>
                <w:sz w:val="19"/>
                <w:szCs w:val="19"/>
                <w:lang w:val="fr"/>
              </w:rPr>
              <w:t>4 000</w:t>
            </w:r>
          </w:p>
        </w:tc>
      </w:tr>
      <w:tr w:rsidR="00BE064D" w:rsidRPr="00B544DD" w14:paraId="182AD82D" w14:textId="77777777" w:rsidTr="00EC7B64">
        <w:trPr>
          <w:trHeight w:val="404"/>
        </w:trPr>
        <w:tc>
          <w:tcPr>
            <w:tcW w:w="5665" w:type="dxa"/>
            <w:shd w:val="clear" w:color="auto" w:fill="auto"/>
            <w:hideMark/>
          </w:tcPr>
          <w:p w14:paraId="48E51898" w14:textId="77777777" w:rsidR="00BE064D" w:rsidRPr="00A12628" w:rsidRDefault="00BE064D" w:rsidP="0028699E">
            <w:pPr>
              <w:jc w:val="left"/>
              <w:rPr>
                <w:sz w:val="19"/>
                <w:szCs w:val="19"/>
                <w:lang w:val="fr-FR"/>
              </w:rPr>
            </w:pPr>
            <w:r>
              <w:rPr>
                <w:sz w:val="19"/>
                <w:szCs w:val="19"/>
                <w:lang w:val="fr"/>
              </w:rPr>
              <w:lastRenderedPageBreak/>
              <w:t>1.7. Campagnes de sensibilisation ciblées sur les HFC et les technologies à faible PRP, y compris les campagnes destinées aux femmes</w:t>
            </w:r>
          </w:p>
        </w:tc>
        <w:tc>
          <w:tcPr>
            <w:tcW w:w="990" w:type="dxa"/>
            <w:shd w:val="clear" w:color="auto" w:fill="auto"/>
            <w:hideMark/>
          </w:tcPr>
          <w:p w14:paraId="17ED58B0" w14:textId="77777777" w:rsidR="00BE064D" w:rsidRPr="00B544DD" w:rsidRDefault="00BE064D" w:rsidP="0028699E">
            <w:pPr>
              <w:jc w:val="right"/>
              <w:rPr>
                <w:sz w:val="19"/>
                <w:szCs w:val="19"/>
              </w:rPr>
            </w:pPr>
            <w:r>
              <w:rPr>
                <w:sz w:val="19"/>
                <w:szCs w:val="19"/>
                <w:lang w:val="fr"/>
              </w:rPr>
              <w:t>2 500</w:t>
            </w:r>
          </w:p>
        </w:tc>
        <w:tc>
          <w:tcPr>
            <w:tcW w:w="900" w:type="dxa"/>
            <w:shd w:val="clear" w:color="auto" w:fill="auto"/>
            <w:hideMark/>
          </w:tcPr>
          <w:p w14:paraId="077006C5" w14:textId="77777777" w:rsidR="00BE064D" w:rsidRPr="00B544DD" w:rsidRDefault="00BE064D" w:rsidP="0028699E">
            <w:pPr>
              <w:jc w:val="right"/>
              <w:rPr>
                <w:sz w:val="19"/>
                <w:szCs w:val="19"/>
              </w:rPr>
            </w:pPr>
            <w:r>
              <w:rPr>
                <w:sz w:val="19"/>
                <w:szCs w:val="19"/>
                <w:lang w:val="fr"/>
              </w:rPr>
              <w:t>2 000</w:t>
            </w:r>
          </w:p>
        </w:tc>
        <w:tc>
          <w:tcPr>
            <w:tcW w:w="900" w:type="dxa"/>
            <w:shd w:val="clear" w:color="auto" w:fill="auto"/>
            <w:hideMark/>
          </w:tcPr>
          <w:p w14:paraId="6FC07B32" w14:textId="20AB7F61"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46431FE1" w14:textId="77777777" w:rsidR="00BE064D" w:rsidRPr="00B544DD" w:rsidRDefault="00BE064D" w:rsidP="0028699E">
            <w:pPr>
              <w:jc w:val="right"/>
              <w:rPr>
                <w:sz w:val="19"/>
                <w:szCs w:val="19"/>
              </w:rPr>
            </w:pPr>
            <w:r>
              <w:rPr>
                <w:sz w:val="19"/>
                <w:szCs w:val="19"/>
                <w:lang w:val="fr"/>
              </w:rPr>
              <w:t>4 500</w:t>
            </w:r>
          </w:p>
        </w:tc>
      </w:tr>
      <w:tr w:rsidR="00BE064D" w:rsidRPr="00B544DD" w14:paraId="4982121D" w14:textId="77777777" w:rsidTr="00533B56">
        <w:trPr>
          <w:trHeight w:val="116"/>
        </w:trPr>
        <w:tc>
          <w:tcPr>
            <w:tcW w:w="5665" w:type="dxa"/>
            <w:shd w:val="clear" w:color="auto" w:fill="auto"/>
            <w:hideMark/>
          </w:tcPr>
          <w:p w14:paraId="3EB3FD3B" w14:textId="57739391" w:rsidR="00BE064D" w:rsidRPr="00B544DD" w:rsidRDefault="00DE04B6" w:rsidP="0028699E">
            <w:pPr>
              <w:jc w:val="left"/>
              <w:rPr>
                <w:b/>
                <w:bCs/>
                <w:sz w:val="19"/>
                <w:szCs w:val="19"/>
              </w:rPr>
            </w:pPr>
            <w:r>
              <w:rPr>
                <w:b/>
                <w:bCs/>
                <w:sz w:val="19"/>
                <w:szCs w:val="19"/>
                <w:lang w:val="fr"/>
              </w:rPr>
              <w:t>Sous-total</w:t>
            </w:r>
          </w:p>
        </w:tc>
        <w:tc>
          <w:tcPr>
            <w:tcW w:w="990" w:type="dxa"/>
            <w:shd w:val="clear" w:color="auto" w:fill="auto"/>
            <w:hideMark/>
          </w:tcPr>
          <w:p w14:paraId="1A0693D5" w14:textId="77777777" w:rsidR="00BE064D" w:rsidRPr="00B544DD" w:rsidRDefault="00BE064D" w:rsidP="0028699E">
            <w:pPr>
              <w:jc w:val="right"/>
              <w:rPr>
                <w:b/>
                <w:bCs/>
                <w:sz w:val="19"/>
                <w:szCs w:val="19"/>
              </w:rPr>
            </w:pPr>
            <w:r>
              <w:rPr>
                <w:b/>
                <w:bCs/>
                <w:sz w:val="19"/>
                <w:szCs w:val="19"/>
                <w:lang w:val="fr"/>
              </w:rPr>
              <w:t>21 500</w:t>
            </w:r>
          </w:p>
        </w:tc>
        <w:tc>
          <w:tcPr>
            <w:tcW w:w="900" w:type="dxa"/>
            <w:shd w:val="clear" w:color="auto" w:fill="auto"/>
            <w:hideMark/>
          </w:tcPr>
          <w:p w14:paraId="09620C3A" w14:textId="77777777" w:rsidR="00BE064D" w:rsidRPr="00B544DD" w:rsidRDefault="00BE064D" w:rsidP="0028699E">
            <w:pPr>
              <w:jc w:val="right"/>
              <w:rPr>
                <w:b/>
                <w:bCs/>
                <w:sz w:val="19"/>
                <w:szCs w:val="19"/>
              </w:rPr>
            </w:pPr>
            <w:r>
              <w:rPr>
                <w:b/>
                <w:bCs/>
                <w:sz w:val="19"/>
                <w:szCs w:val="19"/>
                <w:lang w:val="fr"/>
              </w:rPr>
              <w:t>11 000</w:t>
            </w:r>
          </w:p>
        </w:tc>
        <w:tc>
          <w:tcPr>
            <w:tcW w:w="900" w:type="dxa"/>
            <w:shd w:val="clear" w:color="auto" w:fill="auto"/>
            <w:hideMark/>
          </w:tcPr>
          <w:p w14:paraId="117BC93E" w14:textId="77777777" w:rsidR="00BE064D" w:rsidRPr="00B544DD" w:rsidRDefault="00BE064D" w:rsidP="0028699E">
            <w:pPr>
              <w:jc w:val="right"/>
              <w:rPr>
                <w:b/>
                <w:bCs/>
                <w:sz w:val="19"/>
                <w:szCs w:val="19"/>
              </w:rPr>
            </w:pPr>
            <w:r>
              <w:rPr>
                <w:b/>
                <w:bCs/>
                <w:sz w:val="19"/>
                <w:szCs w:val="19"/>
                <w:lang w:val="fr"/>
              </w:rPr>
              <w:t>0</w:t>
            </w:r>
          </w:p>
        </w:tc>
        <w:tc>
          <w:tcPr>
            <w:tcW w:w="900" w:type="dxa"/>
            <w:shd w:val="clear" w:color="auto" w:fill="auto"/>
            <w:hideMark/>
          </w:tcPr>
          <w:p w14:paraId="54E3FD87" w14:textId="77777777" w:rsidR="00BE064D" w:rsidRPr="00B544DD" w:rsidRDefault="00BE064D" w:rsidP="0028699E">
            <w:pPr>
              <w:jc w:val="right"/>
              <w:rPr>
                <w:b/>
                <w:bCs/>
                <w:sz w:val="19"/>
                <w:szCs w:val="19"/>
              </w:rPr>
            </w:pPr>
            <w:r>
              <w:rPr>
                <w:b/>
                <w:bCs/>
                <w:sz w:val="19"/>
                <w:szCs w:val="19"/>
                <w:lang w:val="fr"/>
              </w:rPr>
              <w:t>32 500</w:t>
            </w:r>
          </w:p>
        </w:tc>
      </w:tr>
      <w:tr w:rsidR="00BE064D" w:rsidRPr="00F75D22" w14:paraId="29366BCD" w14:textId="77777777" w:rsidTr="00533B56">
        <w:trPr>
          <w:trHeight w:val="62"/>
        </w:trPr>
        <w:tc>
          <w:tcPr>
            <w:tcW w:w="9355" w:type="dxa"/>
            <w:gridSpan w:val="5"/>
            <w:shd w:val="clear" w:color="auto" w:fill="auto"/>
            <w:hideMark/>
          </w:tcPr>
          <w:p w14:paraId="1DFDB5DC" w14:textId="77777777" w:rsidR="00BE064D" w:rsidRPr="00A12628" w:rsidRDefault="00BE064D" w:rsidP="0028699E">
            <w:pPr>
              <w:jc w:val="left"/>
              <w:rPr>
                <w:b/>
                <w:bCs/>
                <w:sz w:val="19"/>
                <w:szCs w:val="19"/>
                <w:lang w:val="fr-FR"/>
              </w:rPr>
            </w:pPr>
            <w:r>
              <w:rPr>
                <w:b/>
                <w:bCs/>
                <w:sz w:val="19"/>
                <w:szCs w:val="19"/>
                <w:lang w:val="fr"/>
              </w:rPr>
              <w:t>Renforcement des capacités des techniciens en réfrigération et climatisation</w:t>
            </w:r>
          </w:p>
        </w:tc>
      </w:tr>
      <w:tr w:rsidR="00BE064D" w:rsidRPr="00B544DD" w14:paraId="2A8E7CF9" w14:textId="77777777" w:rsidTr="00533B56">
        <w:trPr>
          <w:trHeight w:val="179"/>
        </w:trPr>
        <w:tc>
          <w:tcPr>
            <w:tcW w:w="5665" w:type="dxa"/>
            <w:shd w:val="clear" w:color="auto" w:fill="auto"/>
            <w:hideMark/>
          </w:tcPr>
          <w:p w14:paraId="27D257C3" w14:textId="77777777" w:rsidR="00BE064D" w:rsidRPr="00A12628" w:rsidRDefault="00BE064D" w:rsidP="0028699E">
            <w:pPr>
              <w:jc w:val="left"/>
              <w:rPr>
                <w:sz w:val="19"/>
                <w:szCs w:val="19"/>
                <w:lang w:val="fr-FR"/>
              </w:rPr>
            </w:pPr>
            <w:r>
              <w:rPr>
                <w:sz w:val="19"/>
                <w:szCs w:val="19"/>
                <w:lang w:val="fr"/>
              </w:rPr>
              <w:t>2.1. Formation des techniciens en réfrigération et climatisation aux bonnes pratiques d’entretien</w:t>
            </w:r>
          </w:p>
        </w:tc>
        <w:tc>
          <w:tcPr>
            <w:tcW w:w="990" w:type="dxa"/>
            <w:shd w:val="clear" w:color="auto" w:fill="auto"/>
            <w:hideMark/>
          </w:tcPr>
          <w:p w14:paraId="4B7DA7D6" w14:textId="77777777" w:rsidR="00BE064D" w:rsidRPr="00B544DD" w:rsidRDefault="00BE064D" w:rsidP="0028699E">
            <w:pPr>
              <w:jc w:val="right"/>
              <w:rPr>
                <w:sz w:val="19"/>
                <w:szCs w:val="19"/>
              </w:rPr>
            </w:pPr>
            <w:r>
              <w:rPr>
                <w:sz w:val="19"/>
                <w:szCs w:val="19"/>
                <w:lang w:val="fr"/>
              </w:rPr>
              <w:t>7 500</w:t>
            </w:r>
          </w:p>
        </w:tc>
        <w:tc>
          <w:tcPr>
            <w:tcW w:w="900" w:type="dxa"/>
            <w:shd w:val="clear" w:color="auto" w:fill="auto"/>
            <w:hideMark/>
          </w:tcPr>
          <w:p w14:paraId="2E9C87F9" w14:textId="77777777" w:rsidR="00BE064D" w:rsidRPr="00B544DD" w:rsidRDefault="00BE064D" w:rsidP="0028699E">
            <w:pPr>
              <w:jc w:val="right"/>
              <w:rPr>
                <w:sz w:val="19"/>
                <w:szCs w:val="19"/>
              </w:rPr>
            </w:pPr>
            <w:r>
              <w:rPr>
                <w:sz w:val="19"/>
                <w:szCs w:val="19"/>
                <w:lang w:val="fr"/>
              </w:rPr>
              <w:t>7 500</w:t>
            </w:r>
          </w:p>
        </w:tc>
        <w:tc>
          <w:tcPr>
            <w:tcW w:w="900" w:type="dxa"/>
            <w:shd w:val="clear" w:color="auto" w:fill="auto"/>
            <w:hideMark/>
          </w:tcPr>
          <w:p w14:paraId="46191D05" w14:textId="08246A31"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4C7B202F" w14:textId="77777777" w:rsidR="00BE064D" w:rsidRPr="00B544DD" w:rsidRDefault="00BE064D" w:rsidP="0028699E">
            <w:pPr>
              <w:jc w:val="right"/>
              <w:rPr>
                <w:sz w:val="19"/>
                <w:szCs w:val="19"/>
              </w:rPr>
            </w:pPr>
            <w:r>
              <w:rPr>
                <w:sz w:val="19"/>
                <w:szCs w:val="19"/>
                <w:lang w:val="fr"/>
              </w:rPr>
              <w:t>15 000</w:t>
            </w:r>
          </w:p>
        </w:tc>
      </w:tr>
      <w:tr w:rsidR="00BE064D" w:rsidRPr="00B544DD" w14:paraId="2EB692BA" w14:textId="77777777" w:rsidTr="00533B56">
        <w:trPr>
          <w:trHeight w:val="71"/>
        </w:trPr>
        <w:tc>
          <w:tcPr>
            <w:tcW w:w="5665" w:type="dxa"/>
            <w:shd w:val="clear" w:color="auto" w:fill="auto"/>
            <w:hideMark/>
          </w:tcPr>
          <w:p w14:paraId="375D2464" w14:textId="07F0F5E6" w:rsidR="00BE064D" w:rsidRPr="00B544DD" w:rsidRDefault="00BE064D" w:rsidP="0028699E">
            <w:pPr>
              <w:jc w:val="left"/>
              <w:rPr>
                <w:b/>
                <w:bCs/>
                <w:sz w:val="19"/>
                <w:szCs w:val="19"/>
              </w:rPr>
            </w:pPr>
            <w:r>
              <w:rPr>
                <w:b/>
                <w:bCs/>
                <w:sz w:val="19"/>
                <w:szCs w:val="19"/>
                <w:lang w:val="fr"/>
              </w:rPr>
              <w:t>Sous-total</w:t>
            </w:r>
          </w:p>
        </w:tc>
        <w:tc>
          <w:tcPr>
            <w:tcW w:w="990" w:type="dxa"/>
            <w:shd w:val="clear" w:color="auto" w:fill="auto"/>
            <w:hideMark/>
          </w:tcPr>
          <w:p w14:paraId="0B49D232" w14:textId="77777777" w:rsidR="00BE064D" w:rsidRPr="00B544DD" w:rsidRDefault="00BE064D" w:rsidP="0028699E">
            <w:pPr>
              <w:jc w:val="right"/>
              <w:rPr>
                <w:b/>
                <w:bCs/>
                <w:sz w:val="19"/>
                <w:szCs w:val="19"/>
              </w:rPr>
            </w:pPr>
            <w:r>
              <w:rPr>
                <w:b/>
                <w:bCs/>
                <w:sz w:val="19"/>
                <w:szCs w:val="19"/>
                <w:lang w:val="fr"/>
              </w:rPr>
              <w:t>7 500</w:t>
            </w:r>
          </w:p>
        </w:tc>
        <w:tc>
          <w:tcPr>
            <w:tcW w:w="900" w:type="dxa"/>
            <w:shd w:val="clear" w:color="auto" w:fill="auto"/>
            <w:hideMark/>
          </w:tcPr>
          <w:p w14:paraId="2A116EAE" w14:textId="77777777" w:rsidR="00BE064D" w:rsidRPr="00B544DD" w:rsidRDefault="00BE064D" w:rsidP="0028699E">
            <w:pPr>
              <w:jc w:val="right"/>
              <w:rPr>
                <w:b/>
                <w:bCs/>
                <w:sz w:val="19"/>
                <w:szCs w:val="19"/>
              </w:rPr>
            </w:pPr>
            <w:r>
              <w:rPr>
                <w:b/>
                <w:bCs/>
                <w:sz w:val="19"/>
                <w:szCs w:val="19"/>
                <w:lang w:val="fr"/>
              </w:rPr>
              <w:t>7 500</w:t>
            </w:r>
          </w:p>
        </w:tc>
        <w:tc>
          <w:tcPr>
            <w:tcW w:w="900" w:type="dxa"/>
            <w:shd w:val="clear" w:color="auto" w:fill="auto"/>
            <w:hideMark/>
          </w:tcPr>
          <w:p w14:paraId="79CFCA9F" w14:textId="49C91838" w:rsidR="00BE064D" w:rsidRPr="00B544DD" w:rsidRDefault="00804B2F" w:rsidP="0028699E">
            <w:pPr>
              <w:jc w:val="right"/>
              <w:rPr>
                <w:b/>
                <w:bCs/>
                <w:sz w:val="19"/>
                <w:szCs w:val="19"/>
              </w:rPr>
            </w:pPr>
            <w:r>
              <w:rPr>
                <w:b/>
                <w:bCs/>
                <w:sz w:val="19"/>
                <w:szCs w:val="19"/>
                <w:lang w:val="fr"/>
              </w:rPr>
              <w:t>0</w:t>
            </w:r>
          </w:p>
        </w:tc>
        <w:tc>
          <w:tcPr>
            <w:tcW w:w="900" w:type="dxa"/>
            <w:shd w:val="clear" w:color="auto" w:fill="auto"/>
            <w:hideMark/>
          </w:tcPr>
          <w:p w14:paraId="339D258E" w14:textId="77777777" w:rsidR="00BE064D" w:rsidRPr="00B544DD" w:rsidRDefault="00BE064D" w:rsidP="0028699E">
            <w:pPr>
              <w:jc w:val="right"/>
              <w:rPr>
                <w:b/>
                <w:bCs/>
                <w:sz w:val="19"/>
                <w:szCs w:val="19"/>
              </w:rPr>
            </w:pPr>
            <w:r>
              <w:rPr>
                <w:b/>
                <w:bCs/>
                <w:sz w:val="19"/>
                <w:szCs w:val="19"/>
                <w:lang w:val="fr"/>
              </w:rPr>
              <w:t>15 000</w:t>
            </w:r>
          </w:p>
        </w:tc>
      </w:tr>
      <w:tr w:rsidR="00BE064D" w:rsidRPr="00F75D22" w14:paraId="66B4A504" w14:textId="77777777" w:rsidTr="00533B56">
        <w:trPr>
          <w:trHeight w:val="188"/>
        </w:trPr>
        <w:tc>
          <w:tcPr>
            <w:tcW w:w="9355" w:type="dxa"/>
            <w:gridSpan w:val="5"/>
            <w:shd w:val="clear" w:color="auto" w:fill="auto"/>
            <w:hideMark/>
          </w:tcPr>
          <w:p w14:paraId="2D27B0C1" w14:textId="77777777" w:rsidR="00BE064D" w:rsidRPr="00A12628" w:rsidRDefault="00BE064D" w:rsidP="0028699E">
            <w:pPr>
              <w:jc w:val="left"/>
              <w:rPr>
                <w:b/>
                <w:bCs/>
                <w:sz w:val="19"/>
                <w:szCs w:val="19"/>
                <w:lang w:val="fr-FR"/>
              </w:rPr>
            </w:pPr>
            <w:r>
              <w:rPr>
                <w:b/>
                <w:bCs/>
                <w:sz w:val="19"/>
                <w:szCs w:val="19"/>
                <w:lang w:val="fr"/>
              </w:rPr>
              <w:t>Renforcement des capacités des agents des douanes, des inspecteurs environnementaux et des importateurs</w:t>
            </w:r>
          </w:p>
        </w:tc>
      </w:tr>
      <w:tr w:rsidR="00BE064D" w:rsidRPr="00B544DD" w14:paraId="56C16A2A" w14:textId="77777777" w:rsidTr="00EC7B64">
        <w:trPr>
          <w:trHeight w:val="179"/>
        </w:trPr>
        <w:tc>
          <w:tcPr>
            <w:tcW w:w="5665" w:type="dxa"/>
            <w:shd w:val="clear" w:color="auto" w:fill="auto"/>
            <w:hideMark/>
          </w:tcPr>
          <w:p w14:paraId="3B2B808A" w14:textId="77777777" w:rsidR="00BE064D" w:rsidRPr="00A12628" w:rsidRDefault="00BE064D" w:rsidP="0028699E">
            <w:pPr>
              <w:jc w:val="left"/>
              <w:rPr>
                <w:sz w:val="19"/>
                <w:szCs w:val="19"/>
                <w:lang w:val="fr-FR"/>
              </w:rPr>
            </w:pPr>
            <w:r>
              <w:rPr>
                <w:sz w:val="19"/>
                <w:szCs w:val="19"/>
                <w:lang w:val="fr"/>
              </w:rPr>
              <w:t>3.1. Formation des agents des douanes et des inspecteurs environnementaux</w:t>
            </w:r>
          </w:p>
        </w:tc>
        <w:tc>
          <w:tcPr>
            <w:tcW w:w="990" w:type="dxa"/>
            <w:shd w:val="clear" w:color="auto" w:fill="auto"/>
            <w:hideMark/>
          </w:tcPr>
          <w:p w14:paraId="0EEF122A" w14:textId="77777777" w:rsidR="00BE064D" w:rsidRPr="00B544DD" w:rsidRDefault="00BE064D" w:rsidP="0028699E">
            <w:pPr>
              <w:jc w:val="right"/>
              <w:rPr>
                <w:sz w:val="19"/>
                <w:szCs w:val="19"/>
              </w:rPr>
            </w:pPr>
            <w:r>
              <w:rPr>
                <w:sz w:val="19"/>
                <w:szCs w:val="19"/>
                <w:lang w:val="fr"/>
              </w:rPr>
              <w:t>5 000</w:t>
            </w:r>
          </w:p>
        </w:tc>
        <w:tc>
          <w:tcPr>
            <w:tcW w:w="900" w:type="dxa"/>
            <w:shd w:val="clear" w:color="auto" w:fill="auto"/>
            <w:hideMark/>
          </w:tcPr>
          <w:p w14:paraId="04989B8B" w14:textId="77777777" w:rsidR="00BE064D" w:rsidRPr="00B544DD" w:rsidRDefault="00BE064D" w:rsidP="0028699E">
            <w:pPr>
              <w:jc w:val="right"/>
              <w:rPr>
                <w:sz w:val="19"/>
                <w:szCs w:val="19"/>
              </w:rPr>
            </w:pPr>
            <w:r>
              <w:rPr>
                <w:sz w:val="19"/>
                <w:szCs w:val="19"/>
                <w:lang w:val="fr"/>
              </w:rPr>
              <w:t>5 000</w:t>
            </w:r>
          </w:p>
        </w:tc>
        <w:tc>
          <w:tcPr>
            <w:tcW w:w="900" w:type="dxa"/>
            <w:shd w:val="clear" w:color="auto" w:fill="auto"/>
            <w:hideMark/>
          </w:tcPr>
          <w:p w14:paraId="6D93E581" w14:textId="6992189A"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5DD8870A" w14:textId="77777777" w:rsidR="00BE064D" w:rsidRPr="00B544DD" w:rsidRDefault="00BE064D" w:rsidP="0028699E">
            <w:pPr>
              <w:jc w:val="right"/>
              <w:rPr>
                <w:sz w:val="19"/>
                <w:szCs w:val="19"/>
              </w:rPr>
            </w:pPr>
            <w:r>
              <w:rPr>
                <w:sz w:val="19"/>
                <w:szCs w:val="19"/>
                <w:lang w:val="fr"/>
              </w:rPr>
              <w:t>10 000</w:t>
            </w:r>
          </w:p>
        </w:tc>
      </w:tr>
      <w:tr w:rsidR="00BE064D" w:rsidRPr="00B544DD" w14:paraId="6F5E33CC" w14:textId="77777777" w:rsidTr="002708CA">
        <w:trPr>
          <w:trHeight w:val="323"/>
        </w:trPr>
        <w:tc>
          <w:tcPr>
            <w:tcW w:w="5665" w:type="dxa"/>
            <w:shd w:val="clear" w:color="auto" w:fill="auto"/>
            <w:hideMark/>
          </w:tcPr>
          <w:p w14:paraId="5512BDCD" w14:textId="77777777" w:rsidR="00BE064D" w:rsidRPr="00A12628" w:rsidRDefault="00BE064D" w:rsidP="0028699E">
            <w:pPr>
              <w:jc w:val="left"/>
              <w:rPr>
                <w:sz w:val="19"/>
                <w:szCs w:val="19"/>
                <w:lang w:val="fr-FR"/>
              </w:rPr>
            </w:pPr>
            <w:r>
              <w:rPr>
                <w:sz w:val="19"/>
                <w:szCs w:val="19"/>
                <w:lang w:val="fr"/>
              </w:rPr>
              <w:t>3.2. Ateliers d’information et de sensibilisation destinés aux acteurs économiques (importateurs et distributeurs)</w:t>
            </w:r>
          </w:p>
        </w:tc>
        <w:tc>
          <w:tcPr>
            <w:tcW w:w="990" w:type="dxa"/>
            <w:shd w:val="clear" w:color="auto" w:fill="auto"/>
            <w:hideMark/>
          </w:tcPr>
          <w:p w14:paraId="4B083491" w14:textId="77777777" w:rsidR="00BE064D" w:rsidRPr="00B544DD" w:rsidRDefault="00BE064D" w:rsidP="0028699E">
            <w:pPr>
              <w:jc w:val="right"/>
              <w:rPr>
                <w:sz w:val="19"/>
                <w:szCs w:val="19"/>
              </w:rPr>
            </w:pPr>
            <w:r>
              <w:rPr>
                <w:sz w:val="19"/>
                <w:szCs w:val="19"/>
                <w:lang w:val="fr"/>
              </w:rPr>
              <w:t>2 000</w:t>
            </w:r>
          </w:p>
        </w:tc>
        <w:tc>
          <w:tcPr>
            <w:tcW w:w="900" w:type="dxa"/>
            <w:shd w:val="clear" w:color="auto" w:fill="auto"/>
            <w:hideMark/>
          </w:tcPr>
          <w:p w14:paraId="14D58960" w14:textId="77777777" w:rsidR="00BE064D" w:rsidRPr="00B544DD" w:rsidRDefault="00BE064D" w:rsidP="0028699E">
            <w:pPr>
              <w:jc w:val="right"/>
              <w:rPr>
                <w:sz w:val="19"/>
                <w:szCs w:val="19"/>
              </w:rPr>
            </w:pPr>
            <w:r>
              <w:rPr>
                <w:sz w:val="19"/>
                <w:szCs w:val="19"/>
                <w:lang w:val="fr"/>
              </w:rPr>
              <w:t>2 000</w:t>
            </w:r>
          </w:p>
        </w:tc>
        <w:tc>
          <w:tcPr>
            <w:tcW w:w="900" w:type="dxa"/>
            <w:shd w:val="clear" w:color="auto" w:fill="auto"/>
            <w:hideMark/>
          </w:tcPr>
          <w:p w14:paraId="5F03F486" w14:textId="7770780C"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35C8B1EA" w14:textId="77777777" w:rsidR="00BE064D" w:rsidRPr="00B544DD" w:rsidRDefault="00BE064D" w:rsidP="0028699E">
            <w:pPr>
              <w:jc w:val="right"/>
              <w:rPr>
                <w:sz w:val="19"/>
                <w:szCs w:val="19"/>
              </w:rPr>
            </w:pPr>
            <w:r>
              <w:rPr>
                <w:sz w:val="19"/>
                <w:szCs w:val="19"/>
                <w:lang w:val="fr"/>
              </w:rPr>
              <w:t>4 000</w:t>
            </w:r>
          </w:p>
        </w:tc>
      </w:tr>
      <w:tr w:rsidR="00BE064D" w:rsidRPr="00B544DD" w14:paraId="6F5017E0" w14:textId="77777777" w:rsidTr="00533B56">
        <w:trPr>
          <w:trHeight w:val="80"/>
        </w:trPr>
        <w:tc>
          <w:tcPr>
            <w:tcW w:w="5665" w:type="dxa"/>
            <w:shd w:val="clear" w:color="auto" w:fill="auto"/>
            <w:hideMark/>
          </w:tcPr>
          <w:p w14:paraId="0BF6187E" w14:textId="42163253" w:rsidR="00BE064D" w:rsidRPr="00B544DD" w:rsidRDefault="00BE064D" w:rsidP="0028699E">
            <w:pPr>
              <w:jc w:val="left"/>
              <w:rPr>
                <w:b/>
                <w:bCs/>
                <w:sz w:val="19"/>
                <w:szCs w:val="19"/>
              </w:rPr>
            </w:pPr>
            <w:r>
              <w:rPr>
                <w:b/>
                <w:bCs/>
                <w:sz w:val="19"/>
                <w:szCs w:val="19"/>
                <w:lang w:val="fr"/>
              </w:rPr>
              <w:t>Sous-total</w:t>
            </w:r>
          </w:p>
        </w:tc>
        <w:tc>
          <w:tcPr>
            <w:tcW w:w="990" w:type="dxa"/>
            <w:shd w:val="clear" w:color="auto" w:fill="auto"/>
            <w:hideMark/>
          </w:tcPr>
          <w:p w14:paraId="7B164527" w14:textId="77777777" w:rsidR="00BE064D" w:rsidRPr="00B544DD" w:rsidRDefault="00BE064D" w:rsidP="0028699E">
            <w:pPr>
              <w:jc w:val="right"/>
              <w:rPr>
                <w:b/>
                <w:bCs/>
                <w:sz w:val="19"/>
                <w:szCs w:val="19"/>
              </w:rPr>
            </w:pPr>
            <w:r>
              <w:rPr>
                <w:b/>
                <w:bCs/>
                <w:sz w:val="19"/>
                <w:szCs w:val="19"/>
                <w:lang w:val="fr"/>
              </w:rPr>
              <w:t>7 000</w:t>
            </w:r>
          </w:p>
        </w:tc>
        <w:tc>
          <w:tcPr>
            <w:tcW w:w="900" w:type="dxa"/>
            <w:shd w:val="clear" w:color="auto" w:fill="auto"/>
            <w:hideMark/>
          </w:tcPr>
          <w:p w14:paraId="2067EFE4" w14:textId="77777777" w:rsidR="00BE064D" w:rsidRPr="00B544DD" w:rsidRDefault="00BE064D" w:rsidP="0028699E">
            <w:pPr>
              <w:jc w:val="right"/>
              <w:rPr>
                <w:b/>
                <w:bCs/>
                <w:sz w:val="19"/>
                <w:szCs w:val="19"/>
              </w:rPr>
            </w:pPr>
            <w:r>
              <w:rPr>
                <w:b/>
                <w:bCs/>
                <w:sz w:val="19"/>
                <w:szCs w:val="19"/>
                <w:lang w:val="fr"/>
              </w:rPr>
              <w:t>7 000</w:t>
            </w:r>
          </w:p>
        </w:tc>
        <w:tc>
          <w:tcPr>
            <w:tcW w:w="900" w:type="dxa"/>
            <w:shd w:val="clear" w:color="auto" w:fill="auto"/>
            <w:hideMark/>
          </w:tcPr>
          <w:p w14:paraId="4E6AC815" w14:textId="77777777" w:rsidR="00BE064D" w:rsidRPr="00B544DD" w:rsidRDefault="00BE064D" w:rsidP="0028699E">
            <w:pPr>
              <w:jc w:val="right"/>
              <w:rPr>
                <w:b/>
                <w:bCs/>
                <w:sz w:val="19"/>
                <w:szCs w:val="19"/>
              </w:rPr>
            </w:pPr>
            <w:r>
              <w:rPr>
                <w:b/>
                <w:bCs/>
                <w:sz w:val="19"/>
                <w:szCs w:val="19"/>
                <w:lang w:val="fr"/>
              </w:rPr>
              <w:t>0</w:t>
            </w:r>
          </w:p>
        </w:tc>
        <w:tc>
          <w:tcPr>
            <w:tcW w:w="900" w:type="dxa"/>
            <w:shd w:val="clear" w:color="auto" w:fill="auto"/>
            <w:hideMark/>
          </w:tcPr>
          <w:p w14:paraId="718AA7B1" w14:textId="77777777" w:rsidR="00BE064D" w:rsidRPr="00B544DD" w:rsidRDefault="00BE064D" w:rsidP="0028699E">
            <w:pPr>
              <w:jc w:val="right"/>
              <w:rPr>
                <w:b/>
                <w:bCs/>
                <w:sz w:val="19"/>
                <w:szCs w:val="19"/>
              </w:rPr>
            </w:pPr>
            <w:r>
              <w:rPr>
                <w:b/>
                <w:bCs/>
                <w:sz w:val="19"/>
                <w:szCs w:val="19"/>
                <w:lang w:val="fr"/>
              </w:rPr>
              <w:t>14 000</w:t>
            </w:r>
          </w:p>
        </w:tc>
      </w:tr>
      <w:tr w:rsidR="00BE064D" w:rsidRPr="00F75D22" w14:paraId="12881180" w14:textId="77777777" w:rsidTr="00533B56">
        <w:trPr>
          <w:trHeight w:val="50"/>
        </w:trPr>
        <w:tc>
          <w:tcPr>
            <w:tcW w:w="9355" w:type="dxa"/>
            <w:gridSpan w:val="5"/>
            <w:shd w:val="clear" w:color="auto" w:fill="auto"/>
            <w:hideMark/>
          </w:tcPr>
          <w:p w14:paraId="6EB0DFD6" w14:textId="77777777" w:rsidR="00BE064D" w:rsidRPr="00A12628" w:rsidRDefault="00BE064D" w:rsidP="0028699E">
            <w:pPr>
              <w:jc w:val="left"/>
              <w:rPr>
                <w:b/>
                <w:bCs/>
                <w:sz w:val="19"/>
                <w:szCs w:val="19"/>
                <w:lang w:val="fr-FR"/>
              </w:rPr>
            </w:pPr>
            <w:r>
              <w:rPr>
                <w:b/>
                <w:bCs/>
                <w:sz w:val="19"/>
                <w:szCs w:val="19"/>
                <w:lang w:val="fr"/>
              </w:rPr>
              <w:t>Soutien à l’adoption des technologies à faible PRP</w:t>
            </w:r>
          </w:p>
        </w:tc>
      </w:tr>
      <w:tr w:rsidR="00BE064D" w:rsidRPr="00B544DD" w14:paraId="708D2F6B" w14:textId="77777777" w:rsidTr="002708CA">
        <w:trPr>
          <w:trHeight w:val="224"/>
        </w:trPr>
        <w:tc>
          <w:tcPr>
            <w:tcW w:w="5665" w:type="dxa"/>
            <w:shd w:val="clear" w:color="auto" w:fill="auto"/>
            <w:hideMark/>
          </w:tcPr>
          <w:p w14:paraId="09141F9D" w14:textId="77777777" w:rsidR="00BE064D" w:rsidRPr="00A12628" w:rsidRDefault="00BE064D" w:rsidP="0028699E">
            <w:pPr>
              <w:jc w:val="left"/>
              <w:rPr>
                <w:sz w:val="19"/>
                <w:szCs w:val="19"/>
                <w:lang w:val="fr-FR"/>
              </w:rPr>
            </w:pPr>
            <w:r>
              <w:rPr>
                <w:sz w:val="19"/>
                <w:szCs w:val="19"/>
                <w:lang w:val="fr"/>
              </w:rPr>
              <w:t>4.1. Projet de démonstration dans le sous-secteur de la réfrigération commerciale</w:t>
            </w:r>
          </w:p>
        </w:tc>
        <w:tc>
          <w:tcPr>
            <w:tcW w:w="990" w:type="dxa"/>
            <w:shd w:val="clear" w:color="auto" w:fill="auto"/>
            <w:hideMark/>
          </w:tcPr>
          <w:p w14:paraId="640D81C8" w14:textId="77777777" w:rsidR="00BE064D" w:rsidRPr="00B544DD" w:rsidRDefault="00BE064D" w:rsidP="0028699E">
            <w:pPr>
              <w:jc w:val="right"/>
              <w:rPr>
                <w:sz w:val="19"/>
                <w:szCs w:val="19"/>
              </w:rPr>
            </w:pPr>
            <w:r>
              <w:rPr>
                <w:sz w:val="19"/>
                <w:szCs w:val="19"/>
                <w:lang w:val="fr"/>
              </w:rPr>
              <w:t>2 000</w:t>
            </w:r>
          </w:p>
        </w:tc>
        <w:tc>
          <w:tcPr>
            <w:tcW w:w="900" w:type="dxa"/>
            <w:shd w:val="clear" w:color="auto" w:fill="auto"/>
            <w:hideMark/>
          </w:tcPr>
          <w:p w14:paraId="7538B4E3" w14:textId="77777777" w:rsidR="00BE064D" w:rsidRPr="00B544DD" w:rsidRDefault="00BE064D" w:rsidP="0028699E">
            <w:pPr>
              <w:jc w:val="right"/>
              <w:rPr>
                <w:sz w:val="19"/>
                <w:szCs w:val="19"/>
              </w:rPr>
            </w:pPr>
            <w:r>
              <w:rPr>
                <w:sz w:val="19"/>
                <w:szCs w:val="19"/>
                <w:lang w:val="fr"/>
              </w:rPr>
              <w:t>1 000</w:t>
            </w:r>
          </w:p>
        </w:tc>
        <w:tc>
          <w:tcPr>
            <w:tcW w:w="900" w:type="dxa"/>
            <w:shd w:val="clear" w:color="auto" w:fill="auto"/>
            <w:hideMark/>
          </w:tcPr>
          <w:p w14:paraId="1B806380" w14:textId="77777777" w:rsidR="00BE064D" w:rsidRPr="00B544DD" w:rsidRDefault="00BE064D" w:rsidP="0028699E">
            <w:pPr>
              <w:jc w:val="right"/>
              <w:rPr>
                <w:sz w:val="19"/>
                <w:szCs w:val="19"/>
              </w:rPr>
            </w:pPr>
            <w:r>
              <w:rPr>
                <w:sz w:val="19"/>
                <w:szCs w:val="19"/>
                <w:lang w:val="fr"/>
              </w:rPr>
              <w:t>21 000</w:t>
            </w:r>
          </w:p>
        </w:tc>
        <w:tc>
          <w:tcPr>
            <w:tcW w:w="900" w:type="dxa"/>
            <w:shd w:val="clear" w:color="auto" w:fill="auto"/>
            <w:hideMark/>
          </w:tcPr>
          <w:p w14:paraId="2775E2DE" w14:textId="77777777" w:rsidR="00BE064D" w:rsidRPr="00B544DD" w:rsidRDefault="00BE064D" w:rsidP="0028699E">
            <w:pPr>
              <w:jc w:val="right"/>
              <w:rPr>
                <w:sz w:val="19"/>
                <w:szCs w:val="19"/>
              </w:rPr>
            </w:pPr>
            <w:r>
              <w:rPr>
                <w:sz w:val="19"/>
                <w:szCs w:val="19"/>
                <w:lang w:val="fr"/>
              </w:rPr>
              <w:t>24 000</w:t>
            </w:r>
          </w:p>
        </w:tc>
      </w:tr>
      <w:tr w:rsidR="00BE064D" w:rsidRPr="00B544DD" w14:paraId="27D8DB3A" w14:textId="77777777" w:rsidTr="00533B56">
        <w:trPr>
          <w:trHeight w:val="116"/>
        </w:trPr>
        <w:tc>
          <w:tcPr>
            <w:tcW w:w="5665" w:type="dxa"/>
            <w:shd w:val="clear" w:color="auto" w:fill="auto"/>
            <w:hideMark/>
          </w:tcPr>
          <w:p w14:paraId="736114BA" w14:textId="77777777" w:rsidR="00BE064D" w:rsidRPr="00B544DD" w:rsidRDefault="00BE064D" w:rsidP="0028699E">
            <w:pPr>
              <w:jc w:val="left"/>
              <w:rPr>
                <w:sz w:val="19"/>
                <w:szCs w:val="19"/>
              </w:rPr>
            </w:pPr>
            <w:r>
              <w:rPr>
                <w:sz w:val="19"/>
                <w:szCs w:val="19"/>
                <w:lang w:val="fr"/>
              </w:rPr>
              <w:t>4.2. Études sectorielles détaillées</w:t>
            </w:r>
          </w:p>
        </w:tc>
        <w:tc>
          <w:tcPr>
            <w:tcW w:w="990" w:type="dxa"/>
            <w:shd w:val="clear" w:color="auto" w:fill="auto"/>
            <w:hideMark/>
          </w:tcPr>
          <w:p w14:paraId="6E652352" w14:textId="77777777" w:rsidR="00BE064D" w:rsidRPr="00B544DD" w:rsidRDefault="00BE064D" w:rsidP="0028699E">
            <w:pPr>
              <w:jc w:val="right"/>
              <w:rPr>
                <w:sz w:val="19"/>
                <w:szCs w:val="19"/>
              </w:rPr>
            </w:pPr>
            <w:r>
              <w:rPr>
                <w:sz w:val="19"/>
                <w:szCs w:val="19"/>
                <w:lang w:val="fr"/>
              </w:rPr>
              <w:t>4 000</w:t>
            </w:r>
          </w:p>
        </w:tc>
        <w:tc>
          <w:tcPr>
            <w:tcW w:w="900" w:type="dxa"/>
            <w:shd w:val="clear" w:color="auto" w:fill="auto"/>
            <w:hideMark/>
          </w:tcPr>
          <w:p w14:paraId="3908F574" w14:textId="77777777" w:rsidR="00BE064D" w:rsidRPr="00B544DD" w:rsidRDefault="00BE064D" w:rsidP="0028699E">
            <w:pPr>
              <w:jc w:val="right"/>
              <w:rPr>
                <w:sz w:val="19"/>
                <w:szCs w:val="19"/>
              </w:rPr>
            </w:pPr>
            <w:r>
              <w:rPr>
                <w:sz w:val="19"/>
                <w:szCs w:val="19"/>
                <w:lang w:val="fr"/>
              </w:rPr>
              <w:t>4 000</w:t>
            </w:r>
          </w:p>
        </w:tc>
        <w:tc>
          <w:tcPr>
            <w:tcW w:w="900" w:type="dxa"/>
            <w:shd w:val="clear" w:color="auto" w:fill="auto"/>
            <w:hideMark/>
          </w:tcPr>
          <w:p w14:paraId="27BD35F0" w14:textId="763B61E3"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20CB0704" w14:textId="77777777" w:rsidR="00BE064D" w:rsidRPr="00B544DD" w:rsidRDefault="00BE064D" w:rsidP="0028699E">
            <w:pPr>
              <w:jc w:val="right"/>
              <w:rPr>
                <w:sz w:val="19"/>
                <w:szCs w:val="19"/>
              </w:rPr>
            </w:pPr>
            <w:r>
              <w:rPr>
                <w:sz w:val="19"/>
                <w:szCs w:val="19"/>
                <w:lang w:val="fr"/>
              </w:rPr>
              <w:t>8 000</w:t>
            </w:r>
          </w:p>
        </w:tc>
      </w:tr>
      <w:tr w:rsidR="00BE064D" w:rsidRPr="00B544DD" w14:paraId="3DA88549" w14:textId="77777777" w:rsidTr="00533B56">
        <w:trPr>
          <w:trHeight w:val="152"/>
        </w:trPr>
        <w:tc>
          <w:tcPr>
            <w:tcW w:w="5665" w:type="dxa"/>
            <w:shd w:val="clear" w:color="auto" w:fill="auto"/>
            <w:hideMark/>
          </w:tcPr>
          <w:p w14:paraId="455F1171" w14:textId="689575B6" w:rsidR="00BE064D" w:rsidRPr="00B544DD" w:rsidRDefault="00BE064D" w:rsidP="0028699E">
            <w:pPr>
              <w:jc w:val="left"/>
              <w:rPr>
                <w:b/>
                <w:bCs/>
                <w:sz w:val="19"/>
                <w:szCs w:val="19"/>
              </w:rPr>
            </w:pPr>
            <w:r>
              <w:rPr>
                <w:b/>
                <w:bCs/>
                <w:sz w:val="19"/>
                <w:szCs w:val="19"/>
                <w:lang w:val="fr"/>
              </w:rPr>
              <w:t>Sous-total</w:t>
            </w:r>
          </w:p>
        </w:tc>
        <w:tc>
          <w:tcPr>
            <w:tcW w:w="990" w:type="dxa"/>
            <w:shd w:val="clear" w:color="auto" w:fill="auto"/>
            <w:hideMark/>
          </w:tcPr>
          <w:p w14:paraId="6B2CFFEE" w14:textId="77777777" w:rsidR="00BE064D" w:rsidRPr="00B544DD" w:rsidRDefault="00BE064D" w:rsidP="0028699E">
            <w:pPr>
              <w:jc w:val="right"/>
              <w:rPr>
                <w:b/>
                <w:bCs/>
                <w:sz w:val="19"/>
                <w:szCs w:val="19"/>
              </w:rPr>
            </w:pPr>
            <w:r>
              <w:rPr>
                <w:b/>
                <w:bCs/>
                <w:sz w:val="19"/>
                <w:szCs w:val="19"/>
                <w:lang w:val="fr"/>
              </w:rPr>
              <w:t>6 000</w:t>
            </w:r>
          </w:p>
        </w:tc>
        <w:tc>
          <w:tcPr>
            <w:tcW w:w="900" w:type="dxa"/>
            <w:shd w:val="clear" w:color="auto" w:fill="auto"/>
            <w:hideMark/>
          </w:tcPr>
          <w:p w14:paraId="38632C2C" w14:textId="77777777" w:rsidR="00BE064D" w:rsidRPr="00B544DD" w:rsidRDefault="00BE064D" w:rsidP="0028699E">
            <w:pPr>
              <w:jc w:val="right"/>
              <w:rPr>
                <w:b/>
                <w:bCs/>
                <w:sz w:val="19"/>
                <w:szCs w:val="19"/>
              </w:rPr>
            </w:pPr>
            <w:r>
              <w:rPr>
                <w:b/>
                <w:bCs/>
                <w:sz w:val="19"/>
                <w:szCs w:val="19"/>
                <w:lang w:val="fr"/>
              </w:rPr>
              <w:t>5 000</w:t>
            </w:r>
          </w:p>
        </w:tc>
        <w:tc>
          <w:tcPr>
            <w:tcW w:w="900" w:type="dxa"/>
            <w:shd w:val="clear" w:color="auto" w:fill="auto"/>
            <w:hideMark/>
          </w:tcPr>
          <w:p w14:paraId="4FA25E3D" w14:textId="77777777" w:rsidR="00BE064D" w:rsidRPr="00B544DD" w:rsidRDefault="00BE064D" w:rsidP="0028699E">
            <w:pPr>
              <w:jc w:val="right"/>
              <w:rPr>
                <w:b/>
                <w:bCs/>
                <w:sz w:val="19"/>
                <w:szCs w:val="19"/>
              </w:rPr>
            </w:pPr>
            <w:r>
              <w:rPr>
                <w:b/>
                <w:bCs/>
                <w:sz w:val="19"/>
                <w:szCs w:val="19"/>
                <w:lang w:val="fr"/>
              </w:rPr>
              <w:t>21 000</w:t>
            </w:r>
          </w:p>
        </w:tc>
        <w:tc>
          <w:tcPr>
            <w:tcW w:w="900" w:type="dxa"/>
            <w:shd w:val="clear" w:color="auto" w:fill="auto"/>
            <w:hideMark/>
          </w:tcPr>
          <w:p w14:paraId="2306243A" w14:textId="77777777" w:rsidR="00BE064D" w:rsidRPr="00B544DD" w:rsidRDefault="00BE064D" w:rsidP="0028699E">
            <w:pPr>
              <w:jc w:val="right"/>
              <w:rPr>
                <w:b/>
                <w:bCs/>
                <w:sz w:val="19"/>
                <w:szCs w:val="19"/>
              </w:rPr>
            </w:pPr>
            <w:r>
              <w:rPr>
                <w:b/>
                <w:bCs/>
                <w:sz w:val="19"/>
                <w:szCs w:val="19"/>
                <w:lang w:val="fr"/>
              </w:rPr>
              <w:t>32 000</w:t>
            </w:r>
          </w:p>
        </w:tc>
      </w:tr>
      <w:tr w:rsidR="00BE064D" w:rsidRPr="00F75D22" w14:paraId="0750E036" w14:textId="77777777" w:rsidTr="00533B56">
        <w:trPr>
          <w:trHeight w:val="179"/>
        </w:trPr>
        <w:tc>
          <w:tcPr>
            <w:tcW w:w="9355" w:type="dxa"/>
            <w:gridSpan w:val="5"/>
            <w:shd w:val="clear" w:color="auto" w:fill="auto"/>
            <w:hideMark/>
          </w:tcPr>
          <w:p w14:paraId="050E0E8D" w14:textId="77777777" w:rsidR="00BE064D" w:rsidRPr="00A12628" w:rsidRDefault="00BE064D" w:rsidP="0028699E">
            <w:pPr>
              <w:jc w:val="left"/>
              <w:rPr>
                <w:b/>
                <w:bCs/>
                <w:sz w:val="19"/>
                <w:szCs w:val="19"/>
                <w:lang w:val="fr-FR"/>
              </w:rPr>
            </w:pPr>
            <w:r>
              <w:rPr>
                <w:b/>
                <w:bCs/>
                <w:sz w:val="19"/>
                <w:szCs w:val="19"/>
                <w:lang w:val="fr"/>
              </w:rPr>
              <w:t>Renforcement des capacités techniques et humaines pour la gestion de la réfrigération</w:t>
            </w:r>
          </w:p>
        </w:tc>
      </w:tr>
      <w:tr w:rsidR="00BE064D" w:rsidRPr="00B544DD" w14:paraId="65114E40" w14:textId="77777777" w:rsidTr="00533B56">
        <w:trPr>
          <w:trHeight w:val="296"/>
        </w:trPr>
        <w:tc>
          <w:tcPr>
            <w:tcW w:w="5665" w:type="dxa"/>
            <w:shd w:val="clear" w:color="auto" w:fill="auto"/>
            <w:hideMark/>
          </w:tcPr>
          <w:p w14:paraId="44B638CE" w14:textId="69D817E5" w:rsidR="00BE064D" w:rsidRPr="00A12628" w:rsidRDefault="00BE064D" w:rsidP="0028699E">
            <w:pPr>
              <w:jc w:val="left"/>
              <w:rPr>
                <w:sz w:val="19"/>
                <w:szCs w:val="19"/>
                <w:lang w:val="fr-FR"/>
              </w:rPr>
            </w:pPr>
            <w:r>
              <w:rPr>
                <w:sz w:val="19"/>
                <w:szCs w:val="19"/>
                <w:lang w:val="fr"/>
              </w:rPr>
              <w:t>5.1. Activités de R&amp;R complétant celles déjà prévues pour la phase II du PGEH</w:t>
            </w:r>
          </w:p>
        </w:tc>
        <w:tc>
          <w:tcPr>
            <w:tcW w:w="990" w:type="dxa"/>
            <w:shd w:val="clear" w:color="auto" w:fill="auto"/>
            <w:hideMark/>
          </w:tcPr>
          <w:p w14:paraId="1DAE11BA" w14:textId="77777777" w:rsidR="00BE064D" w:rsidRPr="00B544DD" w:rsidRDefault="00BE064D" w:rsidP="0028699E">
            <w:pPr>
              <w:jc w:val="right"/>
              <w:rPr>
                <w:sz w:val="19"/>
                <w:szCs w:val="19"/>
              </w:rPr>
            </w:pPr>
            <w:r>
              <w:rPr>
                <w:sz w:val="19"/>
                <w:szCs w:val="19"/>
                <w:lang w:val="fr"/>
              </w:rPr>
              <w:t>6 000</w:t>
            </w:r>
          </w:p>
        </w:tc>
        <w:tc>
          <w:tcPr>
            <w:tcW w:w="900" w:type="dxa"/>
            <w:shd w:val="clear" w:color="auto" w:fill="auto"/>
            <w:hideMark/>
          </w:tcPr>
          <w:p w14:paraId="39EACCB6" w14:textId="77777777" w:rsidR="00BE064D" w:rsidRPr="00B544DD" w:rsidRDefault="00BE064D" w:rsidP="0028699E">
            <w:pPr>
              <w:jc w:val="right"/>
              <w:rPr>
                <w:sz w:val="19"/>
                <w:szCs w:val="19"/>
              </w:rPr>
            </w:pPr>
            <w:r>
              <w:rPr>
                <w:sz w:val="19"/>
                <w:szCs w:val="19"/>
                <w:lang w:val="fr"/>
              </w:rPr>
              <w:t>6 000</w:t>
            </w:r>
          </w:p>
        </w:tc>
        <w:tc>
          <w:tcPr>
            <w:tcW w:w="900" w:type="dxa"/>
            <w:shd w:val="clear" w:color="auto" w:fill="auto"/>
            <w:hideMark/>
          </w:tcPr>
          <w:p w14:paraId="7FBC282C" w14:textId="01879E01"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705E19D1" w14:textId="77777777" w:rsidR="00BE064D" w:rsidRPr="00B544DD" w:rsidRDefault="00BE064D" w:rsidP="0028699E">
            <w:pPr>
              <w:jc w:val="right"/>
              <w:rPr>
                <w:sz w:val="19"/>
                <w:szCs w:val="19"/>
              </w:rPr>
            </w:pPr>
            <w:r>
              <w:rPr>
                <w:sz w:val="19"/>
                <w:szCs w:val="19"/>
                <w:lang w:val="fr"/>
              </w:rPr>
              <w:t>12 000</w:t>
            </w:r>
          </w:p>
        </w:tc>
      </w:tr>
      <w:tr w:rsidR="00BE064D" w:rsidRPr="00B544DD" w14:paraId="37F2FA19" w14:textId="77777777" w:rsidTr="00533B56">
        <w:trPr>
          <w:trHeight w:val="368"/>
        </w:trPr>
        <w:tc>
          <w:tcPr>
            <w:tcW w:w="5665" w:type="dxa"/>
            <w:shd w:val="clear" w:color="auto" w:fill="auto"/>
            <w:hideMark/>
          </w:tcPr>
          <w:p w14:paraId="63F3D9AB" w14:textId="77777777" w:rsidR="00BE064D" w:rsidRPr="00A12628" w:rsidRDefault="00BE064D" w:rsidP="0028699E">
            <w:pPr>
              <w:jc w:val="left"/>
              <w:rPr>
                <w:sz w:val="19"/>
                <w:szCs w:val="19"/>
                <w:lang w:val="fr-FR"/>
              </w:rPr>
            </w:pPr>
            <w:r>
              <w:rPr>
                <w:sz w:val="19"/>
                <w:szCs w:val="19"/>
                <w:lang w:val="fr"/>
              </w:rPr>
              <w:t>5.2. Réhabilitation des salles de formation où seront manipulés les réfrigérants inflammables</w:t>
            </w:r>
          </w:p>
        </w:tc>
        <w:tc>
          <w:tcPr>
            <w:tcW w:w="990" w:type="dxa"/>
            <w:shd w:val="clear" w:color="auto" w:fill="auto"/>
            <w:hideMark/>
          </w:tcPr>
          <w:p w14:paraId="1CF26EF5" w14:textId="77777777" w:rsidR="00BE064D" w:rsidRPr="00B544DD" w:rsidRDefault="00BE064D" w:rsidP="0028699E">
            <w:pPr>
              <w:jc w:val="right"/>
              <w:rPr>
                <w:sz w:val="19"/>
                <w:szCs w:val="19"/>
              </w:rPr>
            </w:pPr>
            <w:r>
              <w:rPr>
                <w:sz w:val="19"/>
                <w:szCs w:val="19"/>
                <w:lang w:val="fr"/>
              </w:rPr>
              <w:t>20 000</w:t>
            </w:r>
          </w:p>
        </w:tc>
        <w:tc>
          <w:tcPr>
            <w:tcW w:w="900" w:type="dxa"/>
            <w:shd w:val="clear" w:color="auto" w:fill="auto"/>
            <w:hideMark/>
          </w:tcPr>
          <w:p w14:paraId="1B976DD2" w14:textId="77777777" w:rsidR="00BE064D" w:rsidRPr="00B544DD" w:rsidRDefault="00BE064D" w:rsidP="0028699E">
            <w:pPr>
              <w:jc w:val="right"/>
              <w:rPr>
                <w:sz w:val="19"/>
                <w:szCs w:val="19"/>
              </w:rPr>
            </w:pPr>
            <w:r>
              <w:rPr>
                <w:sz w:val="19"/>
                <w:szCs w:val="19"/>
                <w:lang w:val="fr"/>
              </w:rPr>
              <w:t>20 000</w:t>
            </w:r>
          </w:p>
        </w:tc>
        <w:tc>
          <w:tcPr>
            <w:tcW w:w="900" w:type="dxa"/>
            <w:shd w:val="clear" w:color="auto" w:fill="auto"/>
            <w:hideMark/>
          </w:tcPr>
          <w:p w14:paraId="1B5CC957" w14:textId="0DC9FA4A"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51A4BCFC" w14:textId="77777777" w:rsidR="00BE064D" w:rsidRPr="00B544DD" w:rsidRDefault="00BE064D" w:rsidP="0028699E">
            <w:pPr>
              <w:jc w:val="right"/>
              <w:rPr>
                <w:sz w:val="19"/>
                <w:szCs w:val="19"/>
              </w:rPr>
            </w:pPr>
            <w:r>
              <w:rPr>
                <w:sz w:val="19"/>
                <w:szCs w:val="19"/>
                <w:lang w:val="fr"/>
              </w:rPr>
              <w:t>40 000</w:t>
            </w:r>
          </w:p>
        </w:tc>
      </w:tr>
      <w:tr w:rsidR="00BE064D" w:rsidRPr="00B544DD" w14:paraId="5BAEA56E" w14:textId="77777777" w:rsidTr="00EC7B64">
        <w:trPr>
          <w:trHeight w:val="359"/>
        </w:trPr>
        <w:tc>
          <w:tcPr>
            <w:tcW w:w="5665" w:type="dxa"/>
            <w:shd w:val="clear" w:color="auto" w:fill="auto"/>
            <w:hideMark/>
          </w:tcPr>
          <w:p w14:paraId="7F714FCB" w14:textId="77777777" w:rsidR="00BE064D" w:rsidRPr="00A12628" w:rsidRDefault="00BE064D" w:rsidP="0028699E">
            <w:pPr>
              <w:jc w:val="left"/>
              <w:rPr>
                <w:sz w:val="19"/>
                <w:szCs w:val="19"/>
                <w:lang w:val="fr-FR"/>
              </w:rPr>
            </w:pPr>
            <w:r>
              <w:rPr>
                <w:sz w:val="19"/>
                <w:szCs w:val="19"/>
                <w:lang w:val="fr"/>
              </w:rPr>
              <w:t>5,3. Fourniture d’identificateurs de gaz aux agents des douanes et inspecteurs environnementaux</w:t>
            </w:r>
          </w:p>
        </w:tc>
        <w:tc>
          <w:tcPr>
            <w:tcW w:w="990" w:type="dxa"/>
            <w:shd w:val="clear" w:color="auto" w:fill="auto"/>
            <w:hideMark/>
          </w:tcPr>
          <w:p w14:paraId="390F2039" w14:textId="77777777" w:rsidR="00BE064D" w:rsidRPr="00B544DD" w:rsidRDefault="00BE064D" w:rsidP="0028699E">
            <w:pPr>
              <w:jc w:val="right"/>
              <w:rPr>
                <w:sz w:val="19"/>
                <w:szCs w:val="19"/>
              </w:rPr>
            </w:pPr>
            <w:r>
              <w:rPr>
                <w:sz w:val="19"/>
                <w:szCs w:val="19"/>
                <w:lang w:val="fr"/>
              </w:rPr>
              <w:t>9 000</w:t>
            </w:r>
          </w:p>
        </w:tc>
        <w:tc>
          <w:tcPr>
            <w:tcW w:w="900" w:type="dxa"/>
            <w:shd w:val="clear" w:color="auto" w:fill="auto"/>
            <w:hideMark/>
          </w:tcPr>
          <w:p w14:paraId="1453FFC1" w14:textId="77777777" w:rsidR="00BE064D" w:rsidRPr="00B544DD" w:rsidRDefault="00BE064D" w:rsidP="0028699E">
            <w:pPr>
              <w:jc w:val="right"/>
              <w:rPr>
                <w:sz w:val="19"/>
                <w:szCs w:val="19"/>
              </w:rPr>
            </w:pPr>
            <w:r>
              <w:rPr>
                <w:sz w:val="19"/>
                <w:szCs w:val="19"/>
                <w:lang w:val="fr"/>
              </w:rPr>
              <w:t>9 000</w:t>
            </w:r>
          </w:p>
        </w:tc>
        <w:tc>
          <w:tcPr>
            <w:tcW w:w="900" w:type="dxa"/>
            <w:shd w:val="clear" w:color="auto" w:fill="auto"/>
            <w:hideMark/>
          </w:tcPr>
          <w:p w14:paraId="758748CE" w14:textId="71750C01"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620101CB" w14:textId="77777777" w:rsidR="00BE064D" w:rsidRPr="00B544DD" w:rsidRDefault="00BE064D" w:rsidP="0028699E">
            <w:pPr>
              <w:jc w:val="right"/>
              <w:rPr>
                <w:sz w:val="19"/>
                <w:szCs w:val="19"/>
              </w:rPr>
            </w:pPr>
            <w:r>
              <w:rPr>
                <w:sz w:val="19"/>
                <w:szCs w:val="19"/>
                <w:lang w:val="fr"/>
              </w:rPr>
              <w:t>18 000</w:t>
            </w:r>
          </w:p>
        </w:tc>
      </w:tr>
      <w:tr w:rsidR="00BE064D" w:rsidRPr="00B544DD" w14:paraId="48FD4EC3" w14:textId="77777777" w:rsidTr="002708CA">
        <w:trPr>
          <w:trHeight w:val="134"/>
        </w:trPr>
        <w:tc>
          <w:tcPr>
            <w:tcW w:w="5665" w:type="dxa"/>
            <w:shd w:val="clear" w:color="auto" w:fill="auto"/>
            <w:hideMark/>
          </w:tcPr>
          <w:p w14:paraId="560D6140" w14:textId="77777777" w:rsidR="00BE064D" w:rsidRPr="00A12628" w:rsidRDefault="00BE064D" w:rsidP="0028699E">
            <w:pPr>
              <w:jc w:val="left"/>
              <w:rPr>
                <w:sz w:val="19"/>
                <w:szCs w:val="19"/>
                <w:lang w:val="fr-FR"/>
              </w:rPr>
            </w:pPr>
            <w:r>
              <w:rPr>
                <w:sz w:val="19"/>
                <w:szCs w:val="19"/>
                <w:lang w:val="fr"/>
              </w:rPr>
              <w:t>5.4. Fourniture d’outils d’entretien des équipements de réfrigération et climatisation à faible PRP</w:t>
            </w:r>
          </w:p>
        </w:tc>
        <w:tc>
          <w:tcPr>
            <w:tcW w:w="990" w:type="dxa"/>
            <w:shd w:val="clear" w:color="auto" w:fill="auto"/>
            <w:hideMark/>
          </w:tcPr>
          <w:p w14:paraId="5A58AA7E" w14:textId="77777777" w:rsidR="00BE064D" w:rsidRPr="00B544DD" w:rsidRDefault="00BE064D" w:rsidP="0028699E">
            <w:pPr>
              <w:jc w:val="right"/>
              <w:rPr>
                <w:sz w:val="19"/>
                <w:szCs w:val="19"/>
              </w:rPr>
            </w:pPr>
            <w:r>
              <w:rPr>
                <w:sz w:val="19"/>
                <w:szCs w:val="19"/>
                <w:lang w:val="fr"/>
              </w:rPr>
              <w:t>21 445</w:t>
            </w:r>
          </w:p>
        </w:tc>
        <w:tc>
          <w:tcPr>
            <w:tcW w:w="900" w:type="dxa"/>
            <w:shd w:val="clear" w:color="auto" w:fill="auto"/>
            <w:hideMark/>
          </w:tcPr>
          <w:p w14:paraId="1691803D" w14:textId="77777777" w:rsidR="00BE064D" w:rsidRPr="00B544DD" w:rsidRDefault="00BE064D" w:rsidP="0028699E">
            <w:pPr>
              <w:jc w:val="right"/>
              <w:rPr>
                <w:sz w:val="19"/>
                <w:szCs w:val="19"/>
              </w:rPr>
            </w:pPr>
            <w:r>
              <w:rPr>
                <w:sz w:val="19"/>
                <w:szCs w:val="19"/>
                <w:lang w:val="fr"/>
              </w:rPr>
              <w:t>21 445</w:t>
            </w:r>
          </w:p>
        </w:tc>
        <w:tc>
          <w:tcPr>
            <w:tcW w:w="900" w:type="dxa"/>
            <w:shd w:val="clear" w:color="auto" w:fill="auto"/>
            <w:hideMark/>
          </w:tcPr>
          <w:p w14:paraId="66F15D2E" w14:textId="55B741C4" w:rsidR="00BE064D" w:rsidRPr="00B544DD" w:rsidRDefault="00804B2F" w:rsidP="0028699E">
            <w:pPr>
              <w:jc w:val="right"/>
              <w:rPr>
                <w:sz w:val="19"/>
                <w:szCs w:val="19"/>
              </w:rPr>
            </w:pPr>
            <w:r>
              <w:rPr>
                <w:sz w:val="19"/>
                <w:szCs w:val="19"/>
                <w:lang w:val="fr"/>
              </w:rPr>
              <w:t>0</w:t>
            </w:r>
          </w:p>
        </w:tc>
        <w:tc>
          <w:tcPr>
            <w:tcW w:w="900" w:type="dxa"/>
            <w:shd w:val="clear" w:color="auto" w:fill="auto"/>
            <w:hideMark/>
          </w:tcPr>
          <w:p w14:paraId="54909051" w14:textId="77777777" w:rsidR="00BE064D" w:rsidRPr="00B544DD" w:rsidRDefault="00BE064D" w:rsidP="0028699E">
            <w:pPr>
              <w:jc w:val="right"/>
              <w:rPr>
                <w:sz w:val="19"/>
                <w:szCs w:val="19"/>
              </w:rPr>
            </w:pPr>
            <w:r>
              <w:rPr>
                <w:sz w:val="19"/>
                <w:szCs w:val="19"/>
                <w:lang w:val="fr"/>
              </w:rPr>
              <w:t>42 890</w:t>
            </w:r>
          </w:p>
        </w:tc>
      </w:tr>
      <w:tr w:rsidR="00BE064D" w:rsidRPr="00B544DD" w14:paraId="0D49D6FB" w14:textId="77777777" w:rsidTr="00533B56">
        <w:trPr>
          <w:trHeight w:val="50"/>
        </w:trPr>
        <w:tc>
          <w:tcPr>
            <w:tcW w:w="5665" w:type="dxa"/>
            <w:shd w:val="clear" w:color="auto" w:fill="auto"/>
            <w:hideMark/>
          </w:tcPr>
          <w:p w14:paraId="38C378CA" w14:textId="04992550" w:rsidR="00BE064D" w:rsidRPr="00B544DD" w:rsidRDefault="00BE064D" w:rsidP="0028699E">
            <w:pPr>
              <w:jc w:val="left"/>
              <w:rPr>
                <w:b/>
                <w:bCs/>
                <w:sz w:val="19"/>
                <w:szCs w:val="19"/>
              </w:rPr>
            </w:pPr>
            <w:r>
              <w:rPr>
                <w:b/>
                <w:bCs/>
                <w:sz w:val="19"/>
                <w:szCs w:val="19"/>
                <w:lang w:val="fr"/>
              </w:rPr>
              <w:t>Sous-total</w:t>
            </w:r>
          </w:p>
        </w:tc>
        <w:tc>
          <w:tcPr>
            <w:tcW w:w="990" w:type="dxa"/>
            <w:shd w:val="clear" w:color="auto" w:fill="auto"/>
            <w:hideMark/>
          </w:tcPr>
          <w:p w14:paraId="3DFDB114" w14:textId="77777777" w:rsidR="00BE064D" w:rsidRPr="00B544DD" w:rsidRDefault="00BE064D" w:rsidP="0028699E">
            <w:pPr>
              <w:jc w:val="right"/>
              <w:rPr>
                <w:b/>
                <w:bCs/>
                <w:sz w:val="19"/>
                <w:szCs w:val="19"/>
              </w:rPr>
            </w:pPr>
            <w:r>
              <w:rPr>
                <w:b/>
                <w:bCs/>
                <w:sz w:val="19"/>
                <w:szCs w:val="19"/>
                <w:lang w:val="fr"/>
              </w:rPr>
              <w:t>56 445</w:t>
            </w:r>
          </w:p>
        </w:tc>
        <w:tc>
          <w:tcPr>
            <w:tcW w:w="900" w:type="dxa"/>
            <w:shd w:val="clear" w:color="auto" w:fill="auto"/>
            <w:hideMark/>
          </w:tcPr>
          <w:p w14:paraId="487F21FC" w14:textId="77777777" w:rsidR="00BE064D" w:rsidRPr="00B544DD" w:rsidRDefault="00BE064D" w:rsidP="0028699E">
            <w:pPr>
              <w:jc w:val="right"/>
              <w:rPr>
                <w:b/>
                <w:bCs/>
                <w:sz w:val="19"/>
                <w:szCs w:val="19"/>
              </w:rPr>
            </w:pPr>
            <w:r>
              <w:rPr>
                <w:b/>
                <w:bCs/>
                <w:sz w:val="19"/>
                <w:szCs w:val="19"/>
                <w:lang w:val="fr"/>
              </w:rPr>
              <w:t>56 445</w:t>
            </w:r>
          </w:p>
        </w:tc>
        <w:tc>
          <w:tcPr>
            <w:tcW w:w="900" w:type="dxa"/>
            <w:shd w:val="clear" w:color="auto" w:fill="auto"/>
            <w:hideMark/>
          </w:tcPr>
          <w:p w14:paraId="50479298" w14:textId="77777777" w:rsidR="00BE064D" w:rsidRPr="00B544DD" w:rsidRDefault="00BE064D" w:rsidP="0028699E">
            <w:pPr>
              <w:jc w:val="right"/>
              <w:rPr>
                <w:b/>
                <w:bCs/>
                <w:sz w:val="19"/>
                <w:szCs w:val="19"/>
              </w:rPr>
            </w:pPr>
            <w:r>
              <w:rPr>
                <w:b/>
                <w:bCs/>
                <w:sz w:val="19"/>
                <w:szCs w:val="19"/>
                <w:lang w:val="fr"/>
              </w:rPr>
              <w:t>0</w:t>
            </w:r>
          </w:p>
        </w:tc>
        <w:tc>
          <w:tcPr>
            <w:tcW w:w="900" w:type="dxa"/>
            <w:shd w:val="clear" w:color="auto" w:fill="auto"/>
            <w:hideMark/>
          </w:tcPr>
          <w:p w14:paraId="64CFA716" w14:textId="77777777" w:rsidR="00BE064D" w:rsidRPr="00B544DD" w:rsidRDefault="00BE064D" w:rsidP="0028699E">
            <w:pPr>
              <w:jc w:val="right"/>
              <w:rPr>
                <w:b/>
                <w:bCs/>
                <w:sz w:val="19"/>
                <w:szCs w:val="19"/>
              </w:rPr>
            </w:pPr>
            <w:r>
              <w:rPr>
                <w:b/>
                <w:bCs/>
                <w:sz w:val="19"/>
                <w:szCs w:val="19"/>
                <w:lang w:val="fr"/>
              </w:rPr>
              <w:t>112 890</w:t>
            </w:r>
          </w:p>
        </w:tc>
      </w:tr>
      <w:tr w:rsidR="00BE064D" w:rsidRPr="00F75D22" w14:paraId="0E6FB026" w14:textId="77777777" w:rsidTr="00533B56">
        <w:trPr>
          <w:trHeight w:val="50"/>
        </w:trPr>
        <w:tc>
          <w:tcPr>
            <w:tcW w:w="9355" w:type="dxa"/>
            <w:gridSpan w:val="5"/>
            <w:shd w:val="clear" w:color="auto" w:fill="auto"/>
            <w:hideMark/>
          </w:tcPr>
          <w:p w14:paraId="64C90272" w14:textId="77777777" w:rsidR="00BE064D" w:rsidRPr="00A12628" w:rsidRDefault="00BE064D" w:rsidP="0028699E">
            <w:pPr>
              <w:jc w:val="left"/>
              <w:rPr>
                <w:b/>
                <w:bCs/>
                <w:sz w:val="19"/>
                <w:szCs w:val="19"/>
                <w:lang w:val="fr-FR"/>
              </w:rPr>
            </w:pPr>
            <w:r>
              <w:rPr>
                <w:b/>
                <w:bCs/>
                <w:sz w:val="19"/>
                <w:szCs w:val="19"/>
                <w:lang w:val="fr"/>
              </w:rPr>
              <w:t>Coordination du programme, suivi et évaluation</w:t>
            </w:r>
          </w:p>
        </w:tc>
      </w:tr>
      <w:tr w:rsidR="00BE064D" w:rsidRPr="00B544DD" w14:paraId="47C5BE02" w14:textId="77777777" w:rsidTr="00533B56">
        <w:trPr>
          <w:trHeight w:val="98"/>
        </w:trPr>
        <w:tc>
          <w:tcPr>
            <w:tcW w:w="5665" w:type="dxa"/>
            <w:shd w:val="clear" w:color="auto" w:fill="auto"/>
            <w:hideMark/>
          </w:tcPr>
          <w:p w14:paraId="6DC56862" w14:textId="02391BB3" w:rsidR="00BE064D" w:rsidRPr="00B544DD" w:rsidRDefault="00BE064D" w:rsidP="0028699E">
            <w:pPr>
              <w:jc w:val="left"/>
              <w:rPr>
                <w:b/>
                <w:bCs/>
                <w:sz w:val="19"/>
                <w:szCs w:val="19"/>
              </w:rPr>
            </w:pPr>
            <w:r>
              <w:rPr>
                <w:b/>
                <w:bCs/>
                <w:sz w:val="19"/>
                <w:szCs w:val="19"/>
                <w:lang w:val="fr"/>
              </w:rPr>
              <w:t>Sous-total</w:t>
            </w:r>
          </w:p>
        </w:tc>
        <w:tc>
          <w:tcPr>
            <w:tcW w:w="990" w:type="dxa"/>
            <w:shd w:val="clear" w:color="auto" w:fill="auto"/>
            <w:hideMark/>
          </w:tcPr>
          <w:p w14:paraId="49427BDA" w14:textId="77777777" w:rsidR="00BE064D" w:rsidRPr="00B544DD" w:rsidRDefault="00BE064D" w:rsidP="0028699E">
            <w:pPr>
              <w:jc w:val="right"/>
              <w:rPr>
                <w:b/>
                <w:bCs/>
                <w:sz w:val="19"/>
                <w:szCs w:val="19"/>
              </w:rPr>
            </w:pPr>
            <w:r>
              <w:rPr>
                <w:b/>
                <w:bCs/>
                <w:sz w:val="19"/>
                <w:szCs w:val="19"/>
                <w:lang w:val="fr"/>
              </w:rPr>
              <w:t>5 110</w:t>
            </w:r>
          </w:p>
        </w:tc>
        <w:tc>
          <w:tcPr>
            <w:tcW w:w="900" w:type="dxa"/>
            <w:shd w:val="clear" w:color="auto" w:fill="auto"/>
            <w:hideMark/>
          </w:tcPr>
          <w:p w14:paraId="1696249A" w14:textId="77777777" w:rsidR="00BE064D" w:rsidRPr="00B544DD" w:rsidRDefault="00BE064D" w:rsidP="0028699E">
            <w:pPr>
              <w:jc w:val="right"/>
              <w:rPr>
                <w:b/>
                <w:bCs/>
                <w:sz w:val="19"/>
                <w:szCs w:val="19"/>
              </w:rPr>
            </w:pPr>
            <w:r>
              <w:rPr>
                <w:b/>
                <w:bCs/>
                <w:sz w:val="19"/>
                <w:szCs w:val="19"/>
                <w:lang w:val="fr"/>
              </w:rPr>
              <w:t>3 500</w:t>
            </w:r>
          </w:p>
        </w:tc>
        <w:tc>
          <w:tcPr>
            <w:tcW w:w="900" w:type="dxa"/>
            <w:shd w:val="clear" w:color="auto" w:fill="auto"/>
            <w:hideMark/>
          </w:tcPr>
          <w:p w14:paraId="1906E996" w14:textId="77777777" w:rsidR="00BE064D" w:rsidRPr="00B544DD" w:rsidRDefault="00BE064D" w:rsidP="0028699E">
            <w:pPr>
              <w:jc w:val="right"/>
              <w:rPr>
                <w:b/>
                <w:bCs/>
                <w:sz w:val="19"/>
                <w:szCs w:val="19"/>
              </w:rPr>
            </w:pPr>
            <w:r>
              <w:rPr>
                <w:b/>
                <w:bCs/>
                <w:sz w:val="19"/>
                <w:szCs w:val="19"/>
                <w:lang w:val="fr"/>
              </w:rPr>
              <w:t>1 000</w:t>
            </w:r>
          </w:p>
        </w:tc>
        <w:tc>
          <w:tcPr>
            <w:tcW w:w="900" w:type="dxa"/>
            <w:shd w:val="clear" w:color="auto" w:fill="auto"/>
            <w:hideMark/>
          </w:tcPr>
          <w:p w14:paraId="393BD777" w14:textId="77777777" w:rsidR="00BE064D" w:rsidRPr="00B544DD" w:rsidRDefault="00BE064D" w:rsidP="0028699E">
            <w:pPr>
              <w:jc w:val="right"/>
              <w:rPr>
                <w:b/>
                <w:bCs/>
                <w:sz w:val="19"/>
                <w:szCs w:val="19"/>
              </w:rPr>
            </w:pPr>
            <w:r>
              <w:rPr>
                <w:b/>
                <w:bCs/>
                <w:sz w:val="19"/>
                <w:szCs w:val="19"/>
                <w:lang w:val="fr"/>
              </w:rPr>
              <w:t>9 610</w:t>
            </w:r>
          </w:p>
        </w:tc>
      </w:tr>
      <w:tr w:rsidR="00BE064D" w:rsidRPr="00B544DD" w14:paraId="3BE5F507" w14:textId="77777777" w:rsidTr="00533B56">
        <w:trPr>
          <w:trHeight w:val="62"/>
        </w:trPr>
        <w:tc>
          <w:tcPr>
            <w:tcW w:w="5665" w:type="dxa"/>
            <w:shd w:val="clear" w:color="auto" w:fill="auto"/>
            <w:hideMark/>
          </w:tcPr>
          <w:p w14:paraId="08171B09" w14:textId="77777777" w:rsidR="00BE064D" w:rsidRPr="00B544DD" w:rsidRDefault="00BE064D" w:rsidP="0028699E">
            <w:pPr>
              <w:jc w:val="left"/>
              <w:rPr>
                <w:b/>
                <w:bCs/>
                <w:sz w:val="19"/>
                <w:szCs w:val="19"/>
              </w:rPr>
            </w:pPr>
            <w:r>
              <w:rPr>
                <w:b/>
                <w:bCs/>
                <w:sz w:val="19"/>
                <w:szCs w:val="19"/>
                <w:lang w:val="fr"/>
              </w:rPr>
              <w:t>Total</w:t>
            </w:r>
          </w:p>
        </w:tc>
        <w:tc>
          <w:tcPr>
            <w:tcW w:w="990" w:type="dxa"/>
            <w:shd w:val="clear" w:color="auto" w:fill="auto"/>
            <w:hideMark/>
          </w:tcPr>
          <w:p w14:paraId="7974E69B" w14:textId="77777777" w:rsidR="00BE064D" w:rsidRPr="00B544DD" w:rsidRDefault="00BE064D" w:rsidP="0028699E">
            <w:pPr>
              <w:jc w:val="right"/>
              <w:rPr>
                <w:b/>
                <w:bCs/>
                <w:sz w:val="19"/>
                <w:szCs w:val="19"/>
              </w:rPr>
            </w:pPr>
            <w:r>
              <w:rPr>
                <w:b/>
                <w:bCs/>
                <w:sz w:val="19"/>
                <w:szCs w:val="19"/>
                <w:lang w:val="fr"/>
              </w:rPr>
              <w:t>103 555</w:t>
            </w:r>
          </w:p>
        </w:tc>
        <w:tc>
          <w:tcPr>
            <w:tcW w:w="900" w:type="dxa"/>
            <w:shd w:val="clear" w:color="auto" w:fill="auto"/>
            <w:hideMark/>
          </w:tcPr>
          <w:p w14:paraId="14BFCD4F" w14:textId="77777777" w:rsidR="00BE064D" w:rsidRPr="00B544DD" w:rsidRDefault="00BE064D" w:rsidP="0028699E">
            <w:pPr>
              <w:jc w:val="right"/>
              <w:rPr>
                <w:b/>
                <w:bCs/>
                <w:sz w:val="19"/>
                <w:szCs w:val="19"/>
              </w:rPr>
            </w:pPr>
            <w:r>
              <w:rPr>
                <w:b/>
                <w:bCs/>
                <w:sz w:val="19"/>
                <w:szCs w:val="19"/>
                <w:lang w:val="fr"/>
              </w:rPr>
              <w:t>90 445</w:t>
            </w:r>
          </w:p>
        </w:tc>
        <w:tc>
          <w:tcPr>
            <w:tcW w:w="900" w:type="dxa"/>
            <w:shd w:val="clear" w:color="auto" w:fill="auto"/>
            <w:hideMark/>
          </w:tcPr>
          <w:p w14:paraId="1D341310" w14:textId="77777777" w:rsidR="00BE064D" w:rsidRPr="00B544DD" w:rsidRDefault="00BE064D" w:rsidP="0028699E">
            <w:pPr>
              <w:jc w:val="right"/>
              <w:rPr>
                <w:b/>
                <w:bCs/>
                <w:sz w:val="19"/>
                <w:szCs w:val="19"/>
              </w:rPr>
            </w:pPr>
            <w:r>
              <w:rPr>
                <w:b/>
                <w:bCs/>
                <w:sz w:val="19"/>
                <w:szCs w:val="19"/>
                <w:lang w:val="fr"/>
              </w:rPr>
              <w:t>22 000</w:t>
            </w:r>
          </w:p>
        </w:tc>
        <w:tc>
          <w:tcPr>
            <w:tcW w:w="900" w:type="dxa"/>
            <w:shd w:val="clear" w:color="auto" w:fill="auto"/>
            <w:hideMark/>
          </w:tcPr>
          <w:p w14:paraId="71CC0B9A" w14:textId="77777777" w:rsidR="00BE064D" w:rsidRPr="00B544DD" w:rsidRDefault="00BE064D" w:rsidP="0028699E">
            <w:pPr>
              <w:jc w:val="right"/>
              <w:rPr>
                <w:b/>
                <w:bCs/>
                <w:sz w:val="19"/>
                <w:szCs w:val="19"/>
              </w:rPr>
            </w:pPr>
            <w:r>
              <w:rPr>
                <w:b/>
                <w:bCs/>
                <w:sz w:val="19"/>
                <w:szCs w:val="19"/>
                <w:lang w:val="fr"/>
              </w:rPr>
              <w:t>216 000</w:t>
            </w:r>
          </w:p>
        </w:tc>
      </w:tr>
    </w:tbl>
    <w:p w14:paraId="7FF5DE89" w14:textId="63D53CC1" w:rsidR="00BE064D" w:rsidRPr="00A12628" w:rsidRDefault="00BE064D" w:rsidP="00BE064D">
      <w:pPr>
        <w:keepNext/>
        <w:suppressAutoHyphens/>
        <w:spacing w:before="240" w:after="240"/>
        <w:rPr>
          <w:iCs/>
          <w:u w:val="single"/>
          <w:lang w:val="fr-FR"/>
        </w:rPr>
      </w:pPr>
      <w:r>
        <w:rPr>
          <w:u w:val="single"/>
          <w:lang w:val="fr"/>
        </w:rPr>
        <w:t>Coordination des activités du secteur de l’entretien au titre des plans d’élimination des HCFC et de réduction progressive des HFC</w:t>
      </w:r>
    </w:p>
    <w:p w14:paraId="16673B89" w14:textId="4B7B06BA" w:rsidR="00BE064D" w:rsidRPr="00A12628" w:rsidRDefault="00BE064D" w:rsidP="00BE064D">
      <w:pPr>
        <w:pStyle w:val="Heading1"/>
        <w:rPr>
          <w:lang w:val="fr-FR"/>
        </w:rPr>
      </w:pPr>
      <w:r>
        <w:rPr>
          <w:lang w:val="fr"/>
        </w:rPr>
        <w:t>La mise en œuvre du PGEH et du KIP se fera en parallèle entre 2024 et 2028. Les activités de réduction progressive de la consommation de HFC sont conçues pour être harmonisées avec l’élimination de la consommation de HCFC dans la mesure du possible, en identifiant les possibilités d’efforts complémentaires et en évitant les doubles emplois.</w:t>
      </w:r>
    </w:p>
    <w:p w14:paraId="1163C3B9" w14:textId="0AD41A01" w:rsidR="00BE064D" w:rsidRPr="00A12628" w:rsidRDefault="00BE064D" w:rsidP="00BE064D">
      <w:pPr>
        <w:pStyle w:val="Heading1"/>
        <w:rPr>
          <w:lang w:val="fr-FR"/>
        </w:rPr>
      </w:pPr>
      <w:r>
        <w:rPr>
          <w:lang w:val="fr"/>
        </w:rPr>
        <w:t>Le calendrier proposé des engagements de réduction progressive et des tranches de financement au titre de la phase I du KIP et le calendrier des engagements d’élimination et des tranches de financement au titre de la phase II du PGEH sont présentés à l’annexe I. L’annexe II donne un aperçu des activités tant pour la phase II du PGEH (2021-2028) que pour la phase I du KIP (2024-2029), et montre que certaines activités s’inscrivent dans le prolongement des activités du PGEH. Le budget demandé pour la phase I du KIP, soit 216 000 $US, est inférieur au budget approuvé pour la phase II du PGEH (487 500 $US).</w:t>
      </w:r>
    </w:p>
    <w:p w14:paraId="3B585897" w14:textId="77777777" w:rsidR="00BE064D" w:rsidRPr="00A12628" w:rsidRDefault="00BE064D" w:rsidP="00BE064D">
      <w:pPr>
        <w:keepNext/>
        <w:suppressAutoHyphens/>
        <w:spacing w:after="240"/>
        <w:outlineLvl w:val="0"/>
        <w:rPr>
          <w:u w:val="single"/>
          <w:lang w:val="fr-FR"/>
        </w:rPr>
      </w:pPr>
      <w:r>
        <w:rPr>
          <w:u w:val="single"/>
          <w:lang w:val="fr"/>
        </w:rPr>
        <w:t>Mise en œuvre de la première tranche de la phase I du plan de mise en œuvre sur les HFC au titre de l’Amendement de Kigali</w:t>
      </w:r>
    </w:p>
    <w:p w14:paraId="474B5E2A" w14:textId="05F658E1" w:rsidR="00BE064D" w:rsidRPr="00A12628" w:rsidRDefault="00BE064D" w:rsidP="00BE064D">
      <w:pPr>
        <w:pStyle w:val="Heading1"/>
        <w:rPr>
          <w:lang w:val="fr-FR"/>
        </w:rPr>
      </w:pPr>
      <w:r>
        <w:rPr>
          <w:lang w:val="fr"/>
        </w:rPr>
        <w:t>La première tranche de la phase I du KIP, dont le montant total s’élève à 103 555 $ US, sera mise en œuvre entre janvier 2024 et décembre 2026 et comprendra les activités suivantes :</w:t>
      </w:r>
    </w:p>
    <w:p w14:paraId="31684BC6" w14:textId="1678CCA9" w:rsidR="00BE064D" w:rsidRPr="00A12628" w:rsidRDefault="00BE064D" w:rsidP="00BE064D">
      <w:pPr>
        <w:pStyle w:val="Heading2"/>
        <w:rPr>
          <w:lang w:val="fr-FR"/>
        </w:rPr>
      </w:pPr>
      <w:r>
        <w:rPr>
          <w:i/>
          <w:iCs/>
          <w:lang w:val="fr"/>
        </w:rPr>
        <w:t xml:space="preserve">Renforcement du cadre juridique et réglementaire à l’appui de la réduction progressive des </w:t>
      </w:r>
      <w:r>
        <w:rPr>
          <w:i/>
          <w:iCs/>
          <w:lang w:val="fr"/>
        </w:rPr>
        <w:lastRenderedPageBreak/>
        <w:t>HFC</w:t>
      </w:r>
      <w:r>
        <w:rPr>
          <w:lang w:val="fr"/>
        </w:rPr>
        <w:t> : Le système d’autorisations et de quotas sera élargi pour inclure les HFC et instaurer des taxes sur l’importation de ces substances et sur les équipements usagés en contenant ; les importateurs et les distributeurs seront préparés en vue de l’interdiction progressive des équipements à base de HFC ; des travaux supplémentaires sur les modifications du cadre juridique national seront mis en œuvre (par exemple, étendre aux HFC les dispositions relatives à la prévention, à la détection et au contrôle des fuites ; inclure des critères pour la création de centres de formation de techniciens durables, y compris les exigences minimales en matière d’équipement, la réalisation obligatoire de tests pratiques sur site dans le cadre de la certification des techniciens conformément aux exigences de l’UE, et les niveaux minimums requis en matière d’éducation et d’expérience pour les formateurs), et des ateliers seront organisés avec les parties prenantes sur l’utilisation des règlements actualisés. Des activités seront menées pour renforcer le cadre de collecte et de communication des données sur les HFC, et des réunions seront organisées avec les parties prenantes devant communiquer des données ; un système de certification obligatoire des techniciens d’entretien sera mis en place ; les techniciens du secteur informel seront sensibilisés aux possibilités de formation et de certification ; les codes de pratique et les normes sur la manipulation des technologies à faible PRP seront développés plus avant ; et des campagnes de sensibilisation sur les HFC et les technologies à faible PRP, y compris des campagnes ciblant les femmes, seront organisées (21 500 $US) ;</w:t>
      </w:r>
    </w:p>
    <w:p w14:paraId="092FAE98" w14:textId="33503215" w:rsidR="00BE064D" w:rsidRPr="00A12628" w:rsidRDefault="00BE064D" w:rsidP="00B544DD">
      <w:pPr>
        <w:pStyle w:val="Heading2"/>
        <w:rPr>
          <w:lang w:val="fr-FR"/>
        </w:rPr>
      </w:pPr>
      <w:r>
        <w:rPr>
          <w:i/>
          <w:iCs/>
          <w:lang w:val="fr"/>
        </w:rPr>
        <w:t>Renforcement des capacités des techniciens en réfrigération et climatisation</w:t>
      </w:r>
      <w:r>
        <w:rPr>
          <w:lang w:val="fr"/>
        </w:rPr>
        <w:t> : Cinq ateliers de formation aux bonnes pratiques et à la récupération, au recyclage et à la régénération (RRR) des frigorigènes seront organisés pour former 100 techniciens. Le programme de formation, qui sera dispensé en deux tranches, complétera celui élaboré pour le PGEH, en mettant l’accent sur les nouvelles technologies à faible PRP, les normes de sécurité, le contrôle des fuites, l’efficacité énergétique et les pratiques de RRR (7 500 $US) ;</w:t>
      </w:r>
    </w:p>
    <w:p w14:paraId="0549B186" w14:textId="269E1C6F" w:rsidR="00BE064D" w:rsidRPr="00A12628" w:rsidRDefault="00BE064D" w:rsidP="00B544DD">
      <w:pPr>
        <w:pStyle w:val="Heading2"/>
        <w:rPr>
          <w:lang w:val="fr-FR"/>
        </w:rPr>
      </w:pPr>
      <w:r>
        <w:rPr>
          <w:rStyle w:val="mediumtext1"/>
          <w:rFonts w:eastAsiaTheme="minorEastAsia" w:cstheme="minorHAnsi"/>
          <w:i/>
          <w:iCs/>
          <w:sz w:val="22"/>
          <w:szCs w:val="22"/>
          <w:lang w:val="fr"/>
        </w:rPr>
        <w:t>Renforcement des capacités des agents des douanes, des inspecteurs environnementaux et des importateurs</w:t>
      </w:r>
      <w:r>
        <w:rPr>
          <w:lang w:val="fr"/>
        </w:rPr>
        <w:t> : Deux sessions de formation, ciblant 100 agents des douanes et des services de répression, seront organisés concernant le contrôle et l’identification des HFC et des équipements utilisant ces substances, les lois et règlements pertinents sur les importations, le système d’autorisations et de quotas, la prévention du commerce illégal par le profilage des risques et le mauvais étiquetage des bouteilles de frigorigène, l’utilisation des codes du SH pour les HFC, les mélanges et les équipements, ainsi que le suivi et la communication des données ; et deux ateliers de sensibilisation, destinés aux importateurs et aux distributeurs, sur les risques et les dangers potentiels liés à la manipulation, au stockage et au reconditionnement de certains frigorigènes seront organisés</w:t>
      </w:r>
      <w:r>
        <w:rPr>
          <w:color w:val="FFFF00"/>
          <w:lang w:val="fr"/>
        </w:rPr>
        <w:t xml:space="preserve"> </w:t>
      </w:r>
      <w:r>
        <w:rPr>
          <w:lang w:val="fr"/>
        </w:rPr>
        <w:t>(7000 $US) ;</w:t>
      </w:r>
    </w:p>
    <w:p w14:paraId="772C0CE9" w14:textId="1AB588C5" w:rsidR="00BE064D" w:rsidRPr="00A12628" w:rsidRDefault="00BE064D" w:rsidP="00BE064D">
      <w:pPr>
        <w:pStyle w:val="Heading2"/>
        <w:rPr>
          <w:lang w:val="fr-FR"/>
        </w:rPr>
      </w:pPr>
      <w:r>
        <w:rPr>
          <w:i/>
          <w:iCs/>
          <w:lang w:val="fr"/>
        </w:rPr>
        <w:t xml:space="preserve">Soutien à l’adoption des technologies à faible PRP : </w:t>
      </w:r>
      <w:r>
        <w:rPr>
          <w:lang w:val="fr"/>
        </w:rPr>
        <w:t>Le sous-secteur de la réfrigération commerciale, qui est celui qui consomme le plus de HFC dans le pays, a été identifié comme le sous-secteur prioritaire pour la phase I du KIP. Les travaux préparatoires à la mise en œuvre d’un projet de démonstration commenceront pendant la première tranche, tout comme la rédaction des spécifications techniques. Le projet de démonstration consistera à remplacer les installations utilisant du R-404A par du CO2 ou d’autres installations appropriées dans les supermarchés et les grands centres commerciaux. Des évaluations détaillées de la consommation de HFC et de leur répartition sectorielle nécessiteront la réalisation d’au moins une étude sur la consommation et l’utilisation de ces substances dans les secteurs des aérosols, des solvants, de la lutte contre les incendies et des mousses au début de la première tranche (6 000 $US) ;</w:t>
      </w:r>
    </w:p>
    <w:p w14:paraId="6FF83F6D" w14:textId="2C19BE1C" w:rsidR="00BE064D" w:rsidRPr="00A12628" w:rsidRDefault="00BE064D" w:rsidP="00BE064D">
      <w:pPr>
        <w:pStyle w:val="Heading2"/>
        <w:rPr>
          <w:lang w:val="fr-FR"/>
        </w:rPr>
      </w:pPr>
      <w:r>
        <w:rPr>
          <w:i/>
          <w:iCs/>
          <w:lang w:val="fr"/>
        </w:rPr>
        <w:t>Renforcement des capacités techniques et humaines pour la gestion de la réfrigération</w:t>
      </w:r>
      <w:r>
        <w:rPr>
          <w:lang w:val="fr"/>
        </w:rPr>
        <w:t xml:space="preserve"> : Pour compléter les activités de R&amp;R en cours dans le cadre du PGEH, cinq ensembles d’outils et d’équipements de R&amp;R seront fournis aux ateliers d’entretien et aux écoles professionnelles </w:t>
      </w:r>
      <w:r>
        <w:rPr>
          <w:lang w:val="fr"/>
        </w:rPr>
        <w:lastRenderedPageBreak/>
        <w:t>secondaires. Un expert effectuera des évaluations et des inspections de sécurité, et des modifications seront apportées aux installations si nécessaire, pour veiller à ce que les salles de formation soient conformes aux normes internationales et aux spécifications techniques définies. Pour compléter cette activité, des identificateurs de gaz et des outils d’entretien des équipements à faible PRP seront fournis aux centres de formation (56 445 $US) ; et</w:t>
      </w:r>
    </w:p>
    <w:p w14:paraId="21A6314F" w14:textId="77777777" w:rsidR="00BE064D" w:rsidRPr="00A12628" w:rsidRDefault="00BE064D" w:rsidP="00BE064D">
      <w:pPr>
        <w:pStyle w:val="Heading2"/>
        <w:rPr>
          <w:lang w:val="fr-FR"/>
        </w:rPr>
      </w:pPr>
      <w:r>
        <w:rPr>
          <w:lang w:val="fr"/>
        </w:rPr>
        <w:t>Coordination et suivi du projet (5110 $US).</w:t>
      </w:r>
    </w:p>
    <w:p w14:paraId="7FBE6F26" w14:textId="77777777" w:rsidR="00BE064D" w:rsidRPr="00A12628" w:rsidRDefault="00BE064D" w:rsidP="00BE064D">
      <w:pPr>
        <w:widowControl w:val="0"/>
        <w:spacing w:before="360" w:after="240"/>
        <w:jc w:val="center"/>
        <w:rPr>
          <w:b/>
          <w:lang w:val="fr-FR"/>
        </w:rPr>
      </w:pPr>
      <w:bookmarkStart w:id="14" w:name="_Hlk126916095"/>
      <w:r>
        <w:rPr>
          <w:b/>
          <w:bCs/>
          <w:lang w:val="fr"/>
        </w:rPr>
        <w:t>OBSERVATIONS ET RECOMMANDATION DU SECRÉTARIAT</w:t>
      </w:r>
    </w:p>
    <w:p w14:paraId="47BB01A3" w14:textId="77777777" w:rsidR="00BE064D" w:rsidRPr="00A12628" w:rsidRDefault="00BE064D" w:rsidP="00BE064D">
      <w:pPr>
        <w:widowControl w:val="0"/>
        <w:spacing w:after="240"/>
        <w:rPr>
          <w:b/>
          <w:lang w:val="fr-FR"/>
        </w:rPr>
      </w:pPr>
      <w:r>
        <w:rPr>
          <w:b/>
          <w:bCs/>
          <w:lang w:val="fr"/>
        </w:rPr>
        <w:t>OBSERVATIONS</w:t>
      </w:r>
    </w:p>
    <w:bookmarkEnd w:id="14"/>
    <w:p w14:paraId="6C3A955E" w14:textId="77777777" w:rsidR="00BE064D" w:rsidRPr="00A12628" w:rsidRDefault="00BE064D" w:rsidP="00BE064D">
      <w:pPr>
        <w:pStyle w:val="Heading1"/>
        <w:rPr>
          <w:lang w:val="fr-FR"/>
        </w:rPr>
      </w:pPr>
      <w:r>
        <w:rPr>
          <w:lang w:val="fr"/>
        </w:rPr>
        <w:t xml:space="preserve">Le Secrétariat a examiné la phase I du KIP pour la Macédoine du Nord en tenant compte des politiques et des lignes directrices existantes du Fonds multilatéral, </w:t>
      </w:r>
      <w:bookmarkStart w:id="15" w:name="_Hlk126916105"/>
      <w:r>
        <w:rPr>
          <w:lang w:val="fr"/>
        </w:rPr>
        <w:t>y compris les décisions 91/38</w:t>
      </w:r>
      <w:r>
        <w:rPr>
          <w:rStyle w:val="FootnoteReference"/>
          <w:lang w:val="fr"/>
        </w:rPr>
        <w:footnoteReference w:id="18"/>
      </w:r>
      <w:r>
        <w:rPr>
          <w:lang w:val="fr"/>
        </w:rPr>
        <w:t xml:space="preserve"> et 92/37</w:t>
      </w:r>
      <w:r>
        <w:rPr>
          <w:rStyle w:val="FootnoteReference"/>
          <w:lang w:val="fr"/>
        </w:rPr>
        <w:footnoteReference w:id="19"/>
      </w:r>
      <w:r>
        <w:rPr>
          <w:lang w:val="fr"/>
        </w:rPr>
        <w:t>, la phase II du PGEH, et le plan d’activités 2023-2025 du Fonds multilatéral.</w:t>
      </w:r>
    </w:p>
    <w:p w14:paraId="1E81181C" w14:textId="77777777" w:rsidR="00BE064D" w:rsidRPr="008A4FA5" w:rsidRDefault="00BE064D" w:rsidP="00AF6E5C">
      <w:pPr>
        <w:pStyle w:val="Heading1"/>
        <w:keepNext/>
        <w:keepLines/>
        <w:numPr>
          <w:ilvl w:val="0"/>
          <w:numId w:val="0"/>
        </w:numPr>
        <w:rPr>
          <w:highlight w:val="magenta"/>
        </w:rPr>
      </w:pPr>
      <w:r>
        <w:rPr>
          <w:u w:val="single"/>
          <w:lang w:val="fr"/>
        </w:rPr>
        <w:t>Stratégie globale</w:t>
      </w:r>
    </w:p>
    <w:p w14:paraId="63FFAE0B" w14:textId="525F6B31" w:rsidR="00407123" w:rsidRPr="00A12628" w:rsidRDefault="00E15910" w:rsidP="000D44A0">
      <w:pPr>
        <w:pStyle w:val="Heading1"/>
        <w:rPr>
          <w:rFonts w:cstheme="minorHAnsi"/>
          <w:bCs/>
          <w:lang w:val="fr-FR"/>
        </w:rPr>
      </w:pPr>
      <w:r>
        <w:rPr>
          <w:lang w:val="fr"/>
        </w:rPr>
        <w:t>La Macédoine du Nord propose de réduire progressivement sa consommation de HFC en avance sur le calendrier prévu par le Protocole de Montréal. Conformément à la décision 92/44, le gouvernement a soumis une lettre témoignant du fort engagement national en faveur de ces réductions. Cet engagement anticipé cadre avec les mesures que le pays a prises dans son PGEH pour éliminer sa consommation de HCFC en avance sur le calendrier prévu par le Protocole de Montréal. Le KIP comprend des mesures significatives qui permettront au pays de respecter les engagements proposés et de réaliser des réductions durables de sa consommation de HFC, à savoir le renforcement du secteur de l’entretien et des douanes, l’adoption de meilleures pratiques d’entretien, la formation à l’utilisation sûre de frigorigènes autres que les HFC, le contrôle et la surveillance du niveau de consommation de HFC, la réduction de la demande d’équipements utilisant ces substances grâce à des mesures de sensibilisation et des politiques en faveur de l’adoption d’équipements utilisant des frigorigènes à faible ou plus faible PRP. En outre, le gouvernement mettra en œuvre des instruments politiques, des réglementations et des écotaxes sur les HFC et les équipements en contenant, ainsi que des interdictions progressives d’importation d’équipements contenant des HFC et de nouvelles installations utilisant ces substances.</w:t>
      </w:r>
    </w:p>
    <w:p w14:paraId="47F184B5" w14:textId="2DC256BB" w:rsidR="00BE064D" w:rsidRPr="008A4FA5" w:rsidRDefault="00BE064D" w:rsidP="004C6857">
      <w:pPr>
        <w:pStyle w:val="Heading1"/>
        <w:keepNext/>
        <w:keepLines/>
        <w:numPr>
          <w:ilvl w:val="0"/>
          <w:numId w:val="0"/>
        </w:numPr>
        <w:rPr>
          <w:u w:val="single"/>
        </w:rPr>
      </w:pPr>
      <w:r>
        <w:rPr>
          <w:u w:val="single"/>
          <w:lang w:val="fr"/>
        </w:rPr>
        <w:t>Consommation</w:t>
      </w:r>
    </w:p>
    <w:p w14:paraId="0F06F0AF" w14:textId="380E221D" w:rsidR="00312EE1" w:rsidRPr="00A12628" w:rsidRDefault="00376F74" w:rsidP="004C6857">
      <w:pPr>
        <w:pStyle w:val="Heading1"/>
        <w:keepNext/>
        <w:keepLines/>
        <w:rPr>
          <w:lang w:val="fr-FR"/>
        </w:rPr>
      </w:pPr>
      <w:r>
        <w:rPr>
          <w:lang w:val="fr"/>
        </w:rPr>
        <w:t>Avant la finalisation du présent document, le gouvernement a modifié ses données communiquées pour 2020-2022 afin d’inclure l’utilisation qui avait été initialement déclarée au titre de la « fabrication », dans le secteur de l’entretien, car cette utilisation était associée au sous-secteur de l’installation et de l’assemblage. L’ONUDI a notamment confirmé que les entreprises du sous-secteur ne fabriquent pas les composants clés des systèmes, mais les achètent et facturent les systèmes assemblés sur place. Le gouvernement continuera de suivre de près la consommation associée au sous-secteur de l’installation et de l’assemblage. Le pays pourra ainsi disposer des données nécessaires pour soumettre un projet pour ce sous-secteur, si le Comité exécutif adopte des directives et des politiques dans ce domaine.</w:t>
      </w:r>
    </w:p>
    <w:p w14:paraId="35E3C74C" w14:textId="40EE25AF" w:rsidR="00E73CB5" w:rsidRPr="00A12628" w:rsidRDefault="00FB686C" w:rsidP="00E73CB5">
      <w:pPr>
        <w:pStyle w:val="Heading1"/>
        <w:rPr>
          <w:lang w:val="fr-FR"/>
        </w:rPr>
      </w:pPr>
      <w:r>
        <w:rPr>
          <w:lang w:val="fr"/>
        </w:rPr>
        <w:t xml:space="preserve">Alors que la consommation de HFC communiquée au titre de l’article 7 du Protocole de Montréal correspond à celle déclarée dans le rapport sur le programme de pays, les utilisations sectorielles annuelles déclarées dans ce rapport diffèrent de la consommation déclarée en raison des stocks constitués par les </w:t>
      </w:r>
      <w:r>
        <w:rPr>
          <w:lang w:val="fr"/>
        </w:rPr>
        <w:lastRenderedPageBreak/>
        <w:t>importateurs. Ces stocks font l’objet d’un suivi attentif de la part du gouvernement, et le rapport sur le programme de pays en fait état.</w:t>
      </w:r>
      <w:r>
        <w:rPr>
          <w:rStyle w:val="FootnoteReference"/>
          <w:lang w:val="fr"/>
        </w:rPr>
        <w:footnoteReference w:id="20"/>
      </w:r>
      <w:r>
        <w:rPr>
          <w:lang w:val="fr"/>
        </w:rPr>
        <w:t xml:space="preserve"> Le Secrétariat a également noté que les utilisations sectorielles de HFC incluses dans la demande de projet diffèrent de celles indiquées dans le rapport sur le programme de pays. Il a noté que les utilisations sectorielles estimées dans la demande reposent sur la banque estimée d’équipements installés dans le pays et les taux de fuite supposés. Malgré les efforts déployés par l’ONUDI et le gouvernement, cet exercice de modélisation comportera des incertitudes. Les différences entre les utilisations prévues dans la proposition et celles du rapport sur le programme de pays sont de 17 et 21 % en 2020 et 2021, ce qui est conforme aux incertitudes de la modélisation ; en revanche, la différence de 54 % en 2022 est plus élevée que ce que l’on aurait pu prévoir. Au moment de la finalisation du présent document, l’ONUDI et le gouvernement examinaient les raisons de ces différences. Dans l’intervalle, le Secrétariat note que les utilisations déclarées dans le rapport sur le programme de pays sont systématiquement inférieures à celles qui figurent dans la demande, ce qui indique que les stocks constitués par les importateurs correspondent aux besoins prévus dans le pays.</w:t>
      </w:r>
    </w:p>
    <w:p w14:paraId="033F512B" w14:textId="77777777" w:rsidR="00BE064D" w:rsidRPr="008A4FA5" w:rsidRDefault="00BE064D" w:rsidP="00BE064D">
      <w:pPr>
        <w:pStyle w:val="Heading1"/>
        <w:numPr>
          <w:ilvl w:val="0"/>
          <w:numId w:val="0"/>
        </w:numPr>
        <w:rPr>
          <w:u w:val="single"/>
        </w:rPr>
      </w:pPr>
      <w:bookmarkStart w:id="16" w:name="_Hlk126916111"/>
      <w:bookmarkEnd w:id="15"/>
      <w:r>
        <w:rPr>
          <w:u w:val="single"/>
          <w:lang w:val="fr"/>
        </w:rPr>
        <w:t>Réductions proposées</w:t>
      </w:r>
    </w:p>
    <w:p w14:paraId="022384FA" w14:textId="253E7F38" w:rsidR="00BE064D" w:rsidRPr="00A12628" w:rsidRDefault="00BE064D" w:rsidP="00BE064D">
      <w:pPr>
        <w:pStyle w:val="Heading1"/>
        <w:rPr>
          <w:lang w:val="fr-FR"/>
        </w:rPr>
      </w:pPr>
      <w:r>
        <w:rPr>
          <w:lang w:val="fr"/>
        </w:rPr>
        <w:t>Dans la proposition initiale, le pays a proposé des objectifs correspondant à la consommation moyenne de HFC pour 2020-2028, et une réduction de 10 % par rapport à ce niveau en 2029. Le Secrétariat, tout en notant les objectifs de réglementation proposés, qui reflètent l’engagement louable du pays à l’égard du Protocole de Montréal et de la protection de l’environnement et du climat, a également noté que l’économie du pays et la consommation de HFC en 2020-2022 pourraient avoir été affectées par la pandémie de COVID-19, et a demandé si le pays avait envisagé d’inclure une petite marge de manœuvre pour 2024 et 2025, au cas où la consommation de HFC au cours des années de référence aurait été exagérément affectée par la pandémie. Le gouvernement a accepté que l’objectif de 2024 corresponde à la médiane entre le niveau de référence des HFC et la consommation moyenne de HFC pour 2020-2022, et que l’objectif de 2025 corresponde à la médiane entre cet objectif et la consommation moyenne de HFC pour 2020-2022.</w:t>
      </w:r>
    </w:p>
    <w:p w14:paraId="47814F6C" w14:textId="0B2882B2" w:rsidR="00B040A9" w:rsidRPr="00A12628" w:rsidRDefault="00B040A9" w:rsidP="00B040A9">
      <w:pPr>
        <w:pStyle w:val="Heading1"/>
        <w:numPr>
          <w:ilvl w:val="0"/>
          <w:numId w:val="0"/>
        </w:numPr>
        <w:rPr>
          <w:u w:val="single"/>
          <w:lang w:val="fr-FR"/>
        </w:rPr>
      </w:pPr>
      <w:r>
        <w:rPr>
          <w:u w:val="single"/>
          <w:lang w:val="fr"/>
        </w:rPr>
        <w:t>Point de départ des réductions durables de la consommation de HFC</w:t>
      </w:r>
    </w:p>
    <w:p w14:paraId="46D0C7FD" w14:textId="10EA7F14" w:rsidR="00B040A9" w:rsidRPr="00A12628" w:rsidRDefault="00B040A9" w:rsidP="00B040A9">
      <w:pPr>
        <w:pStyle w:val="Heading1"/>
        <w:rPr>
          <w:lang w:val="fr-FR"/>
        </w:rPr>
      </w:pPr>
      <w:r>
        <w:rPr>
          <w:lang w:val="fr"/>
        </w:rPr>
        <w:t xml:space="preserve">Comme le montre le tableau 4 ci-dessus, la consommation de référence de HFC fixée pour la Macédoine du Nord s’élève à 397 842 tonnes </w:t>
      </w:r>
      <w:proofErr w:type="spellStart"/>
      <w:r>
        <w:rPr>
          <w:lang w:val="fr"/>
        </w:rPr>
        <w:t>éq</w:t>
      </w:r>
      <w:proofErr w:type="spellEnd"/>
      <w:r>
        <w:rPr>
          <w:lang w:val="fr"/>
        </w:rPr>
        <w:t>. CO</w:t>
      </w:r>
      <w:r>
        <w:rPr>
          <w:vertAlign w:val="subscript"/>
          <w:lang w:val="fr"/>
        </w:rPr>
        <w:t>2</w:t>
      </w:r>
      <w:r>
        <w:rPr>
          <w:lang w:val="fr"/>
        </w:rPr>
        <w:t>. La méthodologie permettant de calculer le point de départ d’une réduction durable de la consommation de HFC est en cours d’examen. Le Secrétariat note que ce point de départ sera fixé une fois que le Comité exécutif aura décidé de la méthodologie à adopter.</w:t>
      </w:r>
    </w:p>
    <w:p w14:paraId="27B12125" w14:textId="77777777" w:rsidR="00BE064D" w:rsidRPr="00A12628" w:rsidRDefault="00BE064D" w:rsidP="00334D8D">
      <w:pPr>
        <w:keepNext/>
        <w:spacing w:after="240"/>
        <w:rPr>
          <w:u w:val="single"/>
          <w:lang w:val="fr-FR"/>
        </w:rPr>
      </w:pPr>
      <w:r>
        <w:rPr>
          <w:u w:val="single"/>
          <w:lang w:val="fr"/>
        </w:rPr>
        <w:t>Cadres politique, réglementaire et institutionnel</w:t>
      </w:r>
    </w:p>
    <w:bookmarkEnd w:id="16"/>
    <w:p w14:paraId="5151565E" w14:textId="77777777" w:rsidR="00BE064D" w:rsidRPr="00A12628" w:rsidRDefault="00BE064D" w:rsidP="00334D8D">
      <w:pPr>
        <w:keepNext/>
        <w:suppressAutoHyphens/>
        <w:spacing w:after="240"/>
        <w:rPr>
          <w:i/>
          <w:iCs/>
          <w:lang w:val="fr-FR"/>
        </w:rPr>
      </w:pPr>
      <w:r>
        <w:rPr>
          <w:i/>
          <w:iCs/>
          <w:lang w:val="fr"/>
        </w:rPr>
        <w:t>Système d’autorisations et de quotas pour les HFC</w:t>
      </w:r>
    </w:p>
    <w:p w14:paraId="386B4165" w14:textId="0593680D" w:rsidR="00BE064D" w:rsidRPr="00A12628" w:rsidRDefault="00BE064D" w:rsidP="00334D8D">
      <w:pPr>
        <w:pStyle w:val="Heading1"/>
        <w:keepNext/>
        <w:rPr>
          <w:rFonts w:cstheme="minorHAnsi"/>
          <w:lang w:val="fr-FR"/>
        </w:rPr>
      </w:pPr>
      <w:r>
        <w:rPr>
          <w:lang w:val="fr"/>
        </w:rPr>
        <w:t>La Macédoine du Nord dispose d’un système national établi et exécutoire d’autorisations pour contrôler les importations et les exportations de HFC. Un projet de décret limitant les importations de HFC et définissant un calendrier concret pour la réduction progressive de la consommation des substances visées à l’annexe F conformément à l’Amendement de Kigali devrait entrer en vigueur le 1</w:t>
      </w:r>
      <w:r>
        <w:rPr>
          <w:vertAlign w:val="superscript"/>
          <w:lang w:val="fr"/>
        </w:rPr>
        <w:t>er</w:t>
      </w:r>
      <w:r>
        <w:rPr>
          <w:lang w:val="fr"/>
        </w:rPr>
        <w:t> janvier 2024. Il sera mis en œuvre par l’application d’un système de quotas et utilisera le PRP comme mesure de la consommation.</w:t>
      </w:r>
    </w:p>
    <w:p w14:paraId="05B89317" w14:textId="2C2A8B28" w:rsidR="00BE064D" w:rsidRPr="00A12628" w:rsidRDefault="00BE064D" w:rsidP="00BE064D">
      <w:pPr>
        <w:pStyle w:val="Heading1"/>
        <w:rPr>
          <w:lang w:val="fr-FR"/>
        </w:rPr>
      </w:pPr>
      <w:r>
        <w:rPr>
          <w:lang w:val="fr"/>
        </w:rPr>
        <w:t>Étant donné qu’en vertu de la législation actuelle, les frigorigènes ne peuvent être manipulés que par des personnes physiques ou morales autorisées, un système d’autorisations a été mis en place et devrait bientôt devenir pleinement opérationnel. Les autorisations sont valables cinq ans. Un centre de formation est en cours d’approbation par le ministère et devrait être opérationnel au cours du dernier trimestre 2023.</w:t>
      </w:r>
    </w:p>
    <w:p w14:paraId="14EF9334" w14:textId="77777777" w:rsidR="00BE064D" w:rsidRPr="00A12628" w:rsidRDefault="00BE064D" w:rsidP="00BE064D">
      <w:pPr>
        <w:widowControl w:val="0"/>
        <w:spacing w:after="240"/>
        <w:rPr>
          <w:u w:val="single"/>
          <w:lang w:val="fr-FR"/>
        </w:rPr>
      </w:pPr>
      <w:bookmarkStart w:id="17" w:name="_Hlk126916116"/>
      <w:r>
        <w:rPr>
          <w:u w:val="single"/>
          <w:lang w:val="fr"/>
        </w:rPr>
        <w:lastRenderedPageBreak/>
        <w:t>Questions techniques et financières</w:t>
      </w:r>
    </w:p>
    <w:p w14:paraId="45EEEE0F" w14:textId="2F3366FE" w:rsidR="00BE064D" w:rsidRPr="00A12628" w:rsidRDefault="00D40BAE" w:rsidP="00BE064D">
      <w:pPr>
        <w:pStyle w:val="Heading1"/>
        <w:numPr>
          <w:ilvl w:val="0"/>
          <w:numId w:val="0"/>
        </w:numPr>
        <w:rPr>
          <w:rFonts w:cstheme="minorHAnsi"/>
          <w:i/>
          <w:iCs/>
          <w:lang w:val="fr-FR"/>
        </w:rPr>
      </w:pPr>
      <w:r>
        <w:rPr>
          <w:rFonts w:cstheme="minorHAnsi"/>
          <w:i/>
          <w:iCs/>
          <w:lang w:val="fr"/>
        </w:rPr>
        <w:t>Soumission d’un projet d’investissement pour l’élimination de la consommation de HFC-152a pendant la mise en œuvre de la première tranche de la phase I du KIP</w:t>
      </w:r>
    </w:p>
    <w:p w14:paraId="3F2649B6" w14:textId="26E111C6" w:rsidR="00ED16F3" w:rsidRPr="00A12628" w:rsidRDefault="00BE064D" w:rsidP="00E350C8">
      <w:pPr>
        <w:pStyle w:val="Heading1"/>
        <w:rPr>
          <w:u w:val="single"/>
          <w:lang w:val="fr-FR"/>
        </w:rPr>
      </w:pPr>
      <w:r>
        <w:rPr>
          <w:lang w:val="fr"/>
        </w:rPr>
        <w:t>Le secteur des mousses représentant les deux tiers de la consommation du pays en tonnes métriques, le gouvernement a proposé de réaliser une étude approfondie du secteur en 2024 et de proposer un projet d’investissement pendant la première tranche de la phase I du KIP pour éliminer le HFC-152a dans la fabrication des mousses XPS. Le Secrétariat recommande au Comité exécutif d’examiner cette proposition de projet pendant la mise en œuvre de la phase I, à titre exceptionnel, étant donné que la consommation de HFC dans le secteur de l’entretien était inférieure à 360 </w:t>
      </w:r>
      <w:proofErr w:type="spellStart"/>
      <w:r>
        <w:rPr>
          <w:lang w:val="fr"/>
        </w:rPr>
        <w:t>tm</w:t>
      </w:r>
      <w:proofErr w:type="spellEnd"/>
      <w:r>
        <w:rPr>
          <w:lang w:val="fr"/>
        </w:rPr>
        <w:t xml:space="preserve"> au cours des années de référence et qu’il propose des objectifs de réduction inférieurs à ceux prévus par le Protocole, à savoir une réduction d’ici à 2029 de 10 % de sa consommation moyenne de HFC au cours des années de référence. Il est entendu qu’un tel projet entraînerait des réductions supplémentaires de la consommation restante de HFC du pays admissible à un financement.</w:t>
      </w:r>
      <w:bookmarkEnd w:id="17"/>
    </w:p>
    <w:p w14:paraId="750D308B" w14:textId="77777777" w:rsidR="00BE064D" w:rsidRPr="008A4FA5" w:rsidRDefault="00BE064D" w:rsidP="00BE064D">
      <w:pPr>
        <w:widowControl w:val="0"/>
        <w:spacing w:after="240"/>
      </w:pPr>
      <w:r>
        <w:rPr>
          <w:u w:val="single"/>
          <w:lang w:val="fr"/>
        </w:rPr>
        <w:t xml:space="preserve">Coût total du projet </w:t>
      </w:r>
    </w:p>
    <w:p w14:paraId="4EFE1020" w14:textId="7A06D2EB" w:rsidR="004B4503" w:rsidRPr="00A12628" w:rsidRDefault="00BE064D" w:rsidP="004B4503">
      <w:pPr>
        <w:pStyle w:val="Heading1"/>
        <w:keepNext/>
        <w:spacing w:before="240"/>
        <w:rPr>
          <w:lang w:val="fr-FR"/>
        </w:rPr>
      </w:pPr>
      <w:r>
        <w:rPr>
          <w:lang w:val="fr"/>
        </w:rPr>
        <w:t>Conformément à la décision 92/37 b) ii) et compte tenu du fait que le pays atteindra un niveau de consommation de HFC inférieur de 10 % à la consommation moyenne de HFC au cours des années de référence, le coût total proposé de la phase I du KIP a été approuvé tel que présenté, soit à hauteur de 216 000 $US</w:t>
      </w:r>
      <w:bookmarkStart w:id="18" w:name="_Hlk126916178"/>
      <w:r>
        <w:rPr>
          <w:lang w:val="fr"/>
        </w:rPr>
        <w:t>.</w:t>
      </w:r>
    </w:p>
    <w:p w14:paraId="460D673D" w14:textId="6B39C0FC" w:rsidR="00EC1956" w:rsidRPr="00A12628" w:rsidRDefault="00EC1956" w:rsidP="00F410E8">
      <w:pPr>
        <w:pStyle w:val="Heading1"/>
        <w:rPr>
          <w:lang w:val="fr-FR"/>
        </w:rPr>
      </w:pPr>
      <w:r>
        <w:rPr>
          <w:lang w:val="fr"/>
        </w:rPr>
        <w:t>Le calendrier proposé pour les tranches n’est pas conforme à la décision 62/17, car la deuxième et dernière tranche serait soumise en 2028 plutôt qu’en 2029, dernière année de l’accord. Cependant, la Macédoine du Nord propose des objectifs en avance sur le calendrier fixé par le Protocole de Montréal, la consommation de HFC du pays dans le secteur de l’entretien est inférieure à 360 </w:t>
      </w:r>
      <w:proofErr w:type="spellStart"/>
      <w:r>
        <w:rPr>
          <w:lang w:val="fr"/>
        </w:rPr>
        <w:t>tm</w:t>
      </w:r>
      <w:proofErr w:type="spellEnd"/>
      <w:r>
        <w:rPr>
          <w:lang w:val="fr"/>
        </w:rPr>
        <w:t>, et le fait de demander la dernière tranche en 2028 permettra au pays de soumettre la dernière tranche du KIP et du PGEH à la même réunion, et donc de coordonner les activités et de minimiser les charges administratives et les obligations de déclaration pour le pays. En conséquence, et à titre exceptionnel, le Secrétariat recommande le calendrier proposé.</w:t>
      </w:r>
    </w:p>
    <w:p w14:paraId="706ED46E" w14:textId="44DC3585" w:rsidR="00BE064D" w:rsidRPr="008A4FA5" w:rsidRDefault="00BE064D" w:rsidP="004B4503">
      <w:pPr>
        <w:pStyle w:val="Heading1"/>
        <w:keepNext/>
        <w:numPr>
          <w:ilvl w:val="0"/>
          <w:numId w:val="0"/>
        </w:numPr>
        <w:spacing w:before="240"/>
        <w:rPr>
          <w:u w:val="single"/>
        </w:rPr>
      </w:pPr>
      <w:r>
        <w:rPr>
          <w:u w:val="single"/>
          <w:lang w:val="fr"/>
        </w:rPr>
        <w:t xml:space="preserve">Effets sur le climat </w:t>
      </w:r>
    </w:p>
    <w:bookmarkEnd w:id="18"/>
    <w:p w14:paraId="66D865DD" w14:textId="3EC02323" w:rsidR="00BE064D" w:rsidRPr="00A12628" w:rsidRDefault="00BE064D" w:rsidP="00BE064D">
      <w:pPr>
        <w:pStyle w:val="Heading1"/>
        <w:rPr>
          <w:lang w:val="fr-FR"/>
        </w:rPr>
      </w:pPr>
      <w:r>
        <w:rPr>
          <w:lang w:val="fr"/>
        </w:rPr>
        <w:t xml:space="preserve">Les activités proposées, notamment les efforts visant à promouvoir des substances de remplacement à faible PRP, ainsi que la récupération et la réutilisation des frigorigènes, </w:t>
      </w:r>
      <w:bookmarkStart w:id="19" w:name="_Hlk126916186"/>
      <w:r>
        <w:rPr>
          <w:lang w:val="fr"/>
        </w:rPr>
        <w:t>indiquent que la mise en œuvre de la phase I du KIP réduira les émissions de frigorigènes dans l’atmosphère, ce qui aura des effets bénéfiques sur le climat. Les activités du KIP devraient entraîner une réduction annuelle des émissions de 74 497 tonnes </w:t>
      </w:r>
      <w:proofErr w:type="spellStart"/>
      <w:r>
        <w:rPr>
          <w:lang w:val="fr"/>
        </w:rPr>
        <w:t>éq</w:t>
      </w:r>
      <w:proofErr w:type="spellEnd"/>
      <w:r>
        <w:rPr>
          <w:lang w:val="fr"/>
        </w:rPr>
        <w:t>. CO</w:t>
      </w:r>
      <w:r>
        <w:rPr>
          <w:vertAlign w:val="subscript"/>
          <w:lang w:val="fr"/>
        </w:rPr>
        <w:t>2</w:t>
      </w:r>
      <w:r>
        <w:rPr>
          <w:lang w:val="fr"/>
        </w:rPr>
        <w:t xml:space="preserve"> de HFC lorsque l’objectif final de la phase I du KIP sera atteint, selon un calcul reposant sur l’écart entre la consommation de référence de HFC et l’objectif final fixé pour la phase I.</w:t>
      </w:r>
    </w:p>
    <w:p w14:paraId="16C8AA53" w14:textId="77777777" w:rsidR="00BE064D" w:rsidRPr="00A12628" w:rsidRDefault="00BE064D" w:rsidP="00BE064D">
      <w:pPr>
        <w:pStyle w:val="Heading1"/>
        <w:keepNext/>
        <w:numPr>
          <w:ilvl w:val="0"/>
          <w:numId w:val="0"/>
        </w:numPr>
        <w:rPr>
          <w:u w:val="single"/>
          <w:lang w:val="fr-FR"/>
        </w:rPr>
      </w:pPr>
      <w:r>
        <w:rPr>
          <w:u w:val="single"/>
          <w:lang w:val="fr"/>
        </w:rPr>
        <w:t>Pérennité de la réduction des HFC et évaluation des risques</w:t>
      </w:r>
    </w:p>
    <w:bookmarkEnd w:id="19"/>
    <w:p w14:paraId="2B3B003B" w14:textId="790AC37F" w:rsidR="00BE064D" w:rsidRPr="00A12628" w:rsidRDefault="00BE064D" w:rsidP="00BE064D">
      <w:pPr>
        <w:pStyle w:val="Heading1"/>
        <w:rPr>
          <w:lang w:val="fr-FR"/>
        </w:rPr>
      </w:pPr>
      <w:r>
        <w:rPr>
          <w:lang w:val="fr"/>
        </w:rPr>
        <w:t xml:space="preserve">L’engagement et les résultats des activités de la phase I du KIP seront maintenus dans le temps grâce à la mise en œuvre du système d’autorisations et de quotas pour les HFC ; à des consultations avec les importateurs, les utilisateurs finaux et d’autres parties prenantes sur la promotion de l’adoption de substances de remplacement des HFC à faible PRP dans différentes applications ; à la mise en œuvre de réglementations nouvelles ou modifiées pour réduire l’importation d’équipements utilisant des HFC dans la réfrigération domestique et commerciale et la climatisation après consultation des parties prenantes nationales ; et au suivi des activités mises en œuvre. </w:t>
      </w:r>
    </w:p>
    <w:p w14:paraId="323C3ACF" w14:textId="7A468C44" w:rsidR="001973D2" w:rsidRPr="00A12628" w:rsidRDefault="00FE7AD0" w:rsidP="001973D2">
      <w:pPr>
        <w:pStyle w:val="Heading1"/>
        <w:rPr>
          <w:lang w:val="fr-FR"/>
        </w:rPr>
      </w:pPr>
      <w:r>
        <w:rPr>
          <w:lang w:val="fr"/>
        </w:rPr>
        <w:lastRenderedPageBreak/>
        <w:t>Le gouvernement adoptera des mesures pour réduire les risques, notamment en mettant en œuvre un solide système d’autorisations et de quotas pour les HFC afin de contrôler et de surveiller l’offre, ainsi que les activités du KIP qui visent à réduire la demande de HFC.</w:t>
      </w:r>
    </w:p>
    <w:p w14:paraId="5F51C4C2" w14:textId="18A94EAE" w:rsidR="001973D2" w:rsidRPr="00A12628" w:rsidRDefault="001973D2" w:rsidP="001973D2">
      <w:pPr>
        <w:pStyle w:val="Heading1"/>
        <w:rPr>
          <w:rStyle w:val="cf01"/>
          <w:rFonts w:ascii="Times New Roman" w:hAnsi="Times New Roman" w:cs="Times New Roman"/>
          <w:sz w:val="22"/>
          <w:szCs w:val="22"/>
          <w:lang w:val="fr-FR"/>
        </w:rPr>
      </w:pPr>
      <w:r>
        <w:rPr>
          <w:rStyle w:val="cf01"/>
          <w:rFonts w:ascii="Times New Roman" w:hAnsi="Times New Roman" w:cs="Times New Roman"/>
          <w:sz w:val="22"/>
          <w:szCs w:val="22"/>
          <w:lang w:val="fr"/>
        </w:rPr>
        <w:t>En ce qui concerne le calendrier relatif à l’interdiction des réfrigérateurs domestiques utilisant des HFC (2028) et des équipements de réfrigération commerciale autonomes (2033), bien que le Secrétariat reconnaisse qu’il faut un certain temps aux pays pour achever les processus réglementaires nécessaires à la mise en œuvre d’une interdiction, le calendrier adopté indique une entrée en vigueur plutôt tardive des interdictions proposées, étant donnée la disponibilité immédiate de la technologie à faible PRP pour ces applications, susceptible de contribuer à une augmentation du parc d’équipements installés et à de futurs besoins d’entretien. Bien que ce risque semble gérable, le Secrétariat est d’avis qu’il serait préférable d’avancer le calendrier.</w:t>
      </w:r>
    </w:p>
    <w:p w14:paraId="265E8C79" w14:textId="6DB6A817" w:rsidR="00BE064D" w:rsidRPr="00A12628" w:rsidRDefault="00BE064D" w:rsidP="00BE064D">
      <w:pPr>
        <w:pStyle w:val="Heading1"/>
        <w:rPr>
          <w:color w:val="000000"/>
          <w:lang w:val="fr-FR"/>
        </w:rPr>
      </w:pPr>
      <w:r>
        <w:rPr>
          <w:color w:val="000000"/>
          <w:lang w:val="fr"/>
        </w:rPr>
        <w:t xml:space="preserve">Le risque que les parties prenantes n’attachent pas suffisamment d’importance aux activités du KIP ou n’y participent pas suffisamment pourrait être atténué avec le soutien du KIP en renforçant la collaboration entre les parties prenantes et en instaurant un climat de confiance grâce à des réunions et des consultations périodiques avec le BNO et le </w:t>
      </w:r>
      <w:r>
        <w:rPr>
          <w:lang w:val="fr"/>
        </w:rPr>
        <w:t>Comité national sur les produits chimiques et la gestion des déchets</w:t>
      </w:r>
      <w:r>
        <w:rPr>
          <w:color w:val="000000"/>
          <w:lang w:val="fr"/>
        </w:rPr>
        <w:t>, et en demandant un engagement dès le début du processus.</w:t>
      </w:r>
    </w:p>
    <w:p w14:paraId="143FB7BB" w14:textId="77777777" w:rsidR="00BE064D" w:rsidRPr="00A12628" w:rsidRDefault="00BE064D" w:rsidP="00BE064D">
      <w:pPr>
        <w:pStyle w:val="Heading1"/>
        <w:rPr>
          <w:lang w:val="fr-FR"/>
        </w:rPr>
      </w:pPr>
      <w:r>
        <w:rPr>
          <w:lang w:val="fr"/>
        </w:rPr>
        <w:t>L’ONUDI et le gouvernement ont indiqué qu’ils limiteraient le risque faible à moyen que le pays ne dispose pas des ressources suffisantes pour exécuter simultanément la phase I du KIP et la phase II du PGEH en mettant en place une feuille de route pour la mise en œuvre des activités en coordination avec le BNO et le Comité national sur les produits chimiques et la gestion des déchets.</w:t>
      </w:r>
    </w:p>
    <w:p w14:paraId="6B783621" w14:textId="59AF6C27" w:rsidR="00BE064D" w:rsidRPr="008A4FA5" w:rsidRDefault="00BE064D" w:rsidP="00BE064D">
      <w:pPr>
        <w:pStyle w:val="Heading1"/>
        <w:numPr>
          <w:ilvl w:val="0"/>
          <w:numId w:val="0"/>
        </w:numPr>
        <w:rPr>
          <w:bCs/>
          <w:u w:val="single"/>
        </w:rPr>
      </w:pPr>
      <w:bookmarkStart w:id="20" w:name="_Hlk126916207"/>
      <w:r>
        <w:rPr>
          <w:u w:val="single"/>
          <w:lang w:val="fr"/>
        </w:rPr>
        <w:t>Cofinancement</w:t>
      </w:r>
    </w:p>
    <w:p w14:paraId="7DC18ED7" w14:textId="77777777" w:rsidR="00BE064D" w:rsidRPr="00A12628" w:rsidRDefault="00BE064D" w:rsidP="00BE064D">
      <w:pPr>
        <w:pStyle w:val="Heading1"/>
        <w:rPr>
          <w:lang w:val="fr-FR"/>
        </w:rPr>
      </w:pPr>
      <w:r>
        <w:rPr>
          <w:lang w:val="fr"/>
        </w:rPr>
        <w:t>Au cours de la phase I du KIP, le gouvernement de la Macédoine du Nord mettra en œuvre un projet de démonstration dans le sous-secteur de la réfrigération commerciale afin d’inciter les importateurs à importer des technologies respectueuses du climat et à faible PRP, et le projet mobilisera un cofinancement de la part des entreprises participantes.</w:t>
      </w:r>
    </w:p>
    <w:p w14:paraId="0591BBE1" w14:textId="77777777" w:rsidR="00BE064D" w:rsidRPr="008A4FA5" w:rsidRDefault="00BE064D" w:rsidP="00BE064D">
      <w:pPr>
        <w:keepNext/>
        <w:widowControl w:val="0"/>
        <w:spacing w:after="240"/>
        <w:outlineLvl w:val="0"/>
        <w:rPr>
          <w:bCs/>
          <w:u w:val="single"/>
        </w:rPr>
      </w:pPr>
      <w:bookmarkStart w:id="21" w:name="_Hlk126916238"/>
      <w:bookmarkEnd w:id="20"/>
      <w:r>
        <w:rPr>
          <w:u w:val="single"/>
          <w:lang w:val="fr"/>
        </w:rPr>
        <w:t xml:space="preserve">Plan d’activités 2023-2025 du Fonds multilatéral </w:t>
      </w:r>
    </w:p>
    <w:bookmarkEnd w:id="21"/>
    <w:p w14:paraId="42E15E43" w14:textId="4A088B41" w:rsidR="00BE064D" w:rsidRPr="00A12628" w:rsidRDefault="00BE064D" w:rsidP="00BE064D">
      <w:pPr>
        <w:pStyle w:val="Heading1"/>
        <w:rPr>
          <w:lang w:val="fr-FR"/>
        </w:rPr>
      </w:pPr>
      <w:r>
        <w:rPr>
          <w:lang w:val="fr"/>
        </w:rPr>
        <w:t>L’ONUDI sollicite 216 000 $US, hors coûts d’appui d’agence, pour la mise en œuvre de la phase I du KIP pour la Macédoine du Nord. La somme totale demandée pour la période 2023-2025, à savoir 112 875 $US, coûts d’appui d’agence compris, est supérieure de 64 725 $US au montant figurant dans le plan d’activités.</w:t>
      </w:r>
    </w:p>
    <w:p w14:paraId="5AE9FAAB" w14:textId="1CF49D31" w:rsidR="00BE064D" w:rsidRPr="008A4FA5" w:rsidRDefault="00BE064D" w:rsidP="00BE064D">
      <w:pPr>
        <w:spacing w:after="240"/>
        <w:outlineLvl w:val="0"/>
        <w:rPr>
          <w:bCs/>
          <w:u w:val="single"/>
        </w:rPr>
      </w:pPr>
      <w:bookmarkStart w:id="22" w:name="_Hlk126916245"/>
      <w:r>
        <w:rPr>
          <w:u w:val="single"/>
          <w:lang w:val="fr"/>
        </w:rPr>
        <w:t xml:space="preserve">Projet d’accord </w:t>
      </w:r>
    </w:p>
    <w:bookmarkEnd w:id="22"/>
    <w:p w14:paraId="5D425327" w14:textId="39D4EB9C" w:rsidR="00BE064D" w:rsidRPr="00A12628" w:rsidRDefault="00BE064D" w:rsidP="00BE064D">
      <w:pPr>
        <w:pStyle w:val="Heading1"/>
        <w:rPr>
          <w:lang w:val="fr-FR"/>
        </w:rPr>
      </w:pPr>
      <w:r>
        <w:rPr>
          <w:lang w:val="fr"/>
        </w:rPr>
        <w:t>Un projet d’accord entre le gouvernement de la Macédoine du Nord et le Comité exécutif pour la phase I du KIP</w:t>
      </w:r>
      <w:bookmarkStart w:id="23" w:name="_Hlk126916251"/>
      <w:r>
        <w:rPr>
          <w:lang w:val="fr"/>
        </w:rPr>
        <w:t xml:space="preserve"> n’a pas été préparé, car le modèle d’accord est encore à l’étude par le Comité exécutif.</w:t>
      </w:r>
    </w:p>
    <w:p w14:paraId="547CE19F" w14:textId="385F988A" w:rsidR="00BE064D" w:rsidRPr="00A12628" w:rsidRDefault="00BE064D" w:rsidP="00BE064D">
      <w:pPr>
        <w:pStyle w:val="Heading1"/>
        <w:rPr>
          <w:lang w:val="fr-FR"/>
        </w:rPr>
      </w:pPr>
      <w:r>
        <w:rPr>
          <w:lang w:val="fr"/>
        </w:rPr>
        <w:t>Si le Comité exécutif le souhaite, le financement de la phase I du KIP pour la Macédoine du Nord pourrait être approuvé en principe, et le financement de la première tranche pourrait être approuvé à condition que l’accord soit préparé et présenté lors d’une réunion ultérieure, avant la soumission de la deuxième tranche, et une fois que le modèle d’accord aura été approuvé.</w:t>
      </w:r>
    </w:p>
    <w:p w14:paraId="55E88486" w14:textId="77777777" w:rsidR="00BE064D" w:rsidRPr="008A4FA5" w:rsidRDefault="00BE064D" w:rsidP="00141B9C">
      <w:pPr>
        <w:pStyle w:val="Heading1"/>
        <w:keepNext/>
        <w:keepLines/>
        <w:numPr>
          <w:ilvl w:val="0"/>
          <w:numId w:val="0"/>
        </w:numPr>
        <w:autoSpaceDE w:val="0"/>
        <w:autoSpaceDN w:val="0"/>
        <w:adjustRightInd w:val="0"/>
        <w:spacing w:before="360"/>
        <w:rPr>
          <w:b/>
        </w:rPr>
      </w:pPr>
      <w:r>
        <w:rPr>
          <w:b/>
          <w:bCs/>
          <w:lang w:val="fr"/>
        </w:rPr>
        <w:lastRenderedPageBreak/>
        <w:t xml:space="preserve">RECOMMANDATION </w:t>
      </w:r>
      <w:bookmarkEnd w:id="23"/>
    </w:p>
    <w:p w14:paraId="5430FADF" w14:textId="77777777" w:rsidR="00BE064D" w:rsidRPr="00A12628" w:rsidRDefault="00BE064D" w:rsidP="00141B9C">
      <w:pPr>
        <w:pStyle w:val="Heading1"/>
        <w:keepNext/>
        <w:keepLines/>
        <w:rPr>
          <w:u w:val="single"/>
          <w:lang w:val="fr-FR"/>
        </w:rPr>
      </w:pPr>
      <w:r>
        <w:rPr>
          <w:lang w:val="fr"/>
        </w:rPr>
        <w:t>Le Comité exécutif pourrait envisager :</w:t>
      </w:r>
    </w:p>
    <w:p w14:paraId="5B5AB728" w14:textId="0684DA0A" w:rsidR="00D50523" w:rsidRPr="00A12628" w:rsidRDefault="00D50523" w:rsidP="00141B9C">
      <w:pPr>
        <w:pStyle w:val="Heading2"/>
        <w:keepNext/>
        <w:keepLines/>
        <w:numPr>
          <w:ilvl w:val="1"/>
          <w:numId w:val="29"/>
        </w:numPr>
        <w:rPr>
          <w:lang w:val="fr-FR"/>
        </w:rPr>
      </w:pPr>
      <w:r>
        <w:rPr>
          <w:lang w:val="fr"/>
        </w:rPr>
        <w:t>D’approuver, en principe, la phase I du plan de mise en œuvre sur les HFC au titre de l’Amendement de Kigali pour la Macédoine du Nord pour la période 2023-2029 afin de réduire la consommation de HFC de 18,7 % par rapport au niveau de référence du pays d’ici à 2029 (c’est-à-dire 10 % de sa consommation moyenne de HFC au cours des années de référence), pour un montant de 216 000 $US, plus 19 440 $US de coûts d’appui d’agence en faveur de l’ONUDI, comme indiqué à l’annexe I du présent document ;</w:t>
      </w:r>
    </w:p>
    <w:p w14:paraId="0137D1DC" w14:textId="77777777" w:rsidR="00FD1AF3" w:rsidRPr="008A4FA5" w:rsidRDefault="00FD1AF3" w:rsidP="00FD1AF3">
      <w:pPr>
        <w:pStyle w:val="Heading2"/>
      </w:pPr>
      <w:r>
        <w:rPr>
          <w:lang w:val="fr"/>
        </w:rPr>
        <w:t>De noter :</w:t>
      </w:r>
    </w:p>
    <w:p w14:paraId="557A8C2F" w14:textId="77777777" w:rsidR="00FD1AF3" w:rsidRPr="00A12628" w:rsidRDefault="00FD1AF3" w:rsidP="00FD1AF3">
      <w:pPr>
        <w:pStyle w:val="Heading3"/>
        <w:shd w:val="clear" w:color="auto" w:fill="FFFFFF" w:themeFill="background1"/>
        <w:rPr>
          <w:lang w:val="fr-FR"/>
        </w:rPr>
      </w:pPr>
      <w:r>
        <w:rPr>
          <w:lang w:val="fr"/>
        </w:rPr>
        <w:t>Que le gouvernement de la Macédoine du Nord établira son point de départ pour des réductions globales durables de la consommation de HFC sur la base des orientations fournies par le Comité exécutif ;</w:t>
      </w:r>
    </w:p>
    <w:p w14:paraId="5960C7CE" w14:textId="77777777" w:rsidR="00FD1AF3" w:rsidRPr="00A12628" w:rsidRDefault="00FD1AF3" w:rsidP="00FD1AF3">
      <w:pPr>
        <w:pStyle w:val="Heading3"/>
        <w:shd w:val="clear" w:color="auto" w:fill="FFFFFF" w:themeFill="background1"/>
        <w:rPr>
          <w:lang w:val="fr-FR"/>
        </w:rPr>
      </w:pPr>
      <w:r>
        <w:rPr>
          <w:lang w:val="fr"/>
        </w:rPr>
        <w:t>Qu’une fois que les lignes directrices sur les coûts relatifs à la réduction progressive des HFC auront été approuvées par le Comité exécutif, les réductions de la consommation restante de HFC du pays admissibles à un financement seront déterminées conformément à ces lignes directrices ;</w:t>
      </w:r>
    </w:p>
    <w:p w14:paraId="70DE223E" w14:textId="77777777" w:rsidR="00FD1AF3" w:rsidRPr="00A12628" w:rsidRDefault="00FD1AF3" w:rsidP="00FD1AF3">
      <w:pPr>
        <w:pStyle w:val="Heading3"/>
        <w:shd w:val="clear" w:color="auto" w:fill="FFFFFF" w:themeFill="background1"/>
        <w:rPr>
          <w:lang w:val="fr-FR"/>
        </w:rPr>
      </w:pPr>
      <w:r>
        <w:rPr>
          <w:lang w:val="fr"/>
        </w:rPr>
        <w:t>Que les réductions de la consommation restante de HFC du pays admissibles à un financement visées au point b) ii) ci-dessus seront déduites du point de départ visé au point b) i) ;</w:t>
      </w:r>
    </w:p>
    <w:p w14:paraId="14D4A0C2" w14:textId="44D30B10" w:rsidR="00FD1AF3" w:rsidRPr="00A12628" w:rsidRDefault="00FD1AF3" w:rsidP="00FD1AF3">
      <w:pPr>
        <w:pStyle w:val="Heading3"/>
        <w:keepNext/>
        <w:rPr>
          <w:lang w:val="fr-FR"/>
        </w:rPr>
      </w:pPr>
      <w:r>
        <w:rPr>
          <w:lang w:val="fr"/>
        </w:rPr>
        <w:t>Qu’au cours de la mise en œuvre de la phase I du KIP, le gouvernement de la Macédoine du Nord sera autorisé, à titre exceptionnel, à soumettre un projet visant à éliminer la consommation de HFC-152a dans le secteur de la fabrication de mousse de polystyrène extrudé ;</w:t>
      </w:r>
    </w:p>
    <w:p w14:paraId="3C27EC3F" w14:textId="77777777" w:rsidR="00FD1AF3" w:rsidRPr="00A12628" w:rsidRDefault="00FD1AF3" w:rsidP="00FD1AF3">
      <w:pPr>
        <w:pStyle w:val="Heading2"/>
        <w:keepNext/>
        <w:rPr>
          <w:lang w:val="fr-FR"/>
        </w:rPr>
      </w:pPr>
      <w:r>
        <w:rPr>
          <w:lang w:val="fr"/>
        </w:rPr>
        <w:t>D’approuver la première tranche de la phase I du KIP pour la Macédoine du Nord, et le plan de mise en œuvre de la tranche correspondante, d’un montant de 103 555 $US, plus 9 320 $US de coûts d’appui d’agence,</w:t>
      </w:r>
      <w:r>
        <w:rPr>
          <w:color w:val="000000"/>
          <w:lang w:val="fr"/>
        </w:rPr>
        <w:t xml:space="preserve"> </w:t>
      </w:r>
      <w:r>
        <w:rPr>
          <w:lang w:val="fr"/>
        </w:rPr>
        <w:t>pour l’ONUDI ; et</w:t>
      </w:r>
    </w:p>
    <w:p w14:paraId="7A6615C2" w14:textId="29238DF7" w:rsidR="00E746F7" w:rsidRPr="00A12628" w:rsidRDefault="00FD1AF3" w:rsidP="009A5421">
      <w:pPr>
        <w:pStyle w:val="Heading2"/>
        <w:rPr>
          <w:lang w:val="fr-FR"/>
        </w:rPr>
      </w:pPr>
      <w:r>
        <w:rPr>
          <w:lang w:val="fr"/>
        </w:rPr>
        <w:t xml:space="preserve">De demander au gouvernement de la Macédoine du Nord, à l’ONUDI et au Secrétariat de finaliser le </w:t>
      </w:r>
      <w:bookmarkStart w:id="24" w:name="_Hlk151986366"/>
      <w:r>
        <w:rPr>
          <w:lang w:val="fr"/>
        </w:rPr>
        <w:t xml:space="preserve">projet d’accord entre le gouvernement et le Comité exécutif pour la réduction de la consommation de HFC, </w:t>
      </w:r>
      <w:bookmarkEnd w:id="24"/>
      <w:r>
        <w:rPr>
          <w:lang w:val="fr"/>
        </w:rPr>
        <w:t>y compris les informations contenues dans l’annexe visée à l’alinéa a) ci-dessus, et de le soumettre à une réunion ultérieure lorsque le modèle d’accord aura été approuvé par le Comité exécutif.</w:t>
      </w:r>
    </w:p>
    <w:p w14:paraId="5A868EBF" w14:textId="77777777" w:rsidR="00E746F7" w:rsidRPr="00A12628" w:rsidRDefault="00E746F7" w:rsidP="00D03500">
      <w:pPr>
        <w:widowControl w:val="0"/>
        <w:rPr>
          <w:lang w:val="fr-FR"/>
        </w:rPr>
      </w:pPr>
    </w:p>
    <w:p w14:paraId="0115ED87" w14:textId="77777777" w:rsidR="00E746F7" w:rsidRPr="00A12628" w:rsidRDefault="00E746F7" w:rsidP="00D03500">
      <w:pPr>
        <w:widowControl w:val="0"/>
        <w:rPr>
          <w:lang w:val="fr-FR"/>
        </w:rPr>
      </w:pPr>
    </w:p>
    <w:p w14:paraId="343426AB" w14:textId="77777777" w:rsidR="00E746F7" w:rsidRPr="00A12628" w:rsidRDefault="00E746F7" w:rsidP="00D03500">
      <w:pPr>
        <w:widowControl w:val="0"/>
        <w:rPr>
          <w:lang w:val="fr-FR"/>
        </w:rPr>
      </w:pPr>
    </w:p>
    <w:p w14:paraId="1E5DDE26" w14:textId="7C885DCC" w:rsidR="00C038BF" w:rsidRPr="00A12628" w:rsidRDefault="00C038BF" w:rsidP="007D2789">
      <w:pPr>
        <w:rPr>
          <w:lang w:val="fr-FR"/>
        </w:rPr>
      </w:pPr>
    </w:p>
    <w:p w14:paraId="64C7CB51" w14:textId="77777777" w:rsidR="00BA2367" w:rsidRPr="00A12628" w:rsidRDefault="00BA2367" w:rsidP="00BA2367">
      <w:pPr>
        <w:rPr>
          <w:lang w:val="fr-FR"/>
        </w:rPr>
        <w:sectPr w:rsidR="00BA2367" w:rsidRPr="00A12628" w:rsidSect="00AF4D9B">
          <w:headerReference w:type="even" r:id="rId22"/>
          <w:headerReference w:type="default" r:id="rId23"/>
          <w:footerReference w:type="even" r:id="rId24"/>
          <w:footerReference w:type="default" r:id="rId25"/>
          <w:footerReference w:type="first" r:id="rId26"/>
          <w:pgSz w:w="12240" w:h="15840" w:code="1"/>
          <w:pgMar w:top="720" w:right="1440" w:bottom="864" w:left="1440" w:header="720" w:footer="475" w:gutter="0"/>
          <w:cols w:space="720"/>
          <w:docGrid w:linePitch="299"/>
        </w:sectPr>
      </w:pPr>
    </w:p>
    <w:p w14:paraId="5FCFC3FB" w14:textId="682EE2B4" w:rsidR="00BA2367" w:rsidRPr="00A12628" w:rsidRDefault="00BA2367" w:rsidP="009A7B43">
      <w:pPr>
        <w:widowControl w:val="0"/>
        <w:spacing w:after="240"/>
        <w:jc w:val="center"/>
        <w:rPr>
          <w:b/>
          <w:bCs/>
          <w:lang w:val="fr-FR"/>
        </w:rPr>
      </w:pPr>
      <w:r>
        <w:rPr>
          <w:b/>
          <w:bCs/>
          <w:lang w:val="fr"/>
        </w:rPr>
        <w:lastRenderedPageBreak/>
        <w:t>Annexe I</w:t>
      </w:r>
    </w:p>
    <w:p w14:paraId="409E610E" w14:textId="65870624" w:rsidR="00BA2367" w:rsidRPr="00A12628" w:rsidRDefault="00BA2367" w:rsidP="009A7B43">
      <w:pPr>
        <w:spacing w:after="240"/>
        <w:jc w:val="center"/>
        <w:rPr>
          <w:b/>
          <w:bCs/>
          <w:lang w:val="fr-FR"/>
        </w:rPr>
      </w:pPr>
      <w:r>
        <w:rPr>
          <w:b/>
          <w:bCs/>
          <w:lang w:val="fr"/>
        </w:rPr>
        <w:t xml:space="preserve">CALENDRIER DES ENGAGEMENTS EN MATIÈRE DE RÉDUCTION PROGRESSIVE DES HFC ET D’ÉLIMINATION DES HCFC ET TRANCHES DE </w:t>
      </w:r>
      <w:r w:rsidR="009A7B43">
        <w:rPr>
          <w:b/>
          <w:bCs/>
          <w:lang w:val="fr"/>
        </w:rPr>
        <w:t xml:space="preserve">FINANCEMENT </w:t>
      </w:r>
      <w:r w:rsidR="009A7B43" w:rsidRPr="009A7B43">
        <w:rPr>
          <w:b/>
          <w:bCs/>
          <w:lang w:val="fr"/>
        </w:rPr>
        <w:t>DANS</w:t>
      </w:r>
      <w:r>
        <w:rPr>
          <w:b/>
          <w:bCs/>
          <w:lang w:val="fr"/>
        </w:rPr>
        <w:t xml:space="preserve"> LE CADRE DU PLAN DE MISE EN ŒUVRE SUR LES HFC AU TITRE DE L’AMENDEMENT DE KIGALI ET DU PLAN DE GESTION DE L’ÉLIMINATION DES HCFC POUR LA MACÉDOINE DU NORD</w:t>
      </w:r>
    </w:p>
    <w:p w14:paraId="16FE2D01" w14:textId="0E8B076D" w:rsidR="00BA2367" w:rsidRPr="00A12628" w:rsidRDefault="00BA2367" w:rsidP="00BA2367">
      <w:pPr>
        <w:suppressAutoHyphens/>
        <w:spacing w:after="40"/>
        <w:jc w:val="left"/>
        <w:rPr>
          <w:b/>
          <w:bCs/>
          <w:lang w:val="fr-FR"/>
        </w:rPr>
      </w:pPr>
      <w:r>
        <w:rPr>
          <w:b/>
          <w:bCs/>
          <w:lang w:val="fr"/>
        </w:rPr>
        <w:t>Plan de mise en œuvre sur les HFC au titre de l’Amendement de Kigali (phase I)</w:t>
      </w:r>
    </w:p>
    <w:tbl>
      <w:tblPr>
        <w:tblW w:w="4620" w:type="pct"/>
        <w:tblCellMar>
          <w:left w:w="85" w:type="dxa"/>
          <w:right w:w="85" w:type="dxa"/>
        </w:tblCellMar>
        <w:tblLook w:val="04A0" w:firstRow="1" w:lastRow="0" w:firstColumn="1" w:lastColumn="0" w:noHBand="0" w:noVBand="1"/>
      </w:tblPr>
      <w:tblGrid>
        <w:gridCol w:w="603"/>
        <w:gridCol w:w="3859"/>
        <w:gridCol w:w="1182"/>
        <w:gridCol w:w="1074"/>
        <w:gridCol w:w="1074"/>
        <w:gridCol w:w="1074"/>
        <w:gridCol w:w="1074"/>
        <w:gridCol w:w="1074"/>
        <w:gridCol w:w="1074"/>
        <w:gridCol w:w="1075"/>
      </w:tblGrid>
      <w:tr w:rsidR="00BA2367" w:rsidRPr="008A4FA5" w14:paraId="6B1CCB6F" w14:textId="77777777" w:rsidTr="008B4E30">
        <w:trPr>
          <w:trHeight w:val="280"/>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0114DD1" w14:textId="77777777" w:rsidR="00BA2367" w:rsidRPr="008A4FA5" w:rsidRDefault="00BA2367" w:rsidP="0028699E">
            <w:pPr>
              <w:suppressAutoHyphens/>
              <w:jc w:val="center"/>
              <w:rPr>
                <w:b/>
                <w:bCs/>
                <w:sz w:val="20"/>
                <w:szCs w:val="20"/>
              </w:rPr>
            </w:pPr>
            <w:r>
              <w:rPr>
                <w:b/>
                <w:bCs/>
                <w:sz w:val="20"/>
                <w:szCs w:val="20"/>
                <w:lang w:val="fr"/>
              </w:rPr>
              <w:t>Ligne</w:t>
            </w:r>
          </w:p>
        </w:tc>
        <w:tc>
          <w:tcPr>
            <w:tcW w:w="1469" w:type="pct"/>
            <w:tcBorders>
              <w:top w:val="single" w:sz="4" w:space="0" w:color="auto"/>
              <w:left w:val="nil"/>
              <w:bottom w:val="single" w:sz="4" w:space="0" w:color="auto"/>
              <w:right w:val="single" w:sz="4" w:space="0" w:color="auto"/>
            </w:tcBorders>
            <w:vAlign w:val="center"/>
            <w:hideMark/>
          </w:tcPr>
          <w:p w14:paraId="22E30539" w14:textId="77777777" w:rsidR="00BA2367" w:rsidRPr="008A4FA5" w:rsidRDefault="00BA2367" w:rsidP="0028699E">
            <w:pPr>
              <w:suppressAutoHyphens/>
              <w:jc w:val="center"/>
              <w:rPr>
                <w:b/>
                <w:bCs/>
                <w:sz w:val="20"/>
                <w:szCs w:val="20"/>
              </w:rPr>
            </w:pPr>
            <w:r>
              <w:rPr>
                <w:b/>
                <w:bCs/>
                <w:sz w:val="20"/>
                <w:szCs w:val="20"/>
                <w:lang w:val="fr"/>
              </w:rPr>
              <w:t>Détails</w:t>
            </w:r>
          </w:p>
        </w:tc>
        <w:tc>
          <w:tcPr>
            <w:tcW w:w="452" w:type="pct"/>
            <w:tcBorders>
              <w:top w:val="single" w:sz="4" w:space="0" w:color="auto"/>
              <w:left w:val="nil"/>
              <w:bottom w:val="single" w:sz="4" w:space="0" w:color="auto"/>
              <w:right w:val="single" w:sz="4" w:space="0" w:color="auto"/>
            </w:tcBorders>
            <w:vAlign w:val="center"/>
            <w:hideMark/>
          </w:tcPr>
          <w:p w14:paraId="7A4C1B51" w14:textId="77777777" w:rsidR="00BA2367" w:rsidRPr="008A4FA5" w:rsidRDefault="00BA2367" w:rsidP="0028699E">
            <w:pPr>
              <w:suppressAutoHyphens/>
              <w:jc w:val="center"/>
              <w:rPr>
                <w:b/>
                <w:bCs/>
                <w:sz w:val="20"/>
                <w:szCs w:val="20"/>
              </w:rPr>
            </w:pPr>
            <w:r>
              <w:rPr>
                <w:b/>
                <w:bCs/>
                <w:sz w:val="20"/>
                <w:szCs w:val="20"/>
                <w:lang w:val="fr"/>
              </w:rPr>
              <w:t>2023</w:t>
            </w:r>
          </w:p>
        </w:tc>
        <w:tc>
          <w:tcPr>
            <w:tcW w:w="411" w:type="pct"/>
            <w:tcBorders>
              <w:top w:val="single" w:sz="4" w:space="0" w:color="auto"/>
              <w:left w:val="nil"/>
              <w:bottom w:val="single" w:sz="4" w:space="0" w:color="auto"/>
              <w:right w:val="single" w:sz="4" w:space="0" w:color="auto"/>
            </w:tcBorders>
            <w:vAlign w:val="center"/>
            <w:hideMark/>
          </w:tcPr>
          <w:p w14:paraId="54C0FACB" w14:textId="77777777" w:rsidR="00BA2367" w:rsidRPr="008A4FA5" w:rsidRDefault="00BA2367" w:rsidP="0028699E">
            <w:pPr>
              <w:suppressAutoHyphens/>
              <w:jc w:val="center"/>
              <w:rPr>
                <w:b/>
                <w:bCs/>
                <w:sz w:val="20"/>
                <w:szCs w:val="20"/>
              </w:rPr>
            </w:pPr>
            <w:r>
              <w:rPr>
                <w:b/>
                <w:bCs/>
                <w:sz w:val="20"/>
                <w:szCs w:val="20"/>
                <w:lang w:val="fr"/>
              </w:rPr>
              <w:t>2024</w:t>
            </w:r>
          </w:p>
        </w:tc>
        <w:tc>
          <w:tcPr>
            <w:tcW w:w="411" w:type="pct"/>
            <w:tcBorders>
              <w:top w:val="single" w:sz="4" w:space="0" w:color="auto"/>
              <w:left w:val="nil"/>
              <w:bottom w:val="single" w:sz="4" w:space="0" w:color="auto"/>
              <w:right w:val="single" w:sz="4" w:space="0" w:color="auto"/>
            </w:tcBorders>
            <w:vAlign w:val="center"/>
            <w:hideMark/>
          </w:tcPr>
          <w:p w14:paraId="0A622E11" w14:textId="77777777" w:rsidR="00BA2367" w:rsidRPr="008A4FA5" w:rsidRDefault="00BA2367" w:rsidP="0028699E">
            <w:pPr>
              <w:suppressAutoHyphens/>
              <w:jc w:val="center"/>
              <w:rPr>
                <w:b/>
                <w:bCs/>
                <w:sz w:val="20"/>
                <w:szCs w:val="20"/>
              </w:rPr>
            </w:pPr>
            <w:r>
              <w:rPr>
                <w:b/>
                <w:bCs/>
                <w:sz w:val="20"/>
                <w:szCs w:val="20"/>
                <w:lang w:val="fr"/>
              </w:rPr>
              <w:t>2025</w:t>
            </w:r>
          </w:p>
        </w:tc>
        <w:tc>
          <w:tcPr>
            <w:tcW w:w="411" w:type="pct"/>
            <w:tcBorders>
              <w:top w:val="single" w:sz="4" w:space="0" w:color="auto"/>
              <w:left w:val="nil"/>
              <w:bottom w:val="single" w:sz="4" w:space="0" w:color="auto"/>
              <w:right w:val="single" w:sz="4" w:space="0" w:color="auto"/>
            </w:tcBorders>
            <w:vAlign w:val="center"/>
            <w:hideMark/>
          </w:tcPr>
          <w:p w14:paraId="738E005D" w14:textId="77777777" w:rsidR="00BA2367" w:rsidRPr="008A4FA5" w:rsidRDefault="00BA2367" w:rsidP="0028699E">
            <w:pPr>
              <w:suppressAutoHyphens/>
              <w:jc w:val="center"/>
              <w:rPr>
                <w:b/>
                <w:bCs/>
                <w:sz w:val="20"/>
                <w:szCs w:val="20"/>
              </w:rPr>
            </w:pPr>
            <w:r>
              <w:rPr>
                <w:b/>
                <w:bCs/>
                <w:sz w:val="20"/>
                <w:szCs w:val="20"/>
                <w:lang w:val="fr"/>
              </w:rPr>
              <w:t>2026</w:t>
            </w:r>
          </w:p>
        </w:tc>
        <w:tc>
          <w:tcPr>
            <w:tcW w:w="411" w:type="pct"/>
            <w:tcBorders>
              <w:top w:val="single" w:sz="4" w:space="0" w:color="auto"/>
              <w:left w:val="nil"/>
              <w:bottom w:val="single" w:sz="4" w:space="0" w:color="auto"/>
              <w:right w:val="single" w:sz="4" w:space="0" w:color="auto"/>
            </w:tcBorders>
            <w:vAlign w:val="center"/>
            <w:hideMark/>
          </w:tcPr>
          <w:p w14:paraId="29B0E6D9" w14:textId="77777777" w:rsidR="00BA2367" w:rsidRPr="008A4FA5" w:rsidRDefault="00BA2367" w:rsidP="0028699E">
            <w:pPr>
              <w:suppressAutoHyphens/>
              <w:jc w:val="center"/>
              <w:rPr>
                <w:b/>
                <w:bCs/>
                <w:sz w:val="20"/>
                <w:szCs w:val="20"/>
              </w:rPr>
            </w:pPr>
            <w:r>
              <w:rPr>
                <w:b/>
                <w:bCs/>
                <w:sz w:val="20"/>
                <w:szCs w:val="20"/>
                <w:lang w:val="fr"/>
              </w:rPr>
              <w:t>2027</w:t>
            </w:r>
          </w:p>
        </w:tc>
        <w:tc>
          <w:tcPr>
            <w:tcW w:w="411" w:type="pct"/>
            <w:tcBorders>
              <w:top w:val="single" w:sz="4" w:space="0" w:color="auto"/>
              <w:left w:val="nil"/>
              <w:bottom w:val="single" w:sz="4" w:space="0" w:color="auto"/>
              <w:right w:val="single" w:sz="4" w:space="0" w:color="auto"/>
            </w:tcBorders>
            <w:vAlign w:val="center"/>
            <w:hideMark/>
          </w:tcPr>
          <w:p w14:paraId="0294DE70" w14:textId="77777777" w:rsidR="00BA2367" w:rsidRPr="008A4FA5" w:rsidRDefault="00BA2367" w:rsidP="0028699E">
            <w:pPr>
              <w:suppressAutoHyphens/>
              <w:jc w:val="center"/>
              <w:rPr>
                <w:b/>
                <w:bCs/>
                <w:sz w:val="20"/>
                <w:szCs w:val="20"/>
              </w:rPr>
            </w:pPr>
            <w:r>
              <w:rPr>
                <w:b/>
                <w:bCs/>
                <w:sz w:val="20"/>
                <w:szCs w:val="20"/>
                <w:lang w:val="fr"/>
              </w:rPr>
              <w:t>2028</w:t>
            </w:r>
          </w:p>
        </w:tc>
        <w:tc>
          <w:tcPr>
            <w:tcW w:w="411" w:type="pct"/>
            <w:tcBorders>
              <w:top w:val="single" w:sz="4" w:space="0" w:color="auto"/>
              <w:left w:val="nil"/>
              <w:bottom w:val="single" w:sz="4" w:space="0" w:color="auto"/>
              <w:right w:val="single" w:sz="4" w:space="0" w:color="auto"/>
            </w:tcBorders>
            <w:vAlign w:val="center"/>
            <w:hideMark/>
          </w:tcPr>
          <w:p w14:paraId="24262CBB" w14:textId="77777777" w:rsidR="00BA2367" w:rsidRPr="008A4FA5" w:rsidRDefault="00BA2367" w:rsidP="0028699E">
            <w:pPr>
              <w:suppressAutoHyphens/>
              <w:jc w:val="center"/>
              <w:rPr>
                <w:b/>
                <w:bCs/>
                <w:sz w:val="20"/>
                <w:szCs w:val="20"/>
              </w:rPr>
            </w:pPr>
            <w:r>
              <w:rPr>
                <w:b/>
                <w:bCs/>
                <w:sz w:val="20"/>
                <w:szCs w:val="20"/>
                <w:lang w:val="fr"/>
              </w:rPr>
              <w:t>2029</w:t>
            </w:r>
          </w:p>
        </w:tc>
        <w:tc>
          <w:tcPr>
            <w:tcW w:w="411" w:type="pct"/>
            <w:tcBorders>
              <w:top w:val="single" w:sz="4" w:space="0" w:color="auto"/>
              <w:left w:val="nil"/>
              <w:bottom w:val="single" w:sz="4" w:space="0" w:color="auto"/>
              <w:right w:val="single" w:sz="4" w:space="0" w:color="auto"/>
            </w:tcBorders>
            <w:vAlign w:val="center"/>
            <w:hideMark/>
          </w:tcPr>
          <w:p w14:paraId="678EC4B2" w14:textId="77777777" w:rsidR="00BA2367" w:rsidRPr="008A4FA5" w:rsidRDefault="00BA2367" w:rsidP="0028699E">
            <w:pPr>
              <w:suppressAutoHyphens/>
              <w:jc w:val="center"/>
              <w:rPr>
                <w:b/>
                <w:bCs/>
                <w:sz w:val="20"/>
                <w:szCs w:val="20"/>
              </w:rPr>
            </w:pPr>
            <w:r>
              <w:rPr>
                <w:b/>
                <w:bCs/>
                <w:sz w:val="20"/>
                <w:szCs w:val="20"/>
                <w:lang w:val="fr"/>
              </w:rPr>
              <w:t>Total</w:t>
            </w:r>
          </w:p>
        </w:tc>
      </w:tr>
      <w:tr w:rsidR="008B4E30" w:rsidRPr="008A4FA5" w14:paraId="601DA315"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B55B4F" w14:textId="77777777" w:rsidR="008B4E30" w:rsidRPr="008A4FA5" w:rsidRDefault="008B4E30" w:rsidP="008B4E30">
            <w:pPr>
              <w:suppressAutoHyphens/>
              <w:jc w:val="left"/>
              <w:rPr>
                <w:sz w:val="20"/>
                <w:szCs w:val="20"/>
              </w:rPr>
            </w:pPr>
            <w:r>
              <w:rPr>
                <w:sz w:val="20"/>
                <w:szCs w:val="20"/>
                <w:lang w:val="fr"/>
              </w:rPr>
              <w:t>1.1</w:t>
            </w:r>
          </w:p>
        </w:tc>
        <w:tc>
          <w:tcPr>
            <w:tcW w:w="1469" w:type="pct"/>
            <w:tcBorders>
              <w:top w:val="nil"/>
              <w:left w:val="nil"/>
              <w:bottom w:val="single" w:sz="4" w:space="0" w:color="auto"/>
              <w:right w:val="single" w:sz="4" w:space="0" w:color="auto"/>
            </w:tcBorders>
            <w:hideMark/>
          </w:tcPr>
          <w:p w14:paraId="2A7CB473" w14:textId="1D29B3AB" w:rsidR="008B4E30" w:rsidRPr="008A4FA5" w:rsidRDefault="008B4E30" w:rsidP="008B4E30">
            <w:pPr>
              <w:suppressAutoHyphens/>
              <w:jc w:val="left"/>
              <w:rPr>
                <w:sz w:val="20"/>
                <w:szCs w:val="20"/>
              </w:rPr>
            </w:pPr>
            <w:r>
              <w:rPr>
                <w:sz w:val="20"/>
                <w:szCs w:val="20"/>
                <w:lang w:val="fr"/>
              </w:rPr>
              <w:t>Calendrier de réduction des substances visées à l’annexe F du Protocole de Montréal (tonnes </w:t>
            </w:r>
            <w:proofErr w:type="spellStart"/>
            <w:r>
              <w:rPr>
                <w:sz w:val="20"/>
                <w:szCs w:val="20"/>
                <w:lang w:val="fr"/>
              </w:rPr>
              <w:t>éq</w:t>
            </w:r>
            <w:proofErr w:type="spellEnd"/>
            <w:r>
              <w:rPr>
                <w:sz w:val="20"/>
                <w:szCs w:val="20"/>
                <w:lang w:val="fr"/>
              </w:rPr>
              <w:t>. CO</w:t>
            </w:r>
            <w:r>
              <w:rPr>
                <w:sz w:val="20"/>
                <w:szCs w:val="20"/>
                <w:vertAlign w:val="subscript"/>
                <w:lang w:val="fr"/>
              </w:rPr>
              <w:t>2</w:t>
            </w:r>
            <w:r>
              <w:rPr>
                <w:sz w:val="20"/>
                <w:szCs w:val="20"/>
                <w:lang w:val="fr"/>
              </w:rPr>
              <w:t>)</w:t>
            </w:r>
          </w:p>
        </w:tc>
        <w:tc>
          <w:tcPr>
            <w:tcW w:w="452" w:type="pct"/>
            <w:tcBorders>
              <w:top w:val="nil"/>
              <w:left w:val="nil"/>
              <w:bottom w:val="single" w:sz="4" w:space="0" w:color="auto"/>
              <w:right w:val="single" w:sz="4" w:space="0" w:color="auto"/>
            </w:tcBorders>
            <w:hideMark/>
          </w:tcPr>
          <w:p w14:paraId="0D2375F3" w14:textId="77777777" w:rsidR="008B4E30" w:rsidRPr="008A4FA5" w:rsidRDefault="008B4E30" w:rsidP="008B4E30">
            <w:pPr>
              <w:suppressAutoHyphens/>
              <w:jc w:val="right"/>
              <w:rPr>
                <w:sz w:val="20"/>
                <w:szCs w:val="20"/>
              </w:rPr>
            </w:pPr>
            <w:r>
              <w:rPr>
                <w:sz w:val="20"/>
                <w:szCs w:val="20"/>
                <w:lang w:val="fr"/>
              </w:rPr>
              <w:t>s. o.</w:t>
            </w:r>
          </w:p>
        </w:tc>
        <w:tc>
          <w:tcPr>
            <w:tcW w:w="411" w:type="pct"/>
            <w:tcBorders>
              <w:top w:val="nil"/>
              <w:left w:val="nil"/>
              <w:bottom w:val="single" w:sz="4" w:space="0" w:color="auto"/>
              <w:right w:val="single" w:sz="4" w:space="0" w:color="auto"/>
            </w:tcBorders>
            <w:hideMark/>
          </w:tcPr>
          <w:p w14:paraId="24709A69" w14:textId="77A52BFC" w:rsidR="008B4E30" w:rsidRPr="008A4FA5" w:rsidRDefault="008B4E30" w:rsidP="008B4E30">
            <w:pPr>
              <w:suppressAutoHyphens/>
              <w:ind w:left="-139"/>
              <w:jc w:val="right"/>
              <w:rPr>
                <w:sz w:val="20"/>
                <w:szCs w:val="20"/>
              </w:rPr>
            </w:pPr>
            <w:r>
              <w:rPr>
                <w:sz w:val="20"/>
                <w:szCs w:val="20"/>
                <w:lang w:val="fr"/>
              </w:rPr>
              <w:t>397 842</w:t>
            </w:r>
          </w:p>
        </w:tc>
        <w:tc>
          <w:tcPr>
            <w:tcW w:w="411" w:type="pct"/>
            <w:tcBorders>
              <w:top w:val="nil"/>
              <w:left w:val="nil"/>
              <w:bottom w:val="single" w:sz="4" w:space="0" w:color="auto"/>
              <w:right w:val="single" w:sz="4" w:space="0" w:color="auto"/>
            </w:tcBorders>
          </w:tcPr>
          <w:p w14:paraId="0EE06B4A" w14:textId="7C842B49" w:rsidR="008B4E30" w:rsidRPr="008A4FA5" w:rsidRDefault="008B4E30" w:rsidP="008B4E30">
            <w:pPr>
              <w:suppressAutoHyphens/>
              <w:ind w:left="-139"/>
              <w:jc w:val="right"/>
              <w:rPr>
                <w:sz w:val="20"/>
                <w:szCs w:val="20"/>
              </w:rPr>
            </w:pPr>
            <w:r>
              <w:rPr>
                <w:sz w:val="20"/>
                <w:szCs w:val="20"/>
                <w:lang w:val="fr"/>
              </w:rPr>
              <w:t>397 842</w:t>
            </w:r>
          </w:p>
        </w:tc>
        <w:tc>
          <w:tcPr>
            <w:tcW w:w="411" w:type="pct"/>
            <w:tcBorders>
              <w:top w:val="nil"/>
              <w:left w:val="nil"/>
              <w:bottom w:val="single" w:sz="4" w:space="0" w:color="auto"/>
              <w:right w:val="single" w:sz="4" w:space="0" w:color="auto"/>
            </w:tcBorders>
          </w:tcPr>
          <w:p w14:paraId="5280B1C0" w14:textId="6D139D1F" w:rsidR="008B4E30" w:rsidRPr="008A4FA5" w:rsidRDefault="008B4E30" w:rsidP="008B4E30">
            <w:pPr>
              <w:suppressAutoHyphens/>
              <w:ind w:left="-139"/>
              <w:jc w:val="right"/>
              <w:rPr>
                <w:sz w:val="20"/>
                <w:szCs w:val="20"/>
              </w:rPr>
            </w:pPr>
            <w:r>
              <w:rPr>
                <w:sz w:val="20"/>
                <w:szCs w:val="20"/>
                <w:lang w:val="fr"/>
              </w:rPr>
              <w:t>397 842</w:t>
            </w:r>
          </w:p>
        </w:tc>
        <w:tc>
          <w:tcPr>
            <w:tcW w:w="411" w:type="pct"/>
            <w:tcBorders>
              <w:top w:val="nil"/>
              <w:left w:val="nil"/>
              <w:bottom w:val="single" w:sz="4" w:space="0" w:color="auto"/>
              <w:right w:val="single" w:sz="4" w:space="0" w:color="auto"/>
            </w:tcBorders>
          </w:tcPr>
          <w:p w14:paraId="2E2FF19C" w14:textId="4F0A775C" w:rsidR="008B4E30" w:rsidRPr="008A4FA5" w:rsidRDefault="008B4E30" w:rsidP="008B4E30">
            <w:pPr>
              <w:suppressAutoHyphens/>
              <w:ind w:left="-139"/>
              <w:jc w:val="right"/>
              <w:rPr>
                <w:sz w:val="20"/>
                <w:szCs w:val="20"/>
              </w:rPr>
            </w:pPr>
            <w:r>
              <w:rPr>
                <w:sz w:val="20"/>
                <w:szCs w:val="20"/>
                <w:lang w:val="fr"/>
              </w:rPr>
              <w:t>397 842</w:t>
            </w:r>
          </w:p>
        </w:tc>
        <w:tc>
          <w:tcPr>
            <w:tcW w:w="411" w:type="pct"/>
            <w:tcBorders>
              <w:top w:val="nil"/>
              <w:left w:val="nil"/>
              <w:bottom w:val="single" w:sz="4" w:space="0" w:color="auto"/>
              <w:right w:val="single" w:sz="4" w:space="0" w:color="auto"/>
            </w:tcBorders>
          </w:tcPr>
          <w:p w14:paraId="0054C5DE" w14:textId="7A841C73" w:rsidR="008B4E30" w:rsidRPr="008A4FA5" w:rsidRDefault="008B4E30" w:rsidP="008B4E30">
            <w:pPr>
              <w:suppressAutoHyphens/>
              <w:ind w:left="-139"/>
              <w:jc w:val="right"/>
              <w:rPr>
                <w:sz w:val="20"/>
                <w:szCs w:val="20"/>
              </w:rPr>
            </w:pPr>
            <w:r>
              <w:rPr>
                <w:sz w:val="20"/>
                <w:szCs w:val="20"/>
                <w:lang w:val="fr"/>
              </w:rPr>
              <w:t>397 842</w:t>
            </w:r>
          </w:p>
        </w:tc>
        <w:tc>
          <w:tcPr>
            <w:tcW w:w="411" w:type="pct"/>
            <w:tcBorders>
              <w:top w:val="nil"/>
              <w:left w:val="nil"/>
              <w:bottom w:val="single" w:sz="4" w:space="0" w:color="auto"/>
              <w:right w:val="single" w:sz="4" w:space="0" w:color="auto"/>
            </w:tcBorders>
            <w:hideMark/>
          </w:tcPr>
          <w:p w14:paraId="4F37811B" w14:textId="0CB563A2" w:rsidR="008B4E30" w:rsidRPr="008A4FA5" w:rsidRDefault="008B4E30" w:rsidP="008B4E30">
            <w:pPr>
              <w:suppressAutoHyphens/>
              <w:ind w:left="-139"/>
              <w:jc w:val="right"/>
              <w:rPr>
                <w:sz w:val="20"/>
                <w:szCs w:val="20"/>
              </w:rPr>
            </w:pPr>
            <w:r>
              <w:rPr>
                <w:sz w:val="20"/>
                <w:szCs w:val="20"/>
                <w:lang w:val="fr"/>
              </w:rPr>
              <w:t>358 058</w:t>
            </w:r>
          </w:p>
        </w:tc>
        <w:tc>
          <w:tcPr>
            <w:tcW w:w="411" w:type="pct"/>
            <w:tcBorders>
              <w:top w:val="nil"/>
              <w:left w:val="nil"/>
              <w:bottom w:val="single" w:sz="4" w:space="0" w:color="auto"/>
              <w:right w:val="single" w:sz="4" w:space="0" w:color="auto"/>
            </w:tcBorders>
            <w:hideMark/>
          </w:tcPr>
          <w:p w14:paraId="1F60D023" w14:textId="77777777" w:rsidR="008B4E30" w:rsidRPr="008A4FA5" w:rsidRDefault="008B4E30" w:rsidP="008B4E30">
            <w:pPr>
              <w:suppressAutoHyphens/>
              <w:ind w:left="-139"/>
              <w:jc w:val="right"/>
              <w:rPr>
                <w:sz w:val="20"/>
                <w:szCs w:val="20"/>
              </w:rPr>
            </w:pPr>
            <w:r>
              <w:rPr>
                <w:sz w:val="20"/>
                <w:szCs w:val="20"/>
                <w:lang w:val="fr"/>
              </w:rPr>
              <w:t>s. o.</w:t>
            </w:r>
          </w:p>
        </w:tc>
      </w:tr>
      <w:tr w:rsidR="008B4E30" w:rsidRPr="008A4FA5" w14:paraId="0A0335EE"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064AB2" w14:textId="77777777" w:rsidR="008B4E30" w:rsidRPr="008A4FA5" w:rsidRDefault="008B4E30" w:rsidP="008B4E30">
            <w:pPr>
              <w:suppressAutoHyphens/>
              <w:jc w:val="left"/>
              <w:rPr>
                <w:sz w:val="20"/>
                <w:szCs w:val="20"/>
              </w:rPr>
            </w:pPr>
            <w:r>
              <w:rPr>
                <w:sz w:val="20"/>
                <w:szCs w:val="20"/>
                <w:lang w:val="fr"/>
              </w:rPr>
              <w:t>1.2</w:t>
            </w:r>
          </w:p>
        </w:tc>
        <w:tc>
          <w:tcPr>
            <w:tcW w:w="1469" w:type="pct"/>
            <w:tcBorders>
              <w:top w:val="nil"/>
              <w:left w:val="nil"/>
              <w:bottom w:val="single" w:sz="4" w:space="0" w:color="auto"/>
              <w:right w:val="single" w:sz="4" w:space="0" w:color="auto"/>
            </w:tcBorders>
            <w:hideMark/>
          </w:tcPr>
          <w:p w14:paraId="486C8859" w14:textId="77777777" w:rsidR="008B4E30" w:rsidRPr="008A4FA5" w:rsidRDefault="008B4E30" w:rsidP="008B4E30">
            <w:pPr>
              <w:suppressAutoHyphens/>
              <w:jc w:val="left"/>
              <w:rPr>
                <w:sz w:val="20"/>
                <w:szCs w:val="20"/>
              </w:rPr>
            </w:pPr>
            <w:r>
              <w:rPr>
                <w:sz w:val="20"/>
                <w:szCs w:val="20"/>
                <w:lang w:val="fr"/>
              </w:rPr>
              <w:t>Consommation totale maximale admissible des substances visées à l’annexe F (tonnes </w:t>
            </w:r>
            <w:proofErr w:type="spellStart"/>
            <w:r>
              <w:rPr>
                <w:sz w:val="20"/>
                <w:szCs w:val="20"/>
                <w:lang w:val="fr"/>
              </w:rPr>
              <w:t>éq</w:t>
            </w:r>
            <w:proofErr w:type="spellEnd"/>
            <w:r>
              <w:rPr>
                <w:sz w:val="20"/>
                <w:szCs w:val="20"/>
                <w:lang w:val="fr"/>
              </w:rPr>
              <w:t>. CO</w:t>
            </w:r>
            <w:r>
              <w:rPr>
                <w:sz w:val="20"/>
                <w:szCs w:val="20"/>
                <w:vertAlign w:val="subscript"/>
                <w:lang w:val="fr"/>
              </w:rPr>
              <w:t>2</w:t>
            </w:r>
            <w:r>
              <w:rPr>
                <w:sz w:val="20"/>
                <w:szCs w:val="20"/>
                <w:lang w:val="fr"/>
              </w:rPr>
              <w:t>)</w:t>
            </w:r>
          </w:p>
        </w:tc>
        <w:tc>
          <w:tcPr>
            <w:tcW w:w="452" w:type="pct"/>
            <w:tcBorders>
              <w:top w:val="nil"/>
              <w:left w:val="nil"/>
              <w:bottom w:val="single" w:sz="4" w:space="0" w:color="auto"/>
              <w:right w:val="single" w:sz="4" w:space="0" w:color="auto"/>
            </w:tcBorders>
          </w:tcPr>
          <w:p w14:paraId="06B79793" w14:textId="77777777" w:rsidR="008B4E30" w:rsidRPr="008A4FA5" w:rsidRDefault="008B4E30" w:rsidP="008B4E30">
            <w:pPr>
              <w:suppressAutoHyphens/>
              <w:jc w:val="right"/>
              <w:rPr>
                <w:sz w:val="20"/>
                <w:szCs w:val="20"/>
              </w:rPr>
            </w:pPr>
            <w:r>
              <w:rPr>
                <w:sz w:val="20"/>
                <w:szCs w:val="20"/>
                <w:lang w:val="fr"/>
              </w:rPr>
              <w:t>s. o.</w:t>
            </w:r>
          </w:p>
        </w:tc>
        <w:tc>
          <w:tcPr>
            <w:tcW w:w="411" w:type="pct"/>
            <w:tcBorders>
              <w:top w:val="nil"/>
              <w:left w:val="nil"/>
              <w:bottom w:val="single" w:sz="4" w:space="0" w:color="auto"/>
              <w:right w:val="single" w:sz="4" w:space="0" w:color="auto"/>
            </w:tcBorders>
          </w:tcPr>
          <w:p w14:paraId="4C3EA2B1" w14:textId="34572A03" w:rsidR="008B4E30" w:rsidRPr="008A4FA5" w:rsidRDefault="008B4E30" w:rsidP="008B4E30">
            <w:pPr>
              <w:suppressAutoHyphens/>
              <w:ind w:left="-139"/>
              <w:jc w:val="right"/>
              <w:rPr>
                <w:sz w:val="20"/>
                <w:szCs w:val="20"/>
              </w:rPr>
            </w:pPr>
            <w:r>
              <w:rPr>
                <w:sz w:val="20"/>
                <w:szCs w:val="20"/>
                <w:lang w:val="fr"/>
              </w:rPr>
              <w:t>378 557</w:t>
            </w:r>
          </w:p>
        </w:tc>
        <w:tc>
          <w:tcPr>
            <w:tcW w:w="411" w:type="pct"/>
            <w:tcBorders>
              <w:top w:val="nil"/>
              <w:left w:val="nil"/>
              <w:bottom w:val="single" w:sz="4" w:space="0" w:color="auto"/>
              <w:right w:val="single" w:sz="4" w:space="0" w:color="auto"/>
            </w:tcBorders>
          </w:tcPr>
          <w:p w14:paraId="19F4344C" w14:textId="2CA02199" w:rsidR="008B4E30" w:rsidRPr="008A4FA5" w:rsidRDefault="008B4E30" w:rsidP="008B4E30">
            <w:pPr>
              <w:suppressAutoHyphens/>
              <w:ind w:left="-139"/>
              <w:jc w:val="right"/>
              <w:rPr>
                <w:sz w:val="20"/>
                <w:szCs w:val="20"/>
              </w:rPr>
            </w:pPr>
            <w:r>
              <w:rPr>
                <w:sz w:val="20"/>
                <w:szCs w:val="20"/>
                <w:lang w:val="fr"/>
              </w:rPr>
              <w:t>368 915</w:t>
            </w:r>
          </w:p>
        </w:tc>
        <w:tc>
          <w:tcPr>
            <w:tcW w:w="411" w:type="pct"/>
            <w:tcBorders>
              <w:top w:val="nil"/>
              <w:left w:val="nil"/>
              <w:bottom w:val="single" w:sz="4" w:space="0" w:color="auto"/>
              <w:right w:val="single" w:sz="4" w:space="0" w:color="auto"/>
            </w:tcBorders>
          </w:tcPr>
          <w:p w14:paraId="488712D6" w14:textId="245BFBD6" w:rsidR="008B4E30" w:rsidRPr="008A4FA5" w:rsidRDefault="008B4E30" w:rsidP="008B4E30">
            <w:pPr>
              <w:suppressAutoHyphens/>
              <w:ind w:left="-139"/>
              <w:jc w:val="right"/>
              <w:rPr>
                <w:sz w:val="20"/>
                <w:szCs w:val="20"/>
              </w:rPr>
            </w:pPr>
            <w:r>
              <w:rPr>
                <w:sz w:val="20"/>
                <w:szCs w:val="20"/>
                <w:lang w:val="fr"/>
              </w:rPr>
              <w:t>359 272</w:t>
            </w:r>
          </w:p>
        </w:tc>
        <w:tc>
          <w:tcPr>
            <w:tcW w:w="411" w:type="pct"/>
            <w:tcBorders>
              <w:top w:val="nil"/>
              <w:left w:val="nil"/>
              <w:bottom w:val="single" w:sz="4" w:space="0" w:color="auto"/>
              <w:right w:val="single" w:sz="4" w:space="0" w:color="auto"/>
            </w:tcBorders>
          </w:tcPr>
          <w:p w14:paraId="00EA83AC" w14:textId="5AF824AD" w:rsidR="008B4E30" w:rsidRPr="008A4FA5" w:rsidRDefault="008B4E30" w:rsidP="008B4E30">
            <w:pPr>
              <w:suppressAutoHyphens/>
              <w:ind w:left="-139"/>
              <w:jc w:val="right"/>
              <w:rPr>
                <w:sz w:val="20"/>
                <w:szCs w:val="20"/>
              </w:rPr>
            </w:pPr>
            <w:r>
              <w:rPr>
                <w:sz w:val="20"/>
                <w:szCs w:val="20"/>
                <w:lang w:val="fr"/>
              </w:rPr>
              <w:t>359 272</w:t>
            </w:r>
          </w:p>
        </w:tc>
        <w:tc>
          <w:tcPr>
            <w:tcW w:w="411" w:type="pct"/>
            <w:tcBorders>
              <w:top w:val="nil"/>
              <w:left w:val="nil"/>
              <w:bottom w:val="single" w:sz="4" w:space="0" w:color="auto"/>
              <w:right w:val="single" w:sz="4" w:space="0" w:color="auto"/>
            </w:tcBorders>
          </w:tcPr>
          <w:p w14:paraId="3FCA0E7D" w14:textId="36905206" w:rsidR="008B4E30" w:rsidRPr="008A4FA5" w:rsidRDefault="008B4E30" w:rsidP="008B4E30">
            <w:pPr>
              <w:suppressAutoHyphens/>
              <w:ind w:left="-139"/>
              <w:jc w:val="right"/>
              <w:rPr>
                <w:sz w:val="20"/>
                <w:szCs w:val="20"/>
              </w:rPr>
            </w:pPr>
            <w:r>
              <w:rPr>
                <w:sz w:val="20"/>
                <w:szCs w:val="20"/>
                <w:lang w:val="fr"/>
              </w:rPr>
              <w:t>359 272</w:t>
            </w:r>
          </w:p>
        </w:tc>
        <w:tc>
          <w:tcPr>
            <w:tcW w:w="411" w:type="pct"/>
            <w:tcBorders>
              <w:top w:val="nil"/>
              <w:left w:val="nil"/>
              <w:bottom w:val="single" w:sz="4" w:space="0" w:color="auto"/>
              <w:right w:val="single" w:sz="4" w:space="0" w:color="auto"/>
            </w:tcBorders>
          </w:tcPr>
          <w:p w14:paraId="459AA34F" w14:textId="07DA5C5C" w:rsidR="008B4E30" w:rsidRPr="008A4FA5" w:rsidRDefault="008B4E30" w:rsidP="008B4E30">
            <w:pPr>
              <w:suppressAutoHyphens/>
              <w:ind w:left="-139"/>
              <w:jc w:val="right"/>
              <w:rPr>
                <w:sz w:val="20"/>
                <w:szCs w:val="20"/>
              </w:rPr>
            </w:pPr>
            <w:r>
              <w:rPr>
                <w:sz w:val="20"/>
                <w:szCs w:val="20"/>
                <w:lang w:val="fr"/>
              </w:rPr>
              <w:t>323 345</w:t>
            </w:r>
          </w:p>
        </w:tc>
        <w:tc>
          <w:tcPr>
            <w:tcW w:w="411" w:type="pct"/>
            <w:tcBorders>
              <w:top w:val="nil"/>
              <w:left w:val="nil"/>
              <w:bottom w:val="single" w:sz="4" w:space="0" w:color="auto"/>
              <w:right w:val="single" w:sz="4" w:space="0" w:color="auto"/>
            </w:tcBorders>
            <w:hideMark/>
          </w:tcPr>
          <w:p w14:paraId="5877E118" w14:textId="77777777" w:rsidR="008B4E30" w:rsidRPr="008A4FA5" w:rsidRDefault="008B4E30" w:rsidP="008B4E30">
            <w:pPr>
              <w:suppressAutoHyphens/>
              <w:ind w:left="-139"/>
              <w:jc w:val="right"/>
              <w:rPr>
                <w:sz w:val="20"/>
                <w:szCs w:val="20"/>
              </w:rPr>
            </w:pPr>
            <w:r>
              <w:rPr>
                <w:sz w:val="20"/>
                <w:szCs w:val="20"/>
                <w:lang w:val="fr"/>
              </w:rPr>
              <w:t>s. o.</w:t>
            </w:r>
          </w:p>
        </w:tc>
      </w:tr>
      <w:tr w:rsidR="00BA2367" w:rsidRPr="008A4FA5" w14:paraId="278E4CE9"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38A7A1" w14:textId="77777777" w:rsidR="00BA2367" w:rsidRPr="008A4FA5" w:rsidRDefault="00BA2367" w:rsidP="0028699E">
            <w:pPr>
              <w:suppressAutoHyphens/>
              <w:jc w:val="left"/>
              <w:rPr>
                <w:sz w:val="20"/>
                <w:szCs w:val="20"/>
              </w:rPr>
            </w:pPr>
            <w:r>
              <w:rPr>
                <w:sz w:val="20"/>
                <w:szCs w:val="20"/>
                <w:lang w:val="fr"/>
              </w:rPr>
              <w:t>2.1</w:t>
            </w:r>
          </w:p>
        </w:tc>
        <w:tc>
          <w:tcPr>
            <w:tcW w:w="1469" w:type="pct"/>
            <w:tcBorders>
              <w:top w:val="nil"/>
              <w:left w:val="nil"/>
              <w:bottom w:val="single" w:sz="4" w:space="0" w:color="auto"/>
              <w:right w:val="single" w:sz="4" w:space="0" w:color="auto"/>
            </w:tcBorders>
            <w:hideMark/>
          </w:tcPr>
          <w:p w14:paraId="70839FDB" w14:textId="77777777" w:rsidR="00BA2367" w:rsidRPr="00A12628" w:rsidRDefault="00BA2367" w:rsidP="0028699E">
            <w:pPr>
              <w:suppressAutoHyphens/>
              <w:jc w:val="left"/>
              <w:rPr>
                <w:sz w:val="20"/>
                <w:szCs w:val="20"/>
                <w:lang w:val="fr-FR"/>
              </w:rPr>
            </w:pPr>
            <w:r>
              <w:rPr>
                <w:sz w:val="20"/>
                <w:szCs w:val="20"/>
                <w:lang w:val="fr"/>
              </w:rPr>
              <w:t>Financement convenu pour l’agence principale (ONUDI) ($US)</w:t>
            </w:r>
          </w:p>
        </w:tc>
        <w:tc>
          <w:tcPr>
            <w:tcW w:w="452" w:type="pct"/>
            <w:tcBorders>
              <w:top w:val="nil"/>
              <w:left w:val="nil"/>
              <w:bottom w:val="single" w:sz="4" w:space="0" w:color="auto"/>
              <w:right w:val="single" w:sz="4" w:space="0" w:color="auto"/>
            </w:tcBorders>
          </w:tcPr>
          <w:p w14:paraId="049882A2" w14:textId="77777777" w:rsidR="00BA2367" w:rsidRPr="008A4FA5" w:rsidRDefault="00BA2367" w:rsidP="0028699E">
            <w:pPr>
              <w:suppressAutoHyphens/>
              <w:jc w:val="right"/>
              <w:rPr>
                <w:sz w:val="20"/>
                <w:szCs w:val="20"/>
              </w:rPr>
            </w:pPr>
            <w:r>
              <w:rPr>
                <w:sz w:val="20"/>
                <w:szCs w:val="20"/>
                <w:lang w:val="fr"/>
              </w:rPr>
              <w:t>103 555</w:t>
            </w:r>
          </w:p>
        </w:tc>
        <w:tc>
          <w:tcPr>
            <w:tcW w:w="411" w:type="pct"/>
            <w:tcBorders>
              <w:top w:val="nil"/>
              <w:left w:val="nil"/>
              <w:bottom w:val="single" w:sz="4" w:space="0" w:color="auto"/>
              <w:right w:val="single" w:sz="4" w:space="0" w:color="auto"/>
            </w:tcBorders>
          </w:tcPr>
          <w:p w14:paraId="69D82DE2" w14:textId="77777777" w:rsidR="00BA2367" w:rsidRPr="008A4FA5" w:rsidRDefault="00BA2367" w:rsidP="0028699E">
            <w:pPr>
              <w:suppressAutoHyphens/>
              <w:ind w:left="-139"/>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25651750" w14:textId="77777777" w:rsidR="00BA2367" w:rsidRPr="008A4FA5" w:rsidRDefault="00BA2367" w:rsidP="0028699E">
            <w:pPr>
              <w:suppressAutoHyphens/>
              <w:ind w:left="-139"/>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323C143B" w14:textId="77777777" w:rsidR="00BA2367" w:rsidRPr="008A4FA5" w:rsidRDefault="00BA2367" w:rsidP="0028699E">
            <w:pPr>
              <w:suppressAutoHyphens/>
              <w:ind w:left="-139"/>
              <w:jc w:val="right"/>
              <w:rPr>
                <w:sz w:val="20"/>
                <w:szCs w:val="20"/>
              </w:rPr>
            </w:pPr>
            <w:r>
              <w:rPr>
                <w:sz w:val="20"/>
                <w:szCs w:val="20"/>
                <w:lang w:val="fr"/>
              </w:rPr>
              <w:t>90 445</w:t>
            </w:r>
          </w:p>
        </w:tc>
        <w:tc>
          <w:tcPr>
            <w:tcW w:w="411" w:type="pct"/>
            <w:tcBorders>
              <w:top w:val="nil"/>
              <w:left w:val="nil"/>
              <w:bottom w:val="single" w:sz="4" w:space="0" w:color="auto"/>
              <w:right w:val="single" w:sz="4" w:space="0" w:color="auto"/>
            </w:tcBorders>
          </w:tcPr>
          <w:p w14:paraId="45E0EFCE" w14:textId="77777777" w:rsidR="00BA2367" w:rsidRPr="008A4FA5" w:rsidRDefault="00BA2367" w:rsidP="0028699E">
            <w:pPr>
              <w:suppressAutoHyphens/>
              <w:ind w:left="-139"/>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615C798A" w14:textId="77777777" w:rsidR="00BA2367" w:rsidRPr="008A4FA5" w:rsidRDefault="00BA2367" w:rsidP="0028699E">
            <w:pPr>
              <w:suppressAutoHyphens/>
              <w:ind w:left="-139"/>
              <w:jc w:val="right"/>
              <w:rPr>
                <w:sz w:val="20"/>
                <w:szCs w:val="20"/>
              </w:rPr>
            </w:pPr>
            <w:r>
              <w:rPr>
                <w:sz w:val="20"/>
                <w:szCs w:val="20"/>
                <w:lang w:val="fr"/>
              </w:rPr>
              <w:t>22 000</w:t>
            </w:r>
          </w:p>
        </w:tc>
        <w:tc>
          <w:tcPr>
            <w:tcW w:w="411" w:type="pct"/>
            <w:tcBorders>
              <w:top w:val="nil"/>
              <w:left w:val="nil"/>
              <w:bottom w:val="single" w:sz="4" w:space="0" w:color="auto"/>
              <w:right w:val="single" w:sz="4" w:space="0" w:color="auto"/>
            </w:tcBorders>
          </w:tcPr>
          <w:p w14:paraId="33AF9CD1" w14:textId="77777777" w:rsidR="00BA2367" w:rsidRPr="008A4FA5" w:rsidRDefault="00BA2367" w:rsidP="0028699E">
            <w:pPr>
              <w:suppressAutoHyphens/>
              <w:ind w:left="-139"/>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731FD72A" w14:textId="77777777" w:rsidR="00BA2367" w:rsidRPr="008A4FA5" w:rsidRDefault="00BA2367" w:rsidP="0028699E">
            <w:pPr>
              <w:suppressAutoHyphens/>
              <w:ind w:left="-139"/>
              <w:jc w:val="right"/>
              <w:rPr>
                <w:b/>
                <w:bCs/>
                <w:sz w:val="20"/>
                <w:szCs w:val="20"/>
              </w:rPr>
            </w:pPr>
            <w:r>
              <w:rPr>
                <w:b/>
                <w:bCs/>
                <w:color w:val="0D0D0D"/>
                <w:sz w:val="20"/>
                <w:szCs w:val="20"/>
                <w:lang w:val="fr"/>
              </w:rPr>
              <w:t>216 000</w:t>
            </w:r>
          </w:p>
        </w:tc>
      </w:tr>
      <w:tr w:rsidR="00BA2367" w:rsidRPr="008A4FA5" w14:paraId="32756B83"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295ACB" w14:textId="77777777" w:rsidR="00BA2367" w:rsidRPr="008A4FA5" w:rsidRDefault="00BA2367" w:rsidP="0028699E">
            <w:pPr>
              <w:suppressAutoHyphens/>
              <w:jc w:val="left"/>
              <w:rPr>
                <w:sz w:val="20"/>
                <w:szCs w:val="20"/>
              </w:rPr>
            </w:pPr>
            <w:r>
              <w:rPr>
                <w:sz w:val="20"/>
                <w:szCs w:val="20"/>
                <w:lang w:val="fr"/>
              </w:rPr>
              <w:t>2.2</w:t>
            </w:r>
          </w:p>
        </w:tc>
        <w:tc>
          <w:tcPr>
            <w:tcW w:w="1469" w:type="pct"/>
            <w:tcBorders>
              <w:top w:val="nil"/>
              <w:left w:val="nil"/>
              <w:bottom w:val="single" w:sz="4" w:space="0" w:color="auto"/>
              <w:right w:val="single" w:sz="4" w:space="0" w:color="auto"/>
            </w:tcBorders>
            <w:hideMark/>
          </w:tcPr>
          <w:p w14:paraId="628CD08C" w14:textId="77777777" w:rsidR="00BA2367" w:rsidRPr="00A12628" w:rsidRDefault="00BA2367" w:rsidP="0028699E">
            <w:pPr>
              <w:suppressAutoHyphens/>
              <w:jc w:val="left"/>
              <w:rPr>
                <w:sz w:val="20"/>
                <w:szCs w:val="20"/>
                <w:lang w:val="fr-FR"/>
              </w:rPr>
            </w:pPr>
            <w:r>
              <w:rPr>
                <w:sz w:val="20"/>
                <w:szCs w:val="20"/>
                <w:lang w:val="fr"/>
              </w:rPr>
              <w:t>Coûts d’appui de l’agence principale ($US)</w:t>
            </w:r>
          </w:p>
        </w:tc>
        <w:tc>
          <w:tcPr>
            <w:tcW w:w="452" w:type="pct"/>
            <w:tcBorders>
              <w:top w:val="nil"/>
              <w:left w:val="nil"/>
              <w:bottom w:val="single" w:sz="4" w:space="0" w:color="auto"/>
              <w:right w:val="single" w:sz="4" w:space="0" w:color="auto"/>
            </w:tcBorders>
          </w:tcPr>
          <w:p w14:paraId="4F296A8B" w14:textId="77777777" w:rsidR="00BA2367" w:rsidRPr="008A4FA5" w:rsidRDefault="00BA2367" w:rsidP="0028699E">
            <w:pPr>
              <w:suppressAutoHyphens/>
              <w:jc w:val="right"/>
              <w:rPr>
                <w:sz w:val="20"/>
                <w:szCs w:val="20"/>
              </w:rPr>
            </w:pPr>
            <w:r>
              <w:rPr>
                <w:sz w:val="20"/>
                <w:szCs w:val="20"/>
                <w:lang w:val="fr"/>
              </w:rPr>
              <w:t>9 320</w:t>
            </w:r>
          </w:p>
        </w:tc>
        <w:tc>
          <w:tcPr>
            <w:tcW w:w="411" w:type="pct"/>
            <w:tcBorders>
              <w:top w:val="nil"/>
              <w:left w:val="nil"/>
              <w:bottom w:val="single" w:sz="4" w:space="0" w:color="auto"/>
              <w:right w:val="single" w:sz="4" w:space="0" w:color="auto"/>
            </w:tcBorders>
          </w:tcPr>
          <w:p w14:paraId="02E92E9E"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46AE07E3"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1D717AEB" w14:textId="77777777" w:rsidR="00BA2367" w:rsidRPr="008A4FA5" w:rsidRDefault="00BA2367" w:rsidP="0028699E">
            <w:pPr>
              <w:suppressAutoHyphens/>
              <w:jc w:val="right"/>
              <w:rPr>
                <w:sz w:val="20"/>
                <w:szCs w:val="20"/>
              </w:rPr>
            </w:pPr>
            <w:r>
              <w:rPr>
                <w:sz w:val="20"/>
                <w:szCs w:val="20"/>
                <w:lang w:val="fr"/>
              </w:rPr>
              <w:t>8 140</w:t>
            </w:r>
          </w:p>
        </w:tc>
        <w:tc>
          <w:tcPr>
            <w:tcW w:w="411" w:type="pct"/>
            <w:tcBorders>
              <w:top w:val="nil"/>
              <w:left w:val="nil"/>
              <w:bottom w:val="single" w:sz="4" w:space="0" w:color="auto"/>
              <w:right w:val="single" w:sz="4" w:space="0" w:color="auto"/>
            </w:tcBorders>
          </w:tcPr>
          <w:p w14:paraId="25853F9F"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03E67DB9" w14:textId="77777777" w:rsidR="00BA2367" w:rsidRPr="008A4FA5" w:rsidRDefault="00BA2367" w:rsidP="0028699E">
            <w:pPr>
              <w:suppressAutoHyphens/>
              <w:jc w:val="right"/>
              <w:rPr>
                <w:sz w:val="20"/>
                <w:szCs w:val="20"/>
              </w:rPr>
            </w:pPr>
            <w:r>
              <w:rPr>
                <w:sz w:val="20"/>
                <w:szCs w:val="20"/>
                <w:lang w:val="fr"/>
              </w:rPr>
              <w:t>1 980</w:t>
            </w:r>
          </w:p>
        </w:tc>
        <w:tc>
          <w:tcPr>
            <w:tcW w:w="411" w:type="pct"/>
            <w:tcBorders>
              <w:top w:val="nil"/>
              <w:left w:val="nil"/>
              <w:bottom w:val="single" w:sz="4" w:space="0" w:color="auto"/>
              <w:right w:val="single" w:sz="4" w:space="0" w:color="auto"/>
            </w:tcBorders>
          </w:tcPr>
          <w:p w14:paraId="3C71D635"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76338B56" w14:textId="77777777" w:rsidR="00BA2367" w:rsidRPr="008A4FA5" w:rsidRDefault="00BA2367" w:rsidP="0028699E">
            <w:pPr>
              <w:suppressAutoHyphens/>
              <w:jc w:val="right"/>
              <w:rPr>
                <w:b/>
                <w:bCs/>
                <w:sz w:val="20"/>
                <w:szCs w:val="20"/>
              </w:rPr>
            </w:pPr>
            <w:r>
              <w:rPr>
                <w:b/>
                <w:bCs/>
                <w:color w:val="0D0D0D"/>
                <w:sz w:val="20"/>
                <w:szCs w:val="20"/>
                <w:lang w:val="fr"/>
              </w:rPr>
              <w:t>19 440</w:t>
            </w:r>
          </w:p>
        </w:tc>
      </w:tr>
      <w:tr w:rsidR="00BA2367" w:rsidRPr="008A4FA5" w14:paraId="6E971337"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AA5170" w14:textId="77777777" w:rsidR="00BA2367" w:rsidRPr="008A4FA5" w:rsidRDefault="00BA2367" w:rsidP="0028699E">
            <w:pPr>
              <w:suppressAutoHyphens/>
              <w:jc w:val="left"/>
              <w:rPr>
                <w:sz w:val="20"/>
                <w:szCs w:val="20"/>
              </w:rPr>
            </w:pPr>
            <w:r>
              <w:rPr>
                <w:sz w:val="20"/>
                <w:szCs w:val="20"/>
                <w:lang w:val="fr"/>
              </w:rPr>
              <w:t>3,1</w:t>
            </w:r>
          </w:p>
        </w:tc>
        <w:tc>
          <w:tcPr>
            <w:tcW w:w="1469" w:type="pct"/>
            <w:tcBorders>
              <w:top w:val="nil"/>
              <w:left w:val="nil"/>
              <w:bottom w:val="single" w:sz="4" w:space="0" w:color="auto"/>
              <w:right w:val="single" w:sz="4" w:space="0" w:color="auto"/>
            </w:tcBorders>
          </w:tcPr>
          <w:p w14:paraId="6A030F26" w14:textId="77777777" w:rsidR="00BA2367" w:rsidRPr="008A4FA5" w:rsidRDefault="00BA2367" w:rsidP="0028699E">
            <w:pPr>
              <w:suppressAutoHyphens/>
              <w:jc w:val="left"/>
              <w:rPr>
                <w:sz w:val="20"/>
                <w:szCs w:val="20"/>
              </w:rPr>
            </w:pPr>
            <w:r>
              <w:rPr>
                <w:sz w:val="20"/>
                <w:szCs w:val="20"/>
                <w:lang w:val="fr"/>
              </w:rPr>
              <w:t>Financement total convenu ($US)</w:t>
            </w:r>
          </w:p>
        </w:tc>
        <w:tc>
          <w:tcPr>
            <w:tcW w:w="452" w:type="pct"/>
            <w:tcBorders>
              <w:top w:val="nil"/>
              <w:left w:val="nil"/>
              <w:bottom w:val="single" w:sz="4" w:space="0" w:color="auto"/>
              <w:right w:val="single" w:sz="4" w:space="0" w:color="auto"/>
            </w:tcBorders>
          </w:tcPr>
          <w:p w14:paraId="1269205D" w14:textId="77777777" w:rsidR="00BA2367" w:rsidRPr="008A4FA5" w:rsidRDefault="00BA2367" w:rsidP="0028699E">
            <w:pPr>
              <w:suppressAutoHyphens/>
              <w:jc w:val="right"/>
              <w:rPr>
                <w:sz w:val="20"/>
                <w:szCs w:val="20"/>
              </w:rPr>
            </w:pPr>
            <w:r>
              <w:rPr>
                <w:sz w:val="20"/>
                <w:szCs w:val="20"/>
                <w:lang w:val="fr"/>
              </w:rPr>
              <w:t>103 555</w:t>
            </w:r>
          </w:p>
        </w:tc>
        <w:tc>
          <w:tcPr>
            <w:tcW w:w="411" w:type="pct"/>
            <w:tcBorders>
              <w:top w:val="nil"/>
              <w:left w:val="nil"/>
              <w:bottom w:val="single" w:sz="4" w:space="0" w:color="auto"/>
              <w:right w:val="single" w:sz="4" w:space="0" w:color="auto"/>
            </w:tcBorders>
          </w:tcPr>
          <w:p w14:paraId="660B576A"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5C257039"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234F1812" w14:textId="77777777" w:rsidR="00BA2367" w:rsidRPr="008A4FA5" w:rsidRDefault="00BA2367" w:rsidP="0028699E">
            <w:pPr>
              <w:suppressAutoHyphens/>
              <w:jc w:val="right"/>
              <w:rPr>
                <w:sz w:val="20"/>
                <w:szCs w:val="20"/>
              </w:rPr>
            </w:pPr>
            <w:r>
              <w:rPr>
                <w:sz w:val="20"/>
                <w:szCs w:val="20"/>
                <w:lang w:val="fr"/>
              </w:rPr>
              <w:t>90 445</w:t>
            </w:r>
          </w:p>
        </w:tc>
        <w:tc>
          <w:tcPr>
            <w:tcW w:w="411" w:type="pct"/>
            <w:tcBorders>
              <w:top w:val="nil"/>
              <w:left w:val="nil"/>
              <w:bottom w:val="single" w:sz="4" w:space="0" w:color="auto"/>
              <w:right w:val="single" w:sz="4" w:space="0" w:color="auto"/>
            </w:tcBorders>
          </w:tcPr>
          <w:p w14:paraId="2C5B2A74"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40787BA8" w14:textId="77777777" w:rsidR="00BA2367" w:rsidRPr="008A4FA5" w:rsidRDefault="00BA2367" w:rsidP="0028699E">
            <w:pPr>
              <w:suppressAutoHyphens/>
              <w:jc w:val="right"/>
              <w:rPr>
                <w:sz w:val="20"/>
                <w:szCs w:val="20"/>
              </w:rPr>
            </w:pPr>
            <w:r>
              <w:rPr>
                <w:sz w:val="20"/>
                <w:szCs w:val="20"/>
                <w:lang w:val="fr"/>
              </w:rPr>
              <w:t>22 000</w:t>
            </w:r>
          </w:p>
        </w:tc>
        <w:tc>
          <w:tcPr>
            <w:tcW w:w="411" w:type="pct"/>
            <w:tcBorders>
              <w:top w:val="nil"/>
              <w:left w:val="nil"/>
              <w:bottom w:val="single" w:sz="4" w:space="0" w:color="auto"/>
              <w:right w:val="single" w:sz="4" w:space="0" w:color="auto"/>
            </w:tcBorders>
          </w:tcPr>
          <w:p w14:paraId="692CBBDD"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742FF356" w14:textId="6F5C4578" w:rsidR="00BA2367" w:rsidRPr="008A4FA5" w:rsidRDefault="00643225" w:rsidP="0028699E">
            <w:pPr>
              <w:suppressAutoHyphens/>
              <w:jc w:val="right"/>
              <w:rPr>
                <w:b/>
                <w:bCs/>
                <w:sz w:val="20"/>
                <w:szCs w:val="20"/>
              </w:rPr>
            </w:pPr>
            <w:r>
              <w:rPr>
                <w:b/>
                <w:bCs/>
                <w:color w:val="0D0D0D"/>
                <w:sz w:val="20"/>
                <w:szCs w:val="20"/>
                <w:lang w:val="fr"/>
              </w:rPr>
              <w:t>216 000</w:t>
            </w:r>
          </w:p>
        </w:tc>
      </w:tr>
      <w:tr w:rsidR="00BA2367" w:rsidRPr="008A4FA5" w14:paraId="7F0C0A6A"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4C91141" w14:textId="77777777" w:rsidR="00BA2367" w:rsidRPr="008A4FA5" w:rsidRDefault="00BA2367" w:rsidP="0028699E">
            <w:pPr>
              <w:suppressAutoHyphens/>
              <w:jc w:val="left"/>
              <w:rPr>
                <w:sz w:val="20"/>
                <w:szCs w:val="20"/>
              </w:rPr>
            </w:pPr>
            <w:r>
              <w:rPr>
                <w:sz w:val="20"/>
                <w:szCs w:val="20"/>
                <w:lang w:val="fr"/>
              </w:rPr>
              <w:t>3.2</w:t>
            </w:r>
          </w:p>
        </w:tc>
        <w:tc>
          <w:tcPr>
            <w:tcW w:w="1469" w:type="pct"/>
            <w:tcBorders>
              <w:top w:val="nil"/>
              <w:left w:val="nil"/>
              <w:bottom w:val="single" w:sz="4" w:space="0" w:color="auto"/>
              <w:right w:val="single" w:sz="4" w:space="0" w:color="auto"/>
            </w:tcBorders>
          </w:tcPr>
          <w:p w14:paraId="20A7B039" w14:textId="77777777" w:rsidR="00BA2367" w:rsidRPr="00A12628" w:rsidRDefault="00BA2367" w:rsidP="0028699E">
            <w:pPr>
              <w:suppressAutoHyphens/>
              <w:jc w:val="left"/>
              <w:rPr>
                <w:sz w:val="20"/>
                <w:szCs w:val="20"/>
                <w:lang w:val="fr-FR"/>
              </w:rPr>
            </w:pPr>
            <w:r>
              <w:rPr>
                <w:sz w:val="20"/>
                <w:szCs w:val="20"/>
                <w:lang w:val="fr"/>
              </w:rPr>
              <w:t>Total des coûts d’appui ($US)</w:t>
            </w:r>
          </w:p>
        </w:tc>
        <w:tc>
          <w:tcPr>
            <w:tcW w:w="452" w:type="pct"/>
            <w:tcBorders>
              <w:top w:val="nil"/>
              <w:left w:val="nil"/>
              <w:bottom w:val="single" w:sz="4" w:space="0" w:color="auto"/>
              <w:right w:val="single" w:sz="4" w:space="0" w:color="auto"/>
            </w:tcBorders>
          </w:tcPr>
          <w:p w14:paraId="5C204ABB" w14:textId="77777777" w:rsidR="00BA2367" w:rsidRPr="008A4FA5" w:rsidRDefault="00BA2367" w:rsidP="0028699E">
            <w:pPr>
              <w:suppressAutoHyphens/>
              <w:jc w:val="right"/>
              <w:rPr>
                <w:sz w:val="20"/>
                <w:szCs w:val="20"/>
              </w:rPr>
            </w:pPr>
            <w:r>
              <w:rPr>
                <w:sz w:val="20"/>
                <w:szCs w:val="20"/>
                <w:lang w:val="fr"/>
              </w:rPr>
              <w:t>9 320</w:t>
            </w:r>
          </w:p>
        </w:tc>
        <w:tc>
          <w:tcPr>
            <w:tcW w:w="411" w:type="pct"/>
            <w:tcBorders>
              <w:top w:val="nil"/>
              <w:left w:val="nil"/>
              <w:bottom w:val="single" w:sz="4" w:space="0" w:color="auto"/>
              <w:right w:val="single" w:sz="4" w:space="0" w:color="auto"/>
            </w:tcBorders>
          </w:tcPr>
          <w:p w14:paraId="5DDFC179"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6C0E1B1E"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743337C5" w14:textId="77777777" w:rsidR="00BA2367" w:rsidRPr="008A4FA5" w:rsidRDefault="00BA2367" w:rsidP="0028699E">
            <w:pPr>
              <w:suppressAutoHyphens/>
              <w:jc w:val="right"/>
              <w:rPr>
                <w:sz w:val="20"/>
                <w:szCs w:val="20"/>
              </w:rPr>
            </w:pPr>
            <w:r>
              <w:rPr>
                <w:sz w:val="20"/>
                <w:szCs w:val="20"/>
                <w:lang w:val="fr"/>
              </w:rPr>
              <w:t>8 140</w:t>
            </w:r>
          </w:p>
        </w:tc>
        <w:tc>
          <w:tcPr>
            <w:tcW w:w="411" w:type="pct"/>
            <w:tcBorders>
              <w:top w:val="nil"/>
              <w:left w:val="nil"/>
              <w:bottom w:val="single" w:sz="4" w:space="0" w:color="auto"/>
              <w:right w:val="single" w:sz="4" w:space="0" w:color="auto"/>
            </w:tcBorders>
          </w:tcPr>
          <w:p w14:paraId="6BEF73BB"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5C37ADD1" w14:textId="77777777" w:rsidR="00BA2367" w:rsidRPr="008A4FA5" w:rsidRDefault="00BA2367" w:rsidP="0028699E">
            <w:pPr>
              <w:suppressAutoHyphens/>
              <w:jc w:val="right"/>
              <w:rPr>
                <w:sz w:val="20"/>
                <w:szCs w:val="20"/>
              </w:rPr>
            </w:pPr>
            <w:r>
              <w:rPr>
                <w:sz w:val="20"/>
                <w:szCs w:val="20"/>
                <w:lang w:val="fr"/>
              </w:rPr>
              <w:t>1 980</w:t>
            </w:r>
          </w:p>
        </w:tc>
        <w:tc>
          <w:tcPr>
            <w:tcW w:w="411" w:type="pct"/>
            <w:tcBorders>
              <w:top w:val="nil"/>
              <w:left w:val="nil"/>
              <w:bottom w:val="single" w:sz="4" w:space="0" w:color="auto"/>
              <w:right w:val="single" w:sz="4" w:space="0" w:color="auto"/>
            </w:tcBorders>
          </w:tcPr>
          <w:p w14:paraId="5F13FF85"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1D3E6DEE" w14:textId="41E1F292" w:rsidR="00BA2367" w:rsidRPr="008A4FA5" w:rsidRDefault="00643225" w:rsidP="0028699E">
            <w:pPr>
              <w:suppressAutoHyphens/>
              <w:jc w:val="right"/>
              <w:rPr>
                <w:b/>
                <w:bCs/>
                <w:sz w:val="20"/>
                <w:szCs w:val="20"/>
              </w:rPr>
            </w:pPr>
            <w:r>
              <w:rPr>
                <w:b/>
                <w:bCs/>
                <w:color w:val="0D0D0D"/>
                <w:sz w:val="20"/>
                <w:szCs w:val="20"/>
                <w:lang w:val="fr"/>
              </w:rPr>
              <w:t>19 440</w:t>
            </w:r>
          </w:p>
        </w:tc>
      </w:tr>
      <w:tr w:rsidR="00BA2367" w:rsidRPr="008A4FA5" w14:paraId="6BB9837A"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F8853D" w14:textId="77777777" w:rsidR="00BA2367" w:rsidRPr="008A4FA5" w:rsidRDefault="00BA2367" w:rsidP="0028699E">
            <w:pPr>
              <w:suppressAutoHyphens/>
              <w:jc w:val="left"/>
              <w:rPr>
                <w:sz w:val="20"/>
                <w:szCs w:val="20"/>
              </w:rPr>
            </w:pPr>
            <w:r>
              <w:rPr>
                <w:sz w:val="20"/>
                <w:szCs w:val="20"/>
                <w:lang w:val="fr"/>
              </w:rPr>
              <w:t>3.3</w:t>
            </w:r>
          </w:p>
        </w:tc>
        <w:tc>
          <w:tcPr>
            <w:tcW w:w="1469" w:type="pct"/>
            <w:tcBorders>
              <w:top w:val="nil"/>
              <w:left w:val="nil"/>
              <w:bottom w:val="single" w:sz="4" w:space="0" w:color="auto"/>
              <w:right w:val="single" w:sz="4" w:space="0" w:color="auto"/>
            </w:tcBorders>
            <w:hideMark/>
          </w:tcPr>
          <w:p w14:paraId="581C2B08" w14:textId="77777777" w:rsidR="00BA2367" w:rsidRPr="00A12628" w:rsidRDefault="00BA2367" w:rsidP="0028699E">
            <w:pPr>
              <w:suppressAutoHyphens/>
              <w:jc w:val="left"/>
              <w:rPr>
                <w:sz w:val="20"/>
                <w:szCs w:val="20"/>
                <w:lang w:val="fr-FR"/>
              </w:rPr>
            </w:pPr>
            <w:r>
              <w:rPr>
                <w:sz w:val="20"/>
                <w:szCs w:val="20"/>
                <w:lang w:val="fr"/>
              </w:rPr>
              <w:t>Total des coûts convenus ($US)</w:t>
            </w:r>
          </w:p>
        </w:tc>
        <w:tc>
          <w:tcPr>
            <w:tcW w:w="452" w:type="pct"/>
            <w:tcBorders>
              <w:top w:val="nil"/>
              <w:left w:val="nil"/>
              <w:bottom w:val="single" w:sz="4" w:space="0" w:color="auto"/>
              <w:right w:val="single" w:sz="4" w:space="0" w:color="auto"/>
            </w:tcBorders>
          </w:tcPr>
          <w:p w14:paraId="4BABC2BF" w14:textId="77777777" w:rsidR="00BA2367" w:rsidRPr="008A4FA5" w:rsidRDefault="00BA2367" w:rsidP="0028699E">
            <w:pPr>
              <w:suppressAutoHyphens/>
              <w:jc w:val="right"/>
              <w:rPr>
                <w:sz w:val="20"/>
                <w:szCs w:val="20"/>
              </w:rPr>
            </w:pPr>
            <w:r>
              <w:rPr>
                <w:sz w:val="20"/>
                <w:szCs w:val="20"/>
                <w:lang w:val="fr"/>
              </w:rPr>
              <w:t>112 875</w:t>
            </w:r>
          </w:p>
        </w:tc>
        <w:tc>
          <w:tcPr>
            <w:tcW w:w="411" w:type="pct"/>
            <w:tcBorders>
              <w:top w:val="nil"/>
              <w:left w:val="nil"/>
              <w:bottom w:val="single" w:sz="4" w:space="0" w:color="auto"/>
              <w:right w:val="single" w:sz="4" w:space="0" w:color="auto"/>
            </w:tcBorders>
          </w:tcPr>
          <w:p w14:paraId="175B085C"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1A5C6546"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65A5FC94" w14:textId="77777777" w:rsidR="00BA2367" w:rsidRPr="008A4FA5" w:rsidRDefault="00BA2367" w:rsidP="0028699E">
            <w:pPr>
              <w:suppressAutoHyphens/>
              <w:jc w:val="right"/>
              <w:rPr>
                <w:sz w:val="20"/>
                <w:szCs w:val="20"/>
              </w:rPr>
            </w:pPr>
            <w:r>
              <w:rPr>
                <w:sz w:val="20"/>
                <w:szCs w:val="20"/>
                <w:lang w:val="fr"/>
              </w:rPr>
              <w:t>98 585</w:t>
            </w:r>
          </w:p>
        </w:tc>
        <w:tc>
          <w:tcPr>
            <w:tcW w:w="411" w:type="pct"/>
            <w:tcBorders>
              <w:top w:val="nil"/>
              <w:left w:val="nil"/>
              <w:bottom w:val="single" w:sz="4" w:space="0" w:color="auto"/>
              <w:right w:val="single" w:sz="4" w:space="0" w:color="auto"/>
            </w:tcBorders>
          </w:tcPr>
          <w:p w14:paraId="2BD7A4EA"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0ADE751C" w14:textId="77777777" w:rsidR="00BA2367" w:rsidRPr="008A4FA5" w:rsidRDefault="00BA2367" w:rsidP="0028699E">
            <w:pPr>
              <w:suppressAutoHyphens/>
              <w:jc w:val="right"/>
              <w:rPr>
                <w:sz w:val="20"/>
                <w:szCs w:val="20"/>
              </w:rPr>
            </w:pPr>
            <w:r>
              <w:rPr>
                <w:sz w:val="20"/>
                <w:szCs w:val="20"/>
                <w:lang w:val="fr"/>
              </w:rPr>
              <w:t>23 980</w:t>
            </w:r>
          </w:p>
        </w:tc>
        <w:tc>
          <w:tcPr>
            <w:tcW w:w="411" w:type="pct"/>
            <w:tcBorders>
              <w:top w:val="nil"/>
              <w:left w:val="nil"/>
              <w:bottom w:val="single" w:sz="4" w:space="0" w:color="auto"/>
              <w:right w:val="single" w:sz="4" w:space="0" w:color="auto"/>
            </w:tcBorders>
          </w:tcPr>
          <w:p w14:paraId="133F6D52" w14:textId="77777777" w:rsidR="00BA2367" w:rsidRPr="008A4FA5" w:rsidRDefault="00BA2367" w:rsidP="0028699E">
            <w:pPr>
              <w:suppressAutoHyphens/>
              <w:jc w:val="right"/>
              <w:rPr>
                <w:sz w:val="20"/>
                <w:szCs w:val="20"/>
              </w:rPr>
            </w:pPr>
            <w:r>
              <w:rPr>
                <w:sz w:val="20"/>
                <w:szCs w:val="20"/>
                <w:lang w:val="fr"/>
              </w:rPr>
              <w:t>0</w:t>
            </w:r>
          </w:p>
        </w:tc>
        <w:tc>
          <w:tcPr>
            <w:tcW w:w="411" w:type="pct"/>
            <w:tcBorders>
              <w:top w:val="nil"/>
              <w:left w:val="nil"/>
              <w:bottom w:val="single" w:sz="4" w:space="0" w:color="auto"/>
              <w:right w:val="single" w:sz="4" w:space="0" w:color="auto"/>
            </w:tcBorders>
          </w:tcPr>
          <w:p w14:paraId="03519478" w14:textId="1423AD20" w:rsidR="00BA2367" w:rsidRPr="008A4FA5" w:rsidRDefault="00643225" w:rsidP="0028699E">
            <w:pPr>
              <w:suppressAutoHyphens/>
              <w:jc w:val="right"/>
              <w:rPr>
                <w:b/>
                <w:bCs/>
                <w:sz w:val="20"/>
                <w:szCs w:val="20"/>
              </w:rPr>
            </w:pPr>
            <w:r>
              <w:rPr>
                <w:b/>
                <w:bCs/>
                <w:color w:val="0D0D0D"/>
                <w:sz w:val="20"/>
                <w:szCs w:val="20"/>
                <w:lang w:val="fr"/>
              </w:rPr>
              <w:t>235 440</w:t>
            </w:r>
          </w:p>
        </w:tc>
      </w:tr>
    </w:tbl>
    <w:p w14:paraId="46F5CEE4" w14:textId="429FC6F6" w:rsidR="00BA2367" w:rsidRPr="009A7B43" w:rsidRDefault="00BA2367" w:rsidP="00941689">
      <w:pPr>
        <w:shd w:val="clear" w:color="auto" w:fill="FFFFFF" w:themeFill="background1"/>
        <w:spacing w:after="120"/>
        <w:rPr>
          <w:color w:val="0D0D0D" w:themeColor="text1" w:themeTint="F2"/>
          <w:sz w:val="16"/>
          <w:szCs w:val="16"/>
        </w:rPr>
      </w:pPr>
    </w:p>
    <w:p w14:paraId="5F0EDD10" w14:textId="796F3183" w:rsidR="00BA2367" w:rsidRPr="00A12628" w:rsidRDefault="00BA2367" w:rsidP="00941689">
      <w:pPr>
        <w:tabs>
          <w:tab w:val="left" w:pos="1097"/>
          <w:tab w:val="left" w:pos="2098"/>
          <w:tab w:val="left" w:pos="3099"/>
          <w:tab w:val="left" w:pos="4100"/>
          <w:tab w:val="left" w:pos="5251"/>
          <w:tab w:val="left" w:pos="6318"/>
        </w:tabs>
        <w:suppressAutoHyphens/>
        <w:spacing w:after="120"/>
        <w:jc w:val="left"/>
        <w:rPr>
          <w:b/>
          <w:bCs/>
          <w:lang w:val="fr-FR"/>
        </w:rPr>
      </w:pPr>
      <w:r>
        <w:rPr>
          <w:b/>
          <w:bCs/>
          <w:lang w:val="fr"/>
        </w:rPr>
        <w:t xml:space="preserve">Plan de gestion de l’élimination des HCFC (phase II) </w:t>
      </w:r>
    </w:p>
    <w:tbl>
      <w:tblPr>
        <w:tblW w:w="4610" w:type="pct"/>
        <w:tblLook w:val="04A0" w:firstRow="1" w:lastRow="0" w:firstColumn="1" w:lastColumn="0" w:noHBand="0" w:noVBand="1"/>
      </w:tblPr>
      <w:tblGrid>
        <w:gridCol w:w="604"/>
        <w:gridCol w:w="3893"/>
        <w:gridCol w:w="1080"/>
        <w:gridCol w:w="1261"/>
        <w:gridCol w:w="1261"/>
        <w:gridCol w:w="1261"/>
        <w:gridCol w:w="1261"/>
        <w:gridCol w:w="1261"/>
        <w:gridCol w:w="1253"/>
      </w:tblGrid>
      <w:tr w:rsidR="00BA2367" w:rsidRPr="008A4FA5" w14:paraId="34A4AF14" w14:textId="77777777" w:rsidTr="009A7B43">
        <w:trPr>
          <w:trHeight w:val="280"/>
          <w:tblHeader/>
        </w:trPr>
        <w:tc>
          <w:tcPr>
            <w:tcW w:w="23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8439FA7" w14:textId="77777777" w:rsidR="00BA2367" w:rsidRPr="008A4FA5" w:rsidRDefault="00BA2367" w:rsidP="0028699E">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Ligne</w:t>
            </w:r>
          </w:p>
        </w:tc>
        <w:tc>
          <w:tcPr>
            <w:tcW w:w="1482" w:type="pct"/>
            <w:tcBorders>
              <w:top w:val="single" w:sz="4" w:space="0" w:color="auto"/>
              <w:left w:val="nil"/>
              <w:bottom w:val="single" w:sz="4" w:space="0" w:color="auto"/>
              <w:right w:val="single" w:sz="4" w:space="0" w:color="auto"/>
            </w:tcBorders>
            <w:vAlign w:val="center"/>
            <w:hideMark/>
          </w:tcPr>
          <w:p w14:paraId="3550B8A3" w14:textId="77777777" w:rsidR="00BA2367" w:rsidRPr="008A4FA5" w:rsidRDefault="00BA2367" w:rsidP="0028699E">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Détails</w:t>
            </w:r>
          </w:p>
        </w:tc>
        <w:tc>
          <w:tcPr>
            <w:tcW w:w="411" w:type="pct"/>
            <w:tcBorders>
              <w:top w:val="single" w:sz="4" w:space="0" w:color="auto"/>
              <w:left w:val="nil"/>
              <w:bottom w:val="single" w:sz="4" w:space="0" w:color="auto"/>
              <w:right w:val="single" w:sz="4" w:space="0" w:color="auto"/>
            </w:tcBorders>
            <w:vAlign w:val="center"/>
            <w:hideMark/>
          </w:tcPr>
          <w:p w14:paraId="74C81F6D" w14:textId="77777777" w:rsidR="00BA2367" w:rsidRPr="008A4FA5" w:rsidRDefault="00BA2367" w:rsidP="0028699E">
            <w:pPr>
              <w:suppressAutoHyphens/>
              <w:ind w:left="-115"/>
              <w:jc w:val="center"/>
              <w:rPr>
                <w:rFonts w:asciiTheme="majorBidi" w:hAnsiTheme="majorBidi" w:cstheme="majorBidi"/>
                <w:b/>
                <w:bCs/>
                <w:sz w:val="20"/>
                <w:szCs w:val="20"/>
              </w:rPr>
            </w:pPr>
            <w:r>
              <w:rPr>
                <w:rFonts w:asciiTheme="majorBidi" w:hAnsiTheme="majorBidi" w:cstheme="majorBidi"/>
                <w:b/>
                <w:bCs/>
                <w:sz w:val="20"/>
                <w:szCs w:val="20"/>
                <w:lang w:val="fr"/>
              </w:rPr>
              <w:t>2023</w:t>
            </w:r>
          </w:p>
        </w:tc>
        <w:tc>
          <w:tcPr>
            <w:tcW w:w="480" w:type="pct"/>
            <w:tcBorders>
              <w:top w:val="single" w:sz="4" w:space="0" w:color="auto"/>
              <w:left w:val="nil"/>
              <w:bottom w:val="single" w:sz="4" w:space="0" w:color="auto"/>
              <w:right w:val="single" w:sz="4" w:space="0" w:color="auto"/>
            </w:tcBorders>
            <w:vAlign w:val="center"/>
            <w:hideMark/>
          </w:tcPr>
          <w:p w14:paraId="3C6A8D1D" w14:textId="77777777" w:rsidR="00BA2367" w:rsidRPr="008A4FA5" w:rsidRDefault="00BA2367" w:rsidP="0028699E">
            <w:pPr>
              <w:suppressAutoHyphens/>
              <w:ind w:left="-115"/>
              <w:jc w:val="center"/>
              <w:rPr>
                <w:rFonts w:asciiTheme="majorBidi" w:hAnsiTheme="majorBidi" w:cstheme="majorBidi"/>
                <w:b/>
                <w:bCs/>
                <w:sz w:val="20"/>
                <w:szCs w:val="20"/>
              </w:rPr>
            </w:pPr>
            <w:r>
              <w:rPr>
                <w:rFonts w:asciiTheme="majorBidi" w:hAnsiTheme="majorBidi" w:cstheme="majorBidi"/>
                <w:b/>
                <w:bCs/>
                <w:sz w:val="20"/>
                <w:szCs w:val="20"/>
                <w:lang w:val="fr"/>
              </w:rPr>
              <w:t>2024*</w:t>
            </w:r>
          </w:p>
        </w:tc>
        <w:tc>
          <w:tcPr>
            <w:tcW w:w="480" w:type="pct"/>
            <w:tcBorders>
              <w:top w:val="single" w:sz="4" w:space="0" w:color="auto"/>
              <w:left w:val="nil"/>
              <w:bottom w:val="single" w:sz="4" w:space="0" w:color="auto"/>
              <w:right w:val="single" w:sz="4" w:space="0" w:color="auto"/>
            </w:tcBorders>
            <w:vAlign w:val="center"/>
            <w:hideMark/>
          </w:tcPr>
          <w:p w14:paraId="5EB45665" w14:textId="77777777" w:rsidR="00BA2367" w:rsidRPr="008A4FA5" w:rsidRDefault="00BA2367" w:rsidP="0028699E">
            <w:pPr>
              <w:suppressAutoHyphens/>
              <w:ind w:left="-115"/>
              <w:jc w:val="center"/>
              <w:rPr>
                <w:rFonts w:asciiTheme="majorBidi" w:hAnsiTheme="majorBidi" w:cstheme="majorBidi"/>
                <w:b/>
                <w:bCs/>
                <w:sz w:val="20"/>
                <w:szCs w:val="20"/>
              </w:rPr>
            </w:pPr>
            <w:r>
              <w:rPr>
                <w:rFonts w:asciiTheme="majorBidi" w:hAnsiTheme="majorBidi" w:cstheme="majorBidi"/>
                <w:b/>
                <w:bCs/>
                <w:sz w:val="20"/>
                <w:szCs w:val="20"/>
                <w:lang w:val="fr"/>
              </w:rPr>
              <w:t>2025</w:t>
            </w:r>
          </w:p>
        </w:tc>
        <w:tc>
          <w:tcPr>
            <w:tcW w:w="480" w:type="pct"/>
            <w:tcBorders>
              <w:top w:val="single" w:sz="4" w:space="0" w:color="auto"/>
              <w:left w:val="nil"/>
              <w:bottom w:val="single" w:sz="4" w:space="0" w:color="auto"/>
              <w:right w:val="single" w:sz="4" w:space="0" w:color="auto"/>
            </w:tcBorders>
            <w:vAlign w:val="center"/>
            <w:hideMark/>
          </w:tcPr>
          <w:p w14:paraId="476337C2" w14:textId="77777777" w:rsidR="00BA2367" w:rsidRPr="008A4FA5" w:rsidRDefault="00BA2367" w:rsidP="0028699E">
            <w:pPr>
              <w:suppressAutoHyphens/>
              <w:ind w:left="-115"/>
              <w:jc w:val="center"/>
              <w:rPr>
                <w:rFonts w:asciiTheme="majorBidi" w:hAnsiTheme="majorBidi" w:cstheme="majorBidi"/>
                <w:b/>
                <w:bCs/>
                <w:sz w:val="20"/>
                <w:szCs w:val="20"/>
              </w:rPr>
            </w:pPr>
            <w:r>
              <w:rPr>
                <w:rFonts w:asciiTheme="majorBidi" w:hAnsiTheme="majorBidi" w:cstheme="majorBidi"/>
                <w:b/>
                <w:bCs/>
                <w:sz w:val="20"/>
                <w:szCs w:val="20"/>
                <w:lang w:val="fr"/>
              </w:rPr>
              <w:t>2026</w:t>
            </w:r>
          </w:p>
        </w:tc>
        <w:tc>
          <w:tcPr>
            <w:tcW w:w="480" w:type="pct"/>
            <w:tcBorders>
              <w:top w:val="single" w:sz="4" w:space="0" w:color="auto"/>
              <w:left w:val="nil"/>
              <w:bottom w:val="single" w:sz="4" w:space="0" w:color="auto"/>
              <w:right w:val="single" w:sz="4" w:space="0" w:color="auto"/>
            </w:tcBorders>
            <w:vAlign w:val="center"/>
            <w:hideMark/>
          </w:tcPr>
          <w:p w14:paraId="445EE9DD" w14:textId="77777777" w:rsidR="00BA2367" w:rsidRPr="008A4FA5" w:rsidRDefault="00BA2367" w:rsidP="0028699E">
            <w:pPr>
              <w:suppressAutoHyphens/>
              <w:ind w:left="-115"/>
              <w:jc w:val="center"/>
              <w:rPr>
                <w:rFonts w:asciiTheme="majorBidi" w:hAnsiTheme="majorBidi" w:cstheme="majorBidi"/>
                <w:b/>
                <w:bCs/>
                <w:sz w:val="20"/>
                <w:szCs w:val="20"/>
              </w:rPr>
            </w:pPr>
            <w:r>
              <w:rPr>
                <w:rFonts w:asciiTheme="majorBidi" w:hAnsiTheme="majorBidi" w:cstheme="majorBidi"/>
                <w:b/>
                <w:bCs/>
                <w:sz w:val="20"/>
                <w:szCs w:val="20"/>
                <w:lang w:val="fr"/>
              </w:rPr>
              <w:t>2027</w:t>
            </w:r>
          </w:p>
        </w:tc>
        <w:tc>
          <w:tcPr>
            <w:tcW w:w="480" w:type="pct"/>
            <w:tcBorders>
              <w:top w:val="single" w:sz="4" w:space="0" w:color="auto"/>
              <w:left w:val="nil"/>
              <w:bottom w:val="single" w:sz="4" w:space="0" w:color="auto"/>
              <w:right w:val="single" w:sz="4" w:space="0" w:color="auto"/>
            </w:tcBorders>
            <w:vAlign w:val="center"/>
            <w:hideMark/>
          </w:tcPr>
          <w:p w14:paraId="083E9BB4" w14:textId="77777777" w:rsidR="00BA2367" w:rsidRPr="008A4FA5" w:rsidRDefault="00BA2367" w:rsidP="0028699E">
            <w:pPr>
              <w:suppressAutoHyphens/>
              <w:ind w:left="-115"/>
              <w:jc w:val="center"/>
              <w:rPr>
                <w:rFonts w:asciiTheme="majorBidi" w:hAnsiTheme="majorBidi" w:cstheme="majorBidi"/>
                <w:b/>
                <w:bCs/>
                <w:sz w:val="20"/>
                <w:szCs w:val="20"/>
              </w:rPr>
            </w:pPr>
            <w:r>
              <w:rPr>
                <w:rFonts w:asciiTheme="majorBidi" w:hAnsiTheme="majorBidi" w:cstheme="majorBidi"/>
                <w:b/>
                <w:bCs/>
                <w:sz w:val="20"/>
                <w:szCs w:val="20"/>
                <w:lang w:val="fr"/>
              </w:rPr>
              <w:t>2028</w:t>
            </w:r>
          </w:p>
        </w:tc>
        <w:tc>
          <w:tcPr>
            <w:tcW w:w="477" w:type="pct"/>
            <w:tcBorders>
              <w:top w:val="single" w:sz="4" w:space="0" w:color="auto"/>
              <w:left w:val="nil"/>
              <w:bottom w:val="single" w:sz="4" w:space="0" w:color="auto"/>
              <w:right w:val="single" w:sz="4" w:space="0" w:color="auto"/>
            </w:tcBorders>
            <w:vAlign w:val="center"/>
            <w:hideMark/>
          </w:tcPr>
          <w:p w14:paraId="64E808C1" w14:textId="77777777" w:rsidR="00BA2367" w:rsidRPr="008A4FA5" w:rsidRDefault="00BA2367" w:rsidP="0028699E">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Total</w:t>
            </w:r>
          </w:p>
        </w:tc>
      </w:tr>
      <w:tr w:rsidR="00BA2367" w:rsidRPr="008A4FA5" w14:paraId="463536D3" w14:textId="77777777" w:rsidTr="009A7B43">
        <w:trPr>
          <w:trHeight w:val="280"/>
        </w:trPr>
        <w:tc>
          <w:tcPr>
            <w:tcW w:w="23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DD5960" w14:textId="77777777" w:rsidR="00BA2367" w:rsidRPr="008A4FA5" w:rsidRDefault="00BA2367" w:rsidP="0028699E">
            <w:pPr>
              <w:suppressAutoHyphens/>
              <w:ind w:left="-19"/>
              <w:jc w:val="left"/>
              <w:rPr>
                <w:rFonts w:asciiTheme="majorBidi" w:hAnsiTheme="majorBidi" w:cstheme="majorBidi"/>
                <w:sz w:val="20"/>
                <w:szCs w:val="20"/>
              </w:rPr>
            </w:pPr>
            <w:r>
              <w:rPr>
                <w:rFonts w:asciiTheme="majorBidi" w:hAnsiTheme="majorBidi" w:cstheme="majorBidi"/>
                <w:sz w:val="20"/>
                <w:szCs w:val="20"/>
                <w:lang w:val="fr"/>
              </w:rPr>
              <w:t>1.1</w:t>
            </w:r>
          </w:p>
        </w:tc>
        <w:tc>
          <w:tcPr>
            <w:tcW w:w="1482" w:type="pct"/>
            <w:tcBorders>
              <w:top w:val="nil"/>
              <w:left w:val="nil"/>
              <w:bottom w:val="single" w:sz="4" w:space="0" w:color="auto"/>
              <w:right w:val="single" w:sz="4" w:space="0" w:color="auto"/>
            </w:tcBorders>
            <w:hideMark/>
          </w:tcPr>
          <w:p w14:paraId="42BA79D0" w14:textId="77777777" w:rsidR="00BA2367" w:rsidRPr="00A12628" w:rsidRDefault="00BA2367" w:rsidP="0028699E">
            <w:pPr>
              <w:suppressAutoHyphens/>
              <w:ind w:right="-106"/>
              <w:jc w:val="left"/>
              <w:rPr>
                <w:rFonts w:asciiTheme="majorBidi" w:hAnsiTheme="majorBidi" w:cstheme="majorBidi"/>
                <w:sz w:val="20"/>
                <w:szCs w:val="20"/>
                <w:lang w:val="fr-FR"/>
              </w:rPr>
            </w:pPr>
            <w:r>
              <w:rPr>
                <w:rFonts w:asciiTheme="majorBidi" w:hAnsiTheme="majorBidi" w:cstheme="majorBidi"/>
                <w:sz w:val="20"/>
                <w:szCs w:val="20"/>
                <w:lang w:val="fr"/>
              </w:rPr>
              <w:t>Calendrier de réduction des substances du groupe I de l’annexe C du Protocole de Montréal (tonnes PAO)</w:t>
            </w:r>
          </w:p>
        </w:tc>
        <w:tc>
          <w:tcPr>
            <w:tcW w:w="411" w:type="pct"/>
            <w:tcBorders>
              <w:top w:val="nil"/>
              <w:left w:val="nil"/>
              <w:bottom w:val="single" w:sz="4" w:space="0" w:color="auto"/>
              <w:right w:val="single" w:sz="4" w:space="0" w:color="auto"/>
            </w:tcBorders>
          </w:tcPr>
          <w:p w14:paraId="06DFF469" w14:textId="77777777" w:rsidR="00BA2367" w:rsidRPr="008A4FA5" w:rsidRDefault="00BA2367" w:rsidP="0028699E">
            <w:pPr>
              <w:suppressAutoHyphens/>
              <w:ind w:left="-115" w:right="41"/>
              <w:jc w:val="right"/>
              <w:rPr>
                <w:rFonts w:asciiTheme="majorBidi" w:hAnsiTheme="majorBidi" w:cstheme="majorBidi"/>
                <w:sz w:val="20"/>
                <w:szCs w:val="20"/>
                <w:highlight w:val="cyan"/>
              </w:rPr>
            </w:pPr>
            <w:r>
              <w:rPr>
                <w:sz w:val="20"/>
                <w:szCs w:val="20"/>
                <w:lang w:val="fr"/>
              </w:rPr>
              <w:t>1,17</w:t>
            </w:r>
          </w:p>
        </w:tc>
        <w:tc>
          <w:tcPr>
            <w:tcW w:w="480" w:type="pct"/>
            <w:tcBorders>
              <w:top w:val="nil"/>
              <w:left w:val="nil"/>
              <w:bottom w:val="single" w:sz="4" w:space="0" w:color="auto"/>
              <w:right w:val="single" w:sz="4" w:space="0" w:color="auto"/>
            </w:tcBorders>
          </w:tcPr>
          <w:p w14:paraId="58B01D6F" w14:textId="77777777" w:rsidR="00BA2367" w:rsidRPr="008A4FA5" w:rsidRDefault="00BA2367" w:rsidP="0028699E">
            <w:pPr>
              <w:suppressAutoHyphens/>
              <w:ind w:left="-115" w:right="1"/>
              <w:jc w:val="right"/>
              <w:rPr>
                <w:rFonts w:asciiTheme="majorBidi" w:hAnsiTheme="majorBidi" w:cstheme="majorBidi"/>
                <w:sz w:val="20"/>
                <w:szCs w:val="20"/>
              </w:rPr>
            </w:pPr>
            <w:r>
              <w:rPr>
                <w:sz w:val="20"/>
                <w:szCs w:val="20"/>
                <w:lang w:val="fr"/>
              </w:rPr>
              <w:t>1,17</w:t>
            </w:r>
          </w:p>
        </w:tc>
        <w:tc>
          <w:tcPr>
            <w:tcW w:w="480" w:type="pct"/>
            <w:tcBorders>
              <w:top w:val="nil"/>
              <w:left w:val="nil"/>
              <w:bottom w:val="single" w:sz="4" w:space="0" w:color="auto"/>
              <w:right w:val="single" w:sz="4" w:space="0" w:color="auto"/>
            </w:tcBorders>
          </w:tcPr>
          <w:p w14:paraId="77661B7D"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0,59</w:t>
            </w:r>
          </w:p>
        </w:tc>
        <w:tc>
          <w:tcPr>
            <w:tcW w:w="480" w:type="pct"/>
            <w:tcBorders>
              <w:top w:val="nil"/>
              <w:left w:val="nil"/>
              <w:bottom w:val="single" w:sz="4" w:space="0" w:color="auto"/>
              <w:right w:val="single" w:sz="4" w:space="0" w:color="auto"/>
            </w:tcBorders>
          </w:tcPr>
          <w:p w14:paraId="23398765"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0,59</w:t>
            </w:r>
          </w:p>
        </w:tc>
        <w:tc>
          <w:tcPr>
            <w:tcW w:w="480" w:type="pct"/>
            <w:tcBorders>
              <w:top w:val="nil"/>
              <w:left w:val="nil"/>
              <w:bottom w:val="single" w:sz="4" w:space="0" w:color="auto"/>
              <w:right w:val="single" w:sz="4" w:space="0" w:color="auto"/>
            </w:tcBorders>
          </w:tcPr>
          <w:p w14:paraId="710BE044"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0,59</w:t>
            </w:r>
          </w:p>
        </w:tc>
        <w:tc>
          <w:tcPr>
            <w:tcW w:w="480" w:type="pct"/>
            <w:tcBorders>
              <w:top w:val="nil"/>
              <w:left w:val="nil"/>
              <w:bottom w:val="single" w:sz="4" w:space="0" w:color="auto"/>
              <w:right w:val="single" w:sz="4" w:space="0" w:color="auto"/>
            </w:tcBorders>
          </w:tcPr>
          <w:p w14:paraId="6FA781D8" w14:textId="77777777" w:rsidR="00BA2367" w:rsidRPr="008A4FA5" w:rsidRDefault="00BA2367" w:rsidP="0028699E">
            <w:pPr>
              <w:suppressAutoHyphens/>
              <w:ind w:left="-115" w:right="-33"/>
              <w:jc w:val="right"/>
              <w:rPr>
                <w:rFonts w:asciiTheme="majorBidi" w:hAnsiTheme="majorBidi" w:cstheme="majorBidi"/>
                <w:sz w:val="20"/>
                <w:szCs w:val="20"/>
              </w:rPr>
            </w:pPr>
            <w:r>
              <w:rPr>
                <w:sz w:val="20"/>
                <w:szCs w:val="20"/>
                <w:lang w:val="fr"/>
              </w:rPr>
              <w:t>0,59</w:t>
            </w:r>
          </w:p>
        </w:tc>
        <w:tc>
          <w:tcPr>
            <w:tcW w:w="477" w:type="pct"/>
            <w:tcBorders>
              <w:top w:val="nil"/>
              <w:left w:val="nil"/>
              <w:bottom w:val="single" w:sz="4" w:space="0" w:color="auto"/>
              <w:right w:val="single" w:sz="4" w:space="0" w:color="auto"/>
            </w:tcBorders>
            <w:shd w:val="clear" w:color="auto" w:fill="FFFFFF" w:themeFill="background1"/>
          </w:tcPr>
          <w:p w14:paraId="082D201A" w14:textId="77777777" w:rsidR="00BA2367" w:rsidRPr="008A4FA5" w:rsidRDefault="00BA2367" w:rsidP="0028699E">
            <w:pPr>
              <w:suppressAutoHyphens/>
              <w:jc w:val="right"/>
              <w:rPr>
                <w:rFonts w:asciiTheme="majorBidi" w:hAnsiTheme="majorBidi" w:cstheme="majorBidi"/>
                <w:sz w:val="20"/>
                <w:szCs w:val="20"/>
              </w:rPr>
            </w:pPr>
            <w:r>
              <w:rPr>
                <w:rFonts w:asciiTheme="majorBidi" w:hAnsiTheme="majorBidi" w:cstheme="majorBidi"/>
                <w:sz w:val="20"/>
                <w:szCs w:val="20"/>
                <w:lang w:val="fr"/>
              </w:rPr>
              <w:t>s. o.</w:t>
            </w:r>
          </w:p>
        </w:tc>
      </w:tr>
      <w:tr w:rsidR="00BA2367" w:rsidRPr="008A4FA5" w14:paraId="7DE45AE0" w14:textId="77777777" w:rsidTr="009A7B43">
        <w:trPr>
          <w:trHeight w:val="280"/>
        </w:trPr>
        <w:tc>
          <w:tcPr>
            <w:tcW w:w="23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850B08" w14:textId="77777777" w:rsidR="00BA2367" w:rsidRPr="008A4FA5" w:rsidRDefault="00BA2367" w:rsidP="0028699E">
            <w:pPr>
              <w:suppressAutoHyphens/>
              <w:ind w:left="-19"/>
              <w:jc w:val="left"/>
              <w:rPr>
                <w:rFonts w:asciiTheme="majorBidi" w:hAnsiTheme="majorBidi" w:cstheme="majorBidi"/>
                <w:sz w:val="20"/>
                <w:szCs w:val="20"/>
              </w:rPr>
            </w:pPr>
            <w:r>
              <w:rPr>
                <w:rFonts w:asciiTheme="majorBidi" w:hAnsiTheme="majorBidi" w:cstheme="majorBidi"/>
                <w:sz w:val="20"/>
                <w:szCs w:val="20"/>
                <w:lang w:val="fr"/>
              </w:rPr>
              <w:t>1.2</w:t>
            </w:r>
          </w:p>
        </w:tc>
        <w:tc>
          <w:tcPr>
            <w:tcW w:w="1482" w:type="pct"/>
            <w:tcBorders>
              <w:top w:val="nil"/>
              <w:left w:val="nil"/>
              <w:bottom w:val="single" w:sz="4" w:space="0" w:color="auto"/>
              <w:right w:val="single" w:sz="4" w:space="0" w:color="auto"/>
            </w:tcBorders>
            <w:hideMark/>
          </w:tcPr>
          <w:p w14:paraId="4504E53B" w14:textId="77777777" w:rsidR="00BA2367" w:rsidRPr="00A12628" w:rsidRDefault="00BA2367" w:rsidP="0028699E">
            <w:pPr>
              <w:suppressAutoHyphens/>
              <w:ind w:right="-106"/>
              <w:jc w:val="left"/>
              <w:rPr>
                <w:rFonts w:asciiTheme="majorBidi" w:hAnsiTheme="majorBidi" w:cstheme="majorBidi"/>
                <w:sz w:val="20"/>
                <w:szCs w:val="20"/>
                <w:lang w:val="fr-FR"/>
              </w:rPr>
            </w:pPr>
            <w:r>
              <w:rPr>
                <w:rFonts w:asciiTheme="majorBidi" w:hAnsiTheme="majorBidi" w:cstheme="majorBidi"/>
                <w:sz w:val="20"/>
                <w:szCs w:val="20"/>
                <w:lang w:val="fr"/>
              </w:rPr>
              <w:t>Consommation totale maximale admissible des substances du groupe I de l’annexe C (tonnes PAO)</w:t>
            </w:r>
          </w:p>
        </w:tc>
        <w:tc>
          <w:tcPr>
            <w:tcW w:w="411" w:type="pct"/>
            <w:tcBorders>
              <w:top w:val="nil"/>
              <w:left w:val="nil"/>
              <w:bottom w:val="single" w:sz="4" w:space="0" w:color="auto"/>
              <w:right w:val="single" w:sz="4" w:space="0" w:color="auto"/>
            </w:tcBorders>
          </w:tcPr>
          <w:p w14:paraId="67DAF288" w14:textId="77777777" w:rsidR="00BA2367" w:rsidRPr="008A4FA5" w:rsidRDefault="00BA2367" w:rsidP="0028699E">
            <w:pPr>
              <w:suppressAutoHyphens/>
              <w:ind w:left="-115" w:right="41"/>
              <w:jc w:val="right"/>
              <w:rPr>
                <w:rFonts w:asciiTheme="majorBidi" w:hAnsiTheme="majorBidi" w:cstheme="majorBidi"/>
                <w:sz w:val="20"/>
                <w:szCs w:val="20"/>
              </w:rPr>
            </w:pPr>
            <w:r>
              <w:rPr>
                <w:sz w:val="20"/>
                <w:szCs w:val="20"/>
                <w:lang w:val="fr"/>
              </w:rPr>
              <w:t>0,68</w:t>
            </w:r>
          </w:p>
        </w:tc>
        <w:tc>
          <w:tcPr>
            <w:tcW w:w="480" w:type="pct"/>
            <w:tcBorders>
              <w:top w:val="nil"/>
              <w:left w:val="nil"/>
              <w:bottom w:val="single" w:sz="4" w:space="0" w:color="auto"/>
              <w:right w:val="single" w:sz="4" w:space="0" w:color="auto"/>
            </w:tcBorders>
          </w:tcPr>
          <w:p w14:paraId="5597440A" w14:textId="77777777" w:rsidR="00BA2367" w:rsidRPr="008A4FA5" w:rsidRDefault="00BA2367" w:rsidP="0028699E">
            <w:pPr>
              <w:suppressAutoHyphens/>
              <w:ind w:left="-115" w:right="1"/>
              <w:jc w:val="right"/>
              <w:rPr>
                <w:rFonts w:asciiTheme="majorBidi" w:hAnsiTheme="majorBidi" w:cstheme="majorBidi"/>
                <w:sz w:val="20"/>
                <w:szCs w:val="20"/>
              </w:rPr>
            </w:pPr>
            <w:r>
              <w:rPr>
                <w:sz w:val="20"/>
                <w:szCs w:val="20"/>
                <w:lang w:val="fr"/>
              </w:rPr>
              <w:t>0,58</w:t>
            </w:r>
          </w:p>
        </w:tc>
        <w:tc>
          <w:tcPr>
            <w:tcW w:w="480" w:type="pct"/>
            <w:tcBorders>
              <w:top w:val="nil"/>
              <w:left w:val="nil"/>
              <w:bottom w:val="single" w:sz="4" w:space="0" w:color="auto"/>
              <w:right w:val="single" w:sz="4" w:space="0" w:color="auto"/>
            </w:tcBorders>
          </w:tcPr>
          <w:p w14:paraId="271A1E68"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0,47</w:t>
            </w:r>
          </w:p>
        </w:tc>
        <w:tc>
          <w:tcPr>
            <w:tcW w:w="480" w:type="pct"/>
            <w:tcBorders>
              <w:top w:val="nil"/>
              <w:left w:val="nil"/>
              <w:bottom w:val="single" w:sz="4" w:space="0" w:color="auto"/>
              <w:right w:val="single" w:sz="4" w:space="0" w:color="auto"/>
            </w:tcBorders>
          </w:tcPr>
          <w:p w14:paraId="300D4F67"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0,36</w:t>
            </w:r>
          </w:p>
        </w:tc>
        <w:tc>
          <w:tcPr>
            <w:tcW w:w="480" w:type="pct"/>
            <w:tcBorders>
              <w:top w:val="nil"/>
              <w:left w:val="nil"/>
              <w:bottom w:val="single" w:sz="4" w:space="0" w:color="auto"/>
              <w:right w:val="single" w:sz="4" w:space="0" w:color="auto"/>
            </w:tcBorders>
          </w:tcPr>
          <w:p w14:paraId="09ABF12C"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0,25</w:t>
            </w:r>
          </w:p>
        </w:tc>
        <w:tc>
          <w:tcPr>
            <w:tcW w:w="480" w:type="pct"/>
            <w:tcBorders>
              <w:top w:val="nil"/>
              <w:left w:val="nil"/>
              <w:bottom w:val="single" w:sz="4" w:space="0" w:color="auto"/>
              <w:right w:val="single" w:sz="4" w:space="0" w:color="auto"/>
            </w:tcBorders>
          </w:tcPr>
          <w:p w14:paraId="244FD4CA" w14:textId="77777777" w:rsidR="00BA2367" w:rsidRPr="008A4FA5" w:rsidRDefault="00BA2367" w:rsidP="0028699E">
            <w:pPr>
              <w:suppressAutoHyphens/>
              <w:ind w:left="-115" w:right="-33"/>
              <w:jc w:val="right"/>
              <w:rPr>
                <w:rFonts w:asciiTheme="majorBidi" w:hAnsiTheme="majorBidi" w:cstheme="majorBidi"/>
                <w:sz w:val="20"/>
                <w:szCs w:val="20"/>
              </w:rPr>
            </w:pPr>
            <w:r>
              <w:rPr>
                <w:sz w:val="20"/>
                <w:szCs w:val="20"/>
                <w:lang w:val="fr"/>
              </w:rPr>
              <w:t>0</w:t>
            </w:r>
          </w:p>
        </w:tc>
        <w:tc>
          <w:tcPr>
            <w:tcW w:w="477" w:type="pct"/>
            <w:tcBorders>
              <w:top w:val="nil"/>
              <w:left w:val="nil"/>
              <w:bottom w:val="single" w:sz="4" w:space="0" w:color="auto"/>
              <w:right w:val="single" w:sz="4" w:space="0" w:color="auto"/>
            </w:tcBorders>
            <w:shd w:val="clear" w:color="auto" w:fill="FFFFFF" w:themeFill="background1"/>
          </w:tcPr>
          <w:p w14:paraId="25A31EE1" w14:textId="77777777" w:rsidR="00BA2367" w:rsidRPr="008A4FA5" w:rsidRDefault="00BA2367" w:rsidP="0028699E">
            <w:pPr>
              <w:suppressAutoHyphens/>
              <w:jc w:val="right"/>
              <w:rPr>
                <w:rFonts w:asciiTheme="majorBidi" w:hAnsiTheme="majorBidi" w:cstheme="majorBidi"/>
                <w:sz w:val="20"/>
                <w:szCs w:val="20"/>
              </w:rPr>
            </w:pPr>
            <w:r>
              <w:rPr>
                <w:rFonts w:asciiTheme="majorBidi" w:hAnsiTheme="majorBidi" w:cstheme="majorBidi"/>
                <w:sz w:val="20"/>
                <w:szCs w:val="20"/>
                <w:lang w:val="fr"/>
              </w:rPr>
              <w:t>s. o.</w:t>
            </w:r>
          </w:p>
        </w:tc>
      </w:tr>
      <w:tr w:rsidR="00BA2367" w:rsidRPr="008A4FA5" w14:paraId="1EAFBE09" w14:textId="77777777" w:rsidTr="009A7B43">
        <w:trPr>
          <w:trHeight w:val="280"/>
        </w:trPr>
        <w:tc>
          <w:tcPr>
            <w:tcW w:w="23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7F4BF8"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cstheme="majorBidi"/>
                <w:sz w:val="20"/>
                <w:szCs w:val="20"/>
                <w:lang w:val="fr"/>
              </w:rPr>
              <w:t>2.1</w:t>
            </w:r>
          </w:p>
        </w:tc>
        <w:tc>
          <w:tcPr>
            <w:tcW w:w="1482" w:type="pct"/>
            <w:tcBorders>
              <w:top w:val="nil"/>
              <w:left w:val="nil"/>
              <w:bottom w:val="single" w:sz="4" w:space="0" w:color="auto"/>
              <w:right w:val="single" w:sz="4" w:space="0" w:color="auto"/>
            </w:tcBorders>
            <w:hideMark/>
          </w:tcPr>
          <w:p w14:paraId="7A924806" w14:textId="77777777" w:rsidR="00BA2367" w:rsidRPr="00A12628" w:rsidRDefault="00BA2367" w:rsidP="0028699E">
            <w:pPr>
              <w:suppressAutoHyphens/>
              <w:jc w:val="left"/>
              <w:rPr>
                <w:rFonts w:asciiTheme="majorBidi" w:hAnsiTheme="majorBidi" w:cstheme="majorBidi"/>
                <w:sz w:val="20"/>
                <w:szCs w:val="20"/>
                <w:lang w:val="fr-FR"/>
              </w:rPr>
            </w:pPr>
            <w:r>
              <w:rPr>
                <w:rFonts w:asciiTheme="majorBidi" w:hAnsiTheme="majorBidi" w:cstheme="majorBidi"/>
                <w:sz w:val="20"/>
                <w:szCs w:val="20"/>
                <w:lang w:val="fr"/>
              </w:rPr>
              <w:t>Financement convenu pour l’agence principale (ONUDI) ($US)</w:t>
            </w:r>
          </w:p>
        </w:tc>
        <w:tc>
          <w:tcPr>
            <w:tcW w:w="411" w:type="pct"/>
            <w:tcBorders>
              <w:top w:val="nil"/>
              <w:left w:val="nil"/>
              <w:bottom w:val="single" w:sz="4" w:space="0" w:color="auto"/>
              <w:right w:val="single" w:sz="4" w:space="0" w:color="auto"/>
            </w:tcBorders>
          </w:tcPr>
          <w:p w14:paraId="58E213B3" w14:textId="77777777" w:rsidR="00BA2367" w:rsidRPr="008A4FA5" w:rsidRDefault="00BA2367" w:rsidP="0028699E">
            <w:pPr>
              <w:suppressAutoHyphens/>
              <w:ind w:left="-115"/>
              <w:jc w:val="right"/>
              <w:rPr>
                <w:rFonts w:asciiTheme="majorBidi" w:hAnsiTheme="majorBidi" w:cstheme="majorBidi"/>
                <w:sz w:val="20"/>
                <w:szCs w:val="20"/>
              </w:rPr>
            </w:pPr>
            <w:r>
              <w:rPr>
                <w:rFonts w:asciiTheme="majorBidi" w:hAnsiTheme="majorBidi" w:cstheme="majorBidi"/>
                <w:sz w:val="20"/>
                <w:szCs w:val="20"/>
                <w:lang w:val="fr"/>
              </w:rPr>
              <w:t>0</w:t>
            </w:r>
          </w:p>
        </w:tc>
        <w:tc>
          <w:tcPr>
            <w:tcW w:w="480" w:type="pct"/>
            <w:tcBorders>
              <w:top w:val="nil"/>
              <w:left w:val="nil"/>
              <w:bottom w:val="single" w:sz="4" w:space="0" w:color="auto"/>
              <w:right w:val="single" w:sz="4" w:space="0" w:color="auto"/>
            </w:tcBorders>
          </w:tcPr>
          <w:p w14:paraId="741AAE3D"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200 000</w:t>
            </w:r>
          </w:p>
        </w:tc>
        <w:tc>
          <w:tcPr>
            <w:tcW w:w="480" w:type="pct"/>
            <w:tcBorders>
              <w:top w:val="nil"/>
              <w:left w:val="nil"/>
              <w:bottom w:val="single" w:sz="4" w:space="0" w:color="auto"/>
              <w:right w:val="single" w:sz="4" w:space="0" w:color="auto"/>
            </w:tcBorders>
          </w:tcPr>
          <w:p w14:paraId="3E9B4FCC"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 xml:space="preserve">0 </w:t>
            </w:r>
          </w:p>
        </w:tc>
        <w:tc>
          <w:tcPr>
            <w:tcW w:w="480" w:type="pct"/>
            <w:tcBorders>
              <w:top w:val="nil"/>
              <w:left w:val="nil"/>
              <w:bottom w:val="single" w:sz="4" w:space="0" w:color="auto"/>
              <w:right w:val="single" w:sz="4" w:space="0" w:color="auto"/>
            </w:tcBorders>
          </w:tcPr>
          <w:p w14:paraId="675125D7"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118 750</w:t>
            </w:r>
          </w:p>
        </w:tc>
        <w:tc>
          <w:tcPr>
            <w:tcW w:w="480" w:type="pct"/>
            <w:tcBorders>
              <w:top w:val="nil"/>
              <w:left w:val="nil"/>
              <w:bottom w:val="single" w:sz="4" w:space="0" w:color="auto"/>
              <w:right w:val="single" w:sz="4" w:space="0" w:color="auto"/>
            </w:tcBorders>
          </w:tcPr>
          <w:p w14:paraId="2F25960D"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 xml:space="preserve">0 </w:t>
            </w:r>
          </w:p>
        </w:tc>
        <w:tc>
          <w:tcPr>
            <w:tcW w:w="480" w:type="pct"/>
            <w:tcBorders>
              <w:top w:val="nil"/>
              <w:left w:val="nil"/>
              <w:bottom w:val="single" w:sz="4" w:space="0" w:color="auto"/>
              <w:right w:val="single" w:sz="4" w:space="0" w:color="auto"/>
            </w:tcBorders>
          </w:tcPr>
          <w:p w14:paraId="4FFA4E9B"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48 750</w:t>
            </w:r>
          </w:p>
        </w:tc>
        <w:tc>
          <w:tcPr>
            <w:tcW w:w="477" w:type="pct"/>
            <w:tcBorders>
              <w:top w:val="nil"/>
              <w:left w:val="nil"/>
              <w:bottom w:val="single" w:sz="4" w:space="0" w:color="auto"/>
              <w:right w:val="single" w:sz="4" w:space="0" w:color="auto"/>
            </w:tcBorders>
          </w:tcPr>
          <w:p w14:paraId="50A68100" w14:textId="77777777" w:rsidR="00BA2367" w:rsidRPr="008A4FA5" w:rsidRDefault="00BA2367" w:rsidP="0028699E">
            <w:pPr>
              <w:suppressAutoHyphens/>
              <w:jc w:val="right"/>
              <w:rPr>
                <w:rFonts w:asciiTheme="majorBidi" w:hAnsiTheme="majorBidi" w:cstheme="majorBidi"/>
                <w:b/>
                <w:bCs/>
                <w:sz w:val="20"/>
                <w:szCs w:val="20"/>
              </w:rPr>
            </w:pPr>
            <w:r>
              <w:rPr>
                <w:sz w:val="20"/>
                <w:szCs w:val="20"/>
                <w:lang w:val="fr"/>
              </w:rPr>
              <w:t>487 500</w:t>
            </w:r>
          </w:p>
        </w:tc>
      </w:tr>
      <w:tr w:rsidR="00BA2367" w:rsidRPr="008A4FA5" w14:paraId="312CBE9C" w14:textId="77777777" w:rsidTr="009A7B43">
        <w:trPr>
          <w:trHeight w:val="280"/>
        </w:trPr>
        <w:tc>
          <w:tcPr>
            <w:tcW w:w="23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1A1B5C"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cstheme="majorBidi"/>
                <w:sz w:val="20"/>
                <w:szCs w:val="20"/>
                <w:lang w:val="fr"/>
              </w:rPr>
              <w:t>2.2</w:t>
            </w:r>
          </w:p>
        </w:tc>
        <w:tc>
          <w:tcPr>
            <w:tcW w:w="1482" w:type="pct"/>
            <w:tcBorders>
              <w:top w:val="nil"/>
              <w:left w:val="nil"/>
              <w:bottom w:val="single" w:sz="4" w:space="0" w:color="auto"/>
              <w:right w:val="single" w:sz="4" w:space="0" w:color="auto"/>
            </w:tcBorders>
            <w:hideMark/>
          </w:tcPr>
          <w:p w14:paraId="1F988C30" w14:textId="77777777" w:rsidR="00BA2367" w:rsidRPr="00A12628" w:rsidRDefault="00BA2367" w:rsidP="0028699E">
            <w:pPr>
              <w:suppressAutoHyphens/>
              <w:jc w:val="left"/>
              <w:rPr>
                <w:rFonts w:asciiTheme="majorBidi" w:hAnsiTheme="majorBidi" w:cstheme="majorBidi"/>
                <w:sz w:val="20"/>
                <w:szCs w:val="20"/>
                <w:lang w:val="fr-FR"/>
              </w:rPr>
            </w:pPr>
            <w:r>
              <w:rPr>
                <w:rFonts w:asciiTheme="majorBidi" w:hAnsiTheme="majorBidi" w:cstheme="majorBidi"/>
                <w:sz w:val="20"/>
                <w:szCs w:val="20"/>
                <w:lang w:val="fr"/>
              </w:rPr>
              <w:t>Coûts d’appui de l’agence principale ($US)</w:t>
            </w:r>
          </w:p>
        </w:tc>
        <w:tc>
          <w:tcPr>
            <w:tcW w:w="411" w:type="pct"/>
            <w:tcBorders>
              <w:top w:val="nil"/>
              <w:left w:val="nil"/>
              <w:bottom w:val="single" w:sz="4" w:space="0" w:color="auto"/>
              <w:right w:val="single" w:sz="4" w:space="0" w:color="auto"/>
            </w:tcBorders>
          </w:tcPr>
          <w:p w14:paraId="3A46D944" w14:textId="77777777" w:rsidR="00BA2367" w:rsidRPr="008A4FA5" w:rsidRDefault="00BA2367" w:rsidP="0028699E">
            <w:pPr>
              <w:suppressAutoHyphens/>
              <w:ind w:left="-115"/>
              <w:jc w:val="right"/>
              <w:rPr>
                <w:rFonts w:asciiTheme="majorBidi" w:hAnsiTheme="majorBidi" w:cstheme="majorBidi"/>
                <w:sz w:val="20"/>
                <w:szCs w:val="20"/>
              </w:rPr>
            </w:pPr>
            <w:r>
              <w:rPr>
                <w:rFonts w:asciiTheme="majorBidi" w:hAnsiTheme="majorBidi" w:cstheme="majorBidi"/>
                <w:sz w:val="20"/>
                <w:szCs w:val="20"/>
                <w:lang w:val="fr"/>
              </w:rPr>
              <w:t>0</w:t>
            </w:r>
          </w:p>
        </w:tc>
        <w:tc>
          <w:tcPr>
            <w:tcW w:w="480" w:type="pct"/>
            <w:tcBorders>
              <w:top w:val="nil"/>
              <w:left w:val="nil"/>
              <w:bottom w:val="single" w:sz="4" w:space="0" w:color="auto"/>
              <w:right w:val="single" w:sz="4" w:space="0" w:color="auto"/>
            </w:tcBorders>
          </w:tcPr>
          <w:p w14:paraId="4B09D8A6"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14 000</w:t>
            </w:r>
          </w:p>
        </w:tc>
        <w:tc>
          <w:tcPr>
            <w:tcW w:w="480" w:type="pct"/>
            <w:tcBorders>
              <w:top w:val="nil"/>
              <w:left w:val="nil"/>
              <w:bottom w:val="single" w:sz="4" w:space="0" w:color="auto"/>
              <w:right w:val="single" w:sz="4" w:space="0" w:color="auto"/>
            </w:tcBorders>
          </w:tcPr>
          <w:p w14:paraId="53C93511"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 xml:space="preserve">0 </w:t>
            </w:r>
          </w:p>
        </w:tc>
        <w:tc>
          <w:tcPr>
            <w:tcW w:w="480" w:type="pct"/>
            <w:tcBorders>
              <w:top w:val="nil"/>
              <w:left w:val="nil"/>
              <w:bottom w:val="single" w:sz="4" w:space="0" w:color="auto"/>
              <w:right w:val="single" w:sz="4" w:space="0" w:color="auto"/>
            </w:tcBorders>
          </w:tcPr>
          <w:p w14:paraId="6905A211"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8 313</w:t>
            </w:r>
          </w:p>
        </w:tc>
        <w:tc>
          <w:tcPr>
            <w:tcW w:w="480" w:type="pct"/>
            <w:tcBorders>
              <w:top w:val="nil"/>
              <w:left w:val="nil"/>
              <w:bottom w:val="single" w:sz="4" w:space="0" w:color="auto"/>
              <w:right w:val="single" w:sz="4" w:space="0" w:color="auto"/>
            </w:tcBorders>
          </w:tcPr>
          <w:p w14:paraId="18275EAA"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 xml:space="preserve">0 </w:t>
            </w:r>
          </w:p>
        </w:tc>
        <w:tc>
          <w:tcPr>
            <w:tcW w:w="480" w:type="pct"/>
            <w:tcBorders>
              <w:top w:val="nil"/>
              <w:left w:val="nil"/>
              <w:bottom w:val="single" w:sz="4" w:space="0" w:color="auto"/>
              <w:right w:val="single" w:sz="4" w:space="0" w:color="auto"/>
            </w:tcBorders>
          </w:tcPr>
          <w:p w14:paraId="3967563B"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3 413</w:t>
            </w:r>
          </w:p>
        </w:tc>
        <w:tc>
          <w:tcPr>
            <w:tcW w:w="477" w:type="pct"/>
            <w:tcBorders>
              <w:top w:val="nil"/>
              <w:left w:val="nil"/>
              <w:bottom w:val="single" w:sz="4" w:space="0" w:color="auto"/>
              <w:right w:val="single" w:sz="4" w:space="0" w:color="auto"/>
            </w:tcBorders>
          </w:tcPr>
          <w:p w14:paraId="4C63F14C" w14:textId="77777777" w:rsidR="00BA2367" w:rsidRPr="008A4FA5" w:rsidRDefault="00BA2367" w:rsidP="0028699E">
            <w:pPr>
              <w:suppressAutoHyphens/>
              <w:jc w:val="right"/>
              <w:rPr>
                <w:rFonts w:asciiTheme="majorBidi" w:hAnsiTheme="majorBidi" w:cstheme="majorBidi"/>
                <w:b/>
                <w:bCs/>
                <w:sz w:val="20"/>
                <w:szCs w:val="20"/>
              </w:rPr>
            </w:pPr>
            <w:r>
              <w:rPr>
                <w:sz w:val="20"/>
                <w:szCs w:val="20"/>
                <w:lang w:val="fr"/>
              </w:rPr>
              <w:t>34 125</w:t>
            </w:r>
          </w:p>
        </w:tc>
      </w:tr>
      <w:tr w:rsidR="00BA2367" w:rsidRPr="008A4FA5" w14:paraId="64961B51" w14:textId="77777777" w:rsidTr="009A7B43">
        <w:trPr>
          <w:trHeight w:val="280"/>
        </w:trPr>
        <w:tc>
          <w:tcPr>
            <w:tcW w:w="23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9943E3"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cstheme="majorBidi"/>
                <w:sz w:val="20"/>
                <w:szCs w:val="20"/>
                <w:lang w:val="fr"/>
              </w:rPr>
              <w:t>3.1</w:t>
            </w:r>
          </w:p>
        </w:tc>
        <w:tc>
          <w:tcPr>
            <w:tcW w:w="1482" w:type="pct"/>
            <w:tcBorders>
              <w:top w:val="nil"/>
              <w:left w:val="nil"/>
              <w:bottom w:val="single" w:sz="4" w:space="0" w:color="auto"/>
              <w:right w:val="single" w:sz="4" w:space="0" w:color="auto"/>
            </w:tcBorders>
            <w:hideMark/>
          </w:tcPr>
          <w:p w14:paraId="3ECE0D71"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cstheme="majorBidi"/>
                <w:sz w:val="20"/>
                <w:szCs w:val="20"/>
                <w:lang w:val="fr"/>
              </w:rPr>
              <w:t>Financement total convenu ($US)</w:t>
            </w:r>
          </w:p>
        </w:tc>
        <w:tc>
          <w:tcPr>
            <w:tcW w:w="411" w:type="pct"/>
            <w:tcBorders>
              <w:top w:val="nil"/>
              <w:left w:val="nil"/>
              <w:bottom w:val="single" w:sz="4" w:space="0" w:color="auto"/>
              <w:right w:val="single" w:sz="4" w:space="0" w:color="auto"/>
            </w:tcBorders>
          </w:tcPr>
          <w:p w14:paraId="01E687D0" w14:textId="77777777" w:rsidR="00BA2367" w:rsidRPr="008A4FA5" w:rsidRDefault="00BA2367" w:rsidP="0028699E">
            <w:pPr>
              <w:suppressAutoHyphens/>
              <w:ind w:left="-115"/>
              <w:jc w:val="right"/>
              <w:rPr>
                <w:rFonts w:asciiTheme="majorBidi" w:hAnsiTheme="majorBidi" w:cstheme="majorBidi"/>
                <w:sz w:val="20"/>
                <w:szCs w:val="20"/>
              </w:rPr>
            </w:pPr>
            <w:r>
              <w:rPr>
                <w:rFonts w:asciiTheme="majorBidi" w:hAnsiTheme="majorBidi" w:cstheme="majorBidi"/>
                <w:sz w:val="20"/>
                <w:szCs w:val="20"/>
                <w:lang w:val="fr"/>
              </w:rPr>
              <w:t>0</w:t>
            </w:r>
          </w:p>
        </w:tc>
        <w:tc>
          <w:tcPr>
            <w:tcW w:w="480" w:type="pct"/>
            <w:tcBorders>
              <w:top w:val="nil"/>
              <w:left w:val="nil"/>
              <w:bottom w:val="single" w:sz="4" w:space="0" w:color="auto"/>
              <w:right w:val="single" w:sz="4" w:space="0" w:color="auto"/>
            </w:tcBorders>
          </w:tcPr>
          <w:p w14:paraId="03F4EF4A"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200 000</w:t>
            </w:r>
          </w:p>
        </w:tc>
        <w:tc>
          <w:tcPr>
            <w:tcW w:w="480" w:type="pct"/>
            <w:tcBorders>
              <w:top w:val="nil"/>
              <w:left w:val="nil"/>
              <w:bottom w:val="single" w:sz="4" w:space="0" w:color="auto"/>
              <w:right w:val="single" w:sz="4" w:space="0" w:color="auto"/>
            </w:tcBorders>
          </w:tcPr>
          <w:p w14:paraId="668C8A41"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 xml:space="preserve">0 </w:t>
            </w:r>
          </w:p>
        </w:tc>
        <w:tc>
          <w:tcPr>
            <w:tcW w:w="480" w:type="pct"/>
            <w:tcBorders>
              <w:top w:val="nil"/>
              <w:left w:val="nil"/>
              <w:bottom w:val="single" w:sz="4" w:space="0" w:color="auto"/>
              <w:right w:val="single" w:sz="4" w:space="0" w:color="auto"/>
            </w:tcBorders>
          </w:tcPr>
          <w:p w14:paraId="38A0BC11"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118 750</w:t>
            </w:r>
          </w:p>
        </w:tc>
        <w:tc>
          <w:tcPr>
            <w:tcW w:w="480" w:type="pct"/>
            <w:tcBorders>
              <w:top w:val="nil"/>
              <w:left w:val="nil"/>
              <w:bottom w:val="single" w:sz="4" w:space="0" w:color="auto"/>
              <w:right w:val="single" w:sz="4" w:space="0" w:color="auto"/>
            </w:tcBorders>
          </w:tcPr>
          <w:p w14:paraId="095BA847"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 xml:space="preserve">0 </w:t>
            </w:r>
          </w:p>
        </w:tc>
        <w:tc>
          <w:tcPr>
            <w:tcW w:w="480" w:type="pct"/>
            <w:tcBorders>
              <w:top w:val="nil"/>
              <w:left w:val="nil"/>
              <w:bottom w:val="single" w:sz="4" w:space="0" w:color="auto"/>
              <w:right w:val="single" w:sz="4" w:space="0" w:color="auto"/>
            </w:tcBorders>
          </w:tcPr>
          <w:p w14:paraId="1C5365F1" w14:textId="77777777" w:rsidR="00BA2367" w:rsidRPr="008A4FA5" w:rsidRDefault="00BA2367" w:rsidP="0028699E">
            <w:pPr>
              <w:suppressAutoHyphens/>
              <w:ind w:left="-115"/>
              <w:jc w:val="right"/>
              <w:rPr>
                <w:rFonts w:asciiTheme="majorBidi" w:hAnsiTheme="majorBidi" w:cstheme="majorBidi"/>
                <w:sz w:val="20"/>
                <w:szCs w:val="20"/>
              </w:rPr>
            </w:pPr>
            <w:r>
              <w:rPr>
                <w:sz w:val="20"/>
                <w:szCs w:val="20"/>
                <w:lang w:val="fr"/>
              </w:rPr>
              <w:t>48 750</w:t>
            </w:r>
          </w:p>
        </w:tc>
        <w:tc>
          <w:tcPr>
            <w:tcW w:w="477" w:type="pct"/>
            <w:tcBorders>
              <w:top w:val="nil"/>
              <w:left w:val="nil"/>
              <w:bottom w:val="single" w:sz="4" w:space="0" w:color="auto"/>
              <w:right w:val="single" w:sz="4" w:space="0" w:color="auto"/>
            </w:tcBorders>
          </w:tcPr>
          <w:p w14:paraId="467A803A" w14:textId="77777777" w:rsidR="00BA2367" w:rsidRPr="008A4FA5" w:rsidRDefault="00BA2367" w:rsidP="0028699E">
            <w:pPr>
              <w:suppressAutoHyphens/>
              <w:jc w:val="right"/>
              <w:rPr>
                <w:rFonts w:asciiTheme="majorBidi" w:hAnsiTheme="majorBidi" w:cstheme="majorBidi"/>
                <w:b/>
                <w:bCs/>
                <w:sz w:val="20"/>
                <w:szCs w:val="20"/>
              </w:rPr>
            </w:pPr>
            <w:r>
              <w:rPr>
                <w:sz w:val="20"/>
                <w:szCs w:val="20"/>
                <w:lang w:val="fr"/>
              </w:rPr>
              <w:t>487 500</w:t>
            </w:r>
          </w:p>
        </w:tc>
      </w:tr>
      <w:tr w:rsidR="00BA2367" w:rsidRPr="008A4FA5" w14:paraId="236EEB1E" w14:textId="77777777" w:rsidTr="009A7B43">
        <w:trPr>
          <w:trHeight w:val="280"/>
        </w:trPr>
        <w:tc>
          <w:tcPr>
            <w:tcW w:w="23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A2E1FE" w14:textId="77777777" w:rsidR="00BA2367" w:rsidRPr="008A4FA5" w:rsidRDefault="00BA2367" w:rsidP="009A7B43">
            <w:pPr>
              <w:keepNext/>
              <w:keepLines/>
              <w:widowControl w:val="0"/>
              <w:suppressAutoHyphens/>
              <w:jc w:val="left"/>
              <w:rPr>
                <w:rFonts w:asciiTheme="majorBidi" w:hAnsiTheme="majorBidi" w:cstheme="majorBidi"/>
                <w:sz w:val="20"/>
                <w:szCs w:val="20"/>
              </w:rPr>
            </w:pPr>
            <w:r>
              <w:rPr>
                <w:rFonts w:asciiTheme="majorBidi" w:hAnsiTheme="majorBidi" w:cstheme="majorBidi"/>
                <w:sz w:val="20"/>
                <w:szCs w:val="20"/>
                <w:lang w:val="fr"/>
              </w:rPr>
              <w:t>3.2</w:t>
            </w:r>
          </w:p>
        </w:tc>
        <w:tc>
          <w:tcPr>
            <w:tcW w:w="1482" w:type="pct"/>
            <w:tcBorders>
              <w:top w:val="nil"/>
              <w:left w:val="nil"/>
              <w:bottom w:val="single" w:sz="4" w:space="0" w:color="auto"/>
              <w:right w:val="single" w:sz="4" w:space="0" w:color="auto"/>
            </w:tcBorders>
            <w:hideMark/>
          </w:tcPr>
          <w:p w14:paraId="1CC4B8DF" w14:textId="77777777" w:rsidR="00BA2367" w:rsidRPr="00A12628" w:rsidRDefault="00BA2367" w:rsidP="009A7B43">
            <w:pPr>
              <w:keepNext/>
              <w:keepLines/>
              <w:widowControl w:val="0"/>
              <w:suppressAutoHyphens/>
              <w:jc w:val="left"/>
              <w:rPr>
                <w:rFonts w:asciiTheme="majorBidi" w:hAnsiTheme="majorBidi" w:cstheme="majorBidi"/>
                <w:sz w:val="20"/>
                <w:szCs w:val="20"/>
                <w:lang w:val="fr-FR"/>
              </w:rPr>
            </w:pPr>
            <w:r>
              <w:rPr>
                <w:rFonts w:asciiTheme="majorBidi" w:hAnsiTheme="majorBidi" w:cstheme="majorBidi"/>
                <w:sz w:val="20"/>
                <w:szCs w:val="20"/>
                <w:lang w:val="fr"/>
              </w:rPr>
              <w:t>Total des coûts d’appui ($US)</w:t>
            </w:r>
          </w:p>
        </w:tc>
        <w:tc>
          <w:tcPr>
            <w:tcW w:w="411" w:type="pct"/>
            <w:tcBorders>
              <w:top w:val="nil"/>
              <w:left w:val="nil"/>
              <w:bottom w:val="single" w:sz="4" w:space="0" w:color="auto"/>
              <w:right w:val="single" w:sz="4" w:space="0" w:color="auto"/>
            </w:tcBorders>
          </w:tcPr>
          <w:p w14:paraId="41F5168F" w14:textId="77777777" w:rsidR="00BA2367" w:rsidRPr="008A4FA5" w:rsidRDefault="00BA2367" w:rsidP="009A7B43">
            <w:pPr>
              <w:keepNext/>
              <w:keepLines/>
              <w:widowControl w:val="0"/>
              <w:suppressAutoHyphens/>
              <w:ind w:left="-115"/>
              <w:jc w:val="right"/>
              <w:rPr>
                <w:rFonts w:asciiTheme="majorBidi" w:hAnsiTheme="majorBidi" w:cstheme="majorBidi"/>
                <w:sz w:val="20"/>
                <w:szCs w:val="20"/>
              </w:rPr>
            </w:pPr>
            <w:r>
              <w:rPr>
                <w:rFonts w:asciiTheme="majorBidi" w:hAnsiTheme="majorBidi" w:cstheme="majorBidi"/>
                <w:sz w:val="20"/>
                <w:szCs w:val="20"/>
                <w:lang w:val="fr"/>
              </w:rPr>
              <w:t>0</w:t>
            </w:r>
          </w:p>
        </w:tc>
        <w:tc>
          <w:tcPr>
            <w:tcW w:w="480" w:type="pct"/>
            <w:tcBorders>
              <w:top w:val="nil"/>
              <w:left w:val="nil"/>
              <w:bottom w:val="single" w:sz="4" w:space="0" w:color="auto"/>
              <w:right w:val="single" w:sz="4" w:space="0" w:color="auto"/>
            </w:tcBorders>
          </w:tcPr>
          <w:p w14:paraId="726F33BA" w14:textId="77777777" w:rsidR="00BA2367" w:rsidRPr="008A4FA5" w:rsidRDefault="00BA2367" w:rsidP="009A7B43">
            <w:pPr>
              <w:keepNext/>
              <w:keepLines/>
              <w:widowControl w:val="0"/>
              <w:suppressAutoHyphens/>
              <w:ind w:left="-115"/>
              <w:jc w:val="right"/>
              <w:rPr>
                <w:rFonts w:asciiTheme="majorBidi" w:hAnsiTheme="majorBidi" w:cstheme="majorBidi"/>
                <w:sz w:val="20"/>
                <w:szCs w:val="20"/>
              </w:rPr>
            </w:pPr>
            <w:r>
              <w:rPr>
                <w:sz w:val="20"/>
                <w:szCs w:val="20"/>
                <w:lang w:val="fr"/>
              </w:rPr>
              <w:t>14 000</w:t>
            </w:r>
          </w:p>
        </w:tc>
        <w:tc>
          <w:tcPr>
            <w:tcW w:w="480" w:type="pct"/>
            <w:tcBorders>
              <w:top w:val="nil"/>
              <w:left w:val="nil"/>
              <w:bottom w:val="single" w:sz="4" w:space="0" w:color="auto"/>
              <w:right w:val="single" w:sz="4" w:space="0" w:color="auto"/>
            </w:tcBorders>
          </w:tcPr>
          <w:p w14:paraId="2F206739" w14:textId="77777777" w:rsidR="00BA2367" w:rsidRPr="008A4FA5" w:rsidRDefault="00BA2367" w:rsidP="009A7B43">
            <w:pPr>
              <w:keepNext/>
              <w:keepLines/>
              <w:widowControl w:val="0"/>
              <w:suppressAutoHyphens/>
              <w:ind w:left="-115"/>
              <w:jc w:val="right"/>
              <w:rPr>
                <w:rFonts w:asciiTheme="majorBidi" w:hAnsiTheme="majorBidi" w:cstheme="majorBidi"/>
                <w:sz w:val="20"/>
                <w:szCs w:val="20"/>
              </w:rPr>
            </w:pPr>
            <w:r>
              <w:rPr>
                <w:sz w:val="20"/>
                <w:szCs w:val="20"/>
                <w:lang w:val="fr"/>
              </w:rPr>
              <w:t xml:space="preserve">0 </w:t>
            </w:r>
          </w:p>
        </w:tc>
        <w:tc>
          <w:tcPr>
            <w:tcW w:w="480" w:type="pct"/>
            <w:tcBorders>
              <w:top w:val="nil"/>
              <w:left w:val="nil"/>
              <w:bottom w:val="single" w:sz="4" w:space="0" w:color="auto"/>
              <w:right w:val="single" w:sz="4" w:space="0" w:color="auto"/>
            </w:tcBorders>
          </w:tcPr>
          <w:p w14:paraId="0924CAE7" w14:textId="77777777" w:rsidR="00BA2367" w:rsidRPr="008A4FA5" w:rsidRDefault="00BA2367" w:rsidP="009A7B43">
            <w:pPr>
              <w:keepNext/>
              <w:keepLines/>
              <w:widowControl w:val="0"/>
              <w:suppressAutoHyphens/>
              <w:ind w:left="-115"/>
              <w:jc w:val="right"/>
              <w:rPr>
                <w:rFonts w:asciiTheme="majorBidi" w:hAnsiTheme="majorBidi" w:cstheme="majorBidi"/>
                <w:sz w:val="20"/>
                <w:szCs w:val="20"/>
              </w:rPr>
            </w:pPr>
            <w:r>
              <w:rPr>
                <w:sz w:val="20"/>
                <w:szCs w:val="20"/>
                <w:lang w:val="fr"/>
              </w:rPr>
              <w:t>8 313</w:t>
            </w:r>
          </w:p>
        </w:tc>
        <w:tc>
          <w:tcPr>
            <w:tcW w:w="480" w:type="pct"/>
            <w:tcBorders>
              <w:top w:val="nil"/>
              <w:left w:val="nil"/>
              <w:bottom w:val="single" w:sz="4" w:space="0" w:color="auto"/>
              <w:right w:val="single" w:sz="4" w:space="0" w:color="auto"/>
            </w:tcBorders>
          </w:tcPr>
          <w:p w14:paraId="6388C78C" w14:textId="77777777" w:rsidR="00BA2367" w:rsidRPr="008A4FA5" w:rsidRDefault="00BA2367" w:rsidP="009A7B43">
            <w:pPr>
              <w:keepNext/>
              <w:keepLines/>
              <w:widowControl w:val="0"/>
              <w:suppressAutoHyphens/>
              <w:ind w:left="-115"/>
              <w:jc w:val="right"/>
              <w:rPr>
                <w:rFonts w:asciiTheme="majorBidi" w:hAnsiTheme="majorBidi" w:cstheme="majorBidi"/>
                <w:sz w:val="20"/>
                <w:szCs w:val="20"/>
              </w:rPr>
            </w:pPr>
            <w:r>
              <w:rPr>
                <w:sz w:val="20"/>
                <w:szCs w:val="20"/>
                <w:lang w:val="fr"/>
              </w:rPr>
              <w:t xml:space="preserve">0 </w:t>
            </w:r>
          </w:p>
        </w:tc>
        <w:tc>
          <w:tcPr>
            <w:tcW w:w="480" w:type="pct"/>
            <w:tcBorders>
              <w:top w:val="nil"/>
              <w:left w:val="nil"/>
              <w:bottom w:val="single" w:sz="4" w:space="0" w:color="auto"/>
              <w:right w:val="single" w:sz="4" w:space="0" w:color="auto"/>
            </w:tcBorders>
          </w:tcPr>
          <w:p w14:paraId="115C3894" w14:textId="77777777" w:rsidR="00BA2367" w:rsidRPr="008A4FA5" w:rsidRDefault="00BA2367" w:rsidP="009A7B43">
            <w:pPr>
              <w:keepNext/>
              <w:keepLines/>
              <w:widowControl w:val="0"/>
              <w:suppressAutoHyphens/>
              <w:ind w:left="-115"/>
              <w:jc w:val="right"/>
              <w:rPr>
                <w:rFonts w:asciiTheme="majorBidi" w:hAnsiTheme="majorBidi" w:cstheme="majorBidi"/>
                <w:sz w:val="20"/>
                <w:szCs w:val="20"/>
              </w:rPr>
            </w:pPr>
            <w:r>
              <w:rPr>
                <w:sz w:val="20"/>
                <w:szCs w:val="20"/>
                <w:lang w:val="fr"/>
              </w:rPr>
              <w:t>3 413</w:t>
            </w:r>
          </w:p>
        </w:tc>
        <w:tc>
          <w:tcPr>
            <w:tcW w:w="477" w:type="pct"/>
            <w:tcBorders>
              <w:top w:val="nil"/>
              <w:left w:val="nil"/>
              <w:bottom w:val="single" w:sz="4" w:space="0" w:color="auto"/>
              <w:right w:val="single" w:sz="4" w:space="0" w:color="auto"/>
            </w:tcBorders>
          </w:tcPr>
          <w:p w14:paraId="19F33CC4" w14:textId="77777777" w:rsidR="00BA2367" w:rsidRPr="008A4FA5" w:rsidRDefault="00BA2367" w:rsidP="009A7B43">
            <w:pPr>
              <w:keepNext/>
              <w:keepLines/>
              <w:widowControl w:val="0"/>
              <w:suppressAutoHyphens/>
              <w:jc w:val="right"/>
              <w:rPr>
                <w:rFonts w:asciiTheme="majorBidi" w:hAnsiTheme="majorBidi" w:cstheme="majorBidi"/>
                <w:b/>
                <w:bCs/>
                <w:sz w:val="20"/>
                <w:szCs w:val="20"/>
              </w:rPr>
            </w:pPr>
            <w:r>
              <w:rPr>
                <w:sz w:val="20"/>
                <w:szCs w:val="20"/>
                <w:lang w:val="fr"/>
              </w:rPr>
              <w:t>34 125</w:t>
            </w:r>
          </w:p>
        </w:tc>
      </w:tr>
      <w:tr w:rsidR="00BA2367" w:rsidRPr="008A4FA5" w14:paraId="0CE0DB89" w14:textId="77777777" w:rsidTr="009A7B43">
        <w:trPr>
          <w:trHeight w:val="280"/>
        </w:trPr>
        <w:tc>
          <w:tcPr>
            <w:tcW w:w="23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13EB569" w14:textId="77777777" w:rsidR="00BA2367" w:rsidRPr="008A4FA5" w:rsidRDefault="00BA2367" w:rsidP="009A7B43">
            <w:pPr>
              <w:keepNext/>
              <w:keepLines/>
              <w:widowControl w:val="0"/>
              <w:suppressAutoHyphens/>
              <w:jc w:val="left"/>
              <w:rPr>
                <w:rFonts w:asciiTheme="majorBidi" w:hAnsiTheme="majorBidi" w:cstheme="majorBidi"/>
                <w:sz w:val="20"/>
                <w:szCs w:val="20"/>
              </w:rPr>
            </w:pPr>
            <w:r>
              <w:rPr>
                <w:rFonts w:asciiTheme="majorBidi" w:hAnsiTheme="majorBidi" w:cstheme="majorBidi"/>
                <w:sz w:val="20"/>
                <w:szCs w:val="20"/>
                <w:lang w:val="fr"/>
              </w:rPr>
              <w:t>3.3</w:t>
            </w:r>
          </w:p>
        </w:tc>
        <w:tc>
          <w:tcPr>
            <w:tcW w:w="1482" w:type="pct"/>
            <w:tcBorders>
              <w:top w:val="single" w:sz="4" w:space="0" w:color="auto"/>
              <w:left w:val="nil"/>
              <w:bottom w:val="single" w:sz="4" w:space="0" w:color="auto"/>
              <w:right w:val="single" w:sz="4" w:space="0" w:color="auto"/>
            </w:tcBorders>
            <w:hideMark/>
          </w:tcPr>
          <w:p w14:paraId="0DC28358" w14:textId="77777777" w:rsidR="00BA2367" w:rsidRPr="00A12628" w:rsidRDefault="00BA2367" w:rsidP="009A7B43">
            <w:pPr>
              <w:keepNext/>
              <w:keepLines/>
              <w:widowControl w:val="0"/>
              <w:suppressAutoHyphens/>
              <w:jc w:val="left"/>
              <w:rPr>
                <w:rFonts w:asciiTheme="majorBidi" w:hAnsiTheme="majorBidi" w:cstheme="majorBidi"/>
                <w:sz w:val="20"/>
                <w:szCs w:val="20"/>
                <w:lang w:val="fr-FR"/>
              </w:rPr>
            </w:pPr>
            <w:r>
              <w:rPr>
                <w:rFonts w:asciiTheme="majorBidi" w:hAnsiTheme="majorBidi" w:cstheme="majorBidi"/>
                <w:sz w:val="20"/>
                <w:szCs w:val="20"/>
                <w:lang w:val="fr"/>
              </w:rPr>
              <w:t>Total des coûts convenus ($US)</w:t>
            </w:r>
          </w:p>
        </w:tc>
        <w:tc>
          <w:tcPr>
            <w:tcW w:w="411" w:type="pct"/>
            <w:tcBorders>
              <w:top w:val="single" w:sz="4" w:space="0" w:color="auto"/>
              <w:left w:val="nil"/>
              <w:bottom w:val="single" w:sz="4" w:space="0" w:color="auto"/>
              <w:right w:val="single" w:sz="4" w:space="0" w:color="auto"/>
            </w:tcBorders>
          </w:tcPr>
          <w:p w14:paraId="7A3586BB" w14:textId="77777777" w:rsidR="00BA2367" w:rsidRPr="008A4FA5" w:rsidRDefault="00BA2367" w:rsidP="009A7B43">
            <w:pPr>
              <w:keepNext/>
              <w:keepLines/>
              <w:widowControl w:val="0"/>
              <w:suppressAutoHyphens/>
              <w:ind w:left="-115"/>
              <w:jc w:val="right"/>
              <w:rPr>
                <w:rFonts w:asciiTheme="majorBidi" w:hAnsiTheme="majorBidi" w:cstheme="majorBidi"/>
                <w:sz w:val="20"/>
                <w:szCs w:val="20"/>
              </w:rPr>
            </w:pPr>
            <w:r>
              <w:rPr>
                <w:sz w:val="20"/>
                <w:szCs w:val="20"/>
                <w:lang w:val="fr"/>
              </w:rPr>
              <w:t xml:space="preserve">0 </w:t>
            </w:r>
          </w:p>
        </w:tc>
        <w:tc>
          <w:tcPr>
            <w:tcW w:w="480" w:type="pct"/>
            <w:tcBorders>
              <w:top w:val="single" w:sz="4" w:space="0" w:color="auto"/>
              <w:left w:val="nil"/>
              <w:bottom w:val="single" w:sz="4" w:space="0" w:color="auto"/>
              <w:right w:val="single" w:sz="4" w:space="0" w:color="auto"/>
            </w:tcBorders>
          </w:tcPr>
          <w:p w14:paraId="727EA3E0" w14:textId="77777777" w:rsidR="00BA2367" w:rsidRPr="008A4FA5" w:rsidRDefault="00BA2367" w:rsidP="009A7B43">
            <w:pPr>
              <w:keepNext/>
              <w:keepLines/>
              <w:widowControl w:val="0"/>
              <w:suppressAutoHyphens/>
              <w:ind w:left="-115"/>
              <w:jc w:val="right"/>
              <w:rPr>
                <w:rFonts w:asciiTheme="majorBidi" w:hAnsiTheme="majorBidi" w:cstheme="majorBidi"/>
                <w:sz w:val="20"/>
                <w:szCs w:val="20"/>
              </w:rPr>
            </w:pPr>
            <w:r>
              <w:rPr>
                <w:sz w:val="20"/>
                <w:szCs w:val="20"/>
                <w:lang w:val="fr"/>
              </w:rPr>
              <w:t>214 000</w:t>
            </w:r>
          </w:p>
        </w:tc>
        <w:tc>
          <w:tcPr>
            <w:tcW w:w="480" w:type="pct"/>
            <w:tcBorders>
              <w:top w:val="single" w:sz="4" w:space="0" w:color="auto"/>
              <w:left w:val="nil"/>
              <w:bottom w:val="single" w:sz="4" w:space="0" w:color="auto"/>
              <w:right w:val="single" w:sz="4" w:space="0" w:color="auto"/>
            </w:tcBorders>
          </w:tcPr>
          <w:p w14:paraId="7F61B099" w14:textId="77777777" w:rsidR="00BA2367" w:rsidRPr="008A4FA5" w:rsidRDefault="00BA2367" w:rsidP="009A7B43">
            <w:pPr>
              <w:keepNext/>
              <w:keepLines/>
              <w:widowControl w:val="0"/>
              <w:suppressAutoHyphens/>
              <w:ind w:left="-115"/>
              <w:jc w:val="right"/>
              <w:rPr>
                <w:rFonts w:asciiTheme="majorBidi" w:hAnsiTheme="majorBidi" w:cstheme="majorBidi"/>
                <w:sz w:val="20"/>
                <w:szCs w:val="20"/>
              </w:rPr>
            </w:pPr>
            <w:r>
              <w:rPr>
                <w:sz w:val="20"/>
                <w:szCs w:val="20"/>
                <w:lang w:val="fr"/>
              </w:rPr>
              <w:t xml:space="preserve">0 </w:t>
            </w:r>
          </w:p>
        </w:tc>
        <w:tc>
          <w:tcPr>
            <w:tcW w:w="480" w:type="pct"/>
            <w:tcBorders>
              <w:top w:val="single" w:sz="4" w:space="0" w:color="auto"/>
              <w:left w:val="nil"/>
              <w:bottom w:val="single" w:sz="4" w:space="0" w:color="auto"/>
              <w:right w:val="single" w:sz="4" w:space="0" w:color="auto"/>
            </w:tcBorders>
            <w:shd w:val="clear" w:color="auto" w:fill="FFFFFF" w:themeFill="background1"/>
          </w:tcPr>
          <w:p w14:paraId="61C0D0E5" w14:textId="77777777" w:rsidR="00BA2367" w:rsidRPr="008A4FA5" w:rsidRDefault="00BA2367" w:rsidP="009A7B43">
            <w:pPr>
              <w:keepNext/>
              <w:keepLines/>
              <w:widowControl w:val="0"/>
              <w:suppressAutoHyphens/>
              <w:ind w:left="-115"/>
              <w:jc w:val="right"/>
              <w:rPr>
                <w:rFonts w:asciiTheme="majorBidi" w:hAnsiTheme="majorBidi" w:cstheme="majorBidi"/>
                <w:sz w:val="20"/>
                <w:szCs w:val="20"/>
              </w:rPr>
            </w:pPr>
            <w:r>
              <w:rPr>
                <w:sz w:val="20"/>
                <w:szCs w:val="20"/>
                <w:lang w:val="fr"/>
              </w:rPr>
              <w:t>127 063</w:t>
            </w:r>
          </w:p>
        </w:tc>
        <w:tc>
          <w:tcPr>
            <w:tcW w:w="480" w:type="pct"/>
            <w:tcBorders>
              <w:top w:val="single" w:sz="4" w:space="0" w:color="auto"/>
              <w:left w:val="nil"/>
              <w:bottom w:val="single" w:sz="4" w:space="0" w:color="auto"/>
              <w:right w:val="single" w:sz="4" w:space="0" w:color="auto"/>
            </w:tcBorders>
          </w:tcPr>
          <w:p w14:paraId="3D1AD003" w14:textId="77777777" w:rsidR="00BA2367" w:rsidRPr="008A4FA5" w:rsidRDefault="00BA2367" w:rsidP="009A7B43">
            <w:pPr>
              <w:keepNext/>
              <w:keepLines/>
              <w:widowControl w:val="0"/>
              <w:suppressAutoHyphens/>
              <w:ind w:left="-115"/>
              <w:jc w:val="right"/>
              <w:rPr>
                <w:rFonts w:asciiTheme="majorBidi" w:hAnsiTheme="majorBidi" w:cstheme="majorBidi"/>
                <w:sz w:val="20"/>
                <w:szCs w:val="20"/>
              </w:rPr>
            </w:pPr>
            <w:r>
              <w:rPr>
                <w:sz w:val="20"/>
                <w:szCs w:val="20"/>
                <w:lang w:val="fr"/>
              </w:rPr>
              <w:t xml:space="preserve">0 </w:t>
            </w:r>
          </w:p>
        </w:tc>
        <w:tc>
          <w:tcPr>
            <w:tcW w:w="480" w:type="pct"/>
            <w:tcBorders>
              <w:top w:val="single" w:sz="4" w:space="0" w:color="auto"/>
              <w:left w:val="nil"/>
              <w:bottom w:val="single" w:sz="4" w:space="0" w:color="auto"/>
              <w:right w:val="single" w:sz="4" w:space="0" w:color="auto"/>
            </w:tcBorders>
          </w:tcPr>
          <w:p w14:paraId="48AACF5E" w14:textId="77777777" w:rsidR="00BA2367" w:rsidRPr="008A4FA5" w:rsidRDefault="00BA2367" w:rsidP="009A7B43">
            <w:pPr>
              <w:keepNext/>
              <w:keepLines/>
              <w:widowControl w:val="0"/>
              <w:suppressAutoHyphens/>
              <w:ind w:left="-115"/>
              <w:jc w:val="right"/>
              <w:rPr>
                <w:rFonts w:asciiTheme="majorBidi" w:hAnsiTheme="majorBidi" w:cstheme="majorBidi"/>
                <w:sz w:val="20"/>
                <w:szCs w:val="20"/>
              </w:rPr>
            </w:pPr>
            <w:r>
              <w:rPr>
                <w:sz w:val="20"/>
                <w:szCs w:val="20"/>
                <w:lang w:val="fr"/>
              </w:rPr>
              <w:t>52 163</w:t>
            </w:r>
          </w:p>
        </w:tc>
        <w:tc>
          <w:tcPr>
            <w:tcW w:w="477" w:type="pct"/>
            <w:tcBorders>
              <w:top w:val="single" w:sz="4" w:space="0" w:color="auto"/>
              <w:left w:val="nil"/>
              <w:bottom w:val="single" w:sz="4" w:space="0" w:color="auto"/>
              <w:right w:val="single" w:sz="4" w:space="0" w:color="auto"/>
            </w:tcBorders>
          </w:tcPr>
          <w:p w14:paraId="5BE21F8A" w14:textId="77777777" w:rsidR="00BA2367" w:rsidRPr="008A4FA5" w:rsidRDefault="00BA2367" w:rsidP="009A7B43">
            <w:pPr>
              <w:keepNext/>
              <w:keepLines/>
              <w:widowControl w:val="0"/>
              <w:suppressAutoHyphens/>
              <w:jc w:val="right"/>
              <w:rPr>
                <w:rFonts w:asciiTheme="majorBidi" w:hAnsiTheme="majorBidi" w:cstheme="majorBidi"/>
                <w:b/>
                <w:bCs/>
                <w:sz w:val="20"/>
                <w:szCs w:val="20"/>
              </w:rPr>
            </w:pPr>
            <w:r>
              <w:rPr>
                <w:sz w:val="20"/>
                <w:szCs w:val="20"/>
                <w:lang w:val="fr"/>
              </w:rPr>
              <w:t>521 625</w:t>
            </w:r>
          </w:p>
        </w:tc>
      </w:tr>
      <w:tr w:rsidR="009A7B43" w:rsidRPr="00F75D22" w14:paraId="33678C10" w14:textId="77777777" w:rsidTr="00F16355">
        <w:trPr>
          <w:trHeight w:val="280"/>
        </w:trPr>
        <w:tc>
          <w:tcPr>
            <w:tcW w:w="5000" w:type="pct"/>
            <w:gridSpan w:val="9"/>
            <w:tcBorders>
              <w:top w:val="single" w:sz="4" w:space="0" w:color="auto"/>
            </w:tcBorders>
            <w:tcMar>
              <w:top w:w="0" w:type="dxa"/>
              <w:left w:w="57" w:type="dxa"/>
              <w:bottom w:w="0" w:type="dxa"/>
              <w:right w:w="57" w:type="dxa"/>
            </w:tcMar>
          </w:tcPr>
          <w:p w14:paraId="1DD299EB" w14:textId="77777777" w:rsidR="009A7B43" w:rsidRPr="005610E9" w:rsidRDefault="009A7B43" w:rsidP="00F16355">
            <w:pPr>
              <w:suppressAutoHyphens/>
              <w:jc w:val="left"/>
              <w:rPr>
                <w:sz w:val="20"/>
                <w:szCs w:val="20"/>
                <w:lang w:val="fr-FR"/>
              </w:rPr>
            </w:pPr>
            <w:r w:rsidRPr="005610E9">
              <w:rPr>
                <w:sz w:val="18"/>
                <w:szCs w:val="18"/>
                <w:lang w:val="fr"/>
              </w:rPr>
              <w:t>*La deuxième tranche de la phase II du PGEH devait être soumise lors de la deuxième réunion de 2024. Le gouvernement a toutefois demandé que la tranche soit avancée d’un an en raison du niveau élevé de mise en œuvre et de décaissement.</w:t>
            </w:r>
          </w:p>
        </w:tc>
      </w:tr>
    </w:tbl>
    <w:p w14:paraId="0D0C7BDA" w14:textId="77777777" w:rsidR="00BA2367" w:rsidRPr="005610E9" w:rsidRDefault="00BA2367" w:rsidP="00C37D6A">
      <w:pPr>
        <w:suppressAutoHyphens/>
        <w:rPr>
          <w:b/>
          <w:bCs/>
          <w:lang w:val="fr-FR"/>
        </w:rPr>
        <w:sectPr w:rsidR="00BA2367" w:rsidRPr="005610E9" w:rsidSect="00941689">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5840" w:h="12240" w:orient="landscape" w:code="1"/>
          <w:pgMar w:top="1440" w:right="720" w:bottom="993" w:left="864" w:header="720" w:footer="720" w:gutter="0"/>
          <w:pgNumType w:start="1"/>
          <w:cols w:space="720"/>
          <w:titlePg/>
          <w:docGrid w:linePitch="299"/>
        </w:sectPr>
      </w:pPr>
    </w:p>
    <w:p w14:paraId="32F80CB3" w14:textId="3A2DFECB" w:rsidR="00BA2367" w:rsidRPr="009A7B43" w:rsidRDefault="00BA2367" w:rsidP="00BA2367">
      <w:pPr>
        <w:suppressAutoHyphens/>
        <w:spacing w:after="240"/>
        <w:jc w:val="center"/>
        <w:rPr>
          <w:b/>
          <w:bCs/>
        </w:rPr>
      </w:pPr>
      <w:r w:rsidRPr="009A7B43">
        <w:rPr>
          <w:b/>
          <w:bCs/>
        </w:rPr>
        <w:lastRenderedPageBreak/>
        <w:t>Annex II</w:t>
      </w:r>
    </w:p>
    <w:p w14:paraId="710C09D4" w14:textId="77777777" w:rsidR="00BA2367" w:rsidRPr="009A7B43" w:rsidRDefault="00BA2367" w:rsidP="00BA2367">
      <w:pPr>
        <w:suppressAutoHyphens/>
        <w:jc w:val="center"/>
        <w:rPr>
          <w:b/>
          <w:bCs/>
        </w:rPr>
      </w:pPr>
      <w:r w:rsidRPr="009A7B43">
        <w:rPr>
          <w:b/>
          <w:bCs/>
        </w:rPr>
        <w:t>IMPLEMENTATION OF BOTH THE HCFC PHASE-OUT MANAGEMENT PLAN (HPMP)</w:t>
      </w:r>
    </w:p>
    <w:p w14:paraId="75E200A9" w14:textId="77777777" w:rsidR="00BA2367" w:rsidRPr="009A7B43" w:rsidRDefault="00BA2367" w:rsidP="00BA2367">
      <w:pPr>
        <w:suppressAutoHyphens/>
        <w:jc w:val="center"/>
        <w:rPr>
          <w:b/>
          <w:bCs/>
        </w:rPr>
      </w:pPr>
      <w:r w:rsidRPr="009A7B43">
        <w:rPr>
          <w:b/>
          <w:bCs/>
        </w:rPr>
        <w:t>AND THE KIGALI HFC IMPLEMENTATION PLAN (KIP) IN NORTH MACEDONIA</w:t>
      </w:r>
    </w:p>
    <w:p w14:paraId="15C4FF06" w14:textId="77777777" w:rsidR="00BA2367" w:rsidRPr="009A7B43" w:rsidRDefault="00BA2367" w:rsidP="00BA2367">
      <w:pPr>
        <w:jc w:val="left"/>
        <w:rPr>
          <w:b/>
          <w:bCs/>
        </w:rPr>
      </w:pPr>
    </w:p>
    <w:tbl>
      <w:tblPr>
        <w:tblStyle w:val="1"/>
        <w:tblW w:w="10260" w:type="dxa"/>
        <w:tblInd w:w="-545" w:type="dxa"/>
        <w:tblLook w:val="04A0" w:firstRow="1" w:lastRow="0" w:firstColumn="1" w:lastColumn="0" w:noHBand="0" w:noVBand="1"/>
      </w:tblPr>
      <w:tblGrid>
        <w:gridCol w:w="1800"/>
        <w:gridCol w:w="3124"/>
        <w:gridCol w:w="875"/>
        <w:gridCol w:w="3561"/>
        <w:gridCol w:w="900"/>
      </w:tblGrid>
      <w:tr w:rsidR="000C78E6" w:rsidRPr="005610E9" w14:paraId="21A7E53D" w14:textId="77777777" w:rsidTr="00F641BA">
        <w:trPr>
          <w:tblHeader/>
        </w:trPr>
        <w:tc>
          <w:tcPr>
            <w:tcW w:w="1800" w:type="dxa"/>
            <w:vMerge w:val="restart"/>
            <w:vAlign w:val="center"/>
          </w:tcPr>
          <w:p w14:paraId="08AF5C62" w14:textId="77777777" w:rsidR="000C78E6" w:rsidRPr="005610E9" w:rsidRDefault="000C78E6" w:rsidP="000C78E6">
            <w:pPr>
              <w:jc w:val="center"/>
              <w:rPr>
                <w:rFonts w:ascii="Times New Roman" w:hAnsi="Times New Roman"/>
                <w:b/>
                <w:bCs/>
                <w:iCs/>
                <w:sz w:val="20"/>
                <w:szCs w:val="20"/>
                <w:lang w:val="fr-FR"/>
              </w:rPr>
            </w:pPr>
            <w:r w:rsidRPr="005610E9">
              <w:rPr>
                <w:rFonts w:ascii="Times New Roman" w:hAnsi="Times New Roman"/>
                <w:b/>
                <w:bCs/>
                <w:sz w:val="20"/>
                <w:szCs w:val="20"/>
                <w:lang w:val="fr-FR"/>
              </w:rPr>
              <w:t xml:space="preserve">Area of </w:t>
            </w:r>
            <w:proofErr w:type="spellStart"/>
            <w:r w:rsidRPr="005610E9">
              <w:rPr>
                <w:rFonts w:ascii="Times New Roman" w:hAnsi="Times New Roman"/>
                <w:b/>
                <w:bCs/>
                <w:sz w:val="20"/>
                <w:szCs w:val="20"/>
                <w:lang w:val="fr-FR"/>
              </w:rPr>
              <w:t>activities</w:t>
            </w:r>
            <w:proofErr w:type="spellEnd"/>
          </w:p>
        </w:tc>
        <w:tc>
          <w:tcPr>
            <w:tcW w:w="3999" w:type="dxa"/>
            <w:gridSpan w:val="2"/>
            <w:vAlign w:val="center"/>
          </w:tcPr>
          <w:p w14:paraId="4A77D36C" w14:textId="3DD5F64C" w:rsidR="000C78E6" w:rsidRPr="005610E9" w:rsidRDefault="000C78E6" w:rsidP="000C78E6">
            <w:pPr>
              <w:jc w:val="center"/>
              <w:rPr>
                <w:rFonts w:ascii="Times New Roman" w:hAnsi="Times New Roman"/>
                <w:b/>
                <w:bCs/>
                <w:iCs/>
                <w:sz w:val="20"/>
                <w:szCs w:val="20"/>
                <w:lang w:val="fr-FR"/>
              </w:rPr>
            </w:pPr>
            <w:r w:rsidRPr="005610E9">
              <w:rPr>
                <w:rFonts w:ascii="Times New Roman" w:hAnsi="Times New Roman"/>
                <w:b/>
                <w:bCs/>
                <w:sz w:val="20"/>
                <w:szCs w:val="20"/>
                <w:lang w:val="fr-FR"/>
              </w:rPr>
              <w:t>HPMP stage II</w:t>
            </w:r>
          </w:p>
        </w:tc>
        <w:tc>
          <w:tcPr>
            <w:tcW w:w="4461" w:type="dxa"/>
            <w:gridSpan w:val="2"/>
            <w:vAlign w:val="center"/>
          </w:tcPr>
          <w:p w14:paraId="71F6BC6F" w14:textId="61CAA833" w:rsidR="000C78E6" w:rsidRPr="005610E9" w:rsidRDefault="000C78E6" w:rsidP="000C78E6">
            <w:pPr>
              <w:jc w:val="center"/>
              <w:rPr>
                <w:rFonts w:ascii="Times New Roman" w:hAnsi="Times New Roman"/>
                <w:b/>
                <w:bCs/>
                <w:iCs/>
                <w:sz w:val="20"/>
                <w:szCs w:val="20"/>
                <w:highlight w:val="yellow"/>
                <w:lang w:val="fr-FR"/>
              </w:rPr>
            </w:pPr>
            <w:r w:rsidRPr="005610E9">
              <w:rPr>
                <w:rFonts w:ascii="Times New Roman" w:hAnsi="Times New Roman"/>
                <w:b/>
                <w:bCs/>
                <w:sz w:val="20"/>
                <w:szCs w:val="20"/>
                <w:lang w:val="fr-FR"/>
              </w:rPr>
              <w:t>KIP stage I</w:t>
            </w:r>
          </w:p>
        </w:tc>
      </w:tr>
      <w:tr w:rsidR="000C78E6" w:rsidRPr="005610E9" w14:paraId="7FCC7CF1" w14:textId="77777777" w:rsidTr="00F641BA">
        <w:trPr>
          <w:tblHeader/>
        </w:trPr>
        <w:tc>
          <w:tcPr>
            <w:tcW w:w="1800" w:type="dxa"/>
            <w:vMerge/>
            <w:vAlign w:val="center"/>
          </w:tcPr>
          <w:p w14:paraId="411212D4" w14:textId="77777777" w:rsidR="000C78E6" w:rsidRPr="005610E9" w:rsidRDefault="000C78E6" w:rsidP="000C78E6">
            <w:pPr>
              <w:jc w:val="center"/>
              <w:rPr>
                <w:rFonts w:ascii="Times New Roman" w:hAnsi="Times New Roman"/>
                <w:b/>
                <w:bCs/>
                <w:iCs/>
                <w:sz w:val="20"/>
                <w:szCs w:val="20"/>
                <w:lang w:val="fr-FR"/>
              </w:rPr>
            </w:pPr>
          </w:p>
        </w:tc>
        <w:tc>
          <w:tcPr>
            <w:tcW w:w="3124" w:type="dxa"/>
            <w:vAlign w:val="center"/>
          </w:tcPr>
          <w:p w14:paraId="6D69154C" w14:textId="77777777" w:rsidR="000C78E6" w:rsidRPr="005610E9" w:rsidRDefault="000C78E6" w:rsidP="000C78E6">
            <w:pPr>
              <w:jc w:val="center"/>
              <w:rPr>
                <w:rFonts w:ascii="Times New Roman" w:hAnsi="Times New Roman"/>
                <w:b/>
                <w:bCs/>
                <w:iCs/>
                <w:sz w:val="20"/>
                <w:szCs w:val="20"/>
                <w:lang w:val="fr-FR"/>
              </w:rPr>
            </w:pPr>
            <w:r w:rsidRPr="005610E9">
              <w:rPr>
                <w:rFonts w:ascii="Times New Roman" w:hAnsi="Times New Roman"/>
                <w:b/>
                <w:bCs/>
                <w:sz w:val="20"/>
                <w:szCs w:val="20"/>
                <w:lang w:val="fr-FR"/>
              </w:rPr>
              <w:t>Activity</w:t>
            </w:r>
          </w:p>
        </w:tc>
        <w:tc>
          <w:tcPr>
            <w:tcW w:w="875" w:type="dxa"/>
            <w:vAlign w:val="center"/>
          </w:tcPr>
          <w:p w14:paraId="7362ECFB" w14:textId="3D3AF53B" w:rsidR="000C78E6" w:rsidRPr="005610E9" w:rsidRDefault="000C78E6" w:rsidP="000C78E6">
            <w:pPr>
              <w:jc w:val="center"/>
              <w:rPr>
                <w:rFonts w:ascii="Times New Roman" w:hAnsi="Times New Roman"/>
                <w:b/>
                <w:bCs/>
                <w:iCs/>
                <w:sz w:val="20"/>
                <w:szCs w:val="20"/>
                <w:lang w:val="fr-FR"/>
              </w:rPr>
            </w:pPr>
            <w:proofErr w:type="spellStart"/>
            <w:r w:rsidRPr="005610E9">
              <w:rPr>
                <w:rFonts w:ascii="Times New Roman" w:hAnsi="Times New Roman"/>
                <w:b/>
                <w:bCs/>
                <w:sz w:val="20"/>
                <w:szCs w:val="20"/>
                <w:lang w:val="fr-FR"/>
              </w:rPr>
              <w:t>Cost</w:t>
            </w:r>
            <w:proofErr w:type="spellEnd"/>
            <w:r w:rsidRPr="005610E9">
              <w:rPr>
                <w:rFonts w:ascii="Times New Roman" w:hAnsi="Times New Roman"/>
                <w:b/>
                <w:bCs/>
                <w:sz w:val="20"/>
                <w:szCs w:val="20"/>
                <w:lang w:val="fr-FR"/>
              </w:rPr>
              <w:t xml:space="preserve"> </w:t>
            </w:r>
            <w:r w:rsidRPr="005610E9">
              <w:rPr>
                <w:rFonts w:ascii="Times New Roman" w:hAnsi="Times New Roman"/>
                <w:b/>
                <w:bCs/>
                <w:sz w:val="20"/>
                <w:szCs w:val="20"/>
                <w:lang w:val="fr-FR"/>
              </w:rPr>
              <w:br/>
              <w:t>(US $)</w:t>
            </w:r>
          </w:p>
        </w:tc>
        <w:tc>
          <w:tcPr>
            <w:tcW w:w="3561" w:type="dxa"/>
            <w:vAlign w:val="center"/>
          </w:tcPr>
          <w:p w14:paraId="352A5A70" w14:textId="77777777" w:rsidR="000C78E6" w:rsidRPr="005610E9" w:rsidRDefault="000C78E6" w:rsidP="000C78E6">
            <w:pPr>
              <w:jc w:val="center"/>
              <w:rPr>
                <w:rFonts w:ascii="Times New Roman" w:hAnsi="Times New Roman"/>
                <w:b/>
                <w:bCs/>
                <w:iCs/>
                <w:sz w:val="20"/>
                <w:szCs w:val="20"/>
                <w:highlight w:val="yellow"/>
                <w:lang w:val="fr-FR"/>
              </w:rPr>
            </w:pPr>
            <w:r w:rsidRPr="005610E9">
              <w:rPr>
                <w:rFonts w:ascii="Times New Roman" w:hAnsi="Times New Roman"/>
                <w:b/>
                <w:bCs/>
                <w:sz w:val="20"/>
                <w:szCs w:val="20"/>
                <w:lang w:val="fr-FR"/>
              </w:rPr>
              <w:t>Activity</w:t>
            </w:r>
          </w:p>
        </w:tc>
        <w:tc>
          <w:tcPr>
            <w:tcW w:w="900" w:type="dxa"/>
            <w:vAlign w:val="center"/>
          </w:tcPr>
          <w:p w14:paraId="34DC3AE7" w14:textId="0EF13E89" w:rsidR="000C78E6" w:rsidRPr="005610E9" w:rsidRDefault="000C78E6" w:rsidP="000C78E6">
            <w:pPr>
              <w:jc w:val="center"/>
              <w:rPr>
                <w:rFonts w:ascii="Times New Roman" w:hAnsi="Times New Roman"/>
                <w:b/>
                <w:bCs/>
                <w:iCs/>
                <w:sz w:val="20"/>
                <w:szCs w:val="20"/>
                <w:highlight w:val="yellow"/>
                <w:lang w:val="fr-FR"/>
              </w:rPr>
            </w:pPr>
            <w:proofErr w:type="spellStart"/>
            <w:r w:rsidRPr="005610E9">
              <w:rPr>
                <w:rFonts w:ascii="Times New Roman" w:hAnsi="Times New Roman"/>
                <w:b/>
                <w:bCs/>
                <w:sz w:val="20"/>
                <w:szCs w:val="20"/>
                <w:lang w:val="fr-FR"/>
              </w:rPr>
              <w:t>Cost</w:t>
            </w:r>
            <w:proofErr w:type="spellEnd"/>
            <w:r w:rsidRPr="005610E9">
              <w:rPr>
                <w:rFonts w:ascii="Times New Roman" w:hAnsi="Times New Roman"/>
                <w:b/>
                <w:bCs/>
                <w:sz w:val="20"/>
                <w:szCs w:val="20"/>
                <w:lang w:val="fr-FR"/>
              </w:rPr>
              <w:t xml:space="preserve"> </w:t>
            </w:r>
            <w:r w:rsidRPr="005610E9">
              <w:rPr>
                <w:rFonts w:ascii="Times New Roman" w:hAnsi="Times New Roman"/>
                <w:b/>
                <w:bCs/>
                <w:sz w:val="20"/>
                <w:szCs w:val="20"/>
                <w:lang w:val="fr-FR"/>
              </w:rPr>
              <w:br/>
              <w:t>(US $)</w:t>
            </w:r>
          </w:p>
        </w:tc>
      </w:tr>
      <w:tr w:rsidR="000C78E6" w:rsidRPr="005610E9" w14:paraId="17D634F8" w14:textId="77777777" w:rsidTr="00F641BA">
        <w:tc>
          <w:tcPr>
            <w:tcW w:w="10260" w:type="dxa"/>
            <w:gridSpan w:val="5"/>
          </w:tcPr>
          <w:p w14:paraId="62E21F43" w14:textId="77777777" w:rsidR="000C78E6" w:rsidRPr="005610E9" w:rsidRDefault="000C78E6" w:rsidP="000C78E6">
            <w:pPr>
              <w:jc w:val="left"/>
              <w:rPr>
                <w:rFonts w:ascii="Times New Roman" w:hAnsi="Times New Roman"/>
                <w:b/>
                <w:iCs/>
                <w:sz w:val="20"/>
                <w:szCs w:val="20"/>
                <w:lang w:val="fr-FR"/>
              </w:rPr>
            </w:pPr>
            <w:r w:rsidRPr="005610E9">
              <w:rPr>
                <w:rFonts w:ascii="Times New Roman" w:hAnsi="Times New Roman"/>
                <w:b/>
                <w:bCs/>
                <w:sz w:val="20"/>
                <w:szCs w:val="20"/>
                <w:lang w:val="fr-FR"/>
              </w:rPr>
              <w:t xml:space="preserve">Legal and </w:t>
            </w:r>
            <w:proofErr w:type="spellStart"/>
            <w:r w:rsidRPr="005610E9">
              <w:rPr>
                <w:rFonts w:ascii="Times New Roman" w:hAnsi="Times New Roman"/>
                <w:b/>
                <w:bCs/>
                <w:sz w:val="20"/>
                <w:szCs w:val="20"/>
                <w:lang w:val="fr-FR"/>
              </w:rPr>
              <w:t>regulatory</w:t>
            </w:r>
            <w:proofErr w:type="spellEnd"/>
            <w:r w:rsidRPr="005610E9">
              <w:rPr>
                <w:rFonts w:ascii="Times New Roman" w:hAnsi="Times New Roman"/>
                <w:b/>
                <w:bCs/>
                <w:sz w:val="20"/>
                <w:szCs w:val="20"/>
                <w:lang w:val="fr-FR"/>
              </w:rPr>
              <w:t xml:space="preserve"> </w:t>
            </w:r>
            <w:proofErr w:type="spellStart"/>
            <w:r w:rsidRPr="005610E9">
              <w:rPr>
                <w:rFonts w:ascii="Times New Roman" w:hAnsi="Times New Roman"/>
                <w:b/>
                <w:bCs/>
                <w:sz w:val="20"/>
                <w:szCs w:val="20"/>
                <w:lang w:val="fr-FR"/>
              </w:rPr>
              <w:t>framework</w:t>
            </w:r>
            <w:proofErr w:type="spellEnd"/>
          </w:p>
        </w:tc>
      </w:tr>
      <w:tr w:rsidR="000C78E6" w:rsidRPr="005610E9" w14:paraId="79653806" w14:textId="77777777" w:rsidTr="00F641BA">
        <w:trPr>
          <w:trHeight w:val="381"/>
        </w:trPr>
        <w:tc>
          <w:tcPr>
            <w:tcW w:w="1800" w:type="dxa"/>
            <w:vMerge w:val="restart"/>
          </w:tcPr>
          <w:p w14:paraId="0FBAC997"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Expanding and improving the licensing and quota system</w:t>
            </w:r>
          </w:p>
        </w:tc>
        <w:tc>
          <w:tcPr>
            <w:tcW w:w="3124" w:type="dxa"/>
            <w:vMerge w:val="restart"/>
            <w:vAlign w:val="center"/>
          </w:tcPr>
          <w:p w14:paraId="0BD461E0" w14:textId="77777777" w:rsidR="000C78E6" w:rsidRPr="009A7B43" w:rsidRDefault="000C78E6" w:rsidP="000C78E6">
            <w:pPr>
              <w:jc w:val="left"/>
              <w:rPr>
                <w:rFonts w:ascii="Times New Roman" w:hAnsi="Times New Roman"/>
                <w:iCs/>
                <w:sz w:val="20"/>
                <w:szCs w:val="20"/>
              </w:rPr>
            </w:pPr>
          </w:p>
        </w:tc>
        <w:tc>
          <w:tcPr>
            <w:tcW w:w="875" w:type="dxa"/>
            <w:vMerge w:val="restart"/>
            <w:vAlign w:val="center"/>
          </w:tcPr>
          <w:p w14:paraId="6DBB94CE" w14:textId="77777777" w:rsidR="000C78E6" w:rsidRPr="009A7B43" w:rsidRDefault="000C78E6" w:rsidP="000C78E6">
            <w:pPr>
              <w:jc w:val="right"/>
              <w:rPr>
                <w:rFonts w:ascii="Times New Roman" w:hAnsi="Times New Roman"/>
                <w:iCs/>
                <w:sz w:val="20"/>
                <w:szCs w:val="20"/>
              </w:rPr>
            </w:pPr>
          </w:p>
        </w:tc>
        <w:tc>
          <w:tcPr>
            <w:tcW w:w="3561" w:type="dxa"/>
          </w:tcPr>
          <w:p w14:paraId="50489926"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Update of the electronic system of issuance of import permits</w:t>
            </w:r>
          </w:p>
        </w:tc>
        <w:tc>
          <w:tcPr>
            <w:tcW w:w="900" w:type="dxa"/>
          </w:tcPr>
          <w:p w14:paraId="0C281974"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1,000</w:t>
            </w:r>
          </w:p>
        </w:tc>
      </w:tr>
      <w:tr w:rsidR="000C78E6" w:rsidRPr="005610E9" w14:paraId="5B8DC4D7" w14:textId="77777777" w:rsidTr="00F641BA">
        <w:trPr>
          <w:trHeight w:val="412"/>
        </w:trPr>
        <w:tc>
          <w:tcPr>
            <w:tcW w:w="1800" w:type="dxa"/>
            <w:vMerge/>
          </w:tcPr>
          <w:p w14:paraId="3B2349EC" w14:textId="77777777" w:rsidR="000C78E6" w:rsidRPr="005610E9" w:rsidRDefault="000C78E6" w:rsidP="000C78E6">
            <w:pPr>
              <w:jc w:val="left"/>
              <w:rPr>
                <w:rFonts w:ascii="Times New Roman" w:hAnsi="Times New Roman"/>
                <w:b/>
                <w:bCs/>
                <w:sz w:val="20"/>
                <w:szCs w:val="20"/>
                <w:lang w:val="fr-FR"/>
              </w:rPr>
            </w:pPr>
          </w:p>
        </w:tc>
        <w:tc>
          <w:tcPr>
            <w:tcW w:w="3124" w:type="dxa"/>
            <w:vMerge/>
            <w:vAlign w:val="center"/>
          </w:tcPr>
          <w:p w14:paraId="53D7B36E" w14:textId="77777777" w:rsidR="000C78E6" w:rsidRPr="005610E9" w:rsidRDefault="000C78E6" w:rsidP="000C78E6">
            <w:pPr>
              <w:jc w:val="left"/>
              <w:rPr>
                <w:rFonts w:ascii="Times New Roman" w:hAnsi="Times New Roman"/>
                <w:iCs/>
                <w:sz w:val="20"/>
                <w:szCs w:val="20"/>
                <w:lang w:val="fr-FR"/>
              </w:rPr>
            </w:pPr>
          </w:p>
        </w:tc>
        <w:tc>
          <w:tcPr>
            <w:tcW w:w="875" w:type="dxa"/>
            <w:vMerge/>
            <w:vAlign w:val="center"/>
          </w:tcPr>
          <w:p w14:paraId="150B74DB" w14:textId="77777777" w:rsidR="000C78E6" w:rsidRPr="005610E9" w:rsidRDefault="000C78E6" w:rsidP="000C78E6">
            <w:pPr>
              <w:jc w:val="right"/>
              <w:rPr>
                <w:rFonts w:ascii="Times New Roman" w:hAnsi="Times New Roman"/>
                <w:iCs/>
                <w:sz w:val="20"/>
                <w:szCs w:val="20"/>
                <w:lang w:val="fr-FR"/>
              </w:rPr>
            </w:pPr>
          </w:p>
        </w:tc>
        <w:tc>
          <w:tcPr>
            <w:tcW w:w="3561" w:type="dxa"/>
          </w:tcPr>
          <w:p w14:paraId="738EACA1"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Workshops with importers on adding HFCs to the quota and quota distribution</w:t>
            </w:r>
          </w:p>
        </w:tc>
        <w:tc>
          <w:tcPr>
            <w:tcW w:w="900" w:type="dxa"/>
          </w:tcPr>
          <w:p w14:paraId="438189BC"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1,000</w:t>
            </w:r>
          </w:p>
        </w:tc>
      </w:tr>
      <w:tr w:rsidR="000C78E6" w:rsidRPr="005610E9" w14:paraId="5C1841D6" w14:textId="77777777" w:rsidTr="00F641BA">
        <w:trPr>
          <w:trHeight w:val="421"/>
        </w:trPr>
        <w:tc>
          <w:tcPr>
            <w:tcW w:w="1800" w:type="dxa"/>
            <w:vMerge/>
          </w:tcPr>
          <w:p w14:paraId="68C55A3F" w14:textId="77777777" w:rsidR="000C78E6" w:rsidRPr="005610E9" w:rsidRDefault="000C78E6" w:rsidP="000C78E6">
            <w:pPr>
              <w:jc w:val="left"/>
              <w:rPr>
                <w:rFonts w:ascii="Times New Roman" w:hAnsi="Times New Roman"/>
                <w:b/>
                <w:bCs/>
                <w:sz w:val="20"/>
                <w:szCs w:val="20"/>
                <w:lang w:val="fr-FR"/>
              </w:rPr>
            </w:pPr>
          </w:p>
        </w:tc>
        <w:tc>
          <w:tcPr>
            <w:tcW w:w="3124" w:type="dxa"/>
            <w:vMerge/>
            <w:vAlign w:val="center"/>
          </w:tcPr>
          <w:p w14:paraId="76242389" w14:textId="77777777" w:rsidR="000C78E6" w:rsidRPr="005610E9" w:rsidRDefault="000C78E6" w:rsidP="000C78E6">
            <w:pPr>
              <w:jc w:val="left"/>
              <w:rPr>
                <w:rFonts w:ascii="Times New Roman" w:hAnsi="Times New Roman"/>
                <w:iCs/>
                <w:sz w:val="20"/>
                <w:szCs w:val="20"/>
                <w:lang w:val="fr-FR"/>
              </w:rPr>
            </w:pPr>
          </w:p>
        </w:tc>
        <w:tc>
          <w:tcPr>
            <w:tcW w:w="875" w:type="dxa"/>
            <w:vMerge/>
            <w:vAlign w:val="center"/>
          </w:tcPr>
          <w:p w14:paraId="63743A40" w14:textId="77777777" w:rsidR="000C78E6" w:rsidRPr="005610E9" w:rsidRDefault="000C78E6" w:rsidP="000C78E6">
            <w:pPr>
              <w:jc w:val="right"/>
              <w:rPr>
                <w:rFonts w:ascii="Times New Roman" w:hAnsi="Times New Roman"/>
                <w:iCs/>
                <w:sz w:val="20"/>
                <w:szCs w:val="20"/>
                <w:lang w:val="fr-FR"/>
              </w:rPr>
            </w:pPr>
          </w:p>
        </w:tc>
        <w:tc>
          <w:tcPr>
            <w:tcW w:w="3561" w:type="dxa"/>
          </w:tcPr>
          <w:p w14:paraId="7CEB9046"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Introduction of environmental fees for imports of HFCs and used HFC-based equipment</w:t>
            </w:r>
          </w:p>
        </w:tc>
        <w:tc>
          <w:tcPr>
            <w:tcW w:w="900" w:type="dxa"/>
          </w:tcPr>
          <w:p w14:paraId="740AC443"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1,000</w:t>
            </w:r>
          </w:p>
        </w:tc>
      </w:tr>
      <w:tr w:rsidR="000C78E6" w:rsidRPr="005610E9" w14:paraId="0F305D87" w14:textId="77777777" w:rsidTr="00F641BA">
        <w:tc>
          <w:tcPr>
            <w:tcW w:w="1800" w:type="dxa"/>
            <w:vMerge w:val="restart"/>
          </w:tcPr>
          <w:p w14:paraId="29A2A68E" w14:textId="77777777" w:rsidR="000C78E6" w:rsidRPr="009A7B43" w:rsidRDefault="000C78E6" w:rsidP="000C78E6">
            <w:pPr>
              <w:jc w:val="left"/>
              <w:rPr>
                <w:rFonts w:ascii="Times New Roman" w:hAnsi="Times New Roman"/>
                <w:sz w:val="20"/>
                <w:szCs w:val="20"/>
              </w:rPr>
            </w:pPr>
            <w:r w:rsidRPr="009A7B43">
              <w:rPr>
                <w:rFonts w:ascii="Times New Roman" w:hAnsi="Times New Roman"/>
                <w:sz w:val="20"/>
                <w:szCs w:val="20"/>
              </w:rPr>
              <w:t>Implementation of the ban on imports of HFC-based equipment</w:t>
            </w:r>
          </w:p>
        </w:tc>
        <w:tc>
          <w:tcPr>
            <w:tcW w:w="3124" w:type="dxa"/>
            <w:vMerge w:val="restart"/>
            <w:vAlign w:val="center"/>
          </w:tcPr>
          <w:p w14:paraId="5FDC5A12" w14:textId="77777777" w:rsidR="000C78E6" w:rsidRPr="009A7B43" w:rsidRDefault="000C78E6" w:rsidP="000C78E6">
            <w:pPr>
              <w:jc w:val="left"/>
              <w:rPr>
                <w:rFonts w:ascii="Times New Roman" w:hAnsi="Times New Roman"/>
                <w:iCs/>
                <w:sz w:val="20"/>
                <w:szCs w:val="20"/>
              </w:rPr>
            </w:pPr>
          </w:p>
        </w:tc>
        <w:tc>
          <w:tcPr>
            <w:tcW w:w="875" w:type="dxa"/>
            <w:vMerge w:val="restart"/>
            <w:vAlign w:val="center"/>
          </w:tcPr>
          <w:p w14:paraId="23783F21" w14:textId="77777777" w:rsidR="000C78E6" w:rsidRPr="009A7B43" w:rsidRDefault="000C78E6" w:rsidP="000C78E6">
            <w:pPr>
              <w:jc w:val="right"/>
              <w:rPr>
                <w:rFonts w:ascii="Times New Roman" w:hAnsi="Times New Roman"/>
                <w:sz w:val="20"/>
                <w:szCs w:val="20"/>
              </w:rPr>
            </w:pPr>
          </w:p>
        </w:tc>
        <w:tc>
          <w:tcPr>
            <w:tcW w:w="3561" w:type="dxa"/>
          </w:tcPr>
          <w:p w14:paraId="571A9F9E"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Meetings with importers and distributors on import bans</w:t>
            </w:r>
          </w:p>
        </w:tc>
        <w:tc>
          <w:tcPr>
            <w:tcW w:w="900" w:type="dxa"/>
          </w:tcPr>
          <w:p w14:paraId="336A46F1"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1,250</w:t>
            </w:r>
          </w:p>
        </w:tc>
      </w:tr>
      <w:tr w:rsidR="000C78E6" w:rsidRPr="005610E9" w14:paraId="5B5F5ECB" w14:textId="77777777" w:rsidTr="00F641BA">
        <w:tc>
          <w:tcPr>
            <w:tcW w:w="1800" w:type="dxa"/>
            <w:vMerge/>
          </w:tcPr>
          <w:p w14:paraId="4D80AC94" w14:textId="77777777" w:rsidR="000C78E6" w:rsidRPr="005610E9" w:rsidRDefault="000C78E6" w:rsidP="000C78E6">
            <w:pPr>
              <w:jc w:val="left"/>
              <w:rPr>
                <w:rFonts w:ascii="Times New Roman" w:hAnsi="Times New Roman"/>
                <w:sz w:val="20"/>
                <w:szCs w:val="20"/>
                <w:lang w:val="fr-FR"/>
              </w:rPr>
            </w:pPr>
          </w:p>
        </w:tc>
        <w:tc>
          <w:tcPr>
            <w:tcW w:w="3124" w:type="dxa"/>
            <w:vMerge/>
            <w:vAlign w:val="center"/>
          </w:tcPr>
          <w:p w14:paraId="5C698DDE" w14:textId="77777777" w:rsidR="000C78E6" w:rsidRPr="005610E9" w:rsidRDefault="000C78E6" w:rsidP="000C78E6">
            <w:pPr>
              <w:jc w:val="left"/>
              <w:rPr>
                <w:rFonts w:ascii="Times New Roman" w:hAnsi="Times New Roman"/>
                <w:iCs/>
                <w:sz w:val="20"/>
                <w:szCs w:val="20"/>
                <w:lang w:val="fr-FR"/>
              </w:rPr>
            </w:pPr>
          </w:p>
        </w:tc>
        <w:tc>
          <w:tcPr>
            <w:tcW w:w="875" w:type="dxa"/>
            <w:vMerge/>
            <w:vAlign w:val="center"/>
          </w:tcPr>
          <w:p w14:paraId="58747143" w14:textId="77777777" w:rsidR="000C78E6" w:rsidRPr="005610E9" w:rsidRDefault="000C78E6" w:rsidP="000C78E6">
            <w:pPr>
              <w:jc w:val="right"/>
              <w:rPr>
                <w:rFonts w:ascii="Times New Roman" w:hAnsi="Times New Roman"/>
                <w:sz w:val="20"/>
                <w:szCs w:val="20"/>
                <w:lang w:val="fr-FR"/>
              </w:rPr>
            </w:pPr>
          </w:p>
        </w:tc>
        <w:tc>
          <w:tcPr>
            <w:tcW w:w="3561" w:type="dxa"/>
          </w:tcPr>
          <w:p w14:paraId="0629FB99"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Awareness-raising campaign on import bans</w:t>
            </w:r>
          </w:p>
        </w:tc>
        <w:tc>
          <w:tcPr>
            <w:tcW w:w="900" w:type="dxa"/>
          </w:tcPr>
          <w:p w14:paraId="13A5D169"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1,250</w:t>
            </w:r>
          </w:p>
        </w:tc>
      </w:tr>
      <w:tr w:rsidR="000C78E6" w:rsidRPr="005610E9" w14:paraId="5DF1A8A8" w14:textId="77777777" w:rsidTr="00F641BA">
        <w:tc>
          <w:tcPr>
            <w:tcW w:w="1800" w:type="dxa"/>
            <w:vMerge/>
          </w:tcPr>
          <w:p w14:paraId="74C46DAE" w14:textId="77777777" w:rsidR="000C78E6" w:rsidRPr="005610E9" w:rsidRDefault="000C78E6" w:rsidP="000C78E6">
            <w:pPr>
              <w:jc w:val="left"/>
              <w:rPr>
                <w:rFonts w:ascii="Times New Roman" w:hAnsi="Times New Roman"/>
                <w:sz w:val="20"/>
                <w:szCs w:val="20"/>
                <w:lang w:val="fr-FR"/>
              </w:rPr>
            </w:pPr>
          </w:p>
        </w:tc>
        <w:tc>
          <w:tcPr>
            <w:tcW w:w="3124" w:type="dxa"/>
            <w:vMerge/>
            <w:vAlign w:val="center"/>
          </w:tcPr>
          <w:p w14:paraId="2EB0A78B" w14:textId="77777777" w:rsidR="000C78E6" w:rsidRPr="005610E9" w:rsidRDefault="000C78E6" w:rsidP="000C78E6">
            <w:pPr>
              <w:jc w:val="left"/>
              <w:rPr>
                <w:rFonts w:ascii="Times New Roman" w:hAnsi="Times New Roman"/>
                <w:iCs/>
                <w:sz w:val="20"/>
                <w:szCs w:val="20"/>
                <w:lang w:val="fr-FR"/>
              </w:rPr>
            </w:pPr>
          </w:p>
        </w:tc>
        <w:tc>
          <w:tcPr>
            <w:tcW w:w="875" w:type="dxa"/>
            <w:vMerge/>
            <w:vAlign w:val="center"/>
          </w:tcPr>
          <w:p w14:paraId="4A1858BC" w14:textId="77777777" w:rsidR="000C78E6" w:rsidRPr="005610E9" w:rsidRDefault="000C78E6" w:rsidP="000C78E6">
            <w:pPr>
              <w:jc w:val="right"/>
              <w:rPr>
                <w:rFonts w:ascii="Times New Roman" w:hAnsi="Times New Roman"/>
                <w:sz w:val="20"/>
                <w:szCs w:val="20"/>
                <w:lang w:val="fr-FR"/>
              </w:rPr>
            </w:pPr>
          </w:p>
        </w:tc>
        <w:tc>
          <w:tcPr>
            <w:tcW w:w="3561" w:type="dxa"/>
          </w:tcPr>
          <w:p w14:paraId="23110AF3" w14:textId="637FB99E"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Study on diminishing the demand for HFC</w:t>
            </w:r>
            <w:r w:rsidRPr="009A7B43">
              <w:rPr>
                <w:rFonts w:ascii="Times New Roman" w:hAnsi="Times New Roman"/>
                <w:sz w:val="20"/>
                <w:szCs w:val="20"/>
              </w:rPr>
              <w:noBreakHyphen/>
              <w:t>134a for servicing MAC systems in passenger cars by introducing a ban on placing on the market of such cars in North Macedonia, as well as ban on installation of such MAC systems in cars, in addition to other bans already envisaged</w:t>
            </w:r>
          </w:p>
        </w:tc>
        <w:tc>
          <w:tcPr>
            <w:tcW w:w="900" w:type="dxa"/>
          </w:tcPr>
          <w:p w14:paraId="5FDDE045"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2,500</w:t>
            </w:r>
          </w:p>
        </w:tc>
      </w:tr>
      <w:tr w:rsidR="000C78E6" w:rsidRPr="005610E9" w14:paraId="2F609FDE" w14:textId="77777777" w:rsidTr="00F641BA">
        <w:tc>
          <w:tcPr>
            <w:tcW w:w="1800" w:type="dxa"/>
            <w:vMerge w:val="restart"/>
          </w:tcPr>
          <w:p w14:paraId="1AE01CF6" w14:textId="77777777" w:rsidR="000C78E6" w:rsidRPr="009A7B43" w:rsidRDefault="000C78E6" w:rsidP="000C78E6">
            <w:pPr>
              <w:jc w:val="left"/>
              <w:rPr>
                <w:rFonts w:ascii="Times New Roman" w:hAnsi="Times New Roman"/>
                <w:sz w:val="20"/>
                <w:szCs w:val="20"/>
              </w:rPr>
            </w:pPr>
            <w:r w:rsidRPr="009A7B43">
              <w:rPr>
                <w:rFonts w:ascii="Times New Roman" w:hAnsi="Times New Roman"/>
                <w:sz w:val="20"/>
                <w:szCs w:val="20"/>
              </w:rPr>
              <w:t>Further work on adjustment of legal framework, and use of Rulebooks</w:t>
            </w:r>
          </w:p>
        </w:tc>
        <w:tc>
          <w:tcPr>
            <w:tcW w:w="3124" w:type="dxa"/>
            <w:vMerge w:val="restart"/>
            <w:vAlign w:val="center"/>
          </w:tcPr>
          <w:p w14:paraId="22C3BA5F" w14:textId="77777777" w:rsidR="000C78E6" w:rsidRPr="009A7B43" w:rsidRDefault="000C78E6" w:rsidP="000C78E6">
            <w:pPr>
              <w:jc w:val="left"/>
              <w:rPr>
                <w:rFonts w:ascii="Times New Roman" w:hAnsi="Times New Roman"/>
                <w:iCs/>
                <w:sz w:val="20"/>
                <w:szCs w:val="20"/>
              </w:rPr>
            </w:pPr>
          </w:p>
        </w:tc>
        <w:tc>
          <w:tcPr>
            <w:tcW w:w="875" w:type="dxa"/>
            <w:vMerge w:val="restart"/>
            <w:vAlign w:val="center"/>
          </w:tcPr>
          <w:p w14:paraId="49D1A068" w14:textId="77777777" w:rsidR="000C78E6" w:rsidRPr="009A7B43" w:rsidRDefault="000C78E6" w:rsidP="000C78E6">
            <w:pPr>
              <w:jc w:val="right"/>
              <w:rPr>
                <w:rFonts w:ascii="Times New Roman" w:hAnsi="Times New Roman"/>
                <w:sz w:val="20"/>
                <w:szCs w:val="20"/>
              </w:rPr>
            </w:pPr>
          </w:p>
        </w:tc>
        <w:tc>
          <w:tcPr>
            <w:tcW w:w="3561" w:type="dxa"/>
          </w:tcPr>
          <w:p w14:paraId="0A03A414"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Further work on adjusting legal framework</w:t>
            </w:r>
          </w:p>
        </w:tc>
        <w:tc>
          <w:tcPr>
            <w:tcW w:w="900" w:type="dxa"/>
          </w:tcPr>
          <w:p w14:paraId="48BA5521"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1,000</w:t>
            </w:r>
          </w:p>
        </w:tc>
      </w:tr>
      <w:tr w:rsidR="000C78E6" w:rsidRPr="005610E9" w14:paraId="541797FD" w14:textId="77777777" w:rsidTr="00F641BA">
        <w:trPr>
          <w:trHeight w:val="445"/>
        </w:trPr>
        <w:tc>
          <w:tcPr>
            <w:tcW w:w="1800" w:type="dxa"/>
            <w:vMerge/>
          </w:tcPr>
          <w:p w14:paraId="28E1C910" w14:textId="77777777" w:rsidR="000C78E6" w:rsidRPr="005610E9" w:rsidRDefault="000C78E6" w:rsidP="000C78E6">
            <w:pPr>
              <w:jc w:val="left"/>
              <w:rPr>
                <w:rFonts w:ascii="Times New Roman" w:hAnsi="Times New Roman"/>
                <w:sz w:val="20"/>
                <w:szCs w:val="20"/>
                <w:lang w:val="fr-FR"/>
              </w:rPr>
            </w:pPr>
          </w:p>
        </w:tc>
        <w:tc>
          <w:tcPr>
            <w:tcW w:w="3124" w:type="dxa"/>
            <w:vMerge/>
            <w:vAlign w:val="center"/>
          </w:tcPr>
          <w:p w14:paraId="78EB343D" w14:textId="77777777" w:rsidR="000C78E6" w:rsidRPr="005610E9" w:rsidRDefault="000C78E6" w:rsidP="000C78E6">
            <w:pPr>
              <w:jc w:val="left"/>
              <w:rPr>
                <w:rFonts w:ascii="Times New Roman" w:hAnsi="Times New Roman"/>
                <w:iCs/>
                <w:sz w:val="20"/>
                <w:szCs w:val="20"/>
                <w:lang w:val="fr-FR"/>
              </w:rPr>
            </w:pPr>
          </w:p>
        </w:tc>
        <w:tc>
          <w:tcPr>
            <w:tcW w:w="875" w:type="dxa"/>
            <w:vMerge/>
            <w:vAlign w:val="center"/>
          </w:tcPr>
          <w:p w14:paraId="724008A9" w14:textId="77777777" w:rsidR="000C78E6" w:rsidRPr="005610E9" w:rsidRDefault="000C78E6" w:rsidP="000C78E6">
            <w:pPr>
              <w:jc w:val="right"/>
              <w:rPr>
                <w:rFonts w:ascii="Times New Roman" w:hAnsi="Times New Roman"/>
                <w:sz w:val="20"/>
                <w:szCs w:val="20"/>
                <w:lang w:val="fr-FR"/>
              </w:rPr>
            </w:pPr>
          </w:p>
        </w:tc>
        <w:tc>
          <w:tcPr>
            <w:tcW w:w="3561" w:type="dxa"/>
          </w:tcPr>
          <w:p w14:paraId="1D992904"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Workshops with stakeholders on usage of updated/new Rulebooks</w:t>
            </w:r>
          </w:p>
        </w:tc>
        <w:tc>
          <w:tcPr>
            <w:tcW w:w="900" w:type="dxa"/>
          </w:tcPr>
          <w:p w14:paraId="17C74E68"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2,000</w:t>
            </w:r>
          </w:p>
        </w:tc>
      </w:tr>
      <w:tr w:rsidR="000C78E6" w:rsidRPr="005610E9" w14:paraId="45F466C9" w14:textId="77777777" w:rsidTr="00F641BA">
        <w:tc>
          <w:tcPr>
            <w:tcW w:w="1800" w:type="dxa"/>
            <w:vMerge w:val="restart"/>
          </w:tcPr>
          <w:p w14:paraId="282EA532" w14:textId="77777777" w:rsidR="000C78E6" w:rsidRPr="005610E9" w:rsidRDefault="000C78E6" w:rsidP="000C78E6">
            <w:pPr>
              <w:jc w:val="left"/>
              <w:rPr>
                <w:rFonts w:ascii="Times New Roman" w:hAnsi="Times New Roman"/>
                <w:sz w:val="20"/>
                <w:szCs w:val="20"/>
                <w:lang w:val="fr-FR"/>
              </w:rPr>
            </w:pPr>
            <w:r w:rsidRPr="005610E9">
              <w:rPr>
                <w:rFonts w:ascii="Times New Roman" w:hAnsi="Times New Roman"/>
                <w:sz w:val="20"/>
                <w:szCs w:val="20"/>
                <w:lang w:val="fr-FR"/>
              </w:rPr>
              <w:t xml:space="preserve">Data </w:t>
            </w:r>
            <w:proofErr w:type="spellStart"/>
            <w:r w:rsidRPr="005610E9">
              <w:rPr>
                <w:rFonts w:ascii="Times New Roman" w:hAnsi="Times New Roman"/>
                <w:sz w:val="20"/>
                <w:szCs w:val="20"/>
                <w:lang w:val="fr-FR"/>
              </w:rPr>
              <w:t>reporting</w:t>
            </w:r>
            <w:proofErr w:type="spellEnd"/>
          </w:p>
        </w:tc>
        <w:tc>
          <w:tcPr>
            <w:tcW w:w="3124" w:type="dxa"/>
            <w:vMerge w:val="restart"/>
            <w:vAlign w:val="center"/>
          </w:tcPr>
          <w:p w14:paraId="2084324D" w14:textId="77777777" w:rsidR="000C78E6" w:rsidRPr="005610E9" w:rsidRDefault="000C78E6" w:rsidP="000C78E6">
            <w:pPr>
              <w:jc w:val="left"/>
              <w:rPr>
                <w:rFonts w:ascii="Times New Roman" w:hAnsi="Times New Roman"/>
                <w:iCs/>
                <w:sz w:val="20"/>
                <w:szCs w:val="20"/>
                <w:lang w:val="fr-FR"/>
              </w:rPr>
            </w:pPr>
          </w:p>
        </w:tc>
        <w:tc>
          <w:tcPr>
            <w:tcW w:w="875" w:type="dxa"/>
            <w:vMerge w:val="restart"/>
            <w:vAlign w:val="center"/>
          </w:tcPr>
          <w:p w14:paraId="0A8A8439" w14:textId="77777777" w:rsidR="000C78E6" w:rsidRPr="005610E9" w:rsidRDefault="000C78E6" w:rsidP="000C78E6">
            <w:pPr>
              <w:jc w:val="right"/>
              <w:rPr>
                <w:rFonts w:ascii="Times New Roman" w:hAnsi="Times New Roman"/>
                <w:sz w:val="20"/>
                <w:szCs w:val="20"/>
                <w:lang w:val="fr-FR"/>
              </w:rPr>
            </w:pPr>
          </w:p>
        </w:tc>
        <w:tc>
          <w:tcPr>
            <w:tcW w:w="3561" w:type="dxa"/>
          </w:tcPr>
          <w:p w14:paraId="7EFF46C9"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Expansion of the NOU database</w:t>
            </w:r>
          </w:p>
        </w:tc>
        <w:tc>
          <w:tcPr>
            <w:tcW w:w="900" w:type="dxa"/>
          </w:tcPr>
          <w:p w14:paraId="224B832F"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3,000</w:t>
            </w:r>
          </w:p>
        </w:tc>
      </w:tr>
      <w:tr w:rsidR="000C78E6" w:rsidRPr="005610E9" w14:paraId="6917968A" w14:textId="77777777" w:rsidTr="00F641BA">
        <w:tc>
          <w:tcPr>
            <w:tcW w:w="1800" w:type="dxa"/>
            <w:vMerge/>
          </w:tcPr>
          <w:p w14:paraId="4C17F626" w14:textId="77777777" w:rsidR="000C78E6" w:rsidRPr="005610E9" w:rsidRDefault="000C78E6" w:rsidP="000C78E6">
            <w:pPr>
              <w:jc w:val="left"/>
              <w:rPr>
                <w:rFonts w:ascii="Times New Roman" w:hAnsi="Times New Roman"/>
                <w:iCs/>
                <w:sz w:val="20"/>
                <w:szCs w:val="20"/>
                <w:lang w:val="fr-FR"/>
              </w:rPr>
            </w:pPr>
          </w:p>
        </w:tc>
        <w:tc>
          <w:tcPr>
            <w:tcW w:w="3124" w:type="dxa"/>
            <w:vMerge/>
            <w:vAlign w:val="center"/>
          </w:tcPr>
          <w:p w14:paraId="4E4AF46F" w14:textId="77777777" w:rsidR="000C78E6" w:rsidRPr="005610E9" w:rsidRDefault="000C78E6" w:rsidP="000C78E6">
            <w:pPr>
              <w:jc w:val="left"/>
              <w:rPr>
                <w:rFonts w:ascii="Times New Roman" w:hAnsi="Times New Roman"/>
                <w:iCs/>
                <w:sz w:val="20"/>
                <w:szCs w:val="20"/>
                <w:lang w:val="fr-FR"/>
              </w:rPr>
            </w:pPr>
          </w:p>
        </w:tc>
        <w:tc>
          <w:tcPr>
            <w:tcW w:w="875" w:type="dxa"/>
            <w:vMerge/>
            <w:vAlign w:val="center"/>
          </w:tcPr>
          <w:p w14:paraId="2C901DFE" w14:textId="77777777" w:rsidR="000C78E6" w:rsidRPr="005610E9" w:rsidRDefault="000C78E6" w:rsidP="000C78E6">
            <w:pPr>
              <w:jc w:val="right"/>
              <w:rPr>
                <w:rFonts w:ascii="Times New Roman" w:hAnsi="Times New Roman"/>
                <w:iCs/>
                <w:sz w:val="20"/>
                <w:szCs w:val="20"/>
                <w:lang w:val="fr-FR"/>
              </w:rPr>
            </w:pPr>
          </w:p>
        </w:tc>
        <w:tc>
          <w:tcPr>
            <w:tcW w:w="3561" w:type="dxa"/>
          </w:tcPr>
          <w:p w14:paraId="2FDB60AE"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Meetings with stakeholders who need to report data</w:t>
            </w:r>
          </w:p>
        </w:tc>
        <w:tc>
          <w:tcPr>
            <w:tcW w:w="900" w:type="dxa"/>
          </w:tcPr>
          <w:p w14:paraId="0E18D106"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1,000</w:t>
            </w:r>
          </w:p>
        </w:tc>
      </w:tr>
      <w:tr w:rsidR="000C78E6" w:rsidRPr="005610E9" w14:paraId="4EFECF65" w14:textId="77777777" w:rsidTr="00F641BA">
        <w:tc>
          <w:tcPr>
            <w:tcW w:w="1800" w:type="dxa"/>
            <w:vMerge/>
          </w:tcPr>
          <w:p w14:paraId="48F71149" w14:textId="77777777" w:rsidR="000C78E6" w:rsidRPr="005610E9" w:rsidRDefault="000C78E6" w:rsidP="000C78E6">
            <w:pPr>
              <w:jc w:val="left"/>
              <w:rPr>
                <w:rFonts w:ascii="Times New Roman" w:hAnsi="Times New Roman"/>
                <w:iCs/>
                <w:sz w:val="20"/>
                <w:szCs w:val="20"/>
                <w:lang w:val="fr-FR"/>
              </w:rPr>
            </w:pPr>
          </w:p>
        </w:tc>
        <w:tc>
          <w:tcPr>
            <w:tcW w:w="3124" w:type="dxa"/>
            <w:vMerge/>
            <w:vAlign w:val="center"/>
          </w:tcPr>
          <w:p w14:paraId="495EFF9A" w14:textId="77777777" w:rsidR="000C78E6" w:rsidRPr="005610E9" w:rsidRDefault="000C78E6" w:rsidP="000C78E6">
            <w:pPr>
              <w:jc w:val="left"/>
              <w:rPr>
                <w:rFonts w:ascii="Times New Roman" w:hAnsi="Times New Roman"/>
                <w:iCs/>
                <w:sz w:val="20"/>
                <w:szCs w:val="20"/>
                <w:lang w:val="fr-FR"/>
              </w:rPr>
            </w:pPr>
          </w:p>
        </w:tc>
        <w:tc>
          <w:tcPr>
            <w:tcW w:w="875" w:type="dxa"/>
            <w:vMerge/>
            <w:vAlign w:val="center"/>
          </w:tcPr>
          <w:p w14:paraId="5C8087DE" w14:textId="77777777" w:rsidR="000C78E6" w:rsidRPr="005610E9" w:rsidRDefault="000C78E6" w:rsidP="000C78E6">
            <w:pPr>
              <w:jc w:val="right"/>
              <w:rPr>
                <w:rFonts w:ascii="Times New Roman" w:hAnsi="Times New Roman"/>
                <w:iCs/>
                <w:sz w:val="20"/>
                <w:szCs w:val="20"/>
                <w:lang w:val="fr-FR"/>
              </w:rPr>
            </w:pPr>
          </w:p>
        </w:tc>
        <w:tc>
          <w:tcPr>
            <w:tcW w:w="3561" w:type="dxa"/>
          </w:tcPr>
          <w:p w14:paraId="49E93015"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Monitoring and assessment of data reporting</w:t>
            </w:r>
          </w:p>
        </w:tc>
        <w:tc>
          <w:tcPr>
            <w:tcW w:w="900" w:type="dxa"/>
          </w:tcPr>
          <w:p w14:paraId="11E666B4"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1,000</w:t>
            </w:r>
          </w:p>
        </w:tc>
      </w:tr>
      <w:tr w:rsidR="000C78E6" w:rsidRPr="005610E9" w14:paraId="14135240" w14:textId="77777777" w:rsidTr="00F641BA">
        <w:tc>
          <w:tcPr>
            <w:tcW w:w="1800" w:type="dxa"/>
            <w:vMerge w:val="restart"/>
          </w:tcPr>
          <w:p w14:paraId="206744E3"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Certification of servicing technicians and involvement of informal sector</w:t>
            </w:r>
          </w:p>
        </w:tc>
        <w:tc>
          <w:tcPr>
            <w:tcW w:w="3124" w:type="dxa"/>
            <w:vMerge w:val="restart"/>
            <w:vAlign w:val="center"/>
          </w:tcPr>
          <w:p w14:paraId="34CA8139" w14:textId="77777777" w:rsidR="000C78E6" w:rsidRPr="009A7B43" w:rsidRDefault="000C78E6" w:rsidP="000C78E6">
            <w:pPr>
              <w:jc w:val="left"/>
              <w:rPr>
                <w:rFonts w:ascii="Times New Roman" w:hAnsi="Times New Roman"/>
                <w:iCs/>
                <w:sz w:val="20"/>
                <w:szCs w:val="20"/>
              </w:rPr>
            </w:pPr>
          </w:p>
        </w:tc>
        <w:tc>
          <w:tcPr>
            <w:tcW w:w="875" w:type="dxa"/>
            <w:vMerge w:val="restart"/>
            <w:vAlign w:val="center"/>
          </w:tcPr>
          <w:p w14:paraId="57CC297E" w14:textId="77777777" w:rsidR="000C78E6" w:rsidRPr="009A7B43" w:rsidRDefault="000C78E6" w:rsidP="000C78E6">
            <w:pPr>
              <w:jc w:val="right"/>
              <w:rPr>
                <w:rFonts w:ascii="Times New Roman" w:hAnsi="Times New Roman"/>
                <w:iCs/>
                <w:sz w:val="20"/>
                <w:szCs w:val="20"/>
              </w:rPr>
            </w:pPr>
          </w:p>
        </w:tc>
        <w:tc>
          <w:tcPr>
            <w:tcW w:w="3561" w:type="dxa"/>
          </w:tcPr>
          <w:p w14:paraId="4E60B30B" w14:textId="77777777" w:rsidR="000C78E6" w:rsidRPr="009A7B43" w:rsidRDefault="000C78E6" w:rsidP="000C78E6">
            <w:pPr>
              <w:jc w:val="left"/>
              <w:rPr>
                <w:rFonts w:ascii="Times New Roman" w:hAnsi="Times New Roman"/>
                <w:sz w:val="20"/>
                <w:szCs w:val="20"/>
              </w:rPr>
            </w:pPr>
            <w:r w:rsidRPr="009A7B43">
              <w:rPr>
                <w:rFonts w:ascii="Times New Roman" w:hAnsi="Times New Roman"/>
                <w:sz w:val="20"/>
                <w:szCs w:val="20"/>
              </w:rPr>
              <w:t>Monitoring and support to the introduction and management of the technician certification scheme</w:t>
            </w:r>
          </w:p>
        </w:tc>
        <w:tc>
          <w:tcPr>
            <w:tcW w:w="900" w:type="dxa"/>
          </w:tcPr>
          <w:p w14:paraId="6EC198E4"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6,000</w:t>
            </w:r>
          </w:p>
        </w:tc>
      </w:tr>
      <w:tr w:rsidR="000C78E6" w:rsidRPr="005610E9" w14:paraId="39DD9E19" w14:textId="77777777" w:rsidTr="00F641BA">
        <w:tc>
          <w:tcPr>
            <w:tcW w:w="1800" w:type="dxa"/>
            <w:vMerge/>
          </w:tcPr>
          <w:p w14:paraId="4447189F" w14:textId="77777777" w:rsidR="000C78E6" w:rsidRPr="005610E9" w:rsidRDefault="000C78E6" w:rsidP="000C78E6">
            <w:pPr>
              <w:jc w:val="left"/>
              <w:rPr>
                <w:rFonts w:ascii="Times New Roman" w:hAnsi="Times New Roman"/>
                <w:iCs/>
                <w:sz w:val="20"/>
                <w:szCs w:val="20"/>
                <w:lang w:val="fr-FR"/>
              </w:rPr>
            </w:pPr>
          </w:p>
        </w:tc>
        <w:tc>
          <w:tcPr>
            <w:tcW w:w="3124" w:type="dxa"/>
            <w:vMerge/>
            <w:vAlign w:val="center"/>
          </w:tcPr>
          <w:p w14:paraId="76886E84" w14:textId="77777777" w:rsidR="000C78E6" w:rsidRPr="005610E9" w:rsidRDefault="000C78E6" w:rsidP="000C78E6">
            <w:pPr>
              <w:jc w:val="left"/>
              <w:rPr>
                <w:rFonts w:ascii="Times New Roman" w:hAnsi="Times New Roman"/>
                <w:iCs/>
                <w:sz w:val="20"/>
                <w:szCs w:val="20"/>
                <w:lang w:val="fr-FR"/>
              </w:rPr>
            </w:pPr>
          </w:p>
        </w:tc>
        <w:tc>
          <w:tcPr>
            <w:tcW w:w="875" w:type="dxa"/>
            <w:vMerge/>
            <w:vAlign w:val="center"/>
          </w:tcPr>
          <w:p w14:paraId="6B04A73A" w14:textId="77777777" w:rsidR="000C78E6" w:rsidRPr="005610E9" w:rsidRDefault="000C78E6" w:rsidP="000C78E6">
            <w:pPr>
              <w:jc w:val="right"/>
              <w:rPr>
                <w:rFonts w:ascii="Times New Roman" w:hAnsi="Times New Roman"/>
                <w:iCs/>
                <w:sz w:val="20"/>
                <w:szCs w:val="20"/>
                <w:lang w:val="fr-FR"/>
              </w:rPr>
            </w:pPr>
          </w:p>
        </w:tc>
        <w:tc>
          <w:tcPr>
            <w:tcW w:w="3561" w:type="dxa"/>
          </w:tcPr>
          <w:p w14:paraId="2C903DDA" w14:textId="77777777" w:rsidR="000C78E6" w:rsidRPr="009A7B43" w:rsidRDefault="000C78E6" w:rsidP="000C78E6">
            <w:pPr>
              <w:jc w:val="left"/>
              <w:rPr>
                <w:rFonts w:ascii="Times New Roman" w:hAnsi="Times New Roman"/>
                <w:sz w:val="20"/>
                <w:szCs w:val="20"/>
              </w:rPr>
            </w:pPr>
            <w:r w:rsidRPr="009A7B43">
              <w:rPr>
                <w:rFonts w:ascii="Times New Roman" w:hAnsi="Times New Roman"/>
                <w:sz w:val="20"/>
                <w:szCs w:val="20"/>
              </w:rPr>
              <w:t>Sensitization programme for informal sector</w:t>
            </w:r>
          </w:p>
        </w:tc>
        <w:tc>
          <w:tcPr>
            <w:tcW w:w="900" w:type="dxa"/>
          </w:tcPr>
          <w:p w14:paraId="34A1AFAF"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2,000</w:t>
            </w:r>
          </w:p>
        </w:tc>
      </w:tr>
      <w:tr w:rsidR="000C78E6" w:rsidRPr="005610E9" w14:paraId="78C11773" w14:textId="77777777" w:rsidTr="00F641BA">
        <w:tc>
          <w:tcPr>
            <w:tcW w:w="1800" w:type="dxa"/>
            <w:vMerge w:val="restart"/>
          </w:tcPr>
          <w:p w14:paraId="0606F08A" w14:textId="20D79DE0"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Further development of codes of practice and standards on handling low</w:t>
            </w:r>
            <w:r w:rsidRPr="009A7B43">
              <w:rPr>
                <w:rFonts w:ascii="Times New Roman" w:hAnsi="Times New Roman"/>
                <w:sz w:val="20"/>
                <w:szCs w:val="20"/>
              </w:rPr>
              <w:noBreakHyphen/>
              <w:t>GWP technologies</w:t>
            </w:r>
          </w:p>
        </w:tc>
        <w:tc>
          <w:tcPr>
            <w:tcW w:w="3124" w:type="dxa"/>
            <w:vMerge w:val="restart"/>
            <w:vAlign w:val="center"/>
          </w:tcPr>
          <w:p w14:paraId="53468E3C" w14:textId="77777777" w:rsidR="000C78E6" w:rsidRPr="009A7B43" w:rsidRDefault="000C78E6" w:rsidP="000C78E6">
            <w:pPr>
              <w:jc w:val="left"/>
              <w:rPr>
                <w:rFonts w:ascii="Times New Roman" w:hAnsi="Times New Roman"/>
                <w:iCs/>
                <w:sz w:val="20"/>
                <w:szCs w:val="20"/>
              </w:rPr>
            </w:pPr>
          </w:p>
        </w:tc>
        <w:tc>
          <w:tcPr>
            <w:tcW w:w="875" w:type="dxa"/>
            <w:vMerge w:val="restart"/>
            <w:vAlign w:val="center"/>
          </w:tcPr>
          <w:p w14:paraId="54CB852A" w14:textId="77777777" w:rsidR="000C78E6" w:rsidRPr="009A7B43" w:rsidRDefault="000C78E6" w:rsidP="000C78E6">
            <w:pPr>
              <w:jc w:val="right"/>
              <w:rPr>
                <w:rFonts w:ascii="Times New Roman" w:hAnsi="Times New Roman"/>
                <w:iCs/>
                <w:sz w:val="20"/>
                <w:szCs w:val="20"/>
              </w:rPr>
            </w:pPr>
          </w:p>
        </w:tc>
        <w:tc>
          <w:tcPr>
            <w:tcW w:w="3561" w:type="dxa"/>
          </w:tcPr>
          <w:p w14:paraId="1EC06F48" w14:textId="288AD2BC" w:rsidR="000C78E6" w:rsidRPr="009A7B43" w:rsidRDefault="000C78E6" w:rsidP="000C78E6">
            <w:pPr>
              <w:jc w:val="left"/>
              <w:rPr>
                <w:rFonts w:ascii="Times New Roman" w:hAnsi="Times New Roman"/>
                <w:sz w:val="20"/>
                <w:szCs w:val="20"/>
              </w:rPr>
            </w:pPr>
            <w:r w:rsidRPr="009A7B43">
              <w:rPr>
                <w:rFonts w:ascii="Times New Roman" w:hAnsi="Times New Roman"/>
                <w:sz w:val="20"/>
                <w:szCs w:val="20"/>
              </w:rPr>
              <w:t>Update on the study on codes of practice and standards for the safe management of low</w:t>
            </w:r>
            <w:r w:rsidRPr="009A7B43">
              <w:rPr>
                <w:rFonts w:ascii="Times New Roman" w:hAnsi="Times New Roman"/>
                <w:sz w:val="20"/>
                <w:szCs w:val="20"/>
              </w:rPr>
              <w:noBreakHyphen/>
              <w:t>GWP technologies</w:t>
            </w:r>
          </w:p>
        </w:tc>
        <w:tc>
          <w:tcPr>
            <w:tcW w:w="900" w:type="dxa"/>
            <w:vAlign w:val="center"/>
          </w:tcPr>
          <w:p w14:paraId="5779DA85"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2,000</w:t>
            </w:r>
          </w:p>
        </w:tc>
      </w:tr>
      <w:tr w:rsidR="000C78E6" w:rsidRPr="005610E9" w14:paraId="1C0649EB" w14:textId="77777777" w:rsidTr="00F641BA">
        <w:tc>
          <w:tcPr>
            <w:tcW w:w="1800" w:type="dxa"/>
            <w:vMerge/>
          </w:tcPr>
          <w:p w14:paraId="22AD8FA4" w14:textId="77777777" w:rsidR="000C78E6" w:rsidRPr="005610E9" w:rsidRDefault="000C78E6" w:rsidP="000C78E6">
            <w:pPr>
              <w:jc w:val="left"/>
              <w:rPr>
                <w:rFonts w:ascii="Times New Roman" w:hAnsi="Times New Roman"/>
                <w:iCs/>
                <w:sz w:val="20"/>
                <w:szCs w:val="20"/>
                <w:lang w:val="fr-FR"/>
              </w:rPr>
            </w:pPr>
          </w:p>
        </w:tc>
        <w:tc>
          <w:tcPr>
            <w:tcW w:w="3124" w:type="dxa"/>
            <w:vMerge/>
            <w:vAlign w:val="center"/>
          </w:tcPr>
          <w:p w14:paraId="776C399A" w14:textId="77777777" w:rsidR="000C78E6" w:rsidRPr="005610E9" w:rsidRDefault="000C78E6" w:rsidP="000C78E6">
            <w:pPr>
              <w:jc w:val="left"/>
              <w:rPr>
                <w:rFonts w:ascii="Times New Roman" w:hAnsi="Times New Roman"/>
                <w:iCs/>
                <w:sz w:val="20"/>
                <w:szCs w:val="20"/>
                <w:lang w:val="fr-FR"/>
              </w:rPr>
            </w:pPr>
          </w:p>
        </w:tc>
        <w:tc>
          <w:tcPr>
            <w:tcW w:w="875" w:type="dxa"/>
            <w:vMerge/>
            <w:vAlign w:val="center"/>
          </w:tcPr>
          <w:p w14:paraId="0DEABD8A" w14:textId="77777777" w:rsidR="000C78E6" w:rsidRPr="005610E9" w:rsidRDefault="000C78E6" w:rsidP="000C78E6">
            <w:pPr>
              <w:jc w:val="right"/>
              <w:rPr>
                <w:rFonts w:ascii="Times New Roman" w:hAnsi="Times New Roman"/>
                <w:iCs/>
                <w:sz w:val="20"/>
                <w:szCs w:val="20"/>
                <w:lang w:val="fr-FR"/>
              </w:rPr>
            </w:pPr>
          </w:p>
        </w:tc>
        <w:tc>
          <w:tcPr>
            <w:tcW w:w="3561" w:type="dxa"/>
          </w:tcPr>
          <w:p w14:paraId="0175FC87" w14:textId="77777777" w:rsidR="000C78E6" w:rsidRPr="005610E9" w:rsidRDefault="000C78E6" w:rsidP="000C78E6">
            <w:pPr>
              <w:jc w:val="left"/>
              <w:rPr>
                <w:rFonts w:ascii="Times New Roman" w:hAnsi="Times New Roman"/>
                <w:sz w:val="20"/>
                <w:szCs w:val="20"/>
                <w:lang w:val="fr-FR"/>
              </w:rPr>
            </w:pPr>
            <w:r w:rsidRPr="005610E9">
              <w:rPr>
                <w:rFonts w:ascii="Times New Roman" w:hAnsi="Times New Roman"/>
                <w:sz w:val="20"/>
                <w:szCs w:val="20"/>
                <w:lang w:val="fr-FR"/>
              </w:rPr>
              <w:t xml:space="preserve">Meetings </w:t>
            </w:r>
            <w:proofErr w:type="spellStart"/>
            <w:r w:rsidRPr="005610E9">
              <w:rPr>
                <w:rFonts w:ascii="Times New Roman" w:hAnsi="Times New Roman"/>
                <w:sz w:val="20"/>
                <w:szCs w:val="20"/>
                <w:lang w:val="fr-FR"/>
              </w:rPr>
              <w:t>with</w:t>
            </w:r>
            <w:proofErr w:type="spellEnd"/>
            <w:r w:rsidRPr="005610E9">
              <w:rPr>
                <w:rFonts w:ascii="Times New Roman" w:hAnsi="Times New Roman"/>
                <w:sz w:val="20"/>
                <w:szCs w:val="20"/>
                <w:lang w:val="fr-FR"/>
              </w:rPr>
              <w:t xml:space="preserve"> stakeholders</w:t>
            </w:r>
          </w:p>
        </w:tc>
        <w:tc>
          <w:tcPr>
            <w:tcW w:w="900" w:type="dxa"/>
            <w:vAlign w:val="center"/>
          </w:tcPr>
          <w:p w14:paraId="26656CA9"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500</w:t>
            </w:r>
          </w:p>
        </w:tc>
      </w:tr>
      <w:tr w:rsidR="000C78E6" w:rsidRPr="005610E9" w14:paraId="4D3594C8" w14:textId="77777777" w:rsidTr="00F641BA">
        <w:tc>
          <w:tcPr>
            <w:tcW w:w="1800" w:type="dxa"/>
            <w:vMerge/>
          </w:tcPr>
          <w:p w14:paraId="384E7607" w14:textId="77777777" w:rsidR="000C78E6" w:rsidRPr="005610E9" w:rsidRDefault="000C78E6" w:rsidP="000C78E6">
            <w:pPr>
              <w:jc w:val="left"/>
              <w:rPr>
                <w:rFonts w:ascii="Times New Roman" w:hAnsi="Times New Roman"/>
                <w:iCs/>
                <w:sz w:val="20"/>
                <w:szCs w:val="20"/>
                <w:lang w:val="fr-FR"/>
              </w:rPr>
            </w:pPr>
          </w:p>
        </w:tc>
        <w:tc>
          <w:tcPr>
            <w:tcW w:w="3124" w:type="dxa"/>
            <w:vMerge/>
            <w:vAlign w:val="center"/>
          </w:tcPr>
          <w:p w14:paraId="3512CED6" w14:textId="77777777" w:rsidR="000C78E6" w:rsidRPr="005610E9" w:rsidRDefault="000C78E6" w:rsidP="000C78E6">
            <w:pPr>
              <w:jc w:val="left"/>
              <w:rPr>
                <w:rFonts w:ascii="Times New Roman" w:hAnsi="Times New Roman"/>
                <w:iCs/>
                <w:sz w:val="20"/>
                <w:szCs w:val="20"/>
                <w:lang w:val="fr-FR"/>
              </w:rPr>
            </w:pPr>
          </w:p>
        </w:tc>
        <w:tc>
          <w:tcPr>
            <w:tcW w:w="875" w:type="dxa"/>
            <w:vMerge/>
            <w:vAlign w:val="center"/>
          </w:tcPr>
          <w:p w14:paraId="2D95B345" w14:textId="77777777" w:rsidR="000C78E6" w:rsidRPr="005610E9" w:rsidRDefault="000C78E6" w:rsidP="000C78E6">
            <w:pPr>
              <w:jc w:val="right"/>
              <w:rPr>
                <w:rFonts w:ascii="Times New Roman" w:hAnsi="Times New Roman"/>
                <w:iCs/>
                <w:sz w:val="20"/>
                <w:szCs w:val="20"/>
                <w:lang w:val="fr-FR"/>
              </w:rPr>
            </w:pPr>
          </w:p>
        </w:tc>
        <w:tc>
          <w:tcPr>
            <w:tcW w:w="3561" w:type="dxa"/>
          </w:tcPr>
          <w:p w14:paraId="630B3B80" w14:textId="77777777" w:rsidR="000C78E6" w:rsidRPr="009A7B43" w:rsidRDefault="000C78E6" w:rsidP="000C78E6">
            <w:pPr>
              <w:jc w:val="left"/>
              <w:rPr>
                <w:rFonts w:ascii="Times New Roman" w:hAnsi="Times New Roman"/>
                <w:sz w:val="20"/>
                <w:szCs w:val="20"/>
              </w:rPr>
            </w:pPr>
            <w:r w:rsidRPr="009A7B43">
              <w:rPr>
                <w:rFonts w:ascii="Times New Roman" w:hAnsi="Times New Roman"/>
                <w:sz w:val="20"/>
                <w:szCs w:val="20"/>
              </w:rPr>
              <w:t>Writing, publishing and dissemination of the publication (Manual on the Good Handling and Safety Practices for Flammable Refrigerants)</w:t>
            </w:r>
          </w:p>
        </w:tc>
        <w:tc>
          <w:tcPr>
            <w:tcW w:w="900" w:type="dxa"/>
            <w:vAlign w:val="center"/>
          </w:tcPr>
          <w:p w14:paraId="40F68ABF"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1,500</w:t>
            </w:r>
          </w:p>
        </w:tc>
      </w:tr>
      <w:tr w:rsidR="000C78E6" w:rsidRPr="005610E9" w14:paraId="24E4978F" w14:textId="77777777" w:rsidTr="00F641BA">
        <w:tc>
          <w:tcPr>
            <w:tcW w:w="1800" w:type="dxa"/>
          </w:tcPr>
          <w:p w14:paraId="1B999CDE" w14:textId="4CE12616"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Targeted awareness-raising campaigns on HFCs and low</w:t>
            </w:r>
            <w:r w:rsidRPr="009A7B43">
              <w:rPr>
                <w:rFonts w:ascii="Times New Roman" w:hAnsi="Times New Roman"/>
                <w:sz w:val="20"/>
                <w:szCs w:val="20"/>
              </w:rPr>
              <w:noBreakHyphen/>
              <w:t>GWP technologies</w:t>
            </w:r>
          </w:p>
        </w:tc>
        <w:tc>
          <w:tcPr>
            <w:tcW w:w="3124" w:type="dxa"/>
            <w:vAlign w:val="center"/>
          </w:tcPr>
          <w:p w14:paraId="6F23ACD0" w14:textId="77777777" w:rsidR="000C78E6" w:rsidRPr="009A7B43" w:rsidRDefault="000C78E6" w:rsidP="000C78E6">
            <w:pPr>
              <w:jc w:val="left"/>
              <w:rPr>
                <w:rFonts w:ascii="Times New Roman" w:hAnsi="Times New Roman"/>
                <w:iCs/>
                <w:sz w:val="20"/>
                <w:szCs w:val="20"/>
              </w:rPr>
            </w:pPr>
          </w:p>
        </w:tc>
        <w:tc>
          <w:tcPr>
            <w:tcW w:w="875" w:type="dxa"/>
            <w:vAlign w:val="center"/>
          </w:tcPr>
          <w:p w14:paraId="46A9A24C" w14:textId="77777777" w:rsidR="000C78E6" w:rsidRPr="009A7B43" w:rsidRDefault="000C78E6" w:rsidP="000C78E6">
            <w:pPr>
              <w:jc w:val="right"/>
              <w:rPr>
                <w:rFonts w:ascii="Times New Roman" w:hAnsi="Times New Roman"/>
                <w:iCs/>
                <w:sz w:val="20"/>
                <w:szCs w:val="20"/>
              </w:rPr>
            </w:pPr>
          </w:p>
        </w:tc>
        <w:tc>
          <w:tcPr>
            <w:tcW w:w="3561" w:type="dxa"/>
          </w:tcPr>
          <w:p w14:paraId="74C40576" w14:textId="25FA7988" w:rsidR="000C78E6" w:rsidRPr="009A7B43" w:rsidRDefault="000C78E6" w:rsidP="000C78E6">
            <w:pPr>
              <w:jc w:val="left"/>
              <w:rPr>
                <w:rFonts w:ascii="Times New Roman" w:hAnsi="Times New Roman"/>
                <w:sz w:val="20"/>
                <w:szCs w:val="20"/>
              </w:rPr>
            </w:pPr>
            <w:r w:rsidRPr="009A7B43">
              <w:rPr>
                <w:rFonts w:ascii="Times New Roman" w:hAnsi="Times New Roman"/>
                <w:sz w:val="20"/>
                <w:szCs w:val="20"/>
              </w:rPr>
              <w:t>Campaign targeting end-users, small and medium-sized enterprises and industries in the RAC sector on the topic of low-GWP and high-efficiency alternatives and their economic and environmental benefits, including awards</w:t>
            </w:r>
          </w:p>
        </w:tc>
        <w:tc>
          <w:tcPr>
            <w:tcW w:w="900" w:type="dxa"/>
            <w:vAlign w:val="center"/>
          </w:tcPr>
          <w:p w14:paraId="1F12877D"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3,000</w:t>
            </w:r>
          </w:p>
        </w:tc>
      </w:tr>
      <w:tr w:rsidR="000C78E6" w:rsidRPr="005610E9" w14:paraId="75C656AB" w14:textId="77777777" w:rsidTr="00F641BA">
        <w:tc>
          <w:tcPr>
            <w:tcW w:w="1800" w:type="dxa"/>
          </w:tcPr>
          <w:p w14:paraId="709717EC" w14:textId="77777777" w:rsidR="000C78E6" w:rsidRPr="005610E9" w:rsidRDefault="000C78E6" w:rsidP="008B0DF8">
            <w:pPr>
              <w:keepNext/>
              <w:keepLines/>
              <w:jc w:val="left"/>
              <w:rPr>
                <w:rFonts w:ascii="Times New Roman" w:hAnsi="Times New Roman"/>
                <w:iCs/>
                <w:sz w:val="20"/>
                <w:szCs w:val="20"/>
                <w:lang w:val="fr-FR"/>
              </w:rPr>
            </w:pPr>
            <w:proofErr w:type="spellStart"/>
            <w:r w:rsidRPr="005610E9">
              <w:rPr>
                <w:rFonts w:ascii="Times New Roman" w:hAnsi="Times New Roman"/>
                <w:sz w:val="20"/>
                <w:szCs w:val="20"/>
                <w:lang w:val="fr-FR"/>
              </w:rPr>
              <w:lastRenderedPageBreak/>
              <w:t>Gender</w:t>
            </w:r>
            <w:proofErr w:type="spellEnd"/>
          </w:p>
        </w:tc>
        <w:tc>
          <w:tcPr>
            <w:tcW w:w="3124" w:type="dxa"/>
            <w:vAlign w:val="center"/>
          </w:tcPr>
          <w:p w14:paraId="6F7DA3CE" w14:textId="77777777" w:rsidR="000C78E6" w:rsidRPr="005610E9" w:rsidRDefault="000C78E6" w:rsidP="008B0DF8">
            <w:pPr>
              <w:keepNext/>
              <w:keepLines/>
              <w:jc w:val="left"/>
              <w:rPr>
                <w:rFonts w:ascii="Times New Roman" w:hAnsi="Times New Roman"/>
                <w:iCs/>
                <w:sz w:val="20"/>
                <w:szCs w:val="20"/>
                <w:lang w:val="fr-FR"/>
              </w:rPr>
            </w:pPr>
          </w:p>
        </w:tc>
        <w:tc>
          <w:tcPr>
            <w:tcW w:w="875" w:type="dxa"/>
            <w:vAlign w:val="center"/>
          </w:tcPr>
          <w:p w14:paraId="42020568" w14:textId="77777777" w:rsidR="000C78E6" w:rsidRPr="005610E9" w:rsidRDefault="000C78E6" w:rsidP="008B0DF8">
            <w:pPr>
              <w:keepNext/>
              <w:keepLines/>
              <w:jc w:val="right"/>
              <w:rPr>
                <w:rFonts w:ascii="Times New Roman" w:hAnsi="Times New Roman"/>
                <w:iCs/>
                <w:sz w:val="20"/>
                <w:szCs w:val="20"/>
                <w:lang w:val="fr-FR"/>
              </w:rPr>
            </w:pPr>
          </w:p>
        </w:tc>
        <w:tc>
          <w:tcPr>
            <w:tcW w:w="3561" w:type="dxa"/>
          </w:tcPr>
          <w:p w14:paraId="62962C17" w14:textId="77777777" w:rsidR="000C78E6" w:rsidRPr="009A7B43" w:rsidRDefault="000C78E6" w:rsidP="008B0DF8">
            <w:pPr>
              <w:keepNext/>
              <w:keepLines/>
              <w:jc w:val="left"/>
              <w:rPr>
                <w:rFonts w:ascii="Times New Roman" w:hAnsi="Times New Roman"/>
                <w:sz w:val="20"/>
                <w:szCs w:val="20"/>
              </w:rPr>
            </w:pPr>
            <w:r w:rsidRPr="009A7B43">
              <w:rPr>
                <w:rFonts w:ascii="Times New Roman" w:hAnsi="Times New Roman"/>
                <w:sz w:val="20"/>
                <w:szCs w:val="20"/>
              </w:rPr>
              <w:t>Campaign targeting female servicing technicians, importers, and end-users with a particular emphasis on energy efficiency, as well as codes of practice and standards on flammability and toxicity of low-GWP alternatives</w:t>
            </w:r>
          </w:p>
        </w:tc>
        <w:tc>
          <w:tcPr>
            <w:tcW w:w="900" w:type="dxa"/>
            <w:vAlign w:val="center"/>
          </w:tcPr>
          <w:p w14:paraId="362648DF" w14:textId="77777777" w:rsidR="000C78E6" w:rsidRPr="005610E9" w:rsidRDefault="000C78E6" w:rsidP="008B0DF8">
            <w:pPr>
              <w:keepNext/>
              <w:keepLines/>
              <w:jc w:val="right"/>
              <w:rPr>
                <w:rFonts w:ascii="Times New Roman" w:hAnsi="Times New Roman"/>
                <w:iCs/>
                <w:sz w:val="20"/>
                <w:szCs w:val="20"/>
                <w:lang w:val="fr-FR"/>
              </w:rPr>
            </w:pPr>
            <w:r w:rsidRPr="005610E9">
              <w:rPr>
                <w:rFonts w:ascii="Times New Roman" w:hAnsi="Times New Roman"/>
                <w:sz w:val="20"/>
                <w:szCs w:val="20"/>
                <w:lang w:val="fr-FR"/>
              </w:rPr>
              <w:t>1,500</w:t>
            </w:r>
          </w:p>
        </w:tc>
      </w:tr>
      <w:tr w:rsidR="000C78E6" w:rsidRPr="005610E9" w14:paraId="4438868D" w14:textId="77777777" w:rsidTr="00F641BA">
        <w:tc>
          <w:tcPr>
            <w:tcW w:w="10260" w:type="dxa"/>
            <w:gridSpan w:val="5"/>
          </w:tcPr>
          <w:p w14:paraId="54F7DF26" w14:textId="77777777" w:rsidR="000C78E6" w:rsidRPr="009A7B43" w:rsidRDefault="000C78E6" w:rsidP="000C78E6">
            <w:pPr>
              <w:jc w:val="left"/>
              <w:rPr>
                <w:rFonts w:ascii="Times New Roman" w:hAnsi="Times New Roman"/>
                <w:b/>
                <w:iCs/>
                <w:sz w:val="20"/>
                <w:szCs w:val="20"/>
              </w:rPr>
            </w:pPr>
            <w:r w:rsidRPr="009A7B43">
              <w:rPr>
                <w:rFonts w:ascii="Times New Roman" w:hAnsi="Times New Roman"/>
                <w:b/>
                <w:bCs/>
                <w:sz w:val="20"/>
                <w:szCs w:val="20"/>
              </w:rPr>
              <w:t>Capacity building of RAC technicians</w:t>
            </w:r>
          </w:p>
        </w:tc>
      </w:tr>
      <w:tr w:rsidR="000C78E6" w:rsidRPr="005610E9" w14:paraId="7436F5AD" w14:textId="77777777" w:rsidTr="00F641BA">
        <w:trPr>
          <w:trHeight w:val="301"/>
        </w:trPr>
        <w:tc>
          <w:tcPr>
            <w:tcW w:w="1800" w:type="dxa"/>
          </w:tcPr>
          <w:p w14:paraId="478EAF95" w14:textId="77777777" w:rsidR="000C78E6" w:rsidRPr="005610E9" w:rsidRDefault="000C78E6" w:rsidP="000C78E6">
            <w:pPr>
              <w:jc w:val="left"/>
              <w:rPr>
                <w:rFonts w:ascii="Times New Roman" w:hAnsi="Times New Roman"/>
                <w:iCs/>
                <w:sz w:val="20"/>
                <w:szCs w:val="20"/>
                <w:lang w:val="fr-FR"/>
              </w:rPr>
            </w:pPr>
            <w:r w:rsidRPr="005610E9">
              <w:rPr>
                <w:rFonts w:ascii="Times New Roman" w:hAnsi="Times New Roman"/>
                <w:sz w:val="20"/>
                <w:szCs w:val="20"/>
                <w:lang w:val="fr-FR"/>
              </w:rPr>
              <w:t xml:space="preserve">Training of RAC </w:t>
            </w:r>
            <w:proofErr w:type="spellStart"/>
            <w:r w:rsidRPr="005610E9">
              <w:rPr>
                <w:rFonts w:ascii="Times New Roman" w:hAnsi="Times New Roman"/>
                <w:sz w:val="20"/>
                <w:szCs w:val="20"/>
                <w:lang w:val="fr-FR"/>
              </w:rPr>
              <w:t>technicians</w:t>
            </w:r>
            <w:proofErr w:type="spellEnd"/>
          </w:p>
        </w:tc>
        <w:tc>
          <w:tcPr>
            <w:tcW w:w="3124" w:type="dxa"/>
          </w:tcPr>
          <w:p w14:paraId="47F2B13C" w14:textId="77777777" w:rsidR="000C78E6" w:rsidRPr="005610E9" w:rsidRDefault="000C78E6" w:rsidP="000C78E6">
            <w:pPr>
              <w:jc w:val="left"/>
              <w:rPr>
                <w:rFonts w:ascii="Times New Roman" w:hAnsi="Times New Roman"/>
                <w:iCs/>
                <w:sz w:val="20"/>
                <w:szCs w:val="20"/>
                <w:lang w:val="fr-FR"/>
              </w:rPr>
            </w:pPr>
          </w:p>
        </w:tc>
        <w:tc>
          <w:tcPr>
            <w:tcW w:w="875" w:type="dxa"/>
          </w:tcPr>
          <w:p w14:paraId="448616ED" w14:textId="77777777" w:rsidR="000C78E6" w:rsidRPr="005610E9" w:rsidRDefault="000C78E6" w:rsidP="000C78E6">
            <w:pPr>
              <w:jc w:val="left"/>
              <w:rPr>
                <w:rFonts w:ascii="Times New Roman" w:hAnsi="Times New Roman"/>
                <w:iCs/>
                <w:sz w:val="20"/>
                <w:szCs w:val="20"/>
                <w:lang w:val="fr-FR"/>
              </w:rPr>
            </w:pPr>
          </w:p>
        </w:tc>
        <w:tc>
          <w:tcPr>
            <w:tcW w:w="3561" w:type="dxa"/>
          </w:tcPr>
          <w:p w14:paraId="672A4A8D" w14:textId="7E1038C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 xml:space="preserve">Training for 200 RAC technicians (10 workshops x US $1,500) </w:t>
            </w:r>
          </w:p>
        </w:tc>
        <w:tc>
          <w:tcPr>
            <w:tcW w:w="900" w:type="dxa"/>
          </w:tcPr>
          <w:p w14:paraId="5C7AF5DD"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15,000</w:t>
            </w:r>
          </w:p>
        </w:tc>
      </w:tr>
      <w:tr w:rsidR="000C78E6" w:rsidRPr="005610E9" w14:paraId="5923C007" w14:textId="77777777" w:rsidTr="00F641BA">
        <w:tc>
          <w:tcPr>
            <w:tcW w:w="10260" w:type="dxa"/>
            <w:gridSpan w:val="5"/>
          </w:tcPr>
          <w:p w14:paraId="7B7BD83E" w14:textId="77777777" w:rsidR="000C78E6" w:rsidRPr="009A7B43" w:rsidRDefault="000C78E6" w:rsidP="000C78E6">
            <w:pPr>
              <w:jc w:val="left"/>
              <w:rPr>
                <w:rFonts w:ascii="Times New Roman" w:hAnsi="Times New Roman"/>
                <w:b/>
                <w:bCs/>
                <w:iCs/>
                <w:sz w:val="20"/>
                <w:szCs w:val="20"/>
              </w:rPr>
            </w:pPr>
            <w:r w:rsidRPr="009A7B43">
              <w:rPr>
                <w:rFonts w:ascii="Times New Roman" w:hAnsi="Times New Roman"/>
                <w:b/>
                <w:bCs/>
                <w:sz w:val="20"/>
                <w:szCs w:val="20"/>
              </w:rPr>
              <w:t>Capacity building of Customs officers, environmental inspectors and importers</w:t>
            </w:r>
          </w:p>
        </w:tc>
      </w:tr>
      <w:tr w:rsidR="000C78E6" w:rsidRPr="005610E9" w14:paraId="4AA569C2" w14:textId="77777777" w:rsidTr="00F641BA">
        <w:tc>
          <w:tcPr>
            <w:tcW w:w="1800" w:type="dxa"/>
            <w:vMerge w:val="restart"/>
          </w:tcPr>
          <w:p w14:paraId="4B8AAFF9"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Training of Customs officers and environmental inspectors</w:t>
            </w:r>
          </w:p>
        </w:tc>
        <w:tc>
          <w:tcPr>
            <w:tcW w:w="3124" w:type="dxa"/>
          </w:tcPr>
          <w:p w14:paraId="228DBEB9"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color w:val="000000"/>
                <w:sz w:val="20"/>
                <w:szCs w:val="20"/>
              </w:rPr>
              <w:t>Organize the training for Customs officers and environmental inspectors on best practices</w:t>
            </w:r>
          </w:p>
        </w:tc>
        <w:tc>
          <w:tcPr>
            <w:tcW w:w="875" w:type="dxa"/>
          </w:tcPr>
          <w:p w14:paraId="32DA7BD3"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5,000</w:t>
            </w:r>
          </w:p>
        </w:tc>
        <w:tc>
          <w:tcPr>
            <w:tcW w:w="3561" w:type="dxa"/>
            <w:vMerge w:val="restart"/>
          </w:tcPr>
          <w:p w14:paraId="02CD2579" w14:textId="6D4ADCAB" w:rsidR="000C78E6" w:rsidRPr="009A7B43" w:rsidRDefault="000C78E6" w:rsidP="000C78E6">
            <w:pPr>
              <w:jc w:val="left"/>
              <w:rPr>
                <w:rFonts w:ascii="Times New Roman" w:hAnsi="Times New Roman"/>
                <w:sz w:val="20"/>
                <w:szCs w:val="20"/>
              </w:rPr>
            </w:pPr>
            <w:r w:rsidRPr="009A7B43">
              <w:rPr>
                <w:rFonts w:ascii="Times New Roman" w:hAnsi="Times New Roman"/>
                <w:sz w:val="20"/>
                <w:szCs w:val="20"/>
              </w:rPr>
              <w:t xml:space="preserve">Training for 200 Customs and enforcement officers (4 sessions x US $2,500) </w:t>
            </w:r>
          </w:p>
        </w:tc>
        <w:tc>
          <w:tcPr>
            <w:tcW w:w="900" w:type="dxa"/>
            <w:vMerge w:val="restart"/>
          </w:tcPr>
          <w:p w14:paraId="132341F1"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10,000</w:t>
            </w:r>
          </w:p>
        </w:tc>
      </w:tr>
      <w:tr w:rsidR="000C78E6" w:rsidRPr="005610E9" w14:paraId="0806EA68" w14:textId="77777777" w:rsidTr="00F641BA">
        <w:tc>
          <w:tcPr>
            <w:tcW w:w="1800" w:type="dxa"/>
            <w:vMerge/>
          </w:tcPr>
          <w:p w14:paraId="46D71297" w14:textId="77777777" w:rsidR="000C78E6" w:rsidRPr="005610E9" w:rsidRDefault="000C78E6" w:rsidP="000C78E6">
            <w:pPr>
              <w:jc w:val="left"/>
              <w:rPr>
                <w:rFonts w:ascii="Times New Roman" w:hAnsi="Times New Roman"/>
                <w:iCs/>
                <w:sz w:val="20"/>
                <w:szCs w:val="20"/>
                <w:lang w:val="fr-FR"/>
              </w:rPr>
            </w:pPr>
          </w:p>
        </w:tc>
        <w:tc>
          <w:tcPr>
            <w:tcW w:w="3124" w:type="dxa"/>
          </w:tcPr>
          <w:p w14:paraId="43F0FFE6" w14:textId="6C1CBD95" w:rsidR="000C78E6" w:rsidRPr="009A7B43" w:rsidRDefault="000C78E6" w:rsidP="000C78E6">
            <w:pPr>
              <w:jc w:val="left"/>
              <w:rPr>
                <w:rFonts w:ascii="Times New Roman" w:hAnsi="Times New Roman"/>
                <w:iCs/>
                <w:sz w:val="20"/>
                <w:szCs w:val="20"/>
              </w:rPr>
            </w:pPr>
            <w:r w:rsidRPr="009A7B43">
              <w:rPr>
                <w:rFonts w:ascii="Times New Roman" w:hAnsi="Times New Roman"/>
                <w:color w:val="000000"/>
                <w:sz w:val="20"/>
                <w:szCs w:val="20"/>
              </w:rPr>
              <w:t>Train 80 Customs officers and environmental inspectors</w:t>
            </w:r>
          </w:p>
        </w:tc>
        <w:tc>
          <w:tcPr>
            <w:tcW w:w="875" w:type="dxa"/>
          </w:tcPr>
          <w:p w14:paraId="0F95FA9E"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24,000</w:t>
            </w:r>
          </w:p>
        </w:tc>
        <w:tc>
          <w:tcPr>
            <w:tcW w:w="3561" w:type="dxa"/>
            <w:vMerge/>
            <w:vAlign w:val="center"/>
          </w:tcPr>
          <w:p w14:paraId="07BC2DA2" w14:textId="77777777" w:rsidR="000C78E6" w:rsidRPr="005610E9" w:rsidRDefault="000C78E6" w:rsidP="000C78E6">
            <w:pPr>
              <w:jc w:val="left"/>
              <w:rPr>
                <w:rFonts w:ascii="Times New Roman" w:hAnsi="Times New Roman"/>
                <w:iCs/>
                <w:sz w:val="20"/>
                <w:szCs w:val="20"/>
                <w:lang w:val="fr-FR"/>
              </w:rPr>
            </w:pPr>
          </w:p>
        </w:tc>
        <w:tc>
          <w:tcPr>
            <w:tcW w:w="900" w:type="dxa"/>
            <w:vMerge/>
          </w:tcPr>
          <w:p w14:paraId="592F5619" w14:textId="77777777" w:rsidR="000C78E6" w:rsidRPr="005610E9" w:rsidRDefault="000C78E6" w:rsidP="000C78E6">
            <w:pPr>
              <w:jc w:val="right"/>
              <w:rPr>
                <w:rFonts w:ascii="Times New Roman" w:hAnsi="Times New Roman"/>
                <w:iCs/>
                <w:sz w:val="20"/>
                <w:szCs w:val="20"/>
                <w:lang w:val="fr-FR"/>
              </w:rPr>
            </w:pPr>
          </w:p>
        </w:tc>
      </w:tr>
      <w:tr w:rsidR="000C78E6" w:rsidRPr="005610E9" w14:paraId="3CCCED74" w14:textId="77777777" w:rsidTr="00F641BA">
        <w:tc>
          <w:tcPr>
            <w:tcW w:w="1800" w:type="dxa"/>
          </w:tcPr>
          <w:p w14:paraId="0C5B4BC9"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Information and awareness-raising workshops for economic operators (importers and distributors)</w:t>
            </w:r>
          </w:p>
        </w:tc>
        <w:tc>
          <w:tcPr>
            <w:tcW w:w="3124" w:type="dxa"/>
          </w:tcPr>
          <w:p w14:paraId="257713BF" w14:textId="77777777" w:rsidR="000C78E6" w:rsidRPr="009A7B43" w:rsidRDefault="000C78E6" w:rsidP="000C78E6">
            <w:pPr>
              <w:jc w:val="left"/>
              <w:rPr>
                <w:rFonts w:ascii="Times New Roman" w:hAnsi="Times New Roman"/>
                <w:iCs/>
                <w:sz w:val="20"/>
                <w:szCs w:val="20"/>
              </w:rPr>
            </w:pPr>
          </w:p>
        </w:tc>
        <w:tc>
          <w:tcPr>
            <w:tcW w:w="875" w:type="dxa"/>
          </w:tcPr>
          <w:p w14:paraId="643D42ED" w14:textId="77777777" w:rsidR="000C78E6" w:rsidRPr="009A7B43" w:rsidRDefault="000C78E6" w:rsidP="000C78E6">
            <w:pPr>
              <w:jc w:val="right"/>
              <w:rPr>
                <w:rFonts w:ascii="Times New Roman" w:hAnsi="Times New Roman"/>
                <w:iCs/>
                <w:sz w:val="20"/>
                <w:szCs w:val="20"/>
              </w:rPr>
            </w:pPr>
          </w:p>
        </w:tc>
        <w:tc>
          <w:tcPr>
            <w:tcW w:w="3561" w:type="dxa"/>
          </w:tcPr>
          <w:p w14:paraId="1D3D7550" w14:textId="0C5C0366"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 xml:space="preserve">Awareness-raising meetings for economic operators (4 meetings x US $1,000) </w:t>
            </w:r>
          </w:p>
        </w:tc>
        <w:tc>
          <w:tcPr>
            <w:tcW w:w="900" w:type="dxa"/>
          </w:tcPr>
          <w:p w14:paraId="59CA312A"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4,000</w:t>
            </w:r>
          </w:p>
        </w:tc>
      </w:tr>
      <w:tr w:rsidR="000C78E6" w:rsidRPr="005610E9" w14:paraId="0481731D" w14:textId="77777777" w:rsidTr="00F641BA">
        <w:tc>
          <w:tcPr>
            <w:tcW w:w="1800" w:type="dxa"/>
          </w:tcPr>
          <w:p w14:paraId="1CBE42C6" w14:textId="77777777" w:rsidR="000C78E6" w:rsidRPr="005610E9" w:rsidRDefault="000C78E6" w:rsidP="000C78E6">
            <w:pPr>
              <w:jc w:val="left"/>
              <w:rPr>
                <w:rFonts w:ascii="Times New Roman" w:hAnsi="Times New Roman"/>
                <w:iCs/>
                <w:sz w:val="20"/>
                <w:szCs w:val="20"/>
                <w:lang w:val="fr-FR"/>
              </w:rPr>
            </w:pPr>
            <w:r w:rsidRPr="005610E9">
              <w:rPr>
                <w:rFonts w:ascii="Times New Roman" w:hAnsi="Times New Roman"/>
                <w:sz w:val="20"/>
                <w:szCs w:val="20"/>
                <w:lang w:val="fr-FR"/>
              </w:rPr>
              <w:t xml:space="preserve">Training </w:t>
            </w:r>
            <w:proofErr w:type="spellStart"/>
            <w:r w:rsidRPr="005610E9">
              <w:rPr>
                <w:rFonts w:ascii="Times New Roman" w:hAnsi="Times New Roman"/>
                <w:sz w:val="20"/>
                <w:szCs w:val="20"/>
                <w:lang w:val="fr-FR"/>
              </w:rPr>
              <w:t>materials</w:t>
            </w:r>
            <w:proofErr w:type="spellEnd"/>
            <w:r w:rsidRPr="005610E9">
              <w:rPr>
                <w:rFonts w:ascii="Times New Roman" w:hAnsi="Times New Roman"/>
                <w:sz w:val="20"/>
                <w:szCs w:val="20"/>
                <w:lang w:val="fr-FR"/>
              </w:rPr>
              <w:t xml:space="preserve"> and curricula</w:t>
            </w:r>
          </w:p>
        </w:tc>
        <w:tc>
          <w:tcPr>
            <w:tcW w:w="3124" w:type="dxa"/>
          </w:tcPr>
          <w:p w14:paraId="4A147248"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color w:val="000000"/>
                <w:sz w:val="20"/>
                <w:szCs w:val="20"/>
              </w:rPr>
              <w:t>Develop training materials on best practices, labelling and HS codes</w:t>
            </w:r>
          </w:p>
        </w:tc>
        <w:tc>
          <w:tcPr>
            <w:tcW w:w="875" w:type="dxa"/>
          </w:tcPr>
          <w:p w14:paraId="0D711185"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12,000</w:t>
            </w:r>
          </w:p>
        </w:tc>
        <w:tc>
          <w:tcPr>
            <w:tcW w:w="3561" w:type="dxa"/>
            <w:vAlign w:val="center"/>
          </w:tcPr>
          <w:p w14:paraId="45B9DB3B" w14:textId="77777777" w:rsidR="000C78E6" w:rsidRPr="005610E9" w:rsidRDefault="000C78E6" w:rsidP="000C78E6">
            <w:pPr>
              <w:jc w:val="left"/>
              <w:rPr>
                <w:rFonts w:ascii="Times New Roman" w:hAnsi="Times New Roman"/>
                <w:iCs/>
                <w:sz w:val="20"/>
                <w:szCs w:val="20"/>
                <w:lang w:val="fr-FR"/>
              </w:rPr>
            </w:pPr>
          </w:p>
        </w:tc>
        <w:tc>
          <w:tcPr>
            <w:tcW w:w="900" w:type="dxa"/>
          </w:tcPr>
          <w:p w14:paraId="061C3DF4" w14:textId="77777777" w:rsidR="000C78E6" w:rsidRPr="005610E9" w:rsidRDefault="000C78E6" w:rsidP="000C78E6">
            <w:pPr>
              <w:jc w:val="right"/>
              <w:rPr>
                <w:rFonts w:ascii="Times New Roman" w:hAnsi="Times New Roman"/>
                <w:iCs/>
                <w:sz w:val="20"/>
                <w:szCs w:val="20"/>
                <w:lang w:val="fr-FR"/>
              </w:rPr>
            </w:pPr>
          </w:p>
        </w:tc>
      </w:tr>
      <w:tr w:rsidR="000C78E6" w:rsidRPr="005610E9" w14:paraId="626576AE" w14:textId="77777777" w:rsidTr="00F641BA">
        <w:tc>
          <w:tcPr>
            <w:tcW w:w="10260" w:type="dxa"/>
            <w:gridSpan w:val="5"/>
            <w:vAlign w:val="center"/>
          </w:tcPr>
          <w:p w14:paraId="7529DF39" w14:textId="77777777" w:rsidR="000C78E6" w:rsidRPr="009A7B43" w:rsidRDefault="000C78E6" w:rsidP="000C78E6">
            <w:pPr>
              <w:jc w:val="left"/>
              <w:rPr>
                <w:rFonts w:ascii="Times New Roman" w:hAnsi="Times New Roman"/>
                <w:b/>
                <w:iCs/>
                <w:sz w:val="20"/>
                <w:szCs w:val="20"/>
              </w:rPr>
            </w:pPr>
            <w:r w:rsidRPr="009A7B43">
              <w:rPr>
                <w:rFonts w:ascii="Times New Roman" w:eastAsia="Yu Mincho" w:hAnsi="Times New Roman"/>
                <w:b/>
                <w:bCs/>
                <w:sz w:val="20"/>
                <w:szCs w:val="20"/>
              </w:rPr>
              <w:t>Facilitating the introduction of low-GWP technologies</w:t>
            </w:r>
          </w:p>
        </w:tc>
      </w:tr>
      <w:tr w:rsidR="000C78E6" w:rsidRPr="005610E9" w14:paraId="5CA710C9" w14:textId="77777777" w:rsidTr="00F641BA">
        <w:tc>
          <w:tcPr>
            <w:tcW w:w="1800" w:type="dxa"/>
            <w:vMerge w:val="restart"/>
          </w:tcPr>
          <w:p w14:paraId="6986DD7B" w14:textId="60F480C1"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Demonstration project in the commercial refrigeration subsector</w:t>
            </w:r>
          </w:p>
        </w:tc>
        <w:tc>
          <w:tcPr>
            <w:tcW w:w="3124" w:type="dxa"/>
            <w:vMerge w:val="restart"/>
            <w:vAlign w:val="center"/>
          </w:tcPr>
          <w:p w14:paraId="75EBA394" w14:textId="77777777" w:rsidR="000C78E6" w:rsidRPr="009A7B43" w:rsidRDefault="000C78E6" w:rsidP="000C78E6">
            <w:pPr>
              <w:jc w:val="left"/>
              <w:rPr>
                <w:rFonts w:ascii="Times New Roman" w:hAnsi="Times New Roman"/>
                <w:sz w:val="20"/>
                <w:szCs w:val="20"/>
              </w:rPr>
            </w:pPr>
          </w:p>
        </w:tc>
        <w:tc>
          <w:tcPr>
            <w:tcW w:w="875" w:type="dxa"/>
            <w:vMerge w:val="restart"/>
            <w:vAlign w:val="center"/>
          </w:tcPr>
          <w:p w14:paraId="6BEF542F" w14:textId="77777777" w:rsidR="000C78E6" w:rsidRPr="009A7B43" w:rsidRDefault="000C78E6" w:rsidP="000C78E6">
            <w:pPr>
              <w:jc w:val="right"/>
              <w:rPr>
                <w:rFonts w:ascii="Times New Roman" w:hAnsi="Times New Roman"/>
                <w:iCs/>
                <w:sz w:val="20"/>
                <w:szCs w:val="20"/>
              </w:rPr>
            </w:pPr>
          </w:p>
        </w:tc>
        <w:tc>
          <w:tcPr>
            <w:tcW w:w="3561" w:type="dxa"/>
          </w:tcPr>
          <w:p w14:paraId="577D6CCF"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Preparing the study on the project</w:t>
            </w:r>
          </w:p>
        </w:tc>
        <w:tc>
          <w:tcPr>
            <w:tcW w:w="900" w:type="dxa"/>
          </w:tcPr>
          <w:p w14:paraId="01C42409"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2,000</w:t>
            </w:r>
          </w:p>
        </w:tc>
      </w:tr>
      <w:tr w:rsidR="000C78E6" w:rsidRPr="005610E9" w14:paraId="449CB027" w14:textId="77777777" w:rsidTr="00F641BA">
        <w:tc>
          <w:tcPr>
            <w:tcW w:w="1800" w:type="dxa"/>
            <w:vMerge/>
          </w:tcPr>
          <w:p w14:paraId="103BCC9C" w14:textId="77777777" w:rsidR="000C78E6" w:rsidRPr="005610E9" w:rsidRDefault="000C78E6" w:rsidP="000C78E6">
            <w:pPr>
              <w:jc w:val="left"/>
              <w:rPr>
                <w:rFonts w:ascii="Times New Roman" w:hAnsi="Times New Roman"/>
                <w:iCs/>
                <w:sz w:val="20"/>
                <w:szCs w:val="20"/>
                <w:lang w:val="fr-FR"/>
              </w:rPr>
            </w:pPr>
          </w:p>
        </w:tc>
        <w:tc>
          <w:tcPr>
            <w:tcW w:w="3124" w:type="dxa"/>
            <w:vMerge/>
            <w:vAlign w:val="center"/>
          </w:tcPr>
          <w:p w14:paraId="61254221" w14:textId="77777777" w:rsidR="000C78E6" w:rsidRPr="005610E9" w:rsidRDefault="000C78E6" w:rsidP="000C78E6">
            <w:pPr>
              <w:jc w:val="left"/>
              <w:rPr>
                <w:rFonts w:ascii="Times New Roman" w:hAnsi="Times New Roman"/>
                <w:sz w:val="20"/>
                <w:szCs w:val="20"/>
                <w:lang w:val="fr-FR"/>
              </w:rPr>
            </w:pPr>
          </w:p>
        </w:tc>
        <w:tc>
          <w:tcPr>
            <w:tcW w:w="875" w:type="dxa"/>
            <w:vMerge/>
            <w:vAlign w:val="center"/>
          </w:tcPr>
          <w:p w14:paraId="6D66D470" w14:textId="77777777" w:rsidR="000C78E6" w:rsidRPr="005610E9" w:rsidRDefault="000C78E6" w:rsidP="000C78E6">
            <w:pPr>
              <w:jc w:val="right"/>
              <w:rPr>
                <w:rFonts w:ascii="Times New Roman" w:hAnsi="Times New Roman"/>
                <w:iCs/>
                <w:sz w:val="20"/>
                <w:szCs w:val="20"/>
                <w:lang w:val="fr-FR"/>
              </w:rPr>
            </w:pPr>
          </w:p>
        </w:tc>
        <w:tc>
          <w:tcPr>
            <w:tcW w:w="3561" w:type="dxa"/>
          </w:tcPr>
          <w:p w14:paraId="1CF0AE79" w14:textId="77777777" w:rsidR="000C78E6" w:rsidRPr="005610E9" w:rsidRDefault="000C78E6" w:rsidP="000C78E6">
            <w:pPr>
              <w:jc w:val="left"/>
              <w:rPr>
                <w:rFonts w:ascii="Times New Roman" w:hAnsi="Times New Roman"/>
                <w:iCs/>
                <w:sz w:val="20"/>
                <w:szCs w:val="20"/>
                <w:lang w:val="fr-FR"/>
              </w:rPr>
            </w:pPr>
            <w:r w:rsidRPr="005610E9">
              <w:rPr>
                <w:rFonts w:ascii="Times New Roman" w:hAnsi="Times New Roman"/>
                <w:sz w:val="20"/>
                <w:szCs w:val="20"/>
                <w:lang w:val="fr-FR"/>
              </w:rPr>
              <w:t xml:space="preserve">Drafting </w:t>
            </w:r>
            <w:proofErr w:type="spellStart"/>
            <w:r w:rsidRPr="005610E9">
              <w:rPr>
                <w:rFonts w:ascii="Times New Roman" w:hAnsi="Times New Roman"/>
                <w:sz w:val="20"/>
                <w:szCs w:val="20"/>
                <w:lang w:val="fr-FR"/>
              </w:rPr>
              <w:t>technical</w:t>
            </w:r>
            <w:proofErr w:type="spellEnd"/>
            <w:r w:rsidRPr="005610E9">
              <w:rPr>
                <w:rFonts w:ascii="Times New Roman" w:hAnsi="Times New Roman"/>
                <w:sz w:val="20"/>
                <w:szCs w:val="20"/>
                <w:lang w:val="fr-FR"/>
              </w:rPr>
              <w:t xml:space="preserve"> </w:t>
            </w:r>
            <w:proofErr w:type="spellStart"/>
            <w:r w:rsidRPr="005610E9">
              <w:rPr>
                <w:rFonts w:ascii="Times New Roman" w:hAnsi="Times New Roman"/>
                <w:sz w:val="20"/>
                <w:szCs w:val="20"/>
                <w:lang w:val="fr-FR"/>
              </w:rPr>
              <w:t>specifications</w:t>
            </w:r>
            <w:proofErr w:type="spellEnd"/>
          </w:p>
        </w:tc>
        <w:tc>
          <w:tcPr>
            <w:tcW w:w="900" w:type="dxa"/>
          </w:tcPr>
          <w:p w14:paraId="58620D14"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1,000</w:t>
            </w:r>
          </w:p>
        </w:tc>
      </w:tr>
      <w:tr w:rsidR="000C78E6" w:rsidRPr="005610E9" w14:paraId="4D5B3AD2" w14:textId="77777777" w:rsidTr="00F641BA">
        <w:tc>
          <w:tcPr>
            <w:tcW w:w="1800" w:type="dxa"/>
            <w:vMerge/>
          </w:tcPr>
          <w:p w14:paraId="4A1E939F" w14:textId="77777777" w:rsidR="000C78E6" w:rsidRPr="005610E9" w:rsidRDefault="000C78E6" w:rsidP="000C78E6">
            <w:pPr>
              <w:jc w:val="left"/>
              <w:rPr>
                <w:rFonts w:ascii="Times New Roman" w:hAnsi="Times New Roman"/>
                <w:iCs/>
                <w:sz w:val="20"/>
                <w:szCs w:val="20"/>
                <w:lang w:val="fr-FR"/>
              </w:rPr>
            </w:pPr>
          </w:p>
        </w:tc>
        <w:tc>
          <w:tcPr>
            <w:tcW w:w="3124" w:type="dxa"/>
            <w:vMerge/>
            <w:vAlign w:val="center"/>
          </w:tcPr>
          <w:p w14:paraId="1212113B" w14:textId="77777777" w:rsidR="000C78E6" w:rsidRPr="005610E9" w:rsidRDefault="000C78E6" w:rsidP="000C78E6">
            <w:pPr>
              <w:jc w:val="left"/>
              <w:rPr>
                <w:rFonts w:ascii="Times New Roman" w:hAnsi="Times New Roman"/>
                <w:sz w:val="20"/>
                <w:szCs w:val="20"/>
                <w:lang w:val="fr-FR"/>
              </w:rPr>
            </w:pPr>
          </w:p>
        </w:tc>
        <w:tc>
          <w:tcPr>
            <w:tcW w:w="875" w:type="dxa"/>
            <w:vMerge/>
            <w:vAlign w:val="center"/>
          </w:tcPr>
          <w:p w14:paraId="5A2BCF6F" w14:textId="77777777" w:rsidR="000C78E6" w:rsidRPr="005610E9" w:rsidRDefault="000C78E6" w:rsidP="000C78E6">
            <w:pPr>
              <w:jc w:val="right"/>
              <w:rPr>
                <w:rFonts w:ascii="Times New Roman" w:hAnsi="Times New Roman"/>
                <w:iCs/>
                <w:sz w:val="20"/>
                <w:szCs w:val="20"/>
                <w:lang w:val="fr-FR"/>
              </w:rPr>
            </w:pPr>
          </w:p>
        </w:tc>
        <w:tc>
          <w:tcPr>
            <w:tcW w:w="3561" w:type="dxa"/>
          </w:tcPr>
          <w:p w14:paraId="5DC1CEB5"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Purchase, delivery and installation of selected RAC equipment</w:t>
            </w:r>
          </w:p>
        </w:tc>
        <w:tc>
          <w:tcPr>
            <w:tcW w:w="900" w:type="dxa"/>
          </w:tcPr>
          <w:p w14:paraId="6F23D97B"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19,000</w:t>
            </w:r>
          </w:p>
        </w:tc>
      </w:tr>
      <w:tr w:rsidR="000C78E6" w:rsidRPr="005610E9" w14:paraId="6DD1CC89" w14:textId="77777777" w:rsidTr="00F641BA">
        <w:tc>
          <w:tcPr>
            <w:tcW w:w="1800" w:type="dxa"/>
            <w:vMerge/>
          </w:tcPr>
          <w:p w14:paraId="3FEC5CEF" w14:textId="77777777" w:rsidR="000C78E6" w:rsidRPr="005610E9" w:rsidRDefault="000C78E6" w:rsidP="000C78E6">
            <w:pPr>
              <w:jc w:val="left"/>
              <w:rPr>
                <w:rFonts w:ascii="Times New Roman" w:hAnsi="Times New Roman"/>
                <w:iCs/>
                <w:sz w:val="20"/>
                <w:szCs w:val="20"/>
                <w:lang w:val="fr-FR"/>
              </w:rPr>
            </w:pPr>
          </w:p>
        </w:tc>
        <w:tc>
          <w:tcPr>
            <w:tcW w:w="3124" w:type="dxa"/>
            <w:vMerge/>
            <w:vAlign w:val="center"/>
          </w:tcPr>
          <w:p w14:paraId="69B62413" w14:textId="77777777" w:rsidR="000C78E6" w:rsidRPr="005610E9" w:rsidRDefault="000C78E6" w:rsidP="000C78E6">
            <w:pPr>
              <w:jc w:val="left"/>
              <w:rPr>
                <w:rFonts w:ascii="Times New Roman" w:hAnsi="Times New Roman"/>
                <w:sz w:val="20"/>
                <w:szCs w:val="20"/>
                <w:lang w:val="fr-FR"/>
              </w:rPr>
            </w:pPr>
          </w:p>
        </w:tc>
        <w:tc>
          <w:tcPr>
            <w:tcW w:w="875" w:type="dxa"/>
            <w:vMerge/>
            <w:vAlign w:val="center"/>
          </w:tcPr>
          <w:p w14:paraId="0B92D249" w14:textId="77777777" w:rsidR="000C78E6" w:rsidRPr="005610E9" w:rsidRDefault="000C78E6" w:rsidP="000C78E6">
            <w:pPr>
              <w:jc w:val="right"/>
              <w:rPr>
                <w:rFonts w:ascii="Times New Roman" w:hAnsi="Times New Roman"/>
                <w:iCs/>
                <w:sz w:val="20"/>
                <w:szCs w:val="20"/>
                <w:lang w:val="fr-FR"/>
              </w:rPr>
            </w:pPr>
          </w:p>
        </w:tc>
        <w:tc>
          <w:tcPr>
            <w:tcW w:w="3561" w:type="dxa"/>
          </w:tcPr>
          <w:p w14:paraId="1A99E4C8"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sz w:val="20"/>
                <w:szCs w:val="20"/>
              </w:rPr>
              <w:t>Training on installation of such units</w:t>
            </w:r>
          </w:p>
        </w:tc>
        <w:tc>
          <w:tcPr>
            <w:tcW w:w="900" w:type="dxa"/>
          </w:tcPr>
          <w:p w14:paraId="1CEA9138"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2,000</w:t>
            </w:r>
          </w:p>
        </w:tc>
      </w:tr>
      <w:tr w:rsidR="000C78E6" w:rsidRPr="005610E9" w14:paraId="7A4E082E" w14:textId="77777777" w:rsidTr="00F641BA">
        <w:tc>
          <w:tcPr>
            <w:tcW w:w="1800" w:type="dxa"/>
            <w:vMerge w:val="restart"/>
          </w:tcPr>
          <w:p w14:paraId="24A090A4" w14:textId="77777777" w:rsidR="000C78E6" w:rsidRPr="005610E9" w:rsidRDefault="000C78E6" w:rsidP="000C78E6">
            <w:pPr>
              <w:jc w:val="left"/>
              <w:rPr>
                <w:rFonts w:ascii="Times New Roman" w:hAnsi="Times New Roman"/>
                <w:iCs/>
                <w:sz w:val="20"/>
                <w:szCs w:val="20"/>
                <w:lang w:val="fr-FR"/>
              </w:rPr>
            </w:pPr>
            <w:proofErr w:type="spellStart"/>
            <w:r w:rsidRPr="005610E9">
              <w:rPr>
                <w:rFonts w:ascii="Times New Roman" w:hAnsi="Times New Roman"/>
                <w:sz w:val="20"/>
                <w:szCs w:val="20"/>
                <w:lang w:val="fr-FR"/>
              </w:rPr>
              <w:t>Detailed</w:t>
            </w:r>
            <w:proofErr w:type="spellEnd"/>
            <w:r w:rsidRPr="005610E9">
              <w:rPr>
                <w:rFonts w:ascii="Times New Roman" w:hAnsi="Times New Roman"/>
                <w:sz w:val="20"/>
                <w:szCs w:val="20"/>
                <w:lang w:val="fr-FR"/>
              </w:rPr>
              <w:t xml:space="preserve"> </w:t>
            </w:r>
            <w:proofErr w:type="spellStart"/>
            <w:r w:rsidRPr="005610E9">
              <w:rPr>
                <w:rFonts w:ascii="Times New Roman" w:hAnsi="Times New Roman"/>
                <w:sz w:val="20"/>
                <w:szCs w:val="20"/>
                <w:lang w:val="fr-FR"/>
              </w:rPr>
              <w:t>sectoral</w:t>
            </w:r>
            <w:proofErr w:type="spellEnd"/>
            <w:r w:rsidRPr="005610E9">
              <w:rPr>
                <w:rFonts w:ascii="Times New Roman" w:hAnsi="Times New Roman"/>
                <w:sz w:val="20"/>
                <w:szCs w:val="20"/>
                <w:lang w:val="fr-FR"/>
              </w:rPr>
              <w:t xml:space="preserve"> </w:t>
            </w:r>
            <w:proofErr w:type="spellStart"/>
            <w:r w:rsidRPr="005610E9">
              <w:rPr>
                <w:rFonts w:ascii="Times New Roman" w:hAnsi="Times New Roman"/>
                <w:sz w:val="20"/>
                <w:szCs w:val="20"/>
                <w:lang w:val="fr-FR"/>
              </w:rPr>
              <w:t>studies</w:t>
            </w:r>
            <w:proofErr w:type="spellEnd"/>
          </w:p>
        </w:tc>
        <w:tc>
          <w:tcPr>
            <w:tcW w:w="3124" w:type="dxa"/>
            <w:vMerge w:val="restart"/>
            <w:vAlign w:val="center"/>
          </w:tcPr>
          <w:p w14:paraId="3ED9BA92" w14:textId="77777777" w:rsidR="000C78E6" w:rsidRPr="005610E9" w:rsidRDefault="000C78E6" w:rsidP="000C78E6">
            <w:pPr>
              <w:jc w:val="left"/>
              <w:rPr>
                <w:rFonts w:ascii="Times New Roman" w:hAnsi="Times New Roman"/>
                <w:sz w:val="20"/>
                <w:szCs w:val="20"/>
                <w:lang w:val="fr-FR"/>
              </w:rPr>
            </w:pPr>
          </w:p>
        </w:tc>
        <w:tc>
          <w:tcPr>
            <w:tcW w:w="875" w:type="dxa"/>
            <w:vMerge w:val="restart"/>
            <w:vAlign w:val="center"/>
          </w:tcPr>
          <w:p w14:paraId="41D74875" w14:textId="77777777" w:rsidR="000C78E6" w:rsidRPr="005610E9" w:rsidRDefault="000C78E6" w:rsidP="000C78E6">
            <w:pPr>
              <w:jc w:val="right"/>
              <w:rPr>
                <w:rFonts w:ascii="Times New Roman" w:hAnsi="Times New Roman"/>
                <w:iCs/>
                <w:sz w:val="20"/>
                <w:szCs w:val="20"/>
                <w:lang w:val="fr-FR"/>
              </w:rPr>
            </w:pPr>
          </w:p>
        </w:tc>
        <w:tc>
          <w:tcPr>
            <w:tcW w:w="3561" w:type="dxa"/>
          </w:tcPr>
          <w:p w14:paraId="7B038D09" w14:textId="77777777" w:rsidR="000C78E6" w:rsidRPr="009A7B43" w:rsidRDefault="000C78E6" w:rsidP="000C78E6">
            <w:pPr>
              <w:jc w:val="left"/>
              <w:rPr>
                <w:rFonts w:ascii="Times New Roman" w:hAnsi="Times New Roman"/>
                <w:sz w:val="20"/>
                <w:szCs w:val="20"/>
              </w:rPr>
            </w:pPr>
            <w:r w:rsidRPr="009A7B43">
              <w:rPr>
                <w:rFonts w:ascii="Times New Roman" w:hAnsi="Times New Roman"/>
                <w:sz w:val="20"/>
                <w:szCs w:val="20"/>
              </w:rPr>
              <w:t>Study of consumption and use of HFCs in aerosol, solvent, firefighting, and foam sectors (survey organization, consultant fees)</w:t>
            </w:r>
          </w:p>
        </w:tc>
        <w:tc>
          <w:tcPr>
            <w:tcW w:w="900" w:type="dxa"/>
          </w:tcPr>
          <w:p w14:paraId="52469EFC"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4,000</w:t>
            </w:r>
          </w:p>
        </w:tc>
      </w:tr>
      <w:tr w:rsidR="000C78E6" w:rsidRPr="005610E9" w14:paraId="55A23930" w14:textId="77777777" w:rsidTr="00F641BA">
        <w:tc>
          <w:tcPr>
            <w:tcW w:w="1800" w:type="dxa"/>
            <w:vMerge/>
            <w:vAlign w:val="center"/>
          </w:tcPr>
          <w:p w14:paraId="1E9CB65D" w14:textId="77777777" w:rsidR="000C78E6" w:rsidRPr="005610E9" w:rsidRDefault="000C78E6" w:rsidP="000C78E6">
            <w:pPr>
              <w:jc w:val="left"/>
              <w:rPr>
                <w:rFonts w:ascii="Times New Roman" w:hAnsi="Times New Roman"/>
                <w:iCs/>
                <w:sz w:val="20"/>
                <w:szCs w:val="20"/>
                <w:lang w:val="fr-FR"/>
              </w:rPr>
            </w:pPr>
          </w:p>
        </w:tc>
        <w:tc>
          <w:tcPr>
            <w:tcW w:w="3124" w:type="dxa"/>
            <w:vMerge/>
            <w:vAlign w:val="center"/>
          </w:tcPr>
          <w:p w14:paraId="7D0CC5C1" w14:textId="77777777" w:rsidR="000C78E6" w:rsidRPr="005610E9" w:rsidRDefault="000C78E6" w:rsidP="000C78E6">
            <w:pPr>
              <w:jc w:val="left"/>
              <w:rPr>
                <w:rFonts w:ascii="Times New Roman" w:hAnsi="Times New Roman"/>
                <w:sz w:val="20"/>
                <w:szCs w:val="20"/>
                <w:lang w:val="fr-FR"/>
              </w:rPr>
            </w:pPr>
          </w:p>
        </w:tc>
        <w:tc>
          <w:tcPr>
            <w:tcW w:w="875" w:type="dxa"/>
            <w:vMerge/>
            <w:vAlign w:val="center"/>
          </w:tcPr>
          <w:p w14:paraId="6E0B7140" w14:textId="77777777" w:rsidR="000C78E6" w:rsidRPr="005610E9" w:rsidRDefault="000C78E6" w:rsidP="000C78E6">
            <w:pPr>
              <w:jc w:val="right"/>
              <w:rPr>
                <w:rFonts w:ascii="Times New Roman" w:hAnsi="Times New Roman"/>
                <w:iCs/>
                <w:sz w:val="20"/>
                <w:szCs w:val="20"/>
                <w:lang w:val="fr-FR"/>
              </w:rPr>
            </w:pPr>
          </w:p>
        </w:tc>
        <w:tc>
          <w:tcPr>
            <w:tcW w:w="3561" w:type="dxa"/>
          </w:tcPr>
          <w:p w14:paraId="48049312" w14:textId="77777777" w:rsidR="000C78E6" w:rsidRPr="009A7B43" w:rsidRDefault="000C78E6" w:rsidP="000C78E6">
            <w:pPr>
              <w:jc w:val="left"/>
              <w:rPr>
                <w:rFonts w:ascii="Times New Roman" w:hAnsi="Times New Roman"/>
                <w:sz w:val="20"/>
                <w:szCs w:val="20"/>
              </w:rPr>
            </w:pPr>
            <w:r w:rsidRPr="009A7B43">
              <w:rPr>
                <w:rFonts w:ascii="Times New Roman" w:hAnsi="Times New Roman"/>
                <w:sz w:val="20"/>
                <w:szCs w:val="20"/>
              </w:rPr>
              <w:t>Study of consumption and use of HFCs in the RAC manufacturing and assembling sectors (survey organization, consultant fees)</w:t>
            </w:r>
          </w:p>
        </w:tc>
        <w:tc>
          <w:tcPr>
            <w:tcW w:w="900" w:type="dxa"/>
          </w:tcPr>
          <w:p w14:paraId="728AE5E3"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4,000</w:t>
            </w:r>
          </w:p>
        </w:tc>
      </w:tr>
      <w:tr w:rsidR="000C78E6" w:rsidRPr="005610E9" w14:paraId="74581FBC" w14:textId="77777777" w:rsidTr="00F641BA">
        <w:tc>
          <w:tcPr>
            <w:tcW w:w="10260" w:type="dxa"/>
            <w:gridSpan w:val="5"/>
            <w:vAlign w:val="center"/>
          </w:tcPr>
          <w:p w14:paraId="4B78CCDD" w14:textId="77777777" w:rsidR="000C78E6" w:rsidRPr="009A7B43" w:rsidRDefault="000C78E6" w:rsidP="000C78E6">
            <w:pPr>
              <w:jc w:val="left"/>
              <w:rPr>
                <w:rFonts w:ascii="Times New Roman" w:hAnsi="Times New Roman"/>
                <w:b/>
                <w:iCs/>
                <w:sz w:val="20"/>
                <w:szCs w:val="20"/>
              </w:rPr>
            </w:pPr>
            <w:r w:rsidRPr="009A7B43">
              <w:rPr>
                <w:rFonts w:ascii="Times New Roman" w:eastAsia="Yu Mincho" w:hAnsi="Times New Roman"/>
                <w:b/>
                <w:bCs/>
                <w:sz w:val="20"/>
                <w:szCs w:val="20"/>
              </w:rPr>
              <w:t>Strengthening technical and human capacities for refrigeration management</w:t>
            </w:r>
          </w:p>
        </w:tc>
      </w:tr>
      <w:tr w:rsidR="000C78E6" w:rsidRPr="005610E9" w14:paraId="1CE48A63" w14:textId="77777777" w:rsidTr="00F641BA">
        <w:tc>
          <w:tcPr>
            <w:tcW w:w="1800" w:type="dxa"/>
            <w:vMerge w:val="restart"/>
          </w:tcPr>
          <w:p w14:paraId="73C66D40" w14:textId="77777777" w:rsidR="000C78E6" w:rsidRPr="005610E9" w:rsidRDefault="000C78E6" w:rsidP="000C78E6">
            <w:pPr>
              <w:jc w:val="left"/>
              <w:rPr>
                <w:rFonts w:ascii="Times New Roman" w:hAnsi="Times New Roman"/>
                <w:iCs/>
                <w:sz w:val="20"/>
                <w:szCs w:val="20"/>
                <w:lang w:val="fr-FR"/>
              </w:rPr>
            </w:pPr>
            <w:proofErr w:type="spellStart"/>
            <w:r w:rsidRPr="005610E9">
              <w:rPr>
                <w:rFonts w:ascii="Times New Roman" w:hAnsi="Times New Roman"/>
                <w:sz w:val="20"/>
                <w:szCs w:val="20"/>
                <w:lang w:val="fr-FR"/>
              </w:rPr>
              <w:t>Recovery</w:t>
            </w:r>
            <w:proofErr w:type="spellEnd"/>
            <w:r w:rsidRPr="005610E9">
              <w:rPr>
                <w:rFonts w:ascii="Times New Roman" w:hAnsi="Times New Roman"/>
                <w:sz w:val="20"/>
                <w:szCs w:val="20"/>
                <w:lang w:val="fr-FR"/>
              </w:rPr>
              <w:t xml:space="preserve"> and </w:t>
            </w:r>
            <w:proofErr w:type="spellStart"/>
            <w:r w:rsidRPr="005610E9">
              <w:rPr>
                <w:rFonts w:ascii="Times New Roman" w:hAnsi="Times New Roman"/>
                <w:sz w:val="20"/>
                <w:szCs w:val="20"/>
                <w:lang w:val="fr-FR"/>
              </w:rPr>
              <w:t>recycling</w:t>
            </w:r>
            <w:proofErr w:type="spellEnd"/>
            <w:r w:rsidRPr="005610E9">
              <w:rPr>
                <w:rFonts w:ascii="Times New Roman" w:hAnsi="Times New Roman"/>
                <w:sz w:val="20"/>
                <w:szCs w:val="20"/>
                <w:lang w:val="fr-FR"/>
              </w:rPr>
              <w:t xml:space="preserve"> </w:t>
            </w:r>
            <w:proofErr w:type="spellStart"/>
            <w:r w:rsidRPr="005610E9">
              <w:rPr>
                <w:rFonts w:ascii="Times New Roman" w:hAnsi="Times New Roman"/>
                <w:sz w:val="20"/>
                <w:szCs w:val="20"/>
                <w:lang w:val="fr-FR"/>
              </w:rPr>
              <w:t>scheme</w:t>
            </w:r>
            <w:proofErr w:type="spellEnd"/>
          </w:p>
        </w:tc>
        <w:tc>
          <w:tcPr>
            <w:tcW w:w="3124" w:type="dxa"/>
          </w:tcPr>
          <w:p w14:paraId="1E5A1721" w14:textId="77777777" w:rsidR="000C78E6" w:rsidRPr="009A7B43" w:rsidRDefault="000C78E6" w:rsidP="000C78E6">
            <w:pPr>
              <w:jc w:val="left"/>
              <w:rPr>
                <w:rFonts w:ascii="Times New Roman" w:hAnsi="Times New Roman"/>
                <w:sz w:val="20"/>
                <w:szCs w:val="20"/>
              </w:rPr>
            </w:pPr>
            <w:r w:rsidRPr="009A7B43">
              <w:rPr>
                <w:rFonts w:ascii="Times New Roman" w:hAnsi="Times New Roman"/>
                <w:color w:val="000000"/>
                <w:sz w:val="20"/>
                <w:szCs w:val="20"/>
              </w:rPr>
              <w:t>Monitor the recovered and recycled quantities</w:t>
            </w:r>
          </w:p>
        </w:tc>
        <w:tc>
          <w:tcPr>
            <w:tcW w:w="875" w:type="dxa"/>
          </w:tcPr>
          <w:p w14:paraId="01360F9B"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7,000</w:t>
            </w:r>
          </w:p>
        </w:tc>
        <w:tc>
          <w:tcPr>
            <w:tcW w:w="3561" w:type="dxa"/>
            <w:vAlign w:val="center"/>
          </w:tcPr>
          <w:p w14:paraId="12014CC8" w14:textId="77777777" w:rsidR="000C78E6" w:rsidRPr="005610E9" w:rsidRDefault="000C78E6" w:rsidP="000C78E6">
            <w:pPr>
              <w:jc w:val="left"/>
              <w:rPr>
                <w:rFonts w:ascii="Times New Roman" w:hAnsi="Times New Roman"/>
                <w:iCs/>
                <w:sz w:val="20"/>
                <w:szCs w:val="20"/>
                <w:lang w:val="fr-FR"/>
              </w:rPr>
            </w:pPr>
          </w:p>
        </w:tc>
        <w:tc>
          <w:tcPr>
            <w:tcW w:w="900" w:type="dxa"/>
            <w:vAlign w:val="center"/>
          </w:tcPr>
          <w:p w14:paraId="56EB5339" w14:textId="77777777" w:rsidR="000C78E6" w:rsidRPr="005610E9" w:rsidRDefault="000C78E6" w:rsidP="000C78E6">
            <w:pPr>
              <w:jc w:val="right"/>
              <w:rPr>
                <w:rFonts w:ascii="Times New Roman" w:hAnsi="Times New Roman"/>
                <w:iCs/>
                <w:sz w:val="20"/>
                <w:szCs w:val="20"/>
                <w:lang w:val="fr-FR"/>
              </w:rPr>
            </w:pPr>
          </w:p>
        </w:tc>
      </w:tr>
      <w:tr w:rsidR="000C78E6" w:rsidRPr="005610E9" w14:paraId="03DA78DB" w14:textId="77777777" w:rsidTr="00F641BA">
        <w:tc>
          <w:tcPr>
            <w:tcW w:w="1800" w:type="dxa"/>
            <w:vMerge/>
            <w:vAlign w:val="center"/>
          </w:tcPr>
          <w:p w14:paraId="069DBD81" w14:textId="77777777" w:rsidR="000C78E6" w:rsidRPr="005610E9" w:rsidRDefault="000C78E6" w:rsidP="000C78E6">
            <w:pPr>
              <w:jc w:val="left"/>
              <w:rPr>
                <w:rFonts w:ascii="Times New Roman" w:hAnsi="Times New Roman"/>
                <w:iCs/>
                <w:sz w:val="20"/>
                <w:szCs w:val="20"/>
                <w:lang w:val="fr-FR"/>
              </w:rPr>
            </w:pPr>
          </w:p>
        </w:tc>
        <w:tc>
          <w:tcPr>
            <w:tcW w:w="3124" w:type="dxa"/>
          </w:tcPr>
          <w:p w14:paraId="6C7BA08D" w14:textId="77777777" w:rsidR="000C78E6" w:rsidRPr="009A7B43" w:rsidRDefault="000C78E6" w:rsidP="000C78E6">
            <w:pPr>
              <w:jc w:val="left"/>
              <w:rPr>
                <w:rFonts w:ascii="Times New Roman" w:hAnsi="Times New Roman"/>
                <w:sz w:val="20"/>
                <w:szCs w:val="20"/>
              </w:rPr>
            </w:pPr>
            <w:r w:rsidRPr="009A7B43">
              <w:rPr>
                <w:rFonts w:ascii="Times New Roman" w:hAnsi="Times New Roman"/>
                <w:color w:val="000000"/>
                <w:sz w:val="20"/>
                <w:szCs w:val="20"/>
              </w:rPr>
              <w:t>Survey on the existing capacities for refrigerants recovery and recycling</w:t>
            </w:r>
          </w:p>
        </w:tc>
        <w:tc>
          <w:tcPr>
            <w:tcW w:w="875" w:type="dxa"/>
          </w:tcPr>
          <w:p w14:paraId="5DCB453F"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5,000</w:t>
            </w:r>
          </w:p>
        </w:tc>
        <w:tc>
          <w:tcPr>
            <w:tcW w:w="3561" w:type="dxa"/>
            <w:vAlign w:val="center"/>
          </w:tcPr>
          <w:p w14:paraId="5A2C5DD3" w14:textId="77777777" w:rsidR="000C78E6" w:rsidRPr="005610E9" w:rsidRDefault="000C78E6" w:rsidP="000C78E6">
            <w:pPr>
              <w:jc w:val="left"/>
              <w:rPr>
                <w:rFonts w:ascii="Times New Roman" w:hAnsi="Times New Roman"/>
                <w:iCs/>
                <w:sz w:val="20"/>
                <w:szCs w:val="20"/>
                <w:lang w:val="fr-FR"/>
              </w:rPr>
            </w:pPr>
          </w:p>
        </w:tc>
        <w:tc>
          <w:tcPr>
            <w:tcW w:w="900" w:type="dxa"/>
            <w:vAlign w:val="center"/>
          </w:tcPr>
          <w:p w14:paraId="73183C9E" w14:textId="77777777" w:rsidR="000C78E6" w:rsidRPr="005610E9" w:rsidRDefault="000C78E6" w:rsidP="000C78E6">
            <w:pPr>
              <w:jc w:val="right"/>
              <w:rPr>
                <w:rFonts w:ascii="Times New Roman" w:hAnsi="Times New Roman"/>
                <w:iCs/>
                <w:sz w:val="20"/>
                <w:szCs w:val="20"/>
                <w:lang w:val="fr-FR"/>
              </w:rPr>
            </w:pPr>
          </w:p>
        </w:tc>
      </w:tr>
      <w:tr w:rsidR="000C78E6" w:rsidRPr="005610E9" w14:paraId="6D8EC9A5" w14:textId="77777777" w:rsidTr="00F641BA">
        <w:tc>
          <w:tcPr>
            <w:tcW w:w="1800" w:type="dxa"/>
            <w:vMerge/>
            <w:vAlign w:val="center"/>
          </w:tcPr>
          <w:p w14:paraId="6F5B1BFC" w14:textId="77777777" w:rsidR="000C78E6" w:rsidRPr="005610E9" w:rsidRDefault="000C78E6" w:rsidP="000C78E6">
            <w:pPr>
              <w:jc w:val="left"/>
              <w:rPr>
                <w:rFonts w:ascii="Times New Roman" w:hAnsi="Times New Roman"/>
                <w:iCs/>
                <w:sz w:val="20"/>
                <w:szCs w:val="20"/>
                <w:lang w:val="fr-FR"/>
              </w:rPr>
            </w:pPr>
          </w:p>
        </w:tc>
        <w:tc>
          <w:tcPr>
            <w:tcW w:w="3124" w:type="dxa"/>
          </w:tcPr>
          <w:p w14:paraId="154D75C1" w14:textId="77777777" w:rsidR="000C78E6" w:rsidRPr="009A7B43" w:rsidRDefault="000C78E6" w:rsidP="000C78E6">
            <w:pPr>
              <w:jc w:val="left"/>
              <w:rPr>
                <w:rFonts w:ascii="Times New Roman" w:hAnsi="Times New Roman"/>
                <w:sz w:val="20"/>
                <w:szCs w:val="20"/>
              </w:rPr>
            </w:pPr>
            <w:r w:rsidRPr="009A7B43">
              <w:rPr>
                <w:rFonts w:ascii="Times New Roman" w:hAnsi="Times New Roman"/>
                <w:color w:val="000000"/>
                <w:sz w:val="20"/>
                <w:szCs w:val="20"/>
              </w:rPr>
              <w:t>Develop a plan for upgrading recovery and recycling (R&amp;R) scheme</w:t>
            </w:r>
          </w:p>
        </w:tc>
        <w:tc>
          <w:tcPr>
            <w:tcW w:w="875" w:type="dxa"/>
          </w:tcPr>
          <w:p w14:paraId="57AB3378"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5,000</w:t>
            </w:r>
          </w:p>
        </w:tc>
        <w:tc>
          <w:tcPr>
            <w:tcW w:w="3561" w:type="dxa"/>
            <w:vAlign w:val="center"/>
          </w:tcPr>
          <w:p w14:paraId="5DE271F0" w14:textId="77777777" w:rsidR="000C78E6" w:rsidRPr="005610E9" w:rsidRDefault="000C78E6" w:rsidP="000C78E6">
            <w:pPr>
              <w:jc w:val="left"/>
              <w:rPr>
                <w:rFonts w:ascii="Times New Roman" w:hAnsi="Times New Roman"/>
                <w:iCs/>
                <w:sz w:val="20"/>
                <w:szCs w:val="20"/>
                <w:lang w:val="fr-FR"/>
              </w:rPr>
            </w:pPr>
          </w:p>
        </w:tc>
        <w:tc>
          <w:tcPr>
            <w:tcW w:w="900" w:type="dxa"/>
            <w:vAlign w:val="center"/>
          </w:tcPr>
          <w:p w14:paraId="5339DAE1" w14:textId="77777777" w:rsidR="000C78E6" w:rsidRPr="005610E9" w:rsidRDefault="000C78E6" w:rsidP="000C78E6">
            <w:pPr>
              <w:jc w:val="right"/>
              <w:rPr>
                <w:rFonts w:ascii="Times New Roman" w:hAnsi="Times New Roman"/>
                <w:iCs/>
                <w:sz w:val="20"/>
                <w:szCs w:val="20"/>
                <w:lang w:val="fr-FR"/>
              </w:rPr>
            </w:pPr>
          </w:p>
        </w:tc>
      </w:tr>
      <w:tr w:rsidR="000C78E6" w:rsidRPr="005610E9" w14:paraId="3E4ED95C" w14:textId="77777777" w:rsidTr="00F641BA">
        <w:tc>
          <w:tcPr>
            <w:tcW w:w="1800" w:type="dxa"/>
            <w:vMerge/>
            <w:vAlign w:val="center"/>
          </w:tcPr>
          <w:p w14:paraId="19DAABF7" w14:textId="77777777" w:rsidR="000C78E6" w:rsidRPr="005610E9" w:rsidRDefault="000C78E6" w:rsidP="000C78E6">
            <w:pPr>
              <w:jc w:val="left"/>
              <w:rPr>
                <w:rFonts w:ascii="Times New Roman" w:hAnsi="Times New Roman"/>
                <w:iCs/>
                <w:sz w:val="20"/>
                <w:szCs w:val="20"/>
                <w:lang w:val="fr-FR"/>
              </w:rPr>
            </w:pPr>
          </w:p>
        </w:tc>
        <w:tc>
          <w:tcPr>
            <w:tcW w:w="3124" w:type="dxa"/>
          </w:tcPr>
          <w:p w14:paraId="7503E14B" w14:textId="77777777" w:rsidR="000C78E6" w:rsidRPr="009A7B43" w:rsidRDefault="000C78E6" w:rsidP="000C78E6">
            <w:pPr>
              <w:jc w:val="left"/>
              <w:rPr>
                <w:rFonts w:ascii="Times New Roman" w:hAnsi="Times New Roman"/>
                <w:sz w:val="20"/>
                <w:szCs w:val="20"/>
              </w:rPr>
            </w:pPr>
            <w:r w:rsidRPr="009A7B43">
              <w:rPr>
                <w:rFonts w:ascii="Times New Roman" w:hAnsi="Times New Roman"/>
                <w:color w:val="000000"/>
                <w:sz w:val="20"/>
                <w:szCs w:val="20"/>
              </w:rPr>
              <w:t>Define criteria for selection of the entities/service shops to be granted with R&amp;R equipment</w:t>
            </w:r>
          </w:p>
        </w:tc>
        <w:tc>
          <w:tcPr>
            <w:tcW w:w="875" w:type="dxa"/>
          </w:tcPr>
          <w:p w14:paraId="30E6EDC9"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1,000</w:t>
            </w:r>
          </w:p>
        </w:tc>
        <w:tc>
          <w:tcPr>
            <w:tcW w:w="3561" w:type="dxa"/>
            <w:vAlign w:val="center"/>
          </w:tcPr>
          <w:p w14:paraId="263D1575" w14:textId="77777777" w:rsidR="000C78E6" w:rsidRPr="005610E9" w:rsidRDefault="000C78E6" w:rsidP="000C78E6">
            <w:pPr>
              <w:jc w:val="left"/>
              <w:rPr>
                <w:rFonts w:ascii="Times New Roman" w:hAnsi="Times New Roman"/>
                <w:sz w:val="20"/>
                <w:szCs w:val="20"/>
                <w:lang w:val="fr-FR"/>
              </w:rPr>
            </w:pPr>
          </w:p>
        </w:tc>
        <w:tc>
          <w:tcPr>
            <w:tcW w:w="900" w:type="dxa"/>
            <w:vAlign w:val="center"/>
          </w:tcPr>
          <w:p w14:paraId="106CF064" w14:textId="77777777" w:rsidR="000C78E6" w:rsidRPr="005610E9" w:rsidRDefault="000C78E6" w:rsidP="000C78E6">
            <w:pPr>
              <w:jc w:val="right"/>
              <w:rPr>
                <w:rFonts w:ascii="Times New Roman" w:hAnsi="Times New Roman"/>
                <w:iCs/>
                <w:sz w:val="20"/>
                <w:szCs w:val="20"/>
                <w:lang w:val="fr-FR"/>
              </w:rPr>
            </w:pPr>
          </w:p>
        </w:tc>
      </w:tr>
      <w:tr w:rsidR="000C78E6" w:rsidRPr="005610E9" w14:paraId="5DFE702C" w14:textId="77777777" w:rsidTr="00F641BA">
        <w:tc>
          <w:tcPr>
            <w:tcW w:w="1800" w:type="dxa"/>
            <w:vMerge/>
            <w:vAlign w:val="center"/>
          </w:tcPr>
          <w:p w14:paraId="71F57EA1" w14:textId="77777777" w:rsidR="000C78E6" w:rsidRPr="005610E9" w:rsidRDefault="000C78E6" w:rsidP="000C78E6">
            <w:pPr>
              <w:jc w:val="left"/>
              <w:rPr>
                <w:rFonts w:ascii="Times New Roman" w:hAnsi="Times New Roman"/>
                <w:iCs/>
                <w:sz w:val="20"/>
                <w:szCs w:val="20"/>
                <w:lang w:val="fr-FR"/>
              </w:rPr>
            </w:pPr>
          </w:p>
        </w:tc>
        <w:tc>
          <w:tcPr>
            <w:tcW w:w="3124" w:type="dxa"/>
          </w:tcPr>
          <w:p w14:paraId="7207C904" w14:textId="77777777" w:rsidR="000C78E6" w:rsidRPr="009A7B43" w:rsidRDefault="000C78E6" w:rsidP="00EC5DB4">
            <w:pPr>
              <w:keepNext/>
              <w:keepLines/>
              <w:jc w:val="left"/>
              <w:rPr>
                <w:rFonts w:ascii="Times New Roman" w:hAnsi="Times New Roman"/>
                <w:sz w:val="20"/>
                <w:szCs w:val="20"/>
              </w:rPr>
            </w:pPr>
            <w:r w:rsidRPr="009A7B43">
              <w:rPr>
                <w:rFonts w:ascii="Times New Roman" w:hAnsi="Times New Roman"/>
                <w:color w:val="000000"/>
                <w:sz w:val="20"/>
                <w:szCs w:val="20"/>
              </w:rPr>
              <w:t>Implementing the procedure for the stakeholders/entities selection (publishing a public announcement, establish a commission for selection of the entities to be granted)</w:t>
            </w:r>
          </w:p>
        </w:tc>
        <w:tc>
          <w:tcPr>
            <w:tcW w:w="875" w:type="dxa"/>
          </w:tcPr>
          <w:p w14:paraId="2FB79943"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2,000</w:t>
            </w:r>
          </w:p>
        </w:tc>
        <w:tc>
          <w:tcPr>
            <w:tcW w:w="3561" w:type="dxa"/>
            <w:vAlign w:val="center"/>
          </w:tcPr>
          <w:p w14:paraId="317F6E17" w14:textId="77777777" w:rsidR="000C78E6" w:rsidRPr="005610E9" w:rsidRDefault="000C78E6" w:rsidP="000C78E6">
            <w:pPr>
              <w:jc w:val="left"/>
              <w:rPr>
                <w:rFonts w:ascii="Times New Roman" w:hAnsi="Times New Roman"/>
                <w:sz w:val="20"/>
                <w:szCs w:val="20"/>
                <w:lang w:val="fr-FR"/>
              </w:rPr>
            </w:pPr>
          </w:p>
        </w:tc>
        <w:tc>
          <w:tcPr>
            <w:tcW w:w="900" w:type="dxa"/>
            <w:vAlign w:val="center"/>
          </w:tcPr>
          <w:p w14:paraId="00AF3E87" w14:textId="77777777" w:rsidR="000C78E6" w:rsidRPr="005610E9" w:rsidRDefault="000C78E6" w:rsidP="000C78E6">
            <w:pPr>
              <w:jc w:val="right"/>
              <w:rPr>
                <w:rFonts w:ascii="Times New Roman" w:hAnsi="Times New Roman"/>
                <w:iCs/>
                <w:sz w:val="20"/>
                <w:szCs w:val="20"/>
                <w:lang w:val="fr-FR"/>
              </w:rPr>
            </w:pPr>
          </w:p>
        </w:tc>
      </w:tr>
      <w:tr w:rsidR="000C78E6" w:rsidRPr="005610E9" w14:paraId="30E4678D" w14:textId="77777777" w:rsidTr="00F641BA">
        <w:tc>
          <w:tcPr>
            <w:tcW w:w="1800" w:type="dxa"/>
            <w:vMerge/>
            <w:vAlign w:val="center"/>
          </w:tcPr>
          <w:p w14:paraId="05222B7F" w14:textId="77777777" w:rsidR="000C78E6" w:rsidRPr="005610E9" w:rsidRDefault="000C78E6" w:rsidP="000C78E6">
            <w:pPr>
              <w:jc w:val="left"/>
              <w:rPr>
                <w:rFonts w:ascii="Times New Roman" w:hAnsi="Times New Roman"/>
                <w:iCs/>
                <w:sz w:val="20"/>
                <w:szCs w:val="20"/>
                <w:lang w:val="fr-FR"/>
              </w:rPr>
            </w:pPr>
          </w:p>
        </w:tc>
        <w:tc>
          <w:tcPr>
            <w:tcW w:w="3124" w:type="dxa"/>
          </w:tcPr>
          <w:p w14:paraId="0AEB481C" w14:textId="77777777" w:rsidR="000C78E6" w:rsidRPr="009A7B43" w:rsidRDefault="000C78E6" w:rsidP="000C78E6">
            <w:pPr>
              <w:jc w:val="left"/>
              <w:rPr>
                <w:rFonts w:ascii="Times New Roman" w:hAnsi="Times New Roman"/>
                <w:sz w:val="20"/>
                <w:szCs w:val="20"/>
              </w:rPr>
            </w:pPr>
            <w:r w:rsidRPr="009A7B43">
              <w:rPr>
                <w:rFonts w:ascii="Times New Roman" w:hAnsi="Times New Roman"/>
                <w:color w:val="000000"/>
                <w:sz w:val="20"/>
                <w:szCs w:val="20"/>
              </w:rPr>
              <w:t>Define a list of the equipment to be included in the R&amp;R set</w:t>
            </w:r>
          </w:p>
        </w:tc>
        <w:tc>
          <w:tcPr>
            <w:tcW w:w="875" w:type="dxa"/>
          </w:tcPr>
          <w:p w14:paraId="7F3A0AA6"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4,000</w:t>
            </w:r>
          </w:p>
        </w:tc>
        <w:tc>
          <w:tcPr>
            <w:tcW w:w="3561" w:type="dxa"/>
            <w:vAlign w:val="center"/>
          </w:tcPr>
          <w:p w14:paraId="70B77026" w14:textId="77777777" w:rsidR="000C78E6" w:rsidRPr="005610E9" w:rsidRDefault="000C78E6" w:rsidP="000C78E6">
            <w:pPr>
              <w:jc w:val="left"/>
              <w:rPr>
                <w:rFonts w:ascii="Times New Roman" w:hAnsi="Times New Roman"/>
                <w:sz w:val="20"/>
                <w:szCs w:val="20"/>
                <w:lang w:val="fr-FR"/>
              </w:rPr>
            </w:pPr>
          </w:p>
        </w:tc>
        <w:tc>
          <w:tcPr>
            <w:tcW w:w="900" w:type="dxa"/>
            <w:vAlign w:val="center"/>
          </w:tcPr>
          <w:p w14:paraId="485646BC" w14:textId="77777777" w:rsidR="000C78E6" w:rsidRPr="005610E9" w:rsidRDefault="000C78E6" w:rsidP="000C78E6">
            <w:pPr>
              <w:jc w:val="right"/>
              <w:rPr>
                <w:rFonts w:ascii="Times New Roman" w:hAnsi="Times New Roman"/>
                <w:iCs/>
                <w:sz w:val="20"/>
                <w:szCs w:val="20"/>
                <w:lang w:val="fr-FR"/>
              </w:rPr>
            </w:pPr>
          </w:p>
        </w:tc>
      </w:tr>
      <w:tr w:rsidR="000C78E6" w:rsidRPr="005610E9" w14:paraId="051295AA" w14:textId="77777777" w:rsidTr="00F641BA">
        <w:tc>
          <w:tcPr>
            <w:tcW w:w="1800" w:type="dxa"/>
            <w:vMerge/>
            <w:vAlign w:val="center"/>
          </w:tcPr>
          <w:p w14:paraId="45654A1D" w14:textId="77777777" w:rsidR="000C78E6" w:rsidRPr="005610E9" w:rsidRDefault="000C78E6" w:rsidP="000C78E6">
            <w:pPr>
              <w:jc w:val="left"/>
              <w:rPr>
                <w:rFonts w:ascii="Times New Roman" w:hAnsi="Times New Roman"/>
                <w:iCs/>
                <w:sz w:val="20"/>
                <w:szCs w:val="20"/>
                <w:lang w:val="fr-FR"/>
              </w:rPr>
            </w:pPr>
          </w:p>
        </w:tc>
        <w:tc>
          <w:tcPr>
            <w:tcW w:w="3124" w:type="dxa"/>
          </w:tcPr>
          <w:p w14:paraId="59D915B9" w14:textId="77777777" w:rsidR="000C78E6" w:rsidRPr="009A7B43" w:rsidRDefault="000C78E6" w:rsidP="000C78E6">
            <w:pPr>
              <w:jc w:val="left"/>
              <w:rPr>
                <w:rFonts w:ascii="Times New Roman" w:hAnsi="Times New Roman"/>
                <w:sz w:val="20"/>
                <w:szCs w:val="20"/>
              </w:rPr>
            </w:pPr>
            <w:r w:rsidRPr="009A7B43">
              <w:rPr>
                <w:rFonts w:ascii="Times New Roman" w:hAnsi="Times New Roman"/>
                <w:color w:val="000000"/>
                <w:sz w:val="20"/>
                <w:szCs w:val="20"/>
              </w:rPr>
              <w:t>Purchase and distribute the R&amp;R equipment</w:t>
            </w:r>
          </w:p>
        </w:tc>
        <w:tc>
          <w:tcPr>
            <w:tcW w:w="875" w:type="dxa"/>
          </w:tcPr>
          <w:p w14:paraId="78233637"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120,000</w:t>
            </w:r>
          </w:p>
        </w:tc>
        <w:tc>
          <w:tcPr>
            <w:tcW w:w="3561" w:type="dxa"/>
          </w:tcPr>
          <w:p w14:paraId="79E3DE47" w14:textId="04F6767C" w:rsidR="000C78E6" w:rsidRPr="009A7B43" w:rsidRDefault="000C78E6" w:rsidP="000C78E6">
            <w:pPr>
              <w:jc w:val="left"/>
              <w:rPr>
                <w:rFonts w:ascii="Times New Roman" w:hAnsi="Times New Roman"/>
                <w:sz w:val="20"/>
                <w:szCs w:val="20"/>
              </w:rPr>
            </w:pPr>
            <w:r w:rsidRPr="009A7B43">
              <w:rPr>
                <w:rFonts w:ascii="Times New Roman" w:hAnsi="Times New Roman"/>
                <w:color w:val="000000"/>
                <w:sz w:val="20"/>
                <w:szCs w:val="20"/>
              </w:rPr>
              <w:t>Purchase of additional 10 sets of tools and equipment for R&amp;R (recycling machine, charging station, manifold, 3 cylinders) (10 x US $1,200)</w:t>
            </w:r>
          </w:p>
        </w:tc>
        <w:tc>
          <w:tcPr>
            <w:tcW w:w="900" w:type="dxa"/>
          </w:tcPr>
          <w:p w14:paraId="35D34533"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color w:val="000000"/>
                <w:sz w:val="20"/>
                <w:szCs w:val="20"/>
                <w:lang w:val="fr-FR"/>
              </w:rPr>
              <w:t>12,000</w:t>
            </w:r>
          </w:p>
        </w:tc>
      </w:tr>
      <w:tr w:rsidR="000C78E6" w:rsidRPr="005610E9" w14:paraId="077DB184" w14:textId="77777777" w:rsidTr="00F641BA">
        <w:trPr>
          <w:trHeight w:val="872"/>
        </w:trPr>
        <w:tc>
          <w:tcPr>
            <w:tcW w:w="1800" w:type="dxa"/>
            <w:vMerge/>
            <w:vAlign w:val="center"/>
          </w:tcPr>
          <w:p w14:paraId="35044FF5" w14:textId="77777777" w:rsidR="000C78E6" w:rsidRPr="005610E9" w:rsidRDefault="000C78E6" w:rsidP="000C78E6">
            <w:pPr>
              <w:jc w:val="left"/>
              <w:rPr>
                <w:rFonts w:ascii="Times New Roman" w:hAnsi="Times New Roman"/>
                <w:iCs/>
                <w:sz w:val="20"/>
                <w:szCs w:val="20"/>
                <w:lang w:val="fr-FR"/>
              </w:rPr>
            </w:pPr>
          </w:p>
        </w:tc>
        <w:tc>
          <w:tcPr>
            <w:tcW w:w="3124" w:type="dxa"/>
          </w:tcPr>
          <w:p w14:paraId="017C4280" w14:textId="7664FC62" w:rsidR="000C78E6" w:rsidRPr="009A7B43" w:rsidRDefault="000C78E6" w:rsidP="000C78E6">
            <w:pPr>
              <w:jc w:val="left"/>
              <w:rPr>
                <w:rFonts w:ascii="Times New Roman" w:hAnsi="Times New Roman"/>
                <w:sz w:val="20"/>
                <w:szCs w:val="20"/>
              </w:rPr>
            </w:pPr>
            <w:r w:rsidRPr="009A7B43">
              <w:rPr>
                <w:rFonts w:ascii="Times New Roman" w:hAnsi="Times New Roman"/>
                <w:color w:val="000000"/>
                <w:sz w:val="20"/>
                <w:szCs w:val="20"/>
              </w:rPr>
              <w:t>Organize training sessions including those specifically designed for female technicians and candidates; distribute R&amp;R awards based on criteria developed in the eleventh tranche</w:t>
            </w:r>
          </w:p>
        </w:tc>
        <w:tc>
          <w:tcPr>
            <w:tcW w:w="875" w:type="dxa"/>
          </w:tcPr>
          <w:p w14:paraId="170FC979"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sz w:val="20"/>
                <w:szCs w:val="20"/>
                <w:lang w:val="fr-FR"/>
              </w:rPr>
              <w:t>5,000</w:t>
            </w:r>
          </w:p>
        </w:tc>
        <w:tc>
          <w:tcPr>
            <w:tcW w:w="3561" w:type="dxa"/>
            <w:vAlign w:val="center"/>
          </w:tcPr>
          <w:p w14:paraId="53B0D770" w14:textId="77777777" w:rsidR="000C78E6" w:rsidRPr="005610E9" w:rsidRDefault="000C78E6" w:rsidP="000C78E6">
            <w:pPr>
              <w:jc w:val="left"/>
              <w:rPr>
                <w:rFonts w:ascii="Times New Roman" w:hAnsi="Times New Roman"/>
                <w:sz w:val="20"/>
                <w:szCs w:val="20"/>
                <w:lang w:val="fr-FR"/>
              </w:rPr>
            </w:pPr>
          </w:p>
        </w:tc>
        <w:tc>
          <w:tcPr>
            <w:tcW w:w="900" w:type="dxa"/>
            <w:vAlign w:val="center"/>
          </w:tcPr>
          <w:p w14:paraId="4245B6AC" w14:textId="77777777" w:rsidR="000C78E6" w:rsidRPr="005610E9" w:rsidRDefault="000C78E6" w:rsidP="000C78E6">
            <w:pPr>
              <w:jc w:val="right"/>
              <w:rPr>
                <w:rFonts w:ascii="Times New Roman" w:hAnsi="Times New Roman"/>
                <w:iCs/>
                <w:sz w:val="20"/>
                <w:szCs w:val="20"/>
                <w:lang w:val="fr-FR"/>
              </w:rPr>
            </w:pPr>
          </w:p>
        </w:tc>
      </w:tr>
      <w:tr w:rsidR="000C78E6" w:rsidRPr="005610E9" w14:paraId="61B69089" w14:textId="77777777" w:rsidTr="00F641BA">
        <w:trPr>
          <w:trHeight w:val="1073"/>
        </w:trPr>
        <w:tc>
          <w:tcPr>
            <w:tcW w:w="1800" w:type="dxa"/>
          </w:tcPr>
          <w:p w14:paraId="7C0FBDF0"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color w:val="000000"/>
                <w:sz w:val="20"/>
                <w:szCs w:val="20"/>
              </w:rPr>
              <w:t>Rehabilitation of the training rooms where flammable refrigerants will be handled</w:t>
            </w:r>
          </w:p>
        </w:tc>
        <w:tc>
          <w:tcPr>
            <w:tcW w:w="3124" w:type="dxa"/>
          </w:tcPr>
          <w:p w14:paraId="02F687BE" w14:textId="77777777" w:rsidR="000C78E6" w:rsidRPr="009A7B43" w:rsidRDefault="000C78E6" w:rsidP="000C78E6">
            <w:pPr>
              <w:jc w:val="left"/>
              <w:rPr>
                <w:rFonts w:ascii="Times New Roman" w:hAnsi="Times New Roman"/>
                <w:color w:val="000000"/>
                <w:sz w:val="20"/>
                <w:szCs w:val="20"/>
              </w:rPr>
            </w:pPr>
          </w:p>
        </w:tc>
        <w:tc>
          <w:tcPr>
            <w:tcW w:w="875" w:type="dxa"/>
            <w:vAlign w:val="center"/>
          </w:tcPr>
          <w:p w14:paraId="46C238B3" w14:textId="77777777" w:rsidR="000C78E6" w:rsidRPr="009A7B43" w:rsidRDefault="000C78E6" w:rsidP="000C78E6">
            <w:pPr>
              <w:jc w:val="right"/>
              <w:rPr>
                <w:rFonts w:ascii="Times New Roman" w:hAnsi="Times New Roman"/>
                <w:b/>
                <w:sz w:val="20"/>
                <w:szCs w:val="20"/>
              </w:rPr>
            </w:pPr>
          </w:p>
        </w:tc>
        <w:tc>
          <w:tcPr>
            <w:tcW w:w="3561" w:type="dxa"/>
          </w:tcPr>
          <w:p w14:paraId="143255A1" w14:textId="6BF0DC5C" w:rsidR="000C78E6" w:rsidRPr="009A7B43" w:rsidRDefault="000C78E6" w:rsidP="00C7306C">
            <w:pPr>
              <w:contextualSpacing/>
              <w:jc w:val="left"/>
              <w:rPr>
                <w:rFonts w:ascii="Times New Roman" w:hAnsi="Times New Roman"/>
                <w:sz w:val="20"/>
                <w:szCs w:val="20"/>
              </w:rPr>
            </w:pPr>
            <w:r w:rsidRPr="009A7B43">
              <w:rPr>
                <w:rFonts w:ascii="Times New Roman" w:hAnsi="Times New Roman"/>
                <w:sz w:val="20"/>
                <w:szCs w:val="20"/>
              </w:rPr>
              <w:t xml:space="preserve">Facility assessment, modification and safety inspections for 2 vocational schools </w:t>
            </w:r>
            <w:r w:rsidRPr="009A7B43">
              <w:rPr>
                <w:rFonts w:ascii="Times New Roman" w:hAnsi="Times New Roman"/>
                <w:color w:val="000000"/>
                <w:sz w:val="20"/>
                <w:szCs w:val="20"/>
              </w:rPr>
              <w:t>(US $20,000 x2)</w:t>
            </w:r>
          </w:p>
        </w:tc>
        <w:tc>
          <w:tcPr>
            <w:tcW w:w="900" w:type="dxa"/>
          </w:tcPr>
          <w:p w14:paraId="6A0BCCA4"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color w:val="000000"/>
                <w:sz w:val="20"/>
                <w:szCs w:val="20"/>
                <w:lang w:val="fr-FR"/>
              </w:rPr>
              <w:t>40,000</w:t>
            </w:r>
          </w:p>
        </w:tc>
      </w:tr>
      <w:tr w:rsidR="000C78E6" w:rsidRPr="005610E9" w14:paraId="5B97B25E" w14:textId="77777777" w:rsidTr="00F641BA">
        <w:trPr>
          <w:trHeight w:val="1412"/>
        </w:trPr>
        <w:tc>
          <w:tcPr>
            <w:tcW w:w="1800" w:type="dxa"/>
          </w:tcPr>
          <w:p w14:paraId="33D3B342"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color w:val="000000"/>
                <w:sz w:val="20"/>
                <w:szCs w:val="20"/>
              </w:rPr>
              <w:t>Supply of additional gas identifiers for Customs officers and environmental inspectors</w:t>
            </w:r>
          </w:p>
        </w:tc>
        <w:tc>
          <w:tcPr>
            <w:tcW w:w="3124" w:type="dxa"/>
          </w:tcPr>
          <w:p w14:paraId="5B90BC7F" w14:textId="77777777" w:rsidR="000C78E6" w:rsidRPr="009A7B43" w:rsidRDefault="000C78E6" w:rsidP="000C78E6">
            <w:pPr>
              <w:jc w:val="left"/>
              <w:rPr>
                <w:rFonts w:ascii="Times New Roman" w:hAnsi="Times New Roman"/>
                <w:color w:val="000000"/>
                <w:sz w:val="20"/>
                <w:szCs w:val="20"/>
              </w:rPr>
            </w:pPr>
          </w:p>
        </w:tc>
        <w:tc>
          <w:tcPr>
            <w:tcW w:w="875" w:type="dxa"/>
            <w:vAlign w:val="center"/>
          </w:tcPr>
          <w:p w14:paraId="5A9C45F4" w14:textId="77777777" w:rsidR="000C78E6" w:rsidRPr="009A7B43" w:rsidRDefault="000C78E6" w:rsidP="000C78E6">
            <w:pPr>
              <w:jc w:val="right"/>
              <w:rPr>
                <w:rFonts w:ascii="Times New Roman" w:hAnsi="Times New Roman"/>
                <w:b/>
                <w:sz w:val="20"/>
                <w:szCs w:val="20"/>
              </w:rPr>
            </w:pPr>
          </w:p>
        </w:tc>
        <w:tc>
          <w:tcPr>
            <w:tcW w:w="3561" w:type="dxa"/>
          </w:tcPr>
          <w:p w14:paraId="3834781C" w14:textId="47E9CC2D" w:rsidR="000C78E6" w:rsidRPr="005610E9" w:rsidRDefault="000C78E6" w:rsidP="000C78E6">
            <w:pPr>
              <w:jc w:val="left"/>
              <w:rPr>
                <w:rFonts w:ascii="Times New Roman" w:hAnsi="Times New Roman"/>
                <w:sz w:val="20"/>
                <w:szCs w:val="20"/>
                <w:lang w:val="fr-FR"/>
              </w:rPr>
            </w:pPr>
            <w:r w:rsidRPr="005610E9">
              <w:rPr>
                <w:rFonts w:ascii="Times New Roman" w:hAnsi="Times New Roman"/>
                <w:color w:val="000000"/>
                <w:sz w:val="20"/>
                <w:szCs w:val="20"/>
                <w:lang w:val="fr-FR"/>
              </w:rPr>
              <w:t>Provision of 4 </w:t>
            </w:r>
            <w:proofErr w:type="spellStart"/>
            <w:r w:rsidRPr="005610E9">
              <w:rPr>
                <w:rFonts w:ascii="Times New Roman" w:hAnsi="Times New Roman"/>
                <w:color w:val="000000"/>
                <w:sz w:val="20"/>
                <w:szCs w:val="20"/>
                <w:lang w:val="fr-FR"/>
              </w:rPr>
              <w:t>gas</w:t>
            </w:r>
            <w:proofErr w:type="spellEnd"/>
            <w:r w:rsidRPr="005610E9">
              <w:rPr>
                <w:rFonts w:ascii="Times New Roman" w:hAnsi="Times New Roman"/>
                <w:color w:val="000000"/>
                <w:sz w:val="20"/>
                <w:szCs w:val="20"/>
                <w:lang w:val="fr-FR"/>
              </w:rPr>
              <w:t xml:space="preserve"> </w:t>
            </w:r>
            <w:proofErr w:type="spellStart"/>
            <w:r w:rsidRPr="005610E9">
              <w:rPr>
                <w:rFonts w:ascii="Times New Roman" w:hAnsi="Times New Roman"/>
                <w:color w:val="000000"/>
                <w:sz w:val="20"/>
                <w:szCs w:val="20"/>
                <w:lang w:val="fr-FR"/>
              </w:rPr>
              <w:t>identifiers</w:t>
            </w:r>
            <w:proofErr w:type="spellEnd"/>
          </w:p>
        </w:tc>
        <w:tc>
          <w:tcPr>
            <w:tcW w:w="900" w:type="dxa"/>
          </w:tcPr>
          <w:p w14:paraId="4FF0952D" w14:textId="77777777" w:rsidR="000C78E6" w:rsidRPr="005610E9" w:rsidRDefault="000C78E6" w:rsidP="000C78E6">
            <w:pPr>
              <w:jc w:val="right"/>
              <w:rPr>
                <w:rFonts w:ascii="Times New Roman" w:hAnsi="Times New Roman"/>
                <w:iCs/>
                <w:sz w:val="20"/>
                <w:szCs w:val="20"/>
                <w:lang w:val="fr-FR"/>
              </w:rPr>
            </w:pPr>
            <w:r w:rsidRPr="005610E9">
              <w:rPr>
                <w:rFonts w:ascii="Times New Roman" w:hAnsi="Times New Roman"/>
                <w:color w:val="000000"/>
                <w:sz w:val="20"/>
                <w:szCs w:val="20"/>
                <w:lang w:val="fr-FR"/>
              </w:rPr>
              <w:t>18,000</w:t>
            </w:r>
          </w:p>
        </w:tc>
      </w:tr>
      <w:tr w:rsidR="000C78E6" w:rsidRPr="005610E9" w14:paraId="19AACFE1" w14:textId="77777777" w:rsidTr="00F641BA">
        <w:trPr>
          <w:trHeight w:val="393"/>
        </w:trPr>
        <w:tc>
          <w:tcPr>
            <w:tcW w:w="1800" w:type="dxa"/>
          </w:tcPr>
          <w:p w14:paraId="65A2A3E0" w14:textId="77777777" w:rsidR="000C78E6" w:rsidRPr="009A7B43" w:rsidRDefault="000C78E6" w:rsidP="000C78E6">
            <w:pPr>
              <w:jc w:val="left"/>
              <w:rPr>
                <w:rFonts w:ascii="Times New Roman" w:hAnsi="Times New Roman"/>
                <w:iCs/>
                <w:sz w:val="20"/>
                <w:szCs w:val="20"/>
              </w:rPr>
            </w:pPr>
            <w:r w:rsidRPr="009A7B43">
              <w:rPr>
                <w:rFonts w:ascii="Times New Roman" w:hAnsi="Times New Roman"/>
                <w:color w:val="000000"/>
                <w:sz w:val="20"/>
                <w:szCs w:val="20"/>
              </w:rPr>
              <w:t>Provision of RAC servicing tools for low-GWP equipment</w:t>
            </w:r>
          </w:p>
        </w:tc>
        <w:tc>
          <w:tcPr>
            <w:tcW w:w="3124" w:type="dxa"/>
          </w:tcPr>
          <w:p w14:paraId="2B75BF83" w14:textId="77777777" w:rsidR="000C78E6" w:rsidRPr="009A7B43" w:rsidRDefault="000C78E6" w:rsidP="000C78E6">
            <w:pPr>
              <w:jc w:val="left"/>
              <w:rPr>
                <w:rFonts w:ascii="Times New Roman" w:hAnsi="Times New Roman"/>
                <w:color w:val="000000"/>
                <w:sz w:val="20"/>
                <w:szCs w:val="20"/>
              </w:rPr>
            </w:pPr>
          </w:p>
        </w:tc>
        <w:tc>
          <w:tcPr>
            <w:tcW w:w="875" w:type="dxa"/>
            <w:vAlign w:val="center"/>
          </w:tcPr>
          <w:p w14:paraId="5F40D716" w14:textId="77777777" w:rsidR="000C78E6" w:rsidRPr="009A7B43" w:rsidRDefault="000C78E6" w:rsidP="000C78E6">
            <w:pPr>
              <w:jc w:val="right"/>
              <w:rPr>
                <w:rFonts w:ascii="Times New Roman" w:hAnsi="Times New Roman"/>
                <w:b/>
                <w:sz w:val="20"/>
                <w:szCs w:val="20"/>
              </w:rPr>
            </w:pPr>
          </w:p>
        </w:tc>
        <w:tc>
          <w:tcPr>
            <w:tcW w:w="3561" w:type="dxa"/>
          </w:tcPr>
          <w:p w14:paraId="5588404E" w14:textId="710730A5" w:rsidR="000C78E6" w:rsidRPr="009A7B43" w:rsidRDefault="000C78E6" w:rsidP="000C78E6">
            <w:pPr>
              <w:jc w:val="left"/>
              <w:rPr>
                <w:rFonts w:ascii="Times New Roman" w:hAnsi="Times New Roman"/>
                <w:sz w:val="20"/>
                <w:szCs w:val="20"/>
              </w:rPr>
            </w:pPr>
            <w:r w:rsidRPr="009A7B43">
              <w:rPr>
                <w:rFonts w:ascii="Times New Roman" w:hAnsi="Times New Roman"/>
                <w:color w:val="000000"/>
                <w:sz w:val="20"/>
                <w:szCs w:val="20"/>
              </w:rPr>
              <w:t>Purchase of RAC servicing tools for low</w:t>
            </w:r>
            <w:r w:rsidRPr="009A7B43">
              <w:rPr>
                <w:rFonts w:ascii="Times New Roman" w:hAnsi="Times New Roman"/>
                <w:color w:val="000000"/>
                <w:sz w:val="20"/>
                <w:szCs w:val="20"/>
              </w:rPr>
              <w:noBreakHyphen/>
              <w:t>GWP equipment for training centres (US $21,445 x 2)</w:t>
            </w:r>
          </w:p>
        </w:tc>
        <w:tc>
          <w:tcPr>
            <w:tcW w:w="900" w:type="dxa"/>
          </w:tcPr>
          <w:p w14:paraId="6717DDF4" w14:textId="77777777" w:rsidR="000C78E6" w:rsidRPr="005610E9" w:rsidRDefault="000C78E6" w:rsidP="000C78E6">
            <w:pPr>
              <w:jc w:val="right"/>
              <w:rPr>
                <w:rFonts w:ascii="Times New Roman" w:hAnsi="Times New Roman"/>
                <w:iCs/>
                <w:sz w:val="20"/>
                <w:szCs w:val="20"/>
                <w:lang w:val="fr-FR"/>
              </w:rPr>
            </w:pPr>
            <w:r w:rsidRPr="009A7B43">
              <w:rPr>
                <w:rFonts w:ascii="Times New Roman" w:hAnsi="Times New Roman"/>
                <w:color w:val="000000"/>
                <w:sz w:val="20"/>
                <w:szCs w:val="20"/>
              </w:rPr>
              <w:t xml:space="preserve">   </w:t>
            </w:r>
            <w:r w:rsidRPr="005610E9">
              <w:rPr>
                <w:rFonts w:ascii="Times New Roman" w:hAnsi="Times New Roman"/>
                <w:color w:val="000000"/>
                <w:sz w:val="20"/>
                <w:szCs w:val="20"/>
                <w:lang w:val="fr-FR"/>
              </w:rPr>
              <w:t>42,890</w:t>
            </w:r>
          </w:p>
        </w:tc>
      </w:tr>
      <w:tr w:rsidR="000C78E6" w:rsidRPr="005610E9" w14:paraId="59F1F9CC" w14:textId="77777777" w:rsidTr="00F641BA">
        <w:trPr>
          <w:trHeight w:val="251"/>
        </w:trPr>
        <w:tc>
          <w:tcPr>
            <w:tcW w:w="1800" w:type="dxa"/>
            <w:vMerge w:val="restart"/>
          </w:tcPr>
          <w:p w14:paraId="48F5B657" w14:textId="77777777" w:rsidR="000C78E6" w:rsidRPr="009A7B43" w:rsidRDefault="000C78E6" w:rsidP="000C78E6">
            <w:pPr>
              <w:jc w:val="left"/>
              <w:rPr>
                <w:rFonts w:ascii="Times New Roman" w:hAnsi="Times New Roman"/>
                <w:color w:val="000000"/>
                <w:sz w:val="20"/>
                <w:szCs w:val="20"/>
              </w:rPr>
            </w:pPr>
            <w:r w:rsidRPr="009A7B43">
              <w:rPr>
                <w:rFonts w:ascii="Times New Roman" w:hAnsi="Times New Roman"/>
                <w:color w:val="000000"/>
                <w:sz w:val="20"/>
                <w:szCs w:val="20"/>
              </w:rPr>
              <w:t>Establishment of sustainable training centres</w:t>
            </w:r>
          </w:p>
        </w:tc>
        <w:tc>
          <w:tcPr>
            <w:tcW w:w="3124" w:type="dxa"/>
          </w:tcPr>
          <w:p w14:paraId="15610C03" w14:textId="77777777" w:rsidR="000C78E6" w:rsidRPr="009A7B43" w:rsidRDefault="000C78E6" w:rsidP="000C78E6">
            <w:pPr>
              <w:jc w:val="left"/>
              <w:rPr>
                <w:rFonts w:ascii="Times New Roman" w:hAnsi="Times New Roman"/>
                <w:color w:val="000000"/>
                <w:sz w:val="20"/>
                <w:szCs w:val="20"/>
              </w:rPr>
            </w:pPr>
            <w:r w:rsidRPr="009A7B43">
              <w:rPr>
                <w:rFonts w:ascii="Times New Roman" w:hAnsi="Times New Roman"/>
                <w:color w:val="000000"/>
                <w:sz w:val="20"/>
                <w:szCs w:val="20"/>
              </w:rPr>
              <w:t>Create a list of the newly-established training centres</w:t>
            </w:r>
          </w:p>
        </w:tc>
        <w:tc>
          <w:tcPr>
            <w:tcW w:w="875" w:type="dxa"/>
          </w:tcPr>
          <w:p w14:paraId="471691DA" w14:textId="77777777" w:rsidR="000C78E6" w:rsidRPr="005610E9" w:rsidRDefault="000C78E6" w:rsidP="000C78E6">
            <w:pPr>
              <w:jc w:val="right"/>
              <w:rPr>
                <w:rFonts w:ascii="Times New Roman" w:hAnsi="Times New Roman"/>
                <w:sz w:val="20"/>
                <w:szCs w:val="20"/>
                <w:lang w:val="fr-FR"/>
              </w:rPr>
            </w:pPr>
            <w:r w:rsidRPr="005610E9">
              <w:rPr>
                <w:rFonts w:ascii="Times New Roman" w:hAnsi="Times New Roman"/>
                <w:color w:val="000000"/>
                <w:sz w:val="20"/>
                <w:szCs w:val="20"/>
                <w:lang w:val="fr-FR"/>
              </w:rPr>
              <w:t>2,000</w:t>
            </w:r>
          </w:p>
        </w:tc>
        <w:tc>
          <w:tcPr>
            <w:tcW w:w="3561" w:type="dxa"/>
          </w:tcPr>
          <w:p w14:paraId="47E62BF7" w14:textId="77777777" w:rsidR="000C78E6" w:rsidRPr="005610E9" w:rsidRDefault="000C78E6" w:rsidP="000C78E6">
            <w:pPr>
              <w:jc w:val="left"/>
              <w:rPr>
                <w:rFonts w:ascii="Times New Roman" w:hAnsi="Times New Roman"/>
                <w:color w:val="000000"/>
                <w:sz w:val="20"/>
                <w:szCs w:val="20"/>
                <w:lang w:val="fr-FR"/>
              </w:rPr>
            </w:pPr>
          </w:p>
        </w:tc>
        <w:tc>
          <w:tcPr>
            <w:tcW w:w="900" w:type="dxa"/>
            <w:vAlign w:val="center"/>
          </w:tcPr>
          <w:p w14:paraId="64317F6A" w14:textId="77777777" w:rsidR="000C78E6" w:rsidRPr="005610E9" w:rsidRDefault="000C78E6" w:rsidP="000C78E6">
            <w:pPr>
              <w:jc w:val="right"/>
              <w:rPr>
                <w:rFonts w:ascii="Times New Roman" w:hAnsi="Times New Roman"/>
                <w:color w:val="000000"/>
                <w:sz w:val="20"/>
                <w:szCs w:val="20"/>
                <w:lang w:val="fr-FR"/>
              </w:rPr>
            </w:pPr>
          </w:p>
        </w:tc>
      </w:tr>
      <w:tr w:rsidR="000C78E6" w:rsidRPr="005610E9" w14:paraId="150A885B" w14:textId="77777777" w:rsidTr="00F641BA">
        <w:trPr>
          <w:trHeight w:val="315"/>
        </w:trPr>
        <w:tc>
          <w:tcPr>
            <w:tcW w:w="1800" w:type="dxa"/>
            <w:vMerge/>
          </w:tcPr>
          <w:p w14:paraId="3308DD5A" w14:textId="77777777" w:rsidR="000C78E6" w:rsidRPr="005610E9" w:rsidRDefault="000C78E6" w:rsidP="000C78E6">
            <w:pPr>
              <w:jc w:val="left"/>
              <w:rPr>
                <w:rFonts w:ascii="Times New Roman" w:hAnsi="Times New Roman"/>
                <w:b/>
                <w:bCs/>
                <w:color w:val="000000"/>
                <w:sz w:val="20"/>
                <w:szCs w:val="20"/>
                <w:lang w:val="fr-FR"/>
              </w:rPr>
            </w:pPr>
          </w:p>
        </w:tc>
        <w:tc>
          <w:tcPr>
            <w:tcW w:w="3124" w:type="dxa"/>
          </w:tcPr>
          <w:p w14:paraId="7620A227" w14:textId="77777777" w:rsidR="000C78E6" w:rsidRPr="009A7B43" w:rsidRDefault="000C78E6" w:rsidP="000C78E6">
            <w:pPr>
              <w:jc w:val="left"/>
              <w:rPr>
                <w:rFonts w:ascii="Times New Roman" w:hAnsi="Times New Roman"/>
                <w:color w:val="000000"/>
                <w:sz w:val="20"/>
                <w:szCs w:val="20"/>
              </w:rPr>
            </w:pPr>
            <w:r w:rsidRPr="009A7B43">
              <w:rPr>
                <w:rFonts w:ascii="Times New Roman" w:hAnsi="Times New Roman"/>
                <w:color w:val="000000"/>
                <w:sz w:val="20"/>
                <w:szCs w:val="20"/>
              </w:rPr>
              <w:t>Make assessment of the training centres needs in regard to the training equipment</w:t>
            </w:r>
          </w:p>
        </w:tc>
        <w:tc>
          <w:tcPr>
            <w:tcW w:w="875" w:type="dxa"/>
          </w:tcPr>
          <w:p w14:paraId="5CF9B7EA" w14:textId="77777777" w:rsidR="000C78E6" w:rsidRPr="005610E9" w:rsidRDefault="000C78E6" w:rsidP="000C78E6">
            <w:pPr>
              <w:jc w:val="right"/>
              <w:rPr>
                <w:rFonts w:ascii="Times New Roman" w:hAnsi="Times New Roman"/>
                <w:sz w:val="20"/>
                <w:szCs w:val="20"/>
                <w:lang w:val="fr-FR"/>
              </w:rPr>
            </w:pPr>
            <w:r w:rsidRPr="005610E9">
              <w:rPr>
                <w:rFonts w:ascii="Times New Roman" w:hAnsi="Times New Roman"/>
                <w:color w:val="000000"/>
                <w:sz w:val="20"/>
                <w:szCs w:val="20"/>
                <w:lang w:val="fr-FR"/>
              </w:rPr>
              <w:t>4,000</w:t>
            </w:r>
          </w:p>
        </w:tc>
        <w:tc>
          <w:tcPr>
            <w:tcW w:w="3561" w:type="dxa"/>
          </w:tcPr>
          <w:p w14:paraId="73116EB0" w14:textId="77777777" w:rsidR="000C78E6" w:rsidRPr="005610E9" w:rsidRDefault="000C78E6" w:rsidP="000C78E6">
            <w:pPr>
              <w:jc w:val="left"/>
              <w:rPr>
                <w:rFonts w:ascii="Times New Roman" w:hAnsi="Times New Roman"/>
                <w:color w:val="000000"/>
                <w:sz w:val="20"/>
                <w:szCs w:val="20"/>
                <w:lang w:val="fr-FR"/>
              </w:rPr>
            </w:pPr>
          </w:p>
        </w:tc>
        <w:tc>
          <w:tcPr>
            <w:tcW w:w="900" w:type="dxa"/>
            <w:vAlign w:val="center"/>
          </w:tcPr>
          <w:p w14:paraId="7ED0383D" w14:textId="77777777" w:rsidR="000C78E6" w:rsidRPr="005610E9" w:rsidRDefault="000C78E6" w:rsidP="000C78E6">
            <w:pPr>
              <w:jc w:val="right"/>
              <w:rPr>
                <w:rFonts w:ascii="Times New Roman" w:hAnsi="Times New Roman"/>
                <w:color w:val="000000"/>
                <w:sz w:val="20"/>
                <w:szCs w:val="20"/>
                <w:lang w:val="fr-FR"/>
              </w:rPr>
            </w:pPr>
          </w:p>
        </w:tc>
      </w:tr>
      <w:tr w:rsidR="000C78E6" w:rsidRPr="005610E9" w14:paraId="2C9418F3" w14:textId="77777777" w:rsidTr="00F641BA">
        <w:trPr>
          <w:trHeight w:val="274"/>
        </w:trPr>
        <w:tc>
          <w:tcPr>
            <w:tcW w:w="1800" w:type="dxa"/>
            <w:vMerge/>
          </w:tcPr>
          <w:p w14:paraId="501DB8D7" w14:textId="77777777" w:rsidR="000C78E6" w:rsidRPr="005610E9" w:rsidRDefault="000C78E6" w:rsidP="000C78E6">
            <w:pPr>
              <w:jc w:val="left"/>
              <w:rPr>
                <w:rFonts w:ascii="Times New Roman" w:hAnsi="Times New Roman"/>
                <w:b/>
                <w:bCs/>
                <w:color w:val="000000"/>
                <w:sz w:val="20"/>
                <w:szCs w:val="20"/>
                <w:lang w:val="fr-FR"/>
              </w:rPr>
            </w:pPr>
          </w:p>
        </w:tc>
        <w:tc>
          <w:tcPr>
            <w:tcW w:w="3124" w:type="dxa"/>
          </w:tcPr>
          <w:p w14:paraId="1F48E946" w14:textId="77777777" w:rsidR="000C78E6" w:rsidRPr="009A7B43" w:rsidRDefault="000C78E6" w:rsidP="000C78E6">
            <w:pPr>
              <w:jc w:val="left"/>
              <w:rPr>
                <w:rFonts w:ascii="Times New Roman" w:hAnsi="Times New Roman"/>
                <w:color w:val="000000"/>
                <w:sz w:val="20"/>
                <w:szCs w:val="20"/>
              </w:rPr>
            </w:pPr>
            <w:r w:rsidRPr="009A7B43">
              <w:rPr>
                <w:rFonts w:ascii="Times New Roman" w:hAnsi="Times New Roman"/>
                <w:color w:val="000000"/>
                <w:sz w:val="20"/>
                <w:szCs w:val="20"/>
              </w:rPr>
              <w:t>Define a list of the equipment to be included in the training set (training + reclamation equipment)</w:t>
            </w:r>
          </w:p>
        </w:tc>
        <w:tc>
          <w:tcPr>
            <w:tcW w:w="875" w:type="dxa"/>
          </w:tcPr>
          <w:p w14:paraId="4B29DBC0" w14:textId="77777777" w:rsidR="000C78E6" w:rsidRPr="005610E9" w:rsidRDefault="000C78E6" w:rsidP="000C78E6">
            <w:pPr>
              <w:jc w:val="right"/>
              <w:rPr>
                <w:rFonts w:ascii="Times New Roman" w:hAnsi="Times New Roman"/>
                <w:sz w:val="20"/>
                <w:szCs w:val="20"/>
                <w:lang w:val="fr-FR"/>
              </w:rPr>
            </w:pPr>
            <w:r w:rsidRPr="005610E9">
              <w:rPr>
                <w:rFonts w:ascii="Times New Roman" w:hAnsi="Times New Roman"/>
                <w:color w:val="000000"/>
                <w:sz w:val="20"/>
                <w:szCs w:val="20"/>
                <w:lang w:val="fr-FR"/>
              </w:rPr>
              <w:t>5,000</w:t>
            </w:r>
          </w:p>
        </w:tc>
        <w:tc>
          <w:tcPr>
            <w:tcW w:w="3561" w:type="dxa"/>
          </w:tcPr>
          <w:p w14:paraId="1FE02CDE" w14:textId="77777777" w:rsidR="000C78E6" w:rsidRPr="005610E9" w:rsidRDefault="000C78E6" w:rsidP="000C78E6">
            <w:pPr>
              <w:jc w:val="left"/>
              <w:rPr>
                <w:rFonts w:ascii="Times New Roman" w:hAnsi="Times New Roman"/>
                <w:color w:val="000000"/>
                <w:sz w:val="20"/>
                <w:szCs w:val="20"/>
                <w:lang w:val="fr-FR"/>
              </w:rPr>
            </w:pPr>
          </w:p>
        </w:tc>
        <w:tc>
          <w:tcPr>
            <w:tcW w:w="900" w:type="dxa"/>
            <w:vAlign w:val="center"/>
          </w:tcPr>
          <w:p w14:paraId="76260B80" w14:textId="77777777" w:rsidR="000C78E6" w:rsidRPr="005610E9" w:rsidRDefault="000C78E6" w:rsidP="000C78E6">
            <w:pPr>
              <w:jc w:val="right"/>
              <w:rPr>
                <w:rFonts w:ascii="Times New Roman" w:hAnsi="Times New Roman"/>
                <w:color w:val="000000"/>
                <w:sz w:val="20"/>
                <w:szCs w:val="20"/>
                <w:lang w:val="fr-FR"/>
              </w:rPr>
            </w:pPr>
          </w:p>
        </w:tc>
      </w:tr>
      <w:tr w:rsidR="000C78E6" w:rsidRPr="005610E9" w14:paraId="7D4A59EC" w14:textId="77777777" w:rsidTr="00F641BA">
        <w:trPr>
          <w:trHeight w:val="841"/>
        </w:trPr>
        <w:tc>
          <w:tcPr>
            <w:tcW w:w="1800" w:type="dxa"/>
            <w:vMerge/>
          </w:tcPr>
          <w:p w14:paraId="488DE809" w14:textId="77777777" w:rsidR="000C78E6" w:rsidRPr="005610E9" w:rsidRDefault="000C78E6" w:rsidP="000C78E6">
            <w:pPr>
              <w:jc w:val="left"/>
              <w:rPr>
                <w:rFonts w:ascii="Times New Roman" w:hAnsi="Times New Roman"/>
                <w:b/>
                <w:bCs/>
                <w:color w:val="000000"/>
                <w:sz w:val="20"/>
                <w:szCs w:val="20"/>
                <w:lang w:val="fr-FR"/>
              </w:rPr>
            </w:pPr>
          </w:p>
        </w:tc>
        <w:tc>
          <w:tcPr>
            <w:tcW w:w="3124" w:type="dxa"/>
          </w:tcPr>
          <w:p w14:paraId="070B7F3C" w14:textId="77777777" w:rsidR="000C78E6" w:rsidRPr="009A7B43" w:rsidRDefault="000C78E6" w:rsidP="000C78E6">
            <w:pPr>
              <w:jc w:val="left"/>
              <w:rPr>
                <w:rFonts w:ascii="Times New Roman" w:hAnsi="Times New Roman"/>
                <w:color w:val="000000"/>
                <w:sz w:val="20"/>
                <w:szCs w:val="20"/>
              </w:rPr>
            </w:pPr>
            <w:r w:rsidRPr="009A7B43">
              <w:rPr>
                <w:rFonts w:ascii="Times New Roman" w:hAnsi="Times New Roman"/>
                <w:color w:val="000000"/>
                <w:sz w:val="20"/>
                <w:szCs w:val="20"/>
              </w:rPr>
              <w:t>Purchase and install the training and reclamation equipment (including three reclamation machines for vocational centres)</w:t>
            </w:r>
          </w:p>
        </w:tc>
        <w:tc>
          <w:tcPr>
            <w:tcW w:w="875" w:type="dxa"/>
          </w:tcPr>
          <w:p w14:paraId="5F1CCBBB" w14:textId="77777777" w:rsidR="000C78E6" w:rsidRPr="005610E9" w:rsidRDefault="000C78E6" w:rsidP="000C78E6">
            <w:pPr>
              <w:jc w:val="right"/>
              <w:rPr>
                <w:rFonts w:ascii="Times New Roman" w:hAnsi="Times New Roman"/>
                <w:sz w:val="20"/>
                <w:szCs w:val="20"/>
                <w:lang w:val="fr-FR"/>
              </w:rPr>
            </w:pPr>
            <w:r w:rsidRPr="005610E9">
              <w:rPr>
                <w:rFonts w:ascii="Times New Roman" w:hAnsi="Times New Roman"/>
                <w:color w:val="000000"/>
                <w:sz w:val="20"/>
                <w:szCs w:val="20"/>
                <w:lang w:val="fr-FR"/>
              </w:rPr>
              <w:t>111,000</w:t>
            </w:r>
          </w:p>
        </w:tc>
        <w:tc>
          <w:tcPr>
            <w:tcW w:w="3561" w:type="dxa"/>
          </w:tcPr>
          <w:p w14:paraId="6EC0A1D8" w14:textId="77777777" w:rsidR="000C78E6" w:rsidRPr="005610E9" w:rsidRDefault="000C78E6" w:rsidP="000C78E6">
            <w:pPr>
              <w:jc w:val="left"/>
              <w:rPr>
                <w:rFonts w:ascii="Times New Roman" w:hAnsi="Times New Roman"/>
                <w:color w:val="000000"/>
                <w:sz w:val="20"/>
                <w:szCs w:val="20"/>
                <w:lang w:val="fr-FR"/>
              </w:rPr>
            </w:pPr>
          </w:p>
        </w:tc>
        <w:tc>
          <w:tcPr>
            <w:tcW w:w="900" w:type="dxa"/>
            <w:vAlign w:val="center"/>
          </w:tcPr>
          <w:p w14:paraId="6F0DBE4C" w14:textId="77777777" w:rsidR="000C78E6" w:rsidRPr="005610E9" w:rsidRDefault="000C78E6" w:rsidP="000C78E6">
            <w:pPr>
              <w:jc w:val="right"/>
              <w:rPr>
                <w:rFonts w:ascii="Times New Roman" w:hAnsi="Times New Roman"/>
                <w:color w:val="000000"/>
                <w:sz w:val="20"/>
                <w:szCs w:val="20"/>
                <w:lang w:val="fr-FR"/>
              </w:rPr>
            </w:pPr>
          </w:p>
        </w:tc>
      </w:tr>
      <w:tr w:rsidR="000C78E6" w:rsidRPr="005610E9" w14:paraId="78F85716" w14:textId="77777777" w:rsidTr="00F641BA">
        <w:trPr>
          <w:trHeight w:val="274"/>
        </w:trPr>
        <w:tc>
          <w:tcPr>
            <w:tcW w:w="1800" w:type="dxa"/>
            <w:vMerge/>
          </w:tcPr>
          <w:p w14:paraId="2868BDBA" w14:textId="77777777" w:rsidR="000C78E6" w:rsidRPr="005610E9" w:rsidRDefault="000C78E6" w:rsidP="000C78E6">
            <w:pPr>
              <w:jc w:val="left"/>
              <w:rPr>
                <w:rFonts w:ascii="Times New Roman" w:hAnsi="Times New Roman"/>
                <w:b/>
                <w:bCs/>
                <w:color w:val="000000"/>
                <w:sz w:val="20"/>
                <w:szCs w:val="20"/>
                <w:lang w:val="fr-FR"/>
              </w:rPr>
            </w:pPr>
          </w:p>
        </w:tc>
        <w:tc>
          <w:tcPr>
            <w:tcW w:w="3124" w:type="dxa"/>
          </w:tcPr>
          <w:p w14:paraId="5543604F" w14:textId="47506510" w:rsidR="000C78E6" w:rsidRPr="009A7B43" w:rsidRDefault="000C78E6" w:rsidP="000C78E6">
            <w:pPr>
              <w:jc w:val="left"/>
              <w:rPr>
                <w:rFonts w:ascii="Times New Roman" w:hAnsi="Times New Roman"/>
                <w:color w:val="000000"/>
                <w:sz w:val="20"/>
                <w:szCs w:val="20"/>
              </w:rPr>
            </w:pPr>
            <w:r w:rsidRPr="009A7B43">
              <w:rPr>
                <w:rFonts w:ascii="Times New Roman" w:hAnsi="Times New Roman"/>
                <w:color w:val="000000"/>
                <w:sz w:val="20"/>
                <w:szCs w:val="20"/>
              </w:rPr>
              <w:t xml:space="preserve">Organize study tour to training centre in the European Union country </w:t>
            </w:r>
          </w:p>
        </w:tc>
        <w:tc>
          <w:tcPr>
            <w:tcW w:w="875" w:type="dxa"/>
          </w:tcPr>
          <w:p w14:paraId="14D2AB71" w14:textId="77777777" w:rsidR="000C78E6" w:rsidRPr="005610E9" w:rsidRDefault="000C78E6" w:rsidP="000C78E6">
            <w:pPr>
              <w:jc w:val="right"/>
              <w:rPr>
                <w:rFonts w:ascii="Times New Roman" w:hAnsi="Times New Roman"/>
                <w:sz w:val="20"/>
                <w:szCs w:val="20"/>
                <w:lang w:val="fr-FR"/>
              </w:rPr>
            </w:pPr>
            <w:r w:rsidRPr="005610E9">
              <w:rPr>
                <w:rFonts w:ascii="Times New Roman" w:hAnsi="Times New Roman"/>
                <w:color w:val="000000"/>
                <w:sz w:val="20"/>
                <w:szCs w:val="20"/>
                <w:lang w:val="fr-FR"/>
              </w:rPr>
              <w:t>12,000</w:t>
            </w:r>
          </w:p>
        </w:tc>
        <w:tc>
          <w:tcPr>
            <w:tcW w:w="3561" w:type="dxa"/>
          </w:tcPr>
          <w:p w14:paraId="7107C160" w14:textId="77777777" w:rsidR="000C78E6" w:rsidRPr="005610E9" w:rsidRDefault="000C78E6" w:rsidP="000C78E6">
            <w:pPr>
              <w:jc w:val="left"/>
              <w:rPr>
                <w:rFonts w:ascii="Times New Roman" w:hAnsi="Times New Roman"/>
                <w:color w:val="000000"/>
                <w:sz w:val="20"/>
                <w:szCs w:val="20"/>
                <w:lang w:val="fr-FR"/>
              </w:rPr>
            </w:pPr>
          </w:p>
        </w:tc>
        <w:tc>
          <w:tcPr>
            <w:tcW w:w="900" w:type="dxa"/>
            <w:vAlign w:val="center"/>
          </w:tcPr>
          <w:p w14:paraId="519269F9" w14:textId="77777777" w:rsidR="000C78E6" w:rsidRPr="005610E9" w:rsidRDefault="000C78E6" w:rsidP="000C78E6">
            <w:pPr>
              <w:jc w:val="right"/>
              <w:rPr>
                <w:rFonts w:ascii="Times New Roman" w:hAnsi="Times New Roman"/>
                <w:color w:val="000000"/>
                <w:sz w:val="20"/>
                <w:szCs w:val="20"/>
                <w:lang w:val="fr-FR"/>
              </w:rPr>
            </w:pPr>
          </w:p>
        </w:tc>
      </w:tr>
      <w:tr w:rsidR="000C78E6" w:rsidRPr="005610E9" w14:paraId="0CAF2558" w14:textId="77777777" w:rsidTr="00F641BA">
        <w:trPr>
          <w:trHeight w:val="480"/>
        </w:trPr>
        <w:tc>
          <w:tcPr>
            <w:tcW w:w="1800" w:type="dxa"/>
            <w:vMerge/>
          </w:tcPr>
          <w:p w14:paraId="6A31DAD4" w14:textId="77777777" w:rsidR="000C78E6" w:rsidRPr="005610E9" w:rsidRDefault="000C78E6" w:rsidP="000C78E6">
            <w:pPr>
              <w:jc w:val="left"/>
              <w:rPr>
                <w:rFonts w:ascii="Times New Roman" w:hAnsi="Times New Roman"/>
                <w:b/>
                <w:bCs/>
                <w:color w:val="000000"/>
                <w:sz w:val="20"/>
                <w:szCs w:val="20"/>
                <w:lang w:val="fr-FR"/>
              </w:rPr>
            </w:pPr>
          </w:p>
        </w:tc>
        <w:tc>
          <w:tcPr>
            <w:tcW w:w="3124" w:type="dxa"/>
          </w:tcPr>
          <w:p w14:paraId="15A4F054" w14:textId="77777777" w:rsidR="000C78E6" w:rsidRPr="009A7B43" w:rsidRDefault="000C78E6" w:rsidP="000C78E6">
            <w:pPr>
              <w:jc w:val="left"/>
              <w:rPr>
                <w:rFonts w:ascii="Times New Roman" w:hAnsi="Times New Roman"/>
                <w:color w:val="000000"/>
                <w:sz w:val="20"/>
                <w:szCs w:val="20"/>
              </w:rPr>
            </w:pPr>
            <w:r w:rsidRPr="009A7B43">
              <w:rPr>
                <w:rFonts w:ascii="Times New Roman" w:hAnsi="Times New Roman"/>
                <w:color w:val="000000"/>
                <w:sz w:val="20"/>
                <w:szCs w:val="20"/>
              </w:rPr>
              <w:t>Organize safety inspection and facility modification by expert at the training centres</w:t>
            </w:r>
          </w:p>
        </w:tc>
        <w:tc>
          <w:tcPr>
            <w:tcW w:w="875" w:type="dxa"/>
          </w:tcPr>
          <w:p w14:paraId="73A47CE9" w14:textId="77777777" w:rsidR="000C78E6" w:rsidRPr="005610E9" w:rsidRDefault="000C78E6" w:rsidP="000C78E6">
            <w:pPr>
              <w:jc w:val="right"/>
              <w:rPr>
                <w:rFonts w:ascii="Times New Roman" w:hAnsi="Times New Roman"/>
                <w:sz w:val="20"/>
                <w:szCs w:val="20"/>
                <w:lang w:val="fr-FR"/>
              </w:rPr>
            </w:pPr>
            <w:r w:rsidRPr="005610E9">
              <w:rPr>
                <w:rFonts w:ascii="Times New Roman" w:hAnsi="Times New Roman"/>
                <w:color w:val="000000"/>
                <w:sz w:val="20"/>
                <w:szCs w:val="20"/>
                <w:lang w:val="fr-FR"/>
              </w:rPr>
              <w:t>12,000</w:t>
            </w:r>
          </w:p>
        </w:tc>
        <w:tc>
          <w:tcPr>
            <w:tcW w:w="3561" w:type="dxa"/>
          </w:tcPr>
          <w:p w14:paraId="0858F1E8" w14:textId="77777777" w:rsidR="000C78E6" w:rsidRPr="005610E9" w:rsidRDefault="000C78E6" w:rsidP="000C78E6">
            <w:pPr>
              <w:jc w:val="left"/>
              <w:rPr>
                <w:rFonts w:ascii="Times New Roman" w:hAnsi="Times New Roman"/>
                <w:color w:val="000000"/>
                <w:sz w:val="20"/>
                <w:szCs w:val="20"/>
                <w:lang w:val="fr-FR"/>
              </w:rPr>
            </w:pPr>
          </w:p>
        </w:tc>
        <w:tc>
          <w:tcPr>
            <w:tcW w:w="900" w:type="dxa"/>
            <w:vAlign w:val="center"/>
          </w:tcPr>
          <w:p w14:paraId="5744FD1D" w14:textId="77777777" w:rsidR="000C78E6" w:rsidRPr="005610E9" w:rsidRDefault="000C78E6" w:rsidP="000C78E6">
            <w:pPr>
              <w:jc w:val="right"/>
              <w:rPr>
                <w:rFonts w:ascii="Times New Roman" w:hAnsi="Times New Roman"/>
                <w:color w:val="000000"/>
                <w:sz w:val="20"/>
                <w:szCs w:val="20"/>
                <w:lang w:val="fr-FR"/>
              </w:rPr>
            </w:pPr>
          </w:p>
        </w:tc>
      </w:tr>
      <w:tr w:rsidR="000C78E6" w:rsidRPr="005610E9" w14:paraId="59D2893D" w14:textId="77777777" w:rsidTr="00F641BA">
        <w:trPr>
          <w:trHeight w:val="873"/>
        </w:trPr>
        <w:tc>
          <w:tcPr>
            <w:tcW w:w="1800" w:type="dxa"/>
            <w:vMerge/>
          </w:tcPr>
          <w:p w14:paraId="36385259" w14:textId="77777777" w:rsidR="000C78E6" w:rsidRPr="005610E9" w:rsidRDefault="000C78E6" w:rsidP="000C78E6">
            <w:pPr>
              <w:jc w:val="left"/>
              <w:rPr>
                <w:rFonts w:ascii="Times New Roman" w:hAnsi="Times New Roman"/>
                <w:b/>
                <w:bCs/>
                <w:color w:val="000000"/>
                <w:sz w:val="20"/>
                <w:szCs w:val="20"/>
                <w:lang w:val="fr-FR"/>
              </w:rPr>
            </w:pPr>
          </w:p>
        </w:tc>
        <w:tc>
          <w:tcPr>
            <w:tcW w:w="3124" w:type="dxa"/>
          </w:tcPr>
          <w:p w14:paraId="29BBEEB5" w14:textId="77777777" w:rsidR="000C78E6" w:rsidRPr="009A7B43" w:rsidRDefault="000C78E6" w:rsidP="000C78E6">
            <w:pPr>
              <w:jc w:val="left"/>
              <w:rPr>
                <w:rFonts w:ascii="Times New Roman" w:hAnsi="Times New Roman"/>
                <w:color w:val="000000"/>
                <w:sz w:val="20"/>
                <w:szCs w:val="20"/>
              </w:rPr>
            </w:pPr>
            <w:r w:rsidRPr="009A7B43">
              <w:rPr>
                <w:rFonts w:ascii="Times New Roman" w:hAnsi="Times New Roman"/>
                <w:color w:val="000000"/>
                <w:sz w:val="20"/>
                <w:szCs w:val="20"/>
              </w:rPr>
              <w:t>Organize the training on how to operate the training and reclamation equipment including those specifically designed for female technicians and candidates</w:t>
            </w:r>
          </w:p>
        </w:tc>
        <w:tc>
          <w:tcPr>
            <w:tcW w:w="875" w:type="dxa"/>
          </w:tcPr>
          <w:p w14:paraId="29C16F72" w14:textId="77777777" w:rsidR="000C78E6" w:rsidRPr="005610E9" w:rsidRDefault="000C78E6" w:rsidP="000C78E6">
            <w:pPr>
              <w:jc w:val="right"/>
              <w:rPr>
                <w:rFonts w:ascii="Times New Roman" w:hAnsi="Times New Roman"/>
                <w:sz w:val="20"/>
                <w:szCs w:val="20"/>
                <w:lang w:val="fr-FR"/>
              </w:rPr>
            </w:pPr>
            <w:r w:rsidRPr="005610E9">
              <w:rPr>
                <w:rFonts w:ascii="Times New Roman" w:hAnsi="Times New Roman"/>
                <w:color w:val="000000"/>
                <w:sz w:val="20"/>
                <w:szCs w:val="20"/>
                <w:lang w:val="fr-FR"/>
              </w:rPr>
              <w:t>5,000</w:t>
            </w:r>
          </w:p>
        </w:tc>
        <w:tc>
          <w:tcPr>
            <w:tcW w:w="3561" w:type="dxa"/>
          </w:tcPr>
          <w:p w14:paraId="7CDD2C25" w14:textId="77777777" w:rsidR="000C78E6" w:rsidRPr="005610E9" w:rsidRDefault="000C78E6" w:rsidP="000C78E6">
            <w:pPr>
              <w:jc w:val="left"/>
              <w:rPr>
                <w:rFonts w:ascii="Times New Roman" w:hAnsi="Times New Roman"/>
                <w:color w:val="000000"/>
                <w:sz w:val="20"/>
                <w:szCs w:val="20"/>
                <w:lang w:val="fr-FR"/>
              </w:rPr>
            </w:pPr>
          </w:p>
        </w:tc>
        <w:tc>
          <w:tcPr>
            <w:tcW w:w="900" w:type="dxa"/>
            <w:vAlign w:val="center"/>
          </w:tcPr>
          <w:p w14:paraId="4BF38F70" w14:textId="77777777" w:rsidR="000C78E6" w:rsidRPr="005610E9" w:rsidRDefault="000C78E6" w:rsidP="000C78E6">
            <w:pPr>
              <w:jc w:val="right"/>
              <w:rPr>
                <w:rFonts w:ascii="Times New Roman" w:hAnsi="Times New Roman"/>
                <w:color w:val="000000"/>
                <w:sz w:val="20"/>
                <w:szCs w:val="20"/>
                <w:lang w:val="fr-FR"/>
              </w:rPr>
            </w:pPr>
          </w:p>
        </w:tc>
      </w:tr>
      <w:tr w:rsidR="000C78E6" w:rsidRPr="005610E9" w14:paraId="7805894C" w14:textId="77777777" w:rsidTr="00F641BA">
        <w:trPr>
          <w:trHeight w:val="461"/>
        </w:trPr>
        <w:tc>
          <w:tcPr>
            <w:tcW w:w="1800" w:type="dxa"/>
            <w:vMerge/>
          </w:tcPr>
          <w:p w14:paraId="7CE7C2EC" w14:textId="77777777" w:rsidR="000C78E6" w:rsidRPr="005610E9" w:rsidRDefault="000C78E6" w:rsidP="000C78E6">
            <w:pPr>
              <w:jc w:val="left"/>
              <w:rPr>
                <w:rFonts w:ascii="Times New Roman" w:hAnsi="Times New Roman"/>
                <w:b/>
                <w:bCs/>
                <w:color w:val="000000"/>
                <w:sz w:val="20"/>
                <w:szCs w:val="20"/>
                <w:lang w:val="fr-FR"/>
              </w:rPr>
            </w:pPr>
          </w:p>
        </w:tc>
        <w:tc>
          <w:tcPr>
            <w:tcW w:w="3124" w:type="dxa"/>
          </w:tcPr>
          <w:p w14:paraId="622DC8CD" w14:textId="77777777" w:rsidR="000C78E6" w:rsidRPr="009A7B43" w:rsidRDefault="000C78E6" w:rsidP="000C78E6">
            <w:pPr>
              <w:jc w:val="left"/>
              <w:rPr>
                <w:rFonts w:ascii="Times New Roman" w:hAnsi="Times New Roman"/>
                <w:color w:val="000000"/>
                <w:sz w:val="20"/>
                <w:szCs w:val="20"/>
              </w:rPr>
            </w:pPr>
            <w:r w:rsidRPr="009A7B43">
              <w:rPr>
                <w:rFonts w:ascii="Times New Roman" w:hAnsi="Times New Roman"/>
                <w:color w:val="000000"/>
                <w:sz w:val="20"/>
                <w:szCs w:val="20"/>
              </w:rPr>
              <w:t>Organize training for service providers on business models for reclamation</w:t>
            </w:r>
          </w:p>
        </w:tc>
        <w:tc>
          <w:tcPr>
            <w:tcW w:w="875" w:type="dxa"/>
          </w:tcPr>
          <w:p w14:paraId="117D3E10" w14:textId="77777777" w:rsidR="000C78E6" w:rsidRPr="005610E9" w:rsidRDefault="000C78E6" w:rsidP="000C78E6">
            <w:pPr>
              <w:jc w:val="right"/>
              <w:rPr>
                <w:rFonts w:ascii="Times New Roman" w:hAnsi="Times New Roman"/>
                <w:sz w:val="20"/>
                <w:szCs w:val="20"/>
                <w:lang w:val="fr-FR"/>
              </w:rPr>
            </w:pPr>
            <w:r w:rsidRPr="005610E9">
              <w:rPr>
                <w:rFonts w:ascii="Times New Roman" w:hAnsi="Times New Roman"/>
                <w:sz w:val="20"/>
                <w:szCs w:val="20"/>
                <w:lang w:val="fr-FR"/>
              </w:rPr>
              <w:t>5,500</w:t>
            </w:r>
          </w:p>
        </w:tc>
        <w:tc>
          <w:tcPr>
            <w:tcW w:w="3561" w:type="dxa"/>
          </w:tcPr>
          <w:p w14:paraId="0CC29A46" w14:textId="77777777" w:rsidR="000C78E6" w:rsidRPr="005610E9" w:rsidRDefault="000C78E6" w:rsidP="000C78E6">
            <w:pPr>
              <w:jc w:val="left"/>
              <w:rPr>
                <w:rFonts w:ascii="Times New Roman" w:hAnsi="Times New Roman"/>
                <w:color w:val="000000"/>
                <w:sz w:val="20"/>
                <w:szCs w:val="20"/>
                <w:lang w:val="fr-FR"/>
              </w:rPr>
            </w:pPr>
          </w:p>
        </w:tc>
        <w:tc>
          <w:tcPr>
            <w:tcW w:w="900" w:type="dxa"/>
            <w:vAlign w:val="center"/>
          </w:tcPr>
          <w:p w14:paraId="20A51439" w14:textId="77777777" w:rsidR="000C78E6" w:rsidRPr="005610E9" w:rsidRDefault="000C78E6" w:rsidP="000C78E6">
            <w:pPr>
              <w:jc w:val="right"/>
              <w:rPr>
                <w:rFonts w:ascii="Times New Roman" w:hAnsi="Times New Roman"/>
                <w:color w:val="000000"/>
                <w:sz w:val="20"/>
                <w:szCs w:val="20"/>
                <w:lang w:val="fr-FR"/>
              </w:rPr>
            </w:pPr>
          </w:p>
        </w:tc>
      </w:tr>
      <w:tr w:rsidR="000C78E6" w:rsidRPr="005610E9" w14:paraId="27E21508" w14:textId="77777777" w:rsidTr="00F641BA">
        <w:trPr>
          <w:trHeight w:val="667"/>
        </w:trPr>
        <w:tc>
          <w:tcPr>
            <w:tcW w:w="1800" w:type="dxa"/>
            <w:vMerge/>
          </w:tcPr>
          <w:p w14:paraId="07712A77" w14:textId="77777777" w:rsidR="000C78E6" w:rsidRPr="005610E9" w:rsidRDefault="000C78E6" w:rsidP="000C78E6">
            <w:pPr>
              <w:jc w:val="left"/>
              <w:rPr>
                <w:rFonts w:ascii="Times New Roman" w:hAnsi="Times New Roman"/>
                <w:b/>
                <w:bCs/>
                <w:color w:val="000000"/>
                <w:sz w:val="20"/>
                <w:szCs w:val="20"/>
                <w:lang w:val="fr-FR"/>
              </w:rPr>
            </w:pPr>
          </w:p>
        </w:tc>
        <w:tc>
          <w:tcPr>
            <w:tcW w:w="3124" w:type="dxa"/>
          </w:tcPr>
          <w:p w14:paraId="1B76C277" w14:textId="03218D96" w:rsidR="000C78E6" w:rsidRPr="009A7B43" w:rsidRDefault="000C78E6" w:rsidP="000C78E6">
            <w:pPr>
              <w:jc w:val="left"/>
              <w:rPr>
                <w:rFonts w:ascii="Times New Roman" w:hAnsi="Times New Roman"/>
                <w:color w:val="000000"/>
                <w:sz w:val="20"/>
                <w:szCs w:val="20"/>
              </w:rPr>
            </w:pPr>
            <w:r w:rsidRPr="009A7B43">
              <w:rPr>
                <w:rFonts w:ascii="Times New Roman" w:hAnsi="Times New Roman"/>
                <w:color w:val="000000"/>
                <w:sz w:val="20"/>
                <w:szCs w:val="20"/>
              </w:rPr>
              <w:t>Train 270 service technicians on good service practice in the national training centres</w:t>
            </w:r>
          </w:p>
        </w:tc>
        <w:tc>
          <w:tcPr>
            <w:tcW w:w="875" w:type="dxa"/>
          </w:tcPr>
          <w:p w14:paraId="360F21A7" w14:textId="77777777" w:rsidR="000C78E6" w:rsidRPr="005610E9" w:rsidRDefault="000C78E6" w:rsidP="000C78E6">
            <w:pPr>
              <w:jc w:val="right"/>
              <w:rPr>
                <w:rFonts w:ascii="Times New Roman" w:hAnsi="Times New Roman"/>
                <w:sz w:val="20"/>
                <w:szCs w:val="20"/>
                <w:lang w:val="fr-FR"/>
              </w:rPr>
            </w:pPr>
            <w:r w:rsidRPr="005610E9">
              <w:rPr>
                <w:rFonts w:ascii="Times New Roman" w:hAnsi="Times New Roman"/>
                <w:color w:val="000000"/>
                <w:sz w:val="20"/>
                <w:szCs w:val="20"/>
                <w:lang w:val="fr-FR"/>
              </w:rPr>
              <w:t>81,000</w:t>
            </w:r>
          </w:p>
        </w:tc>
        <w:tc>
          <w:tcPr>
            <w:tcW w:w="3561" w:type="dxa"/>
          </w:tcPr>
          <w:p w14:paraId="7D8AD603" w14:textId="77777777" w:rsidR="000C78E6" w:rsidRPr="005610E9" w:rsidRDefault="000C78E6" w:rsidP="000C78E6">
            <w:pPr>
              <w:jc w:val="left"/>
              <w:rPr>
                <w:rFonts w:ascii="Times New Roman" w:hAnsi="Times New Roman"/>
                <w:color w:val="000000"/>
                <w:sz w:val="20"/>
                <w:szCs w:val="20"/>
                <w:lang w:val="fr-FR"/>
              </w:rPr>
            </w:pPr>
          </w:p>
        </w:tc>
        <w:tc>
          <w:tcPr>
            <w:tcW w:w="900" w:type="dxa"/>
            <w:vAlign w:val="center"/>
          </w:tcPr>
          <w:p w14:paraId="524122D5" w14:textId="77777777" w:rsidR="000C78E6" w:rsidRPr="005610E9" w:rsidRDefault="000C78E6" w:rsidP="000C78E6">
            <w:pPr>
              <w:jc w:val="right"/>
              <w:rPr>
                <w:rFonts w:ascii="Times New Roman" w:hAnsi="Times New Roman"/>
                <w:color w:val="000000"/>
                <w:sz w:val="20"/>
                <w:szCs w:val="20"/>
                <w:lang w:val="fr-FR"/>
              </w:rPr>
            </w:pPr>
          </w:p>
        </w:tc>
      </w:tr>
      <w:tr w:rsidR="000C78E6" w:rsidRPr="005610E9" w14:paraId="64CB26B6" w14:textId="77777777" w:rsidTr="00F641BA">
        <w:tc>
          <w:tcPr>
            <w:tcW w:w="10260" w:type="dxa"/>
            <w:gridSpan w:val="5"/>
            <w:vAlign w:val="center"/>
          </w:tcPr>
          <w:p w14:paraId="274D8A9B" w14:textId="77777777" w:rsidR="000C78E6" w:rsidRPr="005610E9" w:rsidRDefault="000C78E6" w:rsidP="00411918">
            <w:pPr>
              <w:keepNext/>
              <w:keepLines/>
              <w:jc w:val="left"/>
              <w:rPr>
                <w:rFonts w:ascii="Times New Roman" w:hAnsi="Times New Roman"/>
                <w:b/>
                <w:bCs/>
                <w:iCs/>
                <w:sz w:val="20"/>
                <w:szCs w:val="20"/>
                <w:lang w:val="fr-FR"/>
              </w:rPr>
            </w:pPr>
            <w:r w:rsidRPr="005610E9">
              <w:rPr>
                <w:rFonts w:ascii="Times New Roman" w:hAnsi="Times New Roman"/>
                <w:b/>
                <w:bCs/>
                <w:sz w:val="20"/>
                <w:szCs w:val="20"/>
                <w:lang w:val="fr-FR"/>
              </w:rPr>
              <w:t>Project coordination and management</w:t>
            </w:r>
          </w:p>
        </w:tc>
      </w:tr>
      <w:tr w:rsidR="000C78E6" w:rsidRPr="005610E9" w14:paraId="7EB59223" w14:textId="77777777" w:rsidTr="00F641BA">
        <w:tc>
          <w:tcPr>
            <w:tcW w:w="1800" w:type="dxa"/>
          </w:tcPr>
          <w:p w14:paraId="6098FC1E" w14:textId="77777777" w:rsidR="000C78E6" w:rsidRPr="005610E9" w:rsidRDefault="000C78E6" w:rsidP="00411918">
            <w:pPr>
              <w:keepNext/>
              <w:keepLines/>
              <w:jc w:val="left"/>
              <w:rPr>
                <w:rFonts w:ascii="Times New Roman" w:hAnsi="Times New Roman"/>
                <w:iCs/>
                <w:sz w:val="20"/>
                <w:szCs w:val="20"/>
                <w:lang w:val="fr-FR"/>
              </w:rPr>
            </w:pPr>
            <w:r w:rsidRPr="005610E9">
              <w:rPr>
                <w:rFonts w:ascii="Times New Roman" w:hAnsi="Times New Roman"/>
                <w:sz w:val="20"/>
                <w:szCs w:val="20"/>
                <w:lang w:val="fr-FR"/>
              </w:rPr>
              <w:t>Project coordination and management</w:t>
            </w:r>
          </w:p>
        </w:tc>
        <w:tc>
          <w:tcPr>
            <w:tcW w:w="3124" w:type="dxa"/>
          </w:tcPr>
          <w:p w14:paraId="680CE93B" w14:textId="77777777" w:rsidR="000C78E6" w:rsidRPr="009A7B43" w:rsidRDefault="000C78E6" w:rsidP="00411918">
            <w:pPr>
              <w:keepNext/>
              <w:keepLines/>
              <w:jc w:val="left"/>
              <w:rPr>
                <w:rFonts w:ascii="Times New Roman" w:hAnsi="Times New Roman"/>
                <w:bCs/>
                <w:sz w:val="20"/>
                <w:szCs w:val="20"/>
              </w:rPr>
            </w:pPr>
            <w:r w:rsidRPr="009A7B43">
              <w:rPr>
                <w:rFonts w:ascii="Times New Roman" w:hAnsi="Times New Roman"/>
                <w:sz w:val="20"/>
                <w:szCs w:val="20"/>
              </w:rPr>
              <w:t>Recruitment of two national experts</w:t>
            </w:r>
          </w:p>
        </w:tc>
        <w:tc>
          <w:tcPr>
            <w:tcW w:w="875" w:type="dxa"/>
          </w:tcPr>
          <w:p w14:paraId="525C7092" w14:textId="77777777" w:rsidR="000C78E6" w:rsidRPr="005610E9" w:rsidRDefault="000C78E6" w:rsidP="00411918">
            <w:pPr>
              <w:keepNext/>
              <w:keepLines/>
              <w:jc w:val="right"/>
              <w:rPr>
                <w:rFonts w:ascii="Times New Roman" w:hAnsi="Times New Roman"/>
                <w:bCs/>
                <w:iCs/>
                <w:sz w:val="20"/>
                <w:szCs w:val="20"/>
                <w:lang w:val="fr-FR"/>
              </w:rPr>
            </w:pPr>
            <w:r w:rsidRPr="005610E9">
              <w:rPr>
                <w:rFonts w:ascii="Times New Roman" w:hAnsi="Times New Roman"/>
                <w:color w:val="000000"/>
                <w:sz w:val="20"/>
                <w:szCs w:val="20"/>
                <w:lang w:val="fr-FR"/>
              </w:rPr>
              <w:t>60,000</w:t>
            </w:r>
          </w:p>
        </w:tc>
        <w:tc>
          <w:tcPr>
            <w:tcW w:w="3561" w:type="dxa"/>
          </w:tcPr>
          <w:p w14:paraId="3F577FB5" w14:textId="77777777" w:rsidR="000C78E6" w:rsidRPr="009A7B43" w:rsidRDefault="000C78E6" w:rsidP="00411918">
            <w:pPr>
              <w:keepNext/>
              <w:keepLines/>
              <w:jc w:val="left"/>
              <w:rPr>
                <w:rFonts w:ascii="Times New Roman" w:hAnsi="Times New Roman"/>
                <w:sz w:val="20"/>
                <w:szCs w:val="20"/>
              </w:rPr>
            </w:pPr>
            <w:r w:rsidRPr="009A7B43">
              <w:rPr>
                <w:rFonts w:ascii="Times New Roman" w:hAnsi="Times New Roman"/>
                <w:sz w:val="20"/>
                <w:szCs w:val="20"/>
              </w:rPr>
              <w:t>Fees for locally recruited consultants, travel for the NOU and others, meetings by the NOU, other costs</w:t>
            </w:r>
          </w:p>
        </w:tc>
        <w:tc>
          <w:tcPr>
            <w:tcW w:w="900" w:type="dxa"/>
          </w:tcPr>
          <w:p w14:paraId="1ACB2776" w14:textId="77777777" w:rsidR="000C78E6" w:rsidRPr="005610E9" w:rsidRDefault="000C78E6" w:rsidP="00411918">
            <w:pPr>
              <w:keepNext/>
              <w:keepLines/>
              <w:jc w:val="right"/>
              <w:rPr>
                <w:rFonts w:ascii="Times New Roman" w:hAnsi="Times New Roman"/>
                <w:iCs/>
                <w:sz w:val="20"/>
                <w:szCs w:val="20"/>
                <w:lang w:val="fr-FR"/>
              </w:rPr>
            </w:pPr>
            <w:r w:rsidRPr="005610E9">
              <w:rPr>
                <w:rFonts w:ascii="Times New Roman" w:hAnsi="Times New Roman"/>
                <w:sz w:val="20"/>
                <w:szCs w:val="20"/>
                <w:lang w:val="fr-FR"/>
              </w:rPr>
              <w:t>9,610</w:t>
            </w:r>
          </w:p>
        </w:tc>
      </w:tr>
      <w:tr w:rsidR="000C78E6" w:rsidRPr="005610E9" w14:paraId="6F8F0E76" w14:textId="77777777" w:rsidTr="00F641BA">
        <w:tc>
          <w:tcPr>
            <w:tcW w:w="1800" w:type="dxa"/>
          </w:tcPr>
          <w:p w14:paraId="16B4325E" w14:textId="7066954E" w:rsidR="000C78E6" w:rsidRPr="005610E9" w:rsidRDefault="000C78E6" w:rsidP="00411918">
            <w:pPr>
              <w:keepNext/>
              <w:keepLines/>
              <w:jc w:val="left"/>
              <w:rPr>
                <w:rFonts w:ascii="Times New Roman" w:hAnsi="Times New Roman"/>
                <w:b/>
                <w:bCs/>
                <w:iCs/>
                <w:sz w:val="20"/>
                <w:szCs w:val="20"/>
                <w:lang w:val="fr-FR"/>
              </w:rPr>
            </w:pPr>
            <w:r w:rsidRPr="005610E9">
              <w:rPr>
                <w:rFonts w:ascii="Times New Roman" w:hAnsi="Times New Roman"/>
                <w:b/>
                <w:bCs/>
                <w:sz w:val="20"/>
                <w:szCs w:val="20"/>
                <w:lang w:val="fr-FR"/>
              </w:rPr>
              <w:t>Total</w:t>
            </w:r>
          </w:p>
        </w:tc>
        <w:tc>
          <w:tcPr>
            <w:tcW w:w="3124" w:type="dxa"/>
          </w:tcPr>
          <w:p w14:paraId="19FCF81F" w14:textId="77777777" w:rsidR="000C78E6" w:rsidRPr="005610E9" w:rsidRDefault="000C78E6" w:rsidP="00411918">
            <w:pPr>
              <w:keepNext/>
              <w:keepLines/>
              <w:jc w:val="left"/>
              <w:rPr>
                <w:rFonts w:ascii="Times New Roman" w:hAnsi="Times New Roman"/>
                <w:bCs/>
                <w:sz w:val="20"/>
                <w:szCs w:val="20"/>
                <w:lang w:val="fr-FR"/>
              </w:rPr>
            </w:pPr>
          </w:p>
        </w:tc>
        <w:tc>
          <w:tcPr>
            <w:tcW w:w="875" w:type="dxa"/>
          </w:tcPr>
          <w:p w14:paraId="18C78B0A" w14:textId="77777777" w:rsidR="000C78E6" w:rsidRPr="005610E9" w:rsidRDefault="000C78E6" w:rsidP="00411918">
            <w:pPr>
              <w:keepNext/>
              <w:keepLines/>
              <w:jc w:val="right"/>
              <w:rPr>
                <w:rFonts w:ascii="Times New Roman" w:hAnsi="Times New Roman"/>
                <w:b/>
                <w:color w:val="000000"/>
                <w:sz w:val="20"/>
                <w:szCs w:val="20"/>
                <w:lang w:val="fr-FR"/>
              </w:rPr>
            </w:pPr>
            <w:r w:rsidRPr="005610E9">
              <w:rPr>
                <w:rFonts w:ascii="Times New Roman" w:hAnsi="Times New Roman"/>
                <w:b/>
                <w:bCs/>
                <w:color w:val="000000"/>
                <w:sz w:val="20"/>
                <w:szCs w:val="20"/>
                <w:lang w:val="fr-FR"/>
              </w:rPr>
              <w:t>487,500</w:t>
            </w:r>
          </w:p>
        </w:tc>
        <w:tc>
          <w:tcPr>
            <w:tcW w:w="3561" w:type="dxa"/>
          </w:tcPr>
          <w:p w14:paraId="3A2DC6F0" w14:textId="77777777" w:rsidR="000C78E6" w:rsidRPr="005610E9" w:rsidRDefault="000C78E6" w:rsidP="00411918">
            <w:pPr>
              <w:keepNext/>
              <w:keepLines/>
              <w:jc w:val="left"/>
              <w:rPr>
                <w:rFonts w:ascii="Times New Roman" w:hAnsi="Times New Roman"/>
                <w:b/>
                <w:iCs/>
                <w:sz w:val="20"/>
                <w:szCs w:val="20"/>
                <w:lang w:val="fr-FR"/>
              </w:rPr>
            </w:pPr>
          </w:p>
        </w:tc>
        <w:tc>
          <w:tcPr>
            <w:tcW w:w="900" w:type="dxa"/>
          </w:tcPr>
          <w:p w14:paraId="0935C9E5" w14:textId="77777777" w:rsidR="000C78E6" w:rsidRPr="005610E9" w:rsidRDefault="000C78E6" w:rsidP="00411918">
            <w:pPr>
              <w:keepNext/>
              <w:keepLines/>
              <w:jc w:val="right"/>
              <w:rPr>
                <w:rFonts w:ascii="Times New Roman" w:hAnsi="Times New Roman"/>
                <w:b/>
                <w:iCs/>
                <w:sz w:val="20"/>
                <w:szCs w:val="20"/>
                <w:lang w:val="fr-FR"/>
              </w:rPr>
            </w:pPr>
            <w:r w:rsidRPr="005610E9">
              <w:rPr>
                <w:rFonts w:ascii="Times New Roman" w:hAnsi="Times New Roman"/>
                <w:b/>
                <w:bCs/>
                <w:sz w:val="20"/>
                <w:szCs w:val="20"/>
                <w:lang w:val="fr-FR"/>
              </w:rPr>
              <w:t>216,000</w:t>
            </w:r>
          </w:p>
        </w:tc>
      </w:tr>
    </w:tbl>
    <w:p w14:paraId="4F6FC6E0" w14:textId="77777777" w:rsidR="00420DB7" w:rsidRPr="005610E9" w:rsidRDefault="00420DB7" w:rsidP="00792058">
      <w:pPr>
        <w:rPr>
          <w:sz w:val="20"/>
          <w:szCs w:val="20"/>
          <w:lang w:val="fr-FR"/>
        </w:rPr>
      </w:pPr>
    </w:p>
    <w:p w14:paraId="7CB8E52B" w14:textId="77777777" w:rsidR="00420DB7" w:rsidRPr="005610E9" w:rsidRDefault="00420DB7" w:rsidP="00792058">
      <w:pPr>
        <w:rPr>
          <w:sz w:val="20"/>
          <w:szCs w:val="20"/>
          <w:lang w:val="fr-FR"/>
        </w:rPr>
      </w:pPr>
    </w:p>
    <w:p w14:paraId="2935840B" w14:textId="77777777" w:rsidR="002A7663" w:rsidRPr="005610E9" w:rsidRDefault="002A7663" w:rsidP="00792058">
      <w:pPr>
        <w:rPr>
          <w:sz w:val="20"/>
          <w:szCs w:val="20"/>
          <w:lang w:val="fr-FR"/>
        </w:rPr>
      </w:pPr>
    </w:p>
    <w:p w14:paraId="6ADB82ED" w14:textId="77777777" w:rsidR="002A7663" w:rsidRPr="005610E9" w:rsidRDefault="002A7663" w:rsidP="00792058">
      <w:pPr>
        <w:rPr>
          <w:sz w:val="20"/>
          <w:szCs w:val="20"/>
          <w:lang w:val="fr-FR"/>
        </w:rPr>
      </w:pPr>
    </w:p>
    <w:p w14:paraId="19E6B0F1" w14:textId="77777777" w:rsidR="00420DB7" w:rsidRPr="005610E9" w:rsidRDefault="00420DB7" w:rsidP="00792058">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5610E9" w14:paraId="51B4920D" w14:textId="77777777" w:rsidTr="00F32F32">
        <w:tc>
          <w:tcPr>
            <w:tcW w:w="1871" w:type="dxa"/>
          </w:tcPr>
          <w:p w14:paraId="60AED34F" w14:textId="77777777" w:rsidR="00C038BF" w:rsidRPr="005610E9" w:rsidRDefault="00C038BF" w:rsidP="00866721">
            <w:pPr>
              <w:rPr>
                <w:lang w:val="fr-FR"/>
              </w:rPr>
            </w:pPr>
          </w:p>
        </w:tc>
        <w:tc>
          <w:tcPr>
            <w:tcW w:w="1872" w:type="dxa"/>
          </w:tcPr>
          <w:p w14:paraId="2DED6062" w14:textId="77777777" w:rsidR="00C038BF" w:rsidRPr="005610E9" w:rsidRDefault="00C038BF" w:rsidP="00866721">
            <w:pPr>
              <w:rPr>
                <w:lang w:val="fr-FR"/>
              </w:rPr>
            </w:pPr>
          </w:p>
        </w:tc>
        <w:tc>
          <w:tcPr>
            <w:tcW w:w="1872" w:type="dxa"/>
            <w:tcBorders>
              <w:bottom w:val="single" w:sz="4" w:space="0" w:color="auto"/>
            </w:tcBorders>
          </w:tcPr>
          <w:p w14:paraId="06974B8C" w14:textId="77777777" w:rsidR="00C038BF" w:rsidRPr="005610E9" w:rsidRDefault="00C038BF" w:rsidP="00866721">
            <w:pPr>
              <w:rPr>
                <w:lang w:val="fr-FR"/>
              </w:rPr>
            </w:pPr>
          </w:p>
        </w:tc>
        <w:tc>
          <w:tcPr>
            <w:tcW w:w="1872" w:type="dxa"/>
          </w:tcPr>
          <w:p w14:paraId="7539F952" w14:textId="77777777" w:rsidR="00C038BF" w:rsidRPr="005610E9" w:rsidRDefault="00C038BF" w:rsidP="00866721">
            <w:pPr>
              <w:rPr>
                <w:lang w:val="fr-FR"/>
              </w:rPr>
            </w:pPr>
          </w:p>
        </w:tc>
        <w:tc>
          <w:tcPr>
            <w:tcW w:w="1873" w:type="dxa"/>
          </w:tcPr>
          <w:p w14:paraId="4C1EB939" w14:textId="77777777" w:rsidR="00C038BF" w:rsidRPr="005610E9" w:rsidRDefault="00C038BF" w:rsidP="00866721">
            <w:pPr>
              <w:rPr>
                <w:lang w:val="fr-FR"/>
              </w:rPr>
            </w:pPr>
          </w:p>
        </w:tc>
      </w:tr>
    </w:tbl>
    <w:p w14:paraId="242EA379" w14:textId="40775D2E" w:rsidR="00C15867" w:rsidRPr="005610E9" w:rsidRDefault="00C15867" w:rsidP="00CA59FB">
      <w:pPr>
        <w:jc w:val="left"/>
        <w:rPr>
          <w:lang w:val="fr-FR"/>
        </w:rPr>
      </w:pPr>
    </w:p>
    <w:sectPr w:rsidR="00C15867" w:rsidRPr="005610E9" w:rsidSect="00633450">
      <w:headerReference w:type="even" r:id="rId33"/>
      <w:headerReference w:type="default" r:id="rId34"/>
      <w:footerReference w:type="even" r:id="rId35"/>
      <w:headerReference w:type="first" r:id="rId3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80C92" w14:textId="77777777" w:rsidR="00075427" w:rsidRDefault="00075427" w:rsidP="004A504B">
      <w:r>
        <w:separator/>
      </w:r>
    </w:p>
  </w:endnote>
  <w:endnote w:type="continuationSeparator" w:id="0">
    <w:p w14:paraId="0488462D" w14:textId="77777777" w:rsidR="00075427" w:rsidRDefault="00075427" w:rsidP="004A504B">
      <w:r>
        <w:continuationSeparator/>
      </w:r>
    </w:p>
  </w:endnote>
  <w:endnote w:type="continuationNotice" w:id="1">
    <w:p w14:paraId="3ADFFA1B" w14:textId="77777777" w:rsidR="00075427" w:rsidRDefault="000754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C129" w14:textId="6C8165FA" w:rsidR="004E7F9C" w:rsidRPr="00A12628"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4E4A" w14:textId="77777777" w:rsidR="00BA2367" w:rsidRPr="0033525D" w:rsidRDefault="00BA2367">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D8AFC" w14:textId="77777777" w:rsidR="00BA2367" w:rsidRPr="0033525D" w:rsidRDefault="00BA2367">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848D4" w14:textId="77777777" w:rsidR="00BA2367" w:rsidRPr="00A12628" w:rsidRDefault="00BA2367"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7EBEB312" w14:textId="77777777" w:rsidR="00BA2367" w:rsidRPr="00A12628" w:rsidRDefault="00BA236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6A8F" w14:textId="77777777" w:rsidR="00BA2367" w:rsidRPr="0033525D" w:rsidRDefault="00BA2367">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2456" w14:textId="77777777" w:rsidR="00BA2367" w:rsidRPr="0033525D" w:rsidRDefault="00BA2367">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1570D5E7" w14:textId="77777777" w:rsidR="00BA2367" w:rsidRDefault="00BA2367" w:rsidP="009A7B43">
        <w:pPr>
          <w:pStyle w:val="Footer"/>
          <w:jc w:val="center"/>
        </w:pPr>
        <w:r>
          <w:rPr>
            <w:lang w:val="fr"/>
          </w:rPr>
          <w:fldChar w:fldCharType="begin"/>
        </w:r>
        <w:r>
          <w:rPr>
            <w:lang w:val="fr"/>
          </w:rPr>
          <w:instrText xml:space="preserve"> PAGE   \* MERGEFORMAT </w:instrText>
        </w:r>
        <w:r>
          <w:rPr>
            <w:lang w:val="fr"/>
          </w:rPr>
          <w:fldChar w:fldCharType="separate"/>
        </w:r>
        <w:r>
          <w:rPr>
            <w:noProof/>
            <w:lang w:val="fr"/>
          </w:rPr>
          <w:t>2</w:t>
        </w:r>
        <w:r>
          <w:rPr>
            <w:noProof/>
            <w:lang w:val="fr"/>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A302B" w14:textId="77777777" w:rsidR="00633450" w:rsidRPr="0033525D" w:rsidRDefault="00633450">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55E33" w14:textId="77777777" w:rsidR="00075427" w:rsidRDefault="00075427" w:rsidP="004A504B">
      <w:r>
        <w:separator/>
      </w:r>
    </w:p>
  </w:footnote>
  <w:footnote w:type="continuationSeparator" w:id="0">
    <w:p w14:paraId="765DD2D6" w14:textId="77777777" w:rsidR="00075427" w:rsidRDefault="00075427" w:rsidP="004A504B">
      <w:r>
        <w:continuationSeparator/>
      </w:r>
    </w:p>
  </w:footnote>
  <w:footnote w:type="continuationNotice" w:id="1">
    <w:p w14:paraId="0D6B1D6C" w14:textId="77777777" w:rsidR="00075427" w:rsidRDefault="00075427"/>
  </w:footnote>
  <w:footnote w:id="2">
    <w:p w14:paraId="04F89EB0" w14:textId="16D0A75E" w:rsidR="00BA7879" w:rsidRDefault="00C038BF" w:rsidP="00C038BF">
      <w:pPr>
        <w:pStyle w:val="FootnoteText"/>
        <w:spacing w:after="60"/>
        <w:rPr>
          <w:lang w:val="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/93/1</w:t>
      </w:r>
    </w:p>
    <w:p w14:paraId="79DC241E" w14:textId="77777777" w:rsidR="00F75D22" w:rsidRPr="00A12628" w:rsidRDefault="00F75D22" w:rsidP="00C038BF">
      <w:pPr>
        <w:pStyle w:val="FootnoteText"/>
        <w:spacing w:after="60"/>
        <w:rPr>
          <w:lang w:val="fr-FR"/>
        </w:rPr>
      </w:pPr>
    </w:p>
  </w:footnote>
  <w:footnote w:id="3">
    <w:p w14:paraId="5B3E470E" w14:textId="17200752" w:rsidR="00C038BF" w:rsidRPr="00A12628" w:rsidRDefault="00C038BF" w:rsidP="00C038BF">
      <w:pPr>
        <w:pStyle w:val="FootnoteText"/>
        <w:rPr>
          <w:lang w:val="fr-FR"/>
        </w:rPr>
      </w:pPr>
      <w:r>
        <w:rPr>
          <w:rStyle w:val="FootnoteReference"/>
          <w:lang w:val="fr"/>
        </w:rPr>
        <w:footnoteRef/>
      </w:r>
      <w:r>
        <w:rPr>
          <w:lang w:val="fr"/>
        </w:rPr>
        <w:t xml:space="preserve"> Conformément à la lettre du 12 septembre 2023 adressée à l’ONUDI par le ministère de l’Environnement et de l’Aménagement du territoire de la Macédoine du Nord.</w:t>
      </w:r>
    </w:p>
  </w:footnote>
  <w:footnote w:id="4">
    <w:p w14:paraId="73ABC28D" w14:textId="67F5275E" w:rsidR="00506C6A" w:rsidRPr="00A12628" w:rsidRDefault="00506C6A" w:rsidP="00506C6A">
      <w:pPr>
        <w:pStyle w:val="FootnoteText"/>
        <w:rPr>
          <w:lang w:val="fr-FR"/>
        </w:rPr>
      </w:pPr>
      <w:r>
        <w:rPr>
          <w:rStyle w:val="FootnoteReference"/>
          <w:lang w:val="fr"/>
        </w:rPr>
        <w:footnoteRef/>
      </w:r>
      <w:r>
        <w:rPr>
          <w:lang w:val="fr"/>
        </w:rPr>
        <w:t xml:space="preserve"> Décision 88/40 et annexe XIV du document UNEP/</w:t>
      </w:r>
      <w:proofErr w:type="spellStart"/>
      <w:r>
        <w:rPr>
          <w:lang w:val="fr"/>
        </w:rPr>
        <w:t>OzL.Pro</w:t>
      </w:r>
      <w:proofErr w:type="spellEnd"/>
      <w:r>
        <w:rPr>
          <w:lang w:val="fr"/>
        </w:rPr>
        <w:t>/</w:t>
      </w:r>
      <w:proofErr w:type="spellStart"/>
      <w:r>
        <w:rPr>
          <w:lang w:val="fr"/>
        </w:rPr>
        <w:t>ExCom</w:t>
      </w:r>
      <w:proofErr w:type="spellEnd"/>
      <w:r>
        <w:rPr>
          <w:lang w:val="fr"/>
        </w:rPr>
        <w:t>/88/79</w:t>
      </w:r>
    </w:p>
  </w:footnote>
  <w:footnote w:id="5">
    <w:p w14:paraId="780192E6" w14:textId="0D90898D" w:rsidR="00495ABF" w:rsidRPr="00A12628" w:rsidRDefault="00495ABF">
      <w:pPr>
        <w:pStyle w:val="FootnoteText"/>
        <w:rPr>
          <w:lang w:val="fr-FR"/>
        </w:rPr>
      </w:pPr>
      <w:r>
        <w:rPr>
          <w:rStyle w:val="FootnoteReference"/>
          <w:lang w:val="fr"/>
        </w:rPr>
        <w:footnoteRef/>
      </w:r>
      <w:r>
        <w:rPr>
          <w:lang w:val="fr"/>
        </w:rPr>
        <w:t xml:space="preserve"> Machines de récupération, ensembles de manomètres de collecteurs à vannes, bouteilles de récupération, balances et unités de </w:t>
      </w:r>
      <w:proofErr w:type="spellStart"/>
      <w:r>
        <w:rPr>
          <w:lang w:val="fr"/>
        </w:rPr>
        <w:t>préfiltrage</w:t>
      </w:r>
      <w:proofErr w:type="spellEnd"/>
      <w:r>
        <w:rPr>
          <w:lang w:val="fr"/>
        </w:rPr>
        <w:t xml:space="preserve"> et de récupération.</w:t>
      </w:r>
    </w:p>
  </w:footnote>
  <w:footnote w:id="6">
    <w:p w14:paraId="5529A7BE" w14:textId="77777777" w:rsidR="007E5759" w:rsidRPr="00A12628" w:rsidRDefault="007E5759" w:rsidP="007E5759">
      <w:pPr>
        <w:pStyle w:val="FootnoteText"/>
        <w:rPr>
          <w:lang w:val="fr-FR"/>
        </w:rPr>
      </w:pPr>
      <w:r>
        <w:rPr>
          <w:rStyle w:val="FootnoteReference"/>
          <w:lang w:val="fr"/>
        </w:rPr>
        <w:footnoteRef/>
      </w:r>
      <w:r>
        <w:rPr>
          <w:lang w:val="fr"/>
        </w:rPr>
        <w:t xml:space="preserve"> Conformément à la lettre du 18 août 2023 adressée à l’ONUDI par le ministère de l’Environnement et de l’Aménagement du territoire de la Macédoine du Nord.</w:t>
      </w:r>
    </w:p>
  </w:footnote>
  <w:footnote w:id="7">
    <w:p w14:paraId="3A150FFF" w14:textId="77777777" w:rsidR="007E5759" w:rsidRPr="00A12628" w:rsidRDefault="007E5759" w:rsidP="007E5759">
      <w:pPr>
        <w:pStyle w:val="FootnoteText"/>
        <w:rPr>
          <w:lang w:val="fr-FR"/>
        </w:rPr>
      </w:pPr>
      <w:r>
        <w:rPr>
          <w:rStyle w:val="FootnoteReference"/>
          <w:lang w:val="fr"/>
        </w:rPr>
        <w:footnoteRef/>
      </w:r>
      <w:r>
        <w:rPr>
          <w:lang w:val="fr"/>
        </w:rPr>
        <w:t xml:space="preserve"> Décision 60/38</w:t>
      </w:r>
    </w:p>
  </w:footnote>
  <w:footnote w:id="8">
    <w:p w14:paraId="551379A9" w14:textId="77777777" w:rsidR="007E5759" w:rsidRPr="00A12628" w:rsidRDefault="007E5759" w:rsidP="007E5759">
      <w:pPr>
        <w:pStyle w:val="FootnoteText"/>
        <w:rPr>
          <w:lang w:val="fr-FR"/>
        </w:rPr>
      </w:pPr>
      <w:r>
        <w:rPr>
          <w:rStyle w:val="FootnoteReference"/>
          <w:lang w:val="fr"/>
        </w:rPr>
        <w:footnoteRef/>
      </w:r>
      <w:r>
        <w:rPr>
          <w:lang w:val="fr"/>
        </w:rPr>
        <w:t xml:space="preserve"> Décision 67/26</w:t>
      </w:r>
    </w:p>
  </w:footnote>
  <w:footnote w:id="9">
    <w:p w14:paraId="672F21EF" w14:textId="77777777" w:rsidR="007E5759" w:rsidRPr="00A12628" w:rsidRDefault="007E5759" w:rsidP="007E5759">
      <w:pPr>
        <w:pStyle w:val="FootnoteText"/>
        <w:rPr>
          <w:lang w:val="fr-FR"/>
        </w:rPr>
      </w:pPr>
      <w:r>
        <w:rPr>
          <w:rStyle w:val="FootnoteReference"/>
          <w:lang w:val="fr"/>
        </w:rPr>
        <w:footnoteRef/>
      </w:r>
      <w:r>
        <w:rPr>
          <w:lang w:val="fr"/>
        </w:rPr>
        <w:t xml:space="preserve"> Annexe XVIII du document UNEP/</w:t>
      </w:r>
      <w:proofErr w:type="spellStart"/>
      <w:r>
        <w:rPr>
          <w:lang w:val="fr"/>
        </w:rPr>
        <w:t>OzL.Pro</w:t>
      </w:r>
      <w:proofErr w:type="spellEnd"/>
      <w:r>
        <w:rPr>
          <w:lang w:val="fr"/>
        </w:rPr>
        <w:t>/</w:t>
      </w:r>
      <w:proofErr w:type="spellStart"/>
      <w:r>
        <w:rPr>
          <w:lang w:val="fr"/>
        </w:rPr>
        <w:t>ExCom</w:t>
      </w:r>
      <w:proofErr w:type="spellEnd"/>
      <w:r>
        <w:rPr>
          <w:lang w:val="fr"/>
        </w:rPr>
        <w:t>/86/100</w:t>
      </w:r>
    </w:p>
  </w:footnote>
  <w:footnote w:id="10">
    <w:p w14:paraId="1635A9FD" w14:textId="77777777" w:rsidR="007E5759" w:rsidRPr="00A12628" w:rsidRDefault="007E5759" w:rsidP="007E5759">
      <w:pPr>
        <w:pStyle w:val="FootnoteText"/>
        <w:rPr>
          <w:lang w:val="fr-FR"/>
        </w:rPr>
      </w:pPr>
      <w:r>
        <w:rPr>
          <w:rStyle w:val="FootnoteReference"/>
          <w:lang w:val="fr"/>
        </w:rPr>
        <w:footnoteRef/>
      </w:r>
      <w:r>
        <w:rPr>
          <w:lang w:val="fr"/>
        </w:rPr>
        <w:t xml:space="preserve"> Le financement a été actualisé à la 83</w:t>
      </w:r>
      <w:r>
        <w:rPr>
          <w:vertAlign w:val="superscript"/>
          <w:lang w:val="fr"/>
        </w:rPr>
        <w:t>e</w:t>
      </w:r>
      <w:r>
        <w:rPr>
          <w:lang w:val="fr"/>
        </w:rPr>
        <w:t xml:space="preserve"> réunion pour tenir compte de la restitution de 30 000 $US, plus 2250 $US de coûts d’appui d’agence en raison du retrait de </w:t>
      </w:r>
      <w:proofErr w:type="spellStart"/>
      <w:r>
        <w:rPr>
          <w:lang w:val="fr"/>
        </w:rPr>
        <w:t>Sileks</w:t>
      </w:r>
      <w:proofErr w:type="spellEnd"/>
      <w:r>
        <w:rPr>
          <w:lang w:val="fr"/>
        </w:rPr>
        <w:t xml:space="preserve"> du projet (décision 83/26).</w:t>
      </w:r>
    </w:p>
  </w:footnote>
  <w:footnote w:id="11">
    <w:p w14:paraId="145CCB3F" w14:textId="71176314" w:rsidR="00D50523" w:rsidRPr="00A12628" w:rsidRDefault="00D50523">
      <w:pPr>
        <w:pStyle w:val="FootnoteText"/>
        <w:rPr>
          <w:lang w:val="fr-FR"/>
        </w:rPr>
      </w:pPr>
      <w:r>
        <w:rPr>
          <w:rStyle w:val="FootnoteReference"/>
          <w:lang w:val="fr"/>
        </w:rPr>
        <w:footnoteRef/>
      </w:r>
      <w:r>
        <w:rPr>
          <w:lang w:val="fr"/>
        </w:rPr>
        <w:t xml:space="preserve"> Lors de la 88</w:t>
      </w:r>
      <w:r>
        <w:rPr>
          <w:vertAlign w:val="superscript"/>
          <w:lang w:val="fr"/>
        </w:rPr>
        <w:t>e</w:t>
      </w:r>
      <w:r>
        <w:rPr>
          <w:lang w:val="fr"/>
        </w:rPr>
        <w:t> réunion, la phase II a été reportée, à titre exceptionnel, jusqu’au 31 décembre 2023 afin de permettre l’achèvement des activités prévues liées à l’élaboration d’un plan national de gestion des résidus de frigorigènes, étant entendu qu’aucun report supplémentaire ne sera demandé (décision 88/40)</w:t>
      </w:r>
    </w:p>
  </w:footnote>
  <w:footnote w:id="12">
    <w:p w14:paraId="271A85F6" w14:textId="77777777" w:rsidR="007E5759" w:rsidRPr="00A12628" w:rsidRDefault="007E5759" w:rsidP="007E5759">
      <w:pPr>
        <w:pStyle w:val="FootnoteText"/>
        <w:rPr>
          <w:lang w:val="fr-FR"/>
        </w:rPr>
      </w:pPr>
      <w:r>
        <w:rPr>
          <w:rStyle w:val="FootnoteReference"/>
          <w:lang w:val="fr"/>
        </w:rPr>
        <w:footnoteRef/>
      </w:r>
      <w:r>
        <w:rPr>
          <w:lang w:val="fr"/>
        </w:rPr>
        <w:t xml:space="preserve"> Décision 88/53</w:t>
      </w:r>
    </w:p>
  </w:footnote>
  <w:footnote w:id="13">
    <w:p w14:paraId="4DAEE2A9" w14:textId="2113D875" w:rsidR="00A14793" w:rsidRPr="00A12628" w:rsidRDefault="00A14793">
      <w:pPr>
        <w:pStyle w:val="FootnoteText"/>
        <w:rPr>
          <w:lang w:val="fr-FR"/>
        </w:rPr>
      </w:pPr>
      <w:r>
        <w:rPr>
          <w:rStyle w:val="FootnoteReference"/>
          <w:lang w:val="fr"/>
        </w:rPr>
        <w:footnoteRef/>
      </w:r>
      <w:r>
        <w:rPr>
          <w:lang w:val="fr"/>
        </w:rPr>
        <w:t xml:space="preserve"> Une petite quantité de HFC-245fa et de HFC-125 a également été importée dans le pays pour des utilisations non spécifiées. </w:t>
      </w:r>
    </w:p>
  </w:footnote>
  <w:footnote w:id="14">
    <w:p w14:paraId="076384C6" w14:textId="67E04660" w:rsidR="0096491E" w:rsidRPr="00A12628" w:rsidRDefault="0096491E" w:rsidP="0096491E">
      <w:pPr>
        <w:pStyle w:val="FootnoteText"/>
        <w:rPr>
          <w:lang w:val="fr-FR"/>
        </w:rPr>
      </w:pPr>
      <w:r>
        <w:rPr>
          <w:rStyle w:val="FootnoteReference"/>
          <w:lang w:val="fr"/>
        </w:rPr>
        <w:footnoteRef/>
      </w:r>
      <w:r>
        <w:rPr>
          <w:lang w:val="fr"/>
        </w:rPr>
        <w:t xml:space="preserve"> Comme indiqué au paragraphe 60, la consommation dans le sous-secteur de l’installation et de l’assemblage a été déclarée au titre de la fabrication dans les données communiquées par le pays mais, avant la finalisation du présent document, le gouvernement a modifié ses rapports de données pour 2020-2022 afin d’inclure l’utilisation initialement déclarée au titre de la « fabrication », dans le secteur de l’entretien. </w:t>
      </w:r>
    </w:p>
  </w:footnote>
  <w:footnote w:id="15">
    <w:p w14:paraId="1C7E3B00" w14:textId="5FFB6F23" w:rsidR="00731231" w:rsidRPr="00A12628" w:rsidRDefault="00731231">
      <w:pPr>
        <w:pStyle w:val="FootnoteText"/>
        <w:rPr>
          <w:lang w:val="fr-FR"/>
        </w:rPr>
      </w:pPr>
      <w:r>
        <w:rPr>
          <w:rStyle w:val="FootnoteReference"/>
          <w:lang w:val="fr"/>
        </w:rPr>
        <w:footnoteRef/>
      </w:r>
      <w:r>
        <w:rPr>
          <w:lang w:val="fr"/>
        </w:rPr>
        <w:t xml:space="preserve"> Comme indiqué au paragraphe 61 du présent document, les besoins sectoriels ne correspondent pas aux utilisations déclarées dans le rapport de mise en œuvre du programme de pays.</w:t>
      </w:r>
    </w:p>
  </w:footnote>
  <w:footnote w:id="16">
    <w:p w14:paraId="738C57CE" w14:textId="70374605" w:rsidR="00FD05EE" w:rsidRPr="00A12628" w:rsidRDefault="00FD05EE">
      <w:pPr>
        <w:pStyle w:val="FootnoteText"/>
        <w:rPr>
          <w:lang w:val="fr-FR"/>
        </w:rPr>
      </w:pPr>
      <w:r>
        <w:rPr>
          <w:rStyle w:val="FootnoteReference"/>
          <w:lang w:val="fr"/>
        </w:rPr>
        <w:footnoteRef/>
      </w:r>
      <w:r>
        <w:rPr>
          <w:lang w:val="fr"/>
        </w:rPr>
        <w:t xml:space="preserve"> Comme indiqué au paragraphe 60, la consommation dans le sous-secteur de l’installation et de l’assemblage a été déclarée au titre de la fabrication dans les données communiquées par le pays et donc dans la demande. Avant la finalisation du présent document, le gouvernement a modifié ses données pour 2020-2022 afin d’inclure cette consommation dans le secteur de l’entretien.</w:t>
      </w:r>
    </w:p>
  </w:footnote>
  <w:footnote w:id="17">
    <w:p w14:paraId="4B848C17" w14:textId="0EE0C09F" w:rsidR="00D67B57" w:rsidRPr="00A12628" w:rsidRDefault="00D67B57" w:rsidP="00D67B57">
      <w:pPr>
        <w:pStyle w:val="FootnoteText"/>
        <w:rPr>
          <w:lang w:val="fr-FR"/>
        </w:rPr>
      </w:pPr>
      <w:r>
        <w:rPr>
          <w:rStyle w:val="FootnoteReference"/>
          <w:lang w:val="fr"/>
        </w:rPr>
        <w:footnoteRef/>
      </w:r>
      <w:r>
        <w:rPr>
          <w:lang w:val="fr"/>
        </w:rPr>
        <w:t xml:space="preserve"> Notamment des appareils de recyclage, des stations de charge, des collecteurs et des bouteilles de frigorigène.</w:t>
      </w:r>
    </w:p>
  </w:footnote>
  <w:footnote w:id="18">
    <w:p w14:paraId="36BD1A82" w14:textId="77777777" w:rsidR="00BE064D" w:rsidRPr="00A12628" w:rsidRDefault="00BE064D" w:rsidP="001F2F2A">
      <w:pPr>
        <w:pStyle w:val="FootnoteText"/>
        <w:rPr>
          <w:lang w:val="fr-FR"/>
        </w:rPr>
      </w:pPr>
      <w:r>
        <w:rPr>
          <w:rStyle w:val="FootnoteReference"/>
          <w:lang w:val="fr"/>
        </w:rPr>
        <w:footnoteRef/>
      </w:r>
      <w:r>
        <w:rPr>
          <w:lang w:val="fr"/>
        </w:rPr>
        <w:t xml:space="preserve"> En l’absence de lignes directrices sur les coûts de la réduction progressive des HFC, d’examiner les projets individuels d’investissement et la phase I des KIP au cas par cas, sans créer de précédent applicable ni aux lignes directrices sur les coûts, ni à tout futur projet individuel d’investissement concernant les HFC, ni à la phase I des KIP.</w:t>
      </w:r>
    </w:p>
  </w:footnote>
  <w:footnote w:id="19">
    <w:p w14:paraId="0FAEC9EB" w14:textId="77777777" w:rsidR="00BE064D" w:rsidRPr="00A12628" w:rsidRDefault="00BE064D" w:rsidP="00946BFA">
      <w:pPr>
        <w:pStyle w:val="Heading1"/>
        <w:numPr>
          <w:ilvl w:val="0"/>
          <w:numId w:val="0"/>
        </w:numPr>
        <w:spacing w:after="0"/>
        <w:rPr>
          <w:lang w:val="fr-FR"/>
        </w:rPr>
      </w:pPr>
      <w:r>
        <w:rPr>
          <w:rStyle w:val="FootnoteReference"/>
          <w:lang w:val="fr"/>
        </w:rPr>
        <w:footnoteRef/>
      </w:r>
      <w:r>
        <w:rPr>
          <w:lang w:val="fr"/>
        </w:rPr>
        <w:t xml:space="preserve"> </w:t>
      </w:r>
      <w:r>
        <w:rPr>
          <w:sz w:val="20"/>
          <w:szCs w:val="20"/>
          <w:lang w:val="fr"/>
        </w:rPr>
        <w:t>Analyse des niveaux et des modalités de financement de la réduction progressive des HFC dans le secteur de l’entretien de l’équipement de réfrigération.</w:t>
      </w:r>
    </w:p>
  </w:footnote>
  <w:footnote w:id="20">
    <w:p w14:paraId="4B5451B1" w14:textId="5472D5BA" w:rsidR="001F2F2A" w:rsidRPr="00A12628" w:rsidRDefault="001F2F2A" w:rsidP="001F2F2A">
      <w:pPr>
        <w:pStyle w:val="FootnoteText"/>
        <w:rPr>
          <w:lang w:val="fr-FR"/>
        </w:rPr>
      </w:pPr>
      <w:r>
        <w:rPr>
          <w:rStyle w:val="FootnoteReference"/>
          <w:lang w:val="fr"/>
        </w:rPr>
        <w:footnoteRef/>
      </w:r>
      <w:r>
        <w:rPr>
          <w:lang w:val="fr"/>
        </w:rPr>
        <w:t xml:space="preserve"> Ces données sont fournies dans la colonne « remarques » du rapport sur le programme de pays.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594B365E" w:rsidR="00DC6A10" w:rsidRPr="0033525D" w:rsidRDefault="009505A7">
    <w:r>
      <w:fldChar w:fldCharType="begin"/>
    </w:r>
    <w:r>
      <w:instrText xml:space="preserve"> DOCPROPERTY "Document number"  \* MERGEFORMAT </w:instrText>
    </w:r>
    <w:r>
      <w:fldChar w:fldCharType="separate"/>
    </w:r>
    <w:r w:rsidR="009A7B43" w:rsidRPr="009A7B43">
      <w:rPr>
        <w:lang w:val="fr"/>
      </w:rPr>
      <w:t>UNEP/</w:t>
    </w:r>
    <w:proofErr w:type="spellStart"/>
    <w:r w:rsidR="009A7B43" w:rsidRPr="009A7B43">
      <w:rPr>
        <w:lang w:val="fr"/>
      </w:rPr>
      <w:t>OzL.Pro</w:t>
    </w:r>
    <w:proofErr w:type="spellEnd"/>
    <w:r w:rsidR="009A7B43" w:rsidRPr="009A7B43">
      <w:rPr>
        <w:lang w:val="fr"/>
      </w:rPr>
      <w:t>/</w:t>
    </w:r>
    <w:proofErr w:type="spellStart"/>
    <w:r w:rsidR="009A7B43" w:rsidRPr="009A7B43">
      <w:rPr>
        <w:lang w:val="fr"/>
      </w:rPr>
      <w:t>ExCom</w:t>
    </w:r>
    <w:proofErr w:type="spellEnd"/>
    <w:r w:rsidR="009A7B43" w:rsidRPr="009A7B43">
      <w:rPr>
        <w:lang w:val="fr"/>
      </w:rPr>
      <w:t>/93/78</w:t>
    </w:r>
    <w:r>
      <w:rPr>
        <w:lang w:val="fr"/>
      </w:rP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4B0227EE" w:rsidR="00DC6A10" w:rsidRDefault="009505A7">
    <w:pPr>
      <w:jc w:val="right"/>
    </w:pPr>
    <w:r>
      <w:fldChar w:fldCharType="begin"/>
    </w:r>
    <w:r>
      <w:instrText xml:space="preserve"> DOCPROPERTY "Document number"  \* MERGEFORMAT </w:instrText>
    </w:r>
    <w:r>
      <w:fldChar w:fldCharType="separate"/>
    </w:r>
    <w:r w:rsidR="009A7B43" w:rsidRPr="009A7B43">
      <w:rPr>
        <w:lang w:val="fr"/>
      </w:rPr>
      <w:t>UNEP/</w:t>
    </w:r>
    <w:proofErr w:type="spellStart"/>
    <w:r w:rsidR="009A7B43" w:rsidRPr="009A7B43">
      <w:rPr>
        <w:lang w:val="fr"/>
      </w:rPr>
      <w:t>OzL.Pro</w:t>
    </w:r>
    <w:proofErr w:type="spellEnd"/>
    <w:r w:rsidR="009A7B43" w:rsidRPr="009A7B43">
      <w:rPr>
        <w:lang w:val="fr"/>
      </w:rPr>
      <w:t>/</w:t>
    </w:r>
    <w:proofErr w:type="spellStart"/>
    <w:r w:rsidR="009A7B43" w:rsidRPr="009A7B43">
      <w:rPr>
        <w:lang w:val="fr"/>
      </w:rPr>
      <w:t>ExCom</w:t>
    </w:r>
    <w:proofErr w:type="spellEnd"/>
    <w:r w:rsidR="009A7B43" w:rsidRPr="009A7B43">
      <w:rPr>
        <w:lang w:val="fr"/>
      </w:rPr>
      <w:t>/93/78</w:t>
    </w:r>
    <w:r>
      <w:rPr>
        <w:lang w:val="fr"/>
      </w:rPr>
      <w:fldChar w:fldCharType="end"/>
    </w:r>
  </w:p>
  <w:p w14:paraId="649A1F7E" w14:textId="77777777" w:rsidR="00DC6A10" w:rsidRDefault="00DC6A10" w:rsidP="00AF34A5">
    <w:pPr>
      <w:pStyle w:val="Header"/>
      <w:jc w:val="right"/>
    </w:pPr>
  </w:p>
  <w:p w14:paraId="5E712160" w14:textId="77777777" w:rsidR="00D72117" w:rsidRPr="0033525D" w:rsidRDefault="00D72117"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4FB80" w14:textId="5311FC69" w:rsidR="00BA2367" w:rsidRDefault="009505A7">
    <w:r>
      <w:fldChar w:fldCharType="begin"/>
    </w:r>
    <w:r>
      <w:instrText xml:space="preserve"> DOCPROPERTY "Document number"  \* MERGEFORMAT </w:instrText>
    </w:r>
    <w:r>
      <w:fldChar w:fldCharType="separate"/>
    </w:r>
    <w:r w:rsidR="004C7925">
      <w:rPr>
        <w:lang w:val="fr"/>
      </w:rPr>
      <w:t>UNEP/</w:t>
    </w:r>
    <w:proofErr w:type="spellStart"/>
    <w:r w:rsidR="004C7925">
      <w:rPr>
        <w:lang w:val="fr"/>
      </w:rPr>
      <w:t>OzL.Pro</w:t>
    </w:r>
    <w:proofErr w:type="spellEnd"/>
    <w:r w:rsidR="004C7925">
      <w:rPr>
        <w:lang w:val="fr"/>
      </w:rPr>
      <w:t>/</w:t>
    </w:r>
    <w:proofErr w:type="spellStart"/>
    <w:r w:rsidR="004C7925">
      <w:rPr>
        <w:lang w:val="fr"/>
      </w:rPr>
      <w:t>ExCom</w:t>
    </w:r>
    <w:proofErr w:type="spellEnd"/>
    <w:r w:rsidR="004C7925">
      <w:rPr>
        <w:lang w:val="fr"/>
      </w:rPr>
      <w:t>/93/78</w:t>
    </w:r>
    <w:r>
      <w:rPr>
        <w:lang w:val="fr"/>
      </w:rPr>
      <w:fldChar w:fldCharType="end"/>
    </w:r>
  </w:p>
  <w:p w14:paraId="59804A46" w14:textId="77777777" w:rsidR="00D72679" w:rsidRPr="0033525D" w:rsidRDefault="00D72679"/>
  <w:p w14:paraId="45C12EDF" w14:textId="77777777" w:rsidR="00BA2367" w:rsidRPr="0033525D" w:rsidRDefault="00BA236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87D8A" w14:textId="371FAF3F" w:rsidR="00BA2367" w:rsidRPr="0033525D" w:rsidRDefault="009505A7" w:rsidP="00F64D63">
    <w:pPr>
      <w:jc w:val="right"/>
    </w:pPr>
    <w:r>
      <w:fldChar w:fldCharType="begin"/>
    </w:r>
    <w:r>
      <w:instrText xml:space="preserve"> DOCPROPERTY "Document number"  \* MERGEFORMAT </w:instrText>
    </w:r>
    <w:r>
      <w:fldChar w:fldCharType="separate"/>
    </w:r>
    <w:r w:rsidR="004C7925">
      <w:rPr>
        <w:lang w:val="fr"/>
      </w:rPr>
      <w:t>UNEP/</w:t>
    </w:r>
    <w:proofErr w:type="spellStart"/>
    <w:r w:rsidR="004C7925">
      <w:rPr>
        <w:lang w:val="fr"/>
      </w:rPr>
      <w:t>OzL.Pro</w:t>
    </w:r>
    <w:proofErr w:type="spellEnd"/>
    <w:r w:rsidR="004C7925">
      <w:rPr>
        <w:lang w:val="fr"/>
      </w:rPr>
      <w:t>/</w:t>
    </w:r>
    <w:proofErr w:type="spellStart"/>
    <w:r w:rsidR="004C7925">
      <w:rPr>
        <w:lang w:val="fr"/>
      </w:rPr>
      <w:t>ExCom</w:t>
    </w:r>
    <w:proofErr w:type="spellEnd"/>
    <w:r w:rsidR="004C7925">
      <w:rPr>
        <w:lang w:val="fr"/>
      </w:rPr>
      <w:t>/93/78</w:t>
    </w:r>
    <w:r>
      <w:rPr>
        <w:lang w:val="fr"/>
      </w:rPr>
      <w:fldChar w:fldCharType="end"/>
    </w:r>
  </w:p>
  <w:p w14:paraId="6234E163" w14:textId="7C605628" w:rsidR="00BA2367" w:rsidRDefault="00BA2367" w:rsidP="00D72679">
    <w:pPr>
      <w:jc w:val="left"/>
    </w:pPr>
  </w:p>
  <w:p w14:paraId="21B76D08" w14:textId="77777777" w:rsidR="00BA2367" w:rsidRPr="0033525D" w:rsidRDefault="00BA2367" w:rsidP="00D72679">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62AD7" w14:textId="77CD872F" w:rsidR="00BA2367" w:rsidRPr="0033525D" w:rsidRDefault="009505A7">
    <w:r>
      <w:fldChar w:fldCharType="begin"/>
    </w:r>
    <w:r>
      <w:instrText xml:space="preserve"> DOCPROPERTY "Document number"  \* MERGEFORMAT </w:instrText>
    </w:r>
    <w:r>
      <w:fldChar w:fldCharType="separate"/>
    </w:r>
    <w:r w:rsidR="009A7B43" w:rsidRPr="009A7B43">
      <w:rPr>
        <w:lang w:val="fr"/>
      </w:rPr>
      <w:t>UNEP/</w:t>
    </w:r>
    <w:proofErr w:type="spellStart"/>
    <w:r w:rsidR="009A7B43" w:rsidRPr="009A7B43">
      <w:rPr>
        <w:lang w:val="fr"/>
      </w:rPr>
      <w:t>OzL.Pro</w:t>
    </w:r>
    <w:proofErr w:type="spellEnd"/>
    <w:r w:rsidR="009A7B43" w:rsidRPr="009A7B43">
      <w:rPr>
        <w:lang w:val="fr"/>
      </w:rPr>
      <w:t>/</w:t>
    </w:r>
    <w:proofErr w:type="spellStart"/>
    <w:r w:rsidR="009A7B43" w:rsidRPr="009A7B43">
      <w:rPr>
        <w:lang w:val="fr"/>
      </w:rPr>
      <w:t>ExCom</w:t>
    </w:r>
    <w:proofErr w:type="spellEnd"/>
    <w:r w:rsidR="009A7B43" w:rsidRPr="009A7B43">
      <w:rPr>
        <w:lang w:val="fr"/>
      </w:rPr>
      <w:t>/93/78</w:t>
    </w:r>
    <w:r>
      <w:rPr>
        <w:lang w:val="fr"/>
      </w:rPr>
      <w:fldChar w:fldCharType="end"/>
    </w:r>
  </w:p>
  <w:p w14:paraId="1F16402A" w14:textId="77777777" w:rsidR="00BA2367" w:rsidRPr="0033525D" w:rsidRDefault="00BA2367"/>
  <w:p w14:paraId="33A85EBB" w14:textId="77777777" w:rsidR="00BA2367" w:rsidRPr="0033525D" w:rsidRDefault="00BA236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539CD" w14:textId="2AEEA553" w:rsidR="00BA2367" w:rsidRPr="0033525D" w:rsidRDefault="009505A7">
    <w:pPr>
      <w:jc w:val="right"/>
    </w:pPr>
    <w:r>
      <w:fldChar w:fldCharType="begin"/>
    </w:r>
    <w:r>
      <w:instrText xml:space="preserve"> DOCPROPERTY "Document number"  \* MERGEFORMAT </w:instrText>
    </w:r>
    <w:r>
      <w:fldChar w:fldCharType="separate"/>
    </w:r>
    <w:r w:rsidR="009A7B43" w:rsidRPr="009A7B43">
      <w:rPr>
        <w:lang w:val="en-AU"/>
      </w:rPr>
      <w:t>UNEP/</w:t>
    </w:r>
    <w:proofErr w:type="spellStart"/>
    <w:r w:rsidR="009A7B43" w:rsidRPr="009A7B43">
      <w:rPr>
        <w:lang w:val="en-AU"/>
      </w:rPr>
      <w:t>OzL.Pro</w:t>
    </w:r>
    <w:proofErr w:type="spellEnd"/>
    <w:r w:rsidR="009A7B43" w:rsidRPr="009A7B43">
      <w:rPr>
        <w:lang w:val="en-AU"/>
      </w:rPr>
      <w:t>/ExCom/93/78</w:t>
    </w:r>
    <w:r>
      <w:rPr>
        <w:lang w:val="fr"/>
      </w:rPr>
      <w:fldChar w:fldCharType="end"/>
    </w:r>
  </w:p>
  <w:p w14:paraId="4EB71BDA" w14:textId="286FE848" w:rsidR="00BA2367" w:rsidRDefault="008C7F66" w:rsidP="008C7F66">
    <w:pPr>
      <w:jc w:val="right"/>
    </w:pPr>
    <w:r w:rsidRPr="00A12628">
      <w:rPr>
        <w:lang w:val="en-AU"/>
      </w:rPr>
      <w:t>Annexe I</w:t>
    </w:r>
  </w:p>
  <w:p w14:paraId="09E910A2" w14:textId="77777777" w:rsidR="008C7F66" w:rsidRPr="0033525D" w:rsidRDefault="008C7F66" w:rsidP="008C7F66">
    <w:pPr>
      <w:jc w:val="right"/>
    </w:pPr>
  </w:p>
  <w:p w14:paraId="61B464BE" w14:textId="77777777" w:rsidR="00BA2367" w:rsidRPr="0033525D" w:rsidRDefault="00BA23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6EF91" w14:textId="3B95F11B" w:rsidR="00BA2367" w:rsidRPr="001B41FF" w:rsidRDefault="009505A7" w:rsidP="0016050F">
    <w:pPr>
      <w:jc w:val="right"/>
    </w:pPr>
    <w:r>
      <w:fldChar w:fldCharType="begin"/>
    </w:r>
    <w:r>
      <w:instrText>DOCPROPERTY "Document number"  \* MERGEFORMAT</w:instrText>
    </w:r>
    <w:r>
      <w:fldChar w:fldCharType="separate"/>
    </w:r>
    <w:r w:rsidR="004C7925" w:rsidRPr="00A12628">
      <w:rPr>
        <w:lang w:val="en-AU"/>
      </w:rPr>
      <w:t>UNEP/</w:t>
    </w:r>
    <w:proofErr w:type="spellStart"/>
    <w:r w:rsidR="004C7925" w:rsidRPr="00A12628">
      <w:rPr>
        <w:lang w:val="en-AU"/>
      </w:rPr>
      <w:t>OzL.Pro</w:t>
    </w:r>
    <w:proofErr w:type="spellEnd"/>
    <w:r w:rsidR="004C7925" w:rsidRPr="00A12628">
      <w:rPr>
        <w:lang w:val="en-AU"/>
      </w:rPr>
      <w:t>/ExCom/93/78</w:t>
    </w:r>
    <w:r>
      <w:rPr>
        <w:lang w:val="fr"/>
      </w:rPr>
      <w:fldChar w:fldCharType="end"/>
    </w:r>
    <w:r w:rsidR="004C7925" w:rsidRPr="00A12628">
      <w:rPr>
        <w:lang w:val="en-AU"/>
      </w:rPr>
      <w:t>78</w:t>
    </w:r>
  </w:p>
  <w:p w14:paraId="5BD17AFF" w14:textId="77777777" w:rsidR="00BA2367" w:rsidRDefault="00BA2367" w:rsidP="001B41FF">
    <w:pPr>
      <w:pStyle w:val="Header"/>
      <w:jc w:val="right"/>
    </w:pPr>
    <w:r w:rsidRPr="00A12628">
      <w:rPr>
        <w:lang w:val="en-AU"/>
      </w:rPr>
      <w:t>Annexe I</w:t>
    </w:r>
  </w:p>
  <w:p w14:paraId="0E686301" w14:textId="77777777" w:rsidR="00BA2367" w:rsidRDefault="00BA2367" w:rsidP="001B41F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6C0D1" w14:textId="532857D8" w:rsidR="00D2065B" w:rsidRPr="0033525D" w:rsidRDefault="009505A7">
    <w:r>
      <w:fldChar w:fldCharType="begin"/>
    </w:r>
    <w:r>
      <w:instrText xml:space="preserve"> DOCPROPERTY "Document number"  \* MERGEFORMAT </w:instrText>
    </w:r>
    <w:r>
      <w:fldChar w:fldCharType="separate"/>
    </w:r>
    <w:r w:rsidR="009A7B43" w:rsidRPr="009A7B43">
      <w:rPr>
        <w:lang w:val="en-AU"/>
      </w:rPr>
      <w:t>UNEP/</w:t>
    </w:r>
    <w:proofErr w:type="spellStart"/>
    <w:r w:rsidR="009A7B43" w:rsidRPr="009A7B43">
      <w:rPr>
        <w:lang w:val="en-AU"/>
      </w:rPr>
      <w:t>OzL.Pro</w:t>
    </w:r>
    <w:proofErr w:type="spellEnd"/>
    <w:r w:rsidR="009A7B43" w:rsidRPr="009A7B43">
      <w:rPr>
        <w:lang w:val="en-AU"/>
      </w:rPr>
      <w:t>/ExCom/93/78</w:t>
    </w:r>
    <w:r>
      <w:rPr>
        <w:lang w:val="fr"/>
      </w:rPr>
      <w:fldChar w:fldCharType="end"/>
    </w:r>
  </w:p>
  <w:p w14:paraId="404FEC71" w14:textId="43AF639F" w:rsidR="00D2065B" w:rsidRPr="0033525D" w:rsidRDefault="000A5028">
    <w:r w:rsidRPr="00A12628">
      <w:rPr>
        <w:lang w:val="en-AU"/>
      </w:rPr>
      <w:t>Annexe II</w:t>
    </w:r>
  </w:p>
  <w:p w14:paraId="2A5EC053" w14:textId="1A1C141A" w:rsidR="003F0B43" w:rsidRPr="0033525D" w:rsidRDefault="003F0B43"/>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6D6C9" w14:textId="69EE0AEE" w:rsidR="00633450" w:rsidRPr="0033525D" w:rsidRDefault="009505A7">
    <w:pPr>
      <w:jc w:val="right"/>
    </w:pPr>
    <w:r>
      <w:fldChar w:fldCharType="begin"/>
    </w:r>
    <w:r>
      <w:instrText xml:space="preserve"> DOCPROPERTY "Document number"  \* MERGEFORMAT </w:instrText>
    </w:r>
    <w:r>
      <w:fldChar w:fldCharType="separate"/>
    </w:r>
    <w:r w:rsidR="009A7B43" w:rsidRPr="009A7B43">
      <w:rPr>
        <w:lang w:val="en-AU"/>
      </w:rPr>
      <w:t>UNEP/</w:t>
    </w:r>
    <w:proofErr w:type="spellStart"/>
    <w:r w:rsidR="009A7B43" w:rsidRPr="009A7B43">
      <w:rPr>
        <w:lang w:val="en-AU"/>
      </w:rPr>
      <w:t>OzL.Pro</w:t>
    </w:r>
    <w:proofErr w:type="spellEnd"/>
    <w:r w:rsidR="009A7B43" w:rsidRPr="009A7B43">
      <w:rPr>
        <w:lang w:val="en-AU"/>
      </w:rPr>
      <w:t>/ExCom/93/78</w:t>
    </w:r>
    <w:r>
      <w:rPr>
        <w:lang w:val="fr"/>
      </w:rPr>
      <w:fldChar w:fldCharType="end"/>
    </w:r>
  </w:p>
  <w:p w14:paraId="4C0ADE7F" w14:textId="6136EB77" w:rsidR="00633450" w:rsidRPr="0033525D" w:rsidRDefault="00633450" w:rsidP="00AF34A5">
    <w:pPr>
      <w:jc w:val="right"/>
    </w:pPr>
    <w:r w:rsidRPr="00A12628">
      <w:rPr>
        <w:lang w:val="en-AU"/>
      </w:rPr>
      <w:t>Annexe II</w:t>
    </w:r>
  </w:p>
  <w:p w14:paraId="58068EB8" w14:textId="77777777" w:rsidR="00633450" w:rsidRDefault="00633450" w:rsidP="00AF34A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7B2C2" w14:textId="77777777" w:rsidR="00D2065B" w:rsidRDefault="00D20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DB4E83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22497E"/>
    <w:multiLevelType w:val="hybridMultilevel"/>
    <w:tmpl w:val="403456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B97572"/>
    <w:multiLevelType w:val="multilevel"/>
    <w:tmpl w:val="AA0E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3E6AAF"/>
    <w:multiLevelType w:val="hybridMultilevel"/>
    <w:tmpl w:val="24EE440C"/>
    <w:lvl w:ilvl="0" w:tplc="6B68E2B2">
      <w:start w:val="6"/>
      <w:numFmt w:val="bullet"/>
      <w:lvlText w:val="-"/>
      <w:lvlJc w:val="left"/>
      <w:pPr>
        <w:ind w:left="1710" w:hanging="360"/>
      </w:pPr>
      <w:rPr>
        <w:rFonts w:ascii="StobiSerif Regular" w:hAnsi="StobiSerif Regular" w:cs="Times New Roman" w:hint="default"/>
        <w:b w:val="0"/>
        <w:i w:val="0"/>
        <w:sz w:val="24"/>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FB5218E"/>
    <w:multiLevelType w:val="hybridMultilevel"/>
    <w:tmpl w:val="30884FB8"/>
    <w:lvl w:ilvl="0" w:tplc="FFFFFFFF">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8"/>
  </w:num>
  <w:num w:numId="18" w16cid:durableId="559828470">
    <w:abstractNumId w:val="19"/>
  </w:num>
  <w:num w:numId="19" w16cid:durableId="1488010068">
    <w:abstractNumId w:val="21"/>
  </w:num>
  <w:num w:numId="20" w16cid:durableId="444007775">
    <w:abstractNumId w:val="14"/>
  </w:num>
  <w:num w:numId="21" w16cid:durableId="1397825505">
    <w:abstractNumId w:val="17"/>
  </w:num>
  <w:num w:numId="22" w16cid:durableId="1051735893">
    <w:abstractNumId w:val="20"/>
  </w:num>
  <w:num w:numId="23" w16cid:durableId="1791509857">
    <w:abstractNumId w:val="16"/>
  </w:num>
  <w:num w:numId="24" w16cid:durableId="516777022">
    <w:abstractNumId w:val="11"/>
  </w:num>
  <w:num w:numId="25" w16cid:durableId="981665283">
    <w:abstractNumId w:val="22"/>
  </w:num>
  <w:num w:numId="26" w16cid:durableId="1803693731">
    <w:abstractNumId w:val="15"/>
  </w:num>
  <w:num w:numId="27" w16cid:durableId="1050495073">
    <w:abstractNumId w:val="12"/>
  </w:num>
  <w:num w:numId="28" w16cid:durableId="114099601">
    <w:abstractNumId w:val="10"/>
    <w:lvlOverride w:ilvl="0">
      <w:startOverride w:val="11"/>
    </w:lvlOverride>
  </w:num>
  <w:num w:numId="29" w16cid:durableId="5266036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3704"/>
    <w:rsid w:val="0000434E"/>
    <w:rsid w:val="000052FC"/>
    <w:rsid w:val="000060B9"/>
    <w:rsid w:val="00006634"/>
    <w:rsid w:val="00010246"/>
    <w:rsid w:val="00011064"/>
    <w:rsid w:val="000117AD"/>
    <w:rsid w:val="00011D4C"/>
    <w:rsid w:val="00011D93"/>
    <w:rsid w:val="00012DDE"/>
    <w:rsid w:val="000134F6"/>
    <w:rsid w:val="0001509C"/>
    <w:rsid w:val="00016673"/>
    <w:rsid w:val="00020879"/>
    <w:rsid w:val="000211A9"/>
    <w:rsid w:val="00021238"/>
    <w:rsid w:val="000218E2"/>
    <w:rsid w:val="000223B7"/>
    <w:rsid w:val="000224D7"/>
    <w:rsid w:val="00025579"/>
    <w:rsid w:val="00027332"/>
    <w:rsid w:val="0002775C"/>
    <w:rsid w:val="00027ED9"/>
    <w:rsid w:val="000305C8"/>
    <w:rsid w:val="00031260"/>
    <w:rsid w:val="0003138F"/>
    <w:rsid w:val="000329D2"/>
    <w:rsid w:val="00032DDA"/>
    <w:rsid w:val="000339BB"/>
    <w:rsid w:val="00033C0B"/>
    <w:rsid w:val="0003405F"/>
    <w:rsid w:val="00035338"/>
    <w:rsid w:val="0003681A"/>
    <w:rsid w:val="000372B7"/>
    <w:rsid w:val="0003788B"/>
    <w:rsid w:val="00037C63"/>
    <w:rsid w:val="00040F37"/>
    <w:rsid w:val="000431D4"/>
    <w:rsid w:val="00047760"/>
    <w:rsid w:val="00050097"/>
    <w:rsid w:val="00050F6E"/>
    <w:rsid w:val="000510CB"/>
    <w:rsid w:val="00051AF2"/>
    <w:rsid w:val="00051EEE"/>
    <w:rsid w:val="00055337"/>
    <w:rsid w:val="000571E0"/>
    <w:rsid w:val="000576E1"/>
    <w:rsid w:val="0006062E"/>
    <w:rsid w:val="00060D15"/>
    <w:rsid w:val="00061EC2"/>
    <w:rsid w:val="00062C4D"/>
    <w:rsid w:val="00063016"/>
    <w:rsid w:val="00063603"/>
    <w:rsid w:val="00063CEB"/>
    <w:rsid w:val="000655A6"/>
    <w:rsid w:val="00065DC5"/>
    <w:rsid w:val="00066105"/>
    <w:rsid w:val="000666F0"/>
    <w:rsid w:val="00066CE8"/>
    <w:rsid w:val="00067910"/>
    <w:rsid w:val="0007217B"/>
    <w:rsid w:val="00073248"/>
    <w:rsid w:val="00075427"/>
    <w:rsid w:val="0007572B"/>
    <w:rsid w:val="000760FD"/>
    <w:rsid w:val="0007630A"/>
    <w:rsid w:val="00076334"/>
    <w:rsid w:val="00076554"/>
    <w:rsid w:val="00077713"/>
    <w:rsid w:val="00077728"/>
    <w:rsid w:val="00080ED0"/>
    <w:rsid w:val="00082582"/>
    <w:rsid w:val="0008458E"/>
    <w:rsid w:val="00084B48"/>
    <w:rsid w:val="00085B06"/>
    <w:rsid w:val="00085B8F"/>
    <w:rsid w:val="00087727"/>
    <w:rsid w:val="00087903"/>
    <w:rsid w:val="00087BB1"/>
    <w:rsid w:val="00090135"/>
    <w:rsid w:val="00090481"/>
    <w:rsid w:val="00091C9A"/>
    <w:rsid w:val="00092DB9"/>
    <w:rsid w:val="000932A4"/>
    <w:rsid w:val="00094A54"/>
    <w:rsid w:val="00095CBC"/>
    <w:rsid w:val="000A1397"/>
    <w:rsid w:val="000A1B85"/>
    <w:rsid w:val="000A3826"/>
    <w:rsid w:val="000A5028"/>
    <w:rsid w:val="000A5CAE"/>
    <w:rsid w:val="000A6C26"/>
    <w:rsid w:val="000A77BC"/>
    <w:rsid w:val="000A7996"/>
    <w:rsid w:val="000B1808"/>
    <w:rsid w:val="000B1A91"/>
    <w:rsid w:val="000B1FF5"/>
    <w:rsid w:val="000B345B"/>
    <w:rsid w:val="000B5CFD"/>
    <w:rsid w:val="000C0AA6"/>
    <w:rsid w:val="000C3EB8"/>
    <w:rsid w:val="000C78E6"/>
    <w:rsid w:val="000C7E3D"/>
    <w:rsid w:val="000D1B1E"/>
    <w:rsid w:val="000D237C"/>
    <w:rsid w:val="000D2A2A"/>
    <w:rsid w:val="000D2D52"/>
    <w:rsid w:val="000D4116"/>
    <w:rsid w:val="000D44A0"/>
    <w:rsid w:val="000D52A4"/>
    <w:rsid w:val="000D7CFA"/>
    <w:rsid w:val="000D7DA2"/>
    <w:rsid w:val="000E07BC"/>
    <w:rsid w:val="000E112F"/>
    <w:rsid w:val="000E2091"/>
    <w:rsid w:val="000E2D48"/>
    <w:rsid w:val="000E2E21"/>
    <w:rsid w:val="000E574E"/>
    <w:rsid w:val="000E5C4B"/>
    <w:rsid w:val="000E7994"/>
    <w:rsid w:val="000F1CD4"/>
    <w:rsid w:val="000F2B58"/>
    <w:rsid w:val="000F398C"/>
    <w:rsid w:val="000F4103"/>
    <w:rsid w:val="000F43AC"/>
    <w:rsid w:val="000F528F"/>
    <w:rsid w:val="000F5859"/>
    <w:rsid w:val="000F70A7"/>
    <w:rsid w:val="000F7AAC"/>
    <w:rsid w:val="000F7C12"/>
    <w:rsid w:val="001002E2"/>
    <w:rsid w:val="001007B3"/>
    <w:rsid w:val="00104B5F"/>
    <w:rsid w:val="00105D11"/>
    <w:rsid w:val="00105F38"/>
    <w:rsid w:val="00107585"/>
    <w:rsid w:val="001079AD"/>
    <w:rsid w:val="00110475"/>
    <w:rsid w:val="00111548"/>
    <w:rsid w:val="0011221B"/>
    <w:rsid w:val="00113CCA"/>
    <w:rsid w:val="001143FA"/>
    <w:rsid w:val="0011593C"/>
    <w:rsid w:val="001201DE"/>
    <w:rsid w:val="001204DC"/>
    <w:rsid w:val="0012167E"/>
    <w:rsid w:val="001228BC"/>
    <w:rsid w:val="00122F25"/>
    <w:rsid w:val="001239D0"/>
    <w:rsid w:val="00126000"/>
    <w:rsid w:val="001313A5"/>
    <w:rsid w:val="00134410"/>
    <w:rsid w:val="00134C75"/>
    <w:rsid w:val="00135256"/>
    <w:rsid w:val="00135334"/>
    <w:rsid w:val="00135662"/>
    <w:rsid w:val="00135980"/>
    <w:rsid w:val="0013786F"/>
    <w:rsid w:val="00137B6C"/>
    <w:rsid w:val="00141B9C"/>
    <w:rsid w:val="00141D71"/>
    <w:rsid w:val="001433A6"/>
    <w:rsid w:val="001438E4"/>
    <w:rsid w:val="00144C0D"/>
    <w:rsid w:val="001469D6"/>
    <w:rsid w:val="00147994"/>
    <w:rsid w:val="00152D8B"/>
    <w:rsid w:val="00153A03"/>
    <w:rsid w:val="00155299"/>
    <w:rsid w:val="001560EB"/>
    <w:rsid w:val="00156500"/>
    <w:rsid w:val="001571E7"/>
    <w:rsid w:val="00157877"/>
    <w:rsid w:val="00157A56"/>
    <w:rsid w:val="00161C7A"/>
    <w:rsid w:val="00164719"/>
    <w:rsid w:val="00166B1D"/>
    <w:rsid w:val="00166FC4"/>
    <w:rsid w:val="00167183"/>
    <w:rsid w:val="001677AC"/>
    <w:rsid w:val="00174581"/>
    <w:rsid w:val="00175260"/>
    <w:rsid w:val="00176979"/>
    <w:rsid w:val="0018041A"/>
    <w:rsid w:val="001804EA"/>
    <w:rsid w:val="00181BAC"/>
    <w:rsid w:val="00181CC7"/>
    <w:rsid w:val="00184C2B"/>
    <w:rsid w:val="00184D55"/>
    <w:rsid w:val="00185652"/>
    <w:rsid w:val="00190887"/>
    <w:rsid w:val="00190929"/>
    <w:rsid w:val="00190A61"/>
    <w:rsid w:val="001923FF"/>
    <w:rsid w:val="00194E14"/>
    <w:rsid w:val="00194E8C"/>
    <w:rsid w:val="00194F70"/>
    <w:rsid w:val="001957A0"/>
    <w:rsid w:val="00196559"/>
    <w:rsid w:val="001973D2"/>
    <w:rsid w:val="001A0B1E"/>
    <w:rsid w:val="001A0B2F"/>
    <w:rsid w:val="001A17C5"/>
    <w:rsid w:val="001A1FA3"/>
    <w:rsid w:val="001A2215"/>
    <w:rsid w:val="001A3342"/>
    <w:rsid w:val="001A3E3D"/>
    <w:rsid w:val="001A3EDE"/>
    <w:rsid w:val="001A4E37"/>
    <w:rsid w:val="001A7049"/>
    <w:rsid w:val="001B0ED3"/>
    <w:rsid w:val="001B1A0B"/>
    <w:rsid w:val="001B1E40"/>
    <w:rsid w:val="001B2BF4"/>
    <w:rsid w:val="001B3204"/>
    <w:rsid w:val="001B3771"/>
    <w:rsid w:val="001B3E5E"/>
    <w:rsid w:val="001B67E0"/>
    <w:rsid w:val="001B7C0F"/>
    <w:rsid w:val="001C04FA"/>
    <w:rsid w:val="001C15BF"/>
    <w:rsid w:val="001C4602"/>
    <w:rsid w:val="001C5E79"/>
    <w:rsid w:val="001C6B83"/>
    <w:rsid w:val="001C764E"/>
    <w:rsid w:val="001D3683"/>
    <w:rsid w:val="001D40F9"/>
    <w:rsid w:val="001D4B9B"/>
    <w:rsid w:val="001D66F2"/>
    <w:rsid w:val="001E0564"/>
    <w:rsid w:val="001E084D"/>
    <w:rsid w:val="001E1052"/>
    <w:rsid w:val="001E1C2A"/>
    <w:rsid w:val="001E21B1"/>
    <w:rsid w:val="001E2CC7"/>
    <w:rsid w:val="001E2F93"/>
    <w:rsid w:val="001E4554"/>
    <w:rsid w:val="001E548B"/>
    <w:rsid w:val="001E596A"/>
    <w:rsid w:val="001E61E5"/>
    <w:rsid w:val="001E7A5D"/>
    <w:rsid w:val="001F0234"/>
    <w:rsid w:val="001F1B82"/>
    <w:rsid w:val="001F2159"/>
    <w:rsid w:val="001F2ABC"/>
    <w:rsid w:val="001F2F2A"/>
    <w:rsid w:val="001F4427"/>
    <w:rsid w:val="001F53FD"/>
    <w:rsid w:val="001F687D"/>
    <w:rsid w:val="001F7348"/>
    <w:rsid w:val="00206052"/>
    <w:rsid w:val="00207992"/>
    <w:rsid w:val="00210B8B"/>
    <w:rsid w:val="002126F3"/>
    <w:rsid w:val="00213BFB"/>
    <w:rsid w:val="00214863"/>
    <w:rsid w:val="00214CB1"/>
    <w:rsid w:val="00214F40"/>
    <w:rsid w:val="002156B4"/>
    <w:rsid w:val="00217CF7"/>
    <w:rsid w:val="00220C5A"/>
    <w:rsid w:val="00221284"/>
    <w:rsid w:val="00222C5B"/>
    <w:rsid w:val="00224FCD"/>
    <w:rsid w:val="002254D1"/>
    <w:rsid w:val="002260E3"/>
    <w:rsid w:val="00227626"/>
    <w:rsid w:val="0023120A"/>
    <w:rsid w:val="00232AB3"/>
    <w:rsid w:val="002338FC"/>
    <w:rsid w:val="002369C0"/>
    <w:rsid w:val="00240DA4"/>
    <w:rsid w:val="00241C15"/>
    <w:rsid w:val="002421B7"/>
    <w:rsid w:val="00242560"/>
    <w:rsid w:val="00243D62"/>
    <w:rsid w:val="00244DC0"/>
    <w:rsid w:val="002464C9"/>
    <w:rsid w:val="00246C3E"/>
    <w:rsid w:val="00247452"/>
    <w:rsid w:val="0025116F"/>
    <w:rsid w:val="0025145E"/>
    <w:rsid w:val="00253222"/>
    <w:rsid w:val="00254C80"/>
    <w:rsid w:val="002570B5"/>
    <w:rsid w:val="0025746C"/>
    <w:rsid w:val="00261C13"/>
    <w:rsid w:val="00262847"/>
    <w:rsid w:val="002641F5"/>
    <w:rsid w:val="002658BA"/>
    <w:rsid w:val="00265C9C"/>
    <w:rsid w:val="00266D5F"/>
    <w:rsid w:val="002708CA"/>
    <w:rsid w:val="00270D72"/>
    <w:rsid w:val="0027190E"/>
    <w:rsid w:val="0027475E"/>
    <w:rsid w:val="00275E7B"/>
    <w:rsid w:val="00277235"/>
    <w:rsid w:val="002803CF"/>
    <w:rsid w:val="00280981"/>
    <w:rsid w:val="00280D5E"/>
    <w:rsid w:val="002810E2"/>
    <w:rsid w:val="00281612"/>
    <w:rsid w:val="00281BB2"/>
    <w:rsid w:val="00282941"/>
    <w:rsid w:val="00286F32"/>
    <w:rsid w:val="00292243"/>
    <w:rsid w:val="00292C7F"/>
    <w:rsid w:val="002A03C3"/>
    <w:rsid w:val="002A04BA"/>
    <w:rsid w:val="002A16E4"/>
    <w:rsid w:val="002A2062"/>
    <w:rsid w:val="002A20F9"/>
    <w:rsid w:val="002A43BA"/>
    <w:rsid w:val="002A541C"/>
    <w:rsid w:val="002A5F55"/>
    <w:rsid w:val="002A756C"/>
    <w:rsid w:val="002A7663"/>
    <w:rsid w:val="002B0E6F"/>
    <w:rsid w:val="002B19EA"/>
    <w:rsid w:val="002B1C1C"/>
    <w:rsid w:val="002B254E"/>
    <w:rsid w:val="002B27D2"/>
    <w:rsid w:val="002B29AB"/>
    <w:rsid w:val="002B41FD"/>
    <w:rsid w:val="002B4F87"/>
    <w:rsid w:val="002B6C45"/>
    <w:rsid w:val="002B72E9"/>
    <w:rsid w:val="002C0E88"/>
    <w:rsid w:val="002C1714"/>
    <w:rsid w:val="002C3460"/>
    <w:rsid w:val="002C3AD2"/>
    <w:rsid w:val="002C52C5"/>
    <w:rsid w:val="002C5CDA"/>
    <w:rsid w:val="002C6320"/>
    <w:rsid w:val="002C67A5"/>
    <w:rsid w:val="002C7998"/>
    <w:rsid w:val="002C7A4A"/>
    <w:rsid w:val="002D018A"/>
    <w:rsid w:val="002E1CB3"/>
    <w:rsid w:val="002E2618"/>
    <w:rsid w:val="002E3074"/>
    <w:rsid w:val="002E4F71"/>
    <w:rsid w:val="002E7D76"/>
    <w:rsid w:val="002F0F1C"/>
    <w:rsid w:val="002F111D"/>
    <w:rsid w:val="002F1E53"/>
    <w:rsid w:val="002F22B6"/>
    <w:rsid w:val="002F2BD6"/>
    <w:rsid w:val="002F2CAA"/>
    <w:rsid w:val="002F3899"/>
    <w:rsid w:val="002F4263"/>
    <w:rsid w:val="002F4DBE"/>
    <w:rsid w:val="002F5097"/>
    <w:rsid w:val="002F548B"/>
    <w:rsid w:val="002F5731"/>
    <w:rsid w:val="002F607E"/>
    <w:rsid w:val="003001B4"/>
    <w:rsid w:val="0030052C"/>
    <w:rsid w:val="0030526F"/>
    <w:rsid w:val="00305340"/>
    <w:rsid w:val="003059D2"/>
    <w:rsid w:val="00311620"/>
    <w:rsid w:val="00311B79"/>
    <w:rsid w:val="00312EE1"/>
    <w:rsid w:val="00313EF4"/>
    <w:rsid w:val="003142A1"/>
    <w:rsid w:val="003149FC"/>
    <w:rsid w:val="00314AFB"/>
    <w:rsid w:val="00315610"/>
    <w:rsid w:val="00315DB1"/>
    <w:rsid w:val="0031611B"/>
    <w:rsid w:val="0031642B"/>
    <w:rsid w:val="003175B1"/>
    <w:rsid w:val="00317DEC"/>
    <w:rsid w:val="0032182B"/>
    <w:rsid w:val="00322AFA"/>
    <w:rsid w:val="0032301A"/>
    <w:rsid w:val="00323901"/>
    <w:rsid w:val="0032450C"/>
    <w:rsid w:val="00324907"/>
    <w:rsid w:val="0032593F"/>
    <w:rsid w:val="00326272"/>
    <w:rsid w:val="0032722D"/>
    <w:rsid w:val="003306E1"/>
    <w:rsid w:val="003314D4"/>
    <w:rsid w:val="003320E4"/>
    <w:rsid w:val="00334D8D"/>
    <w:rsid w:val="0033525D"/>
    <w:rsid w:val="00335FC4"/>
    <w:rsid w:val="003368EB"/>
    <w:rsid w:val="00336B14"/>
    <w:rsid w:val="00340E9C"/>
    <w:rsid w:val="00341450"/>
    <w:rsid w:val="003414F3"/>
    <w:rsid w:val="00343D49"/>
    <w:rsid w:val="00350872"/>
    <w:rsid w:val="003515A4"/>
    <w:rsid w:val="003528E2"/>
    <w:rsid w:val="003538F2"/>
    <w:rsid w:val="003539D6"/>
    <w:rsid w:val="00355953"/>
    <w:rsid w:val="00355B8F"/>
    <w:rsid w:val="0035613E"/>
    <w:rsid w:val="00356B15"/>
    <w:rsid w:val="00356E19"/>
    <w:rsid w:val="003579BE"/>
    <w:rsid w:val="00357C06"/>
    <w:rsid w:val="00361D3F"/>
    <w:rsid w:val="00362580"/>
    <w:rsid w:val="00362CCF"/>
    <w:rsid w:val="00363BEF"/>
    <w:rsid w:val="00363CF1"/>
    <w:rsid w:val="00363EBB"/>
    <w:rsid w:val="00363EE9"/>
    <w:rsid w:val="0036722F"/>
    <w:rsid w:val="0036776A"/>
    <w:rsid w:val="00367EFE"/>
    <w:rsid w:val="00371D6A"/>
    <w:rsid w:val="003729E9"/>
    <w:rsid w:val="00374C6F"/>
    <w:rsid w:val="00375655"/>
    <w:rsid w:val="00376128"/>
    <w:rsid w:val="00376611"/>
    <w:rsid w:val="00376F74"/>
    <w:rsid w:val="0037742E"/>
    <w:rsid w:val="003777FA"/>
    <w:rsid w:val="0037780F"/>
    <w:rsid w:val="00377D56"/>
    <w:rsid w:val="00381BCE"/>
    <w:rsid w:val="0038245A"/>
    <w:rsid w:val="003840E6"/>
    <w:rsid w:val="00385144"/>
    <w:rsid w:val="003854DA"/>
    <w:rsid w:val="003859A0"/>
    <w:rsid w:val="00385CFC"/>
    <w:rsid w:val="00386D0E"/>
    <w:rsid w:val="0038720D"/>
    <w:rsid w:val="003879CD"/>
    <w:rsid w:val="00390C33"/>
    <w:rsid w:val="0039337A"/>
    <w:rsid w:val="00394C36"/>
    <w:rsid w:val="003965F0"/>
    <w:rsid w:val="00397513"/>
    <w:rsid w:val="00397B26"/>
    <w:rsid w:val="003A3189"/>
    <w:rsid w:val="003A3CA7"/>
    <w:rsid w:val="003A3CD8"/>
    <w:rsid w:val="003A3F2B"/>
    <w:rsid w:val="003A5991"/>
    <w:rsid w:val="003A7858"/>
    <w:rsid w:val="003B125B"/>
    <w:rsid w:val="003B33BD"/>
    <w:rsid w:val="003B3752"/>
    <w:rsid w:val="003B569D"/>
    <w:rsid w:val="003B758B"/>
    <w:rsid w:val="003C0EBB"/>
    <w:rsid w:val="003C13E7"/>
    <w:rsid w:val="003C157B"/>
    <w:rsid w:val="003C3C0E"/>
    <w:rsid w:val="003C6C49"/>
    <w:rsid w:val="003C7CE0"/>
    <w:rsid w:val="003D1668"/>
    <w:rsid w:val="003D23A9"/>
    <w:rsid w:val="003D3ED0"/>
    <w:rsid w:val="003D42A6"/>
    <w:rsid w:val="003D4F21"/>
    <w:rsid w:val="003D4FAC"/>
    <w:rsid w:val="003D79E4"/>
    <w:rsid w:val="003E0599"/>
    <w:rsid w:val="003E1643"/>
    <w:rsid w:val="003E23F5"/>
    <w:rsid w:val="003E25D3"/>
    <w:rsid w:val="003E470C"/>
    <w:rsid w:val="003E5097"/>
    <w:rsid w:val="003E7906"/>
    <w:rsid w:val="003E799D"/>
    <w:rsid w:val="003E7EB2"/>
    <w:rsid w:val="003E7FD7"/>
    <w:rsid w:val="003F000F"/>
    <w:rsid w:val="003F01B8"/>
    <w:rsid w:val="003F0B43"/>
    <w:rsid w:val="003F1A32"/>
    <w:rsid w:val="003F2370"/>
    <w:rsid w:val="003F278B"/>
    <w:rsid w:val="003F32C0"/>
    <w:rsid w:val="003F3C50"/>
    <w:rsid w:val="003F4117"/>
    <w:rsid w:val="003F4154"/>
    <w:rsid w:val="003F4F51"/>
    <w:rsid w:val="003F4FB9"/>
    <w:rsid w:val="003F52C6"/>
    <w:rsid w:val="003F6BAA"/>
    <w:rsid w:val="003F7D74"/>
    <w:rsid w:val="00400324"/>
    <w:rsid w:val="0040037F"/>
    <w:rsid w:val="0040072F"/>
    <w:rsid w:val="00404260"/>
    <w:rsid w:val="00405303"/>
    <w:rsid w:val="00406202"/>
    <w:rsid w:val="00406A6A"/>
    <w:rsid w:val="00406B22"/>
    <w:rsid w:val="00407123"/>
    <w:rsid w:val="00407147"/>
    <w:rsid w:val="004078FA"/>
    <w:rsid w:val="00407DEB"/>
    <w:rsid w:val="00411918"/>
    <w:rsid w:val="00411A77"/>
    <w:rsid w:val="00412158"/>
    <w:rsid w:val="004144FE"/>
    <w:rsid w:val="004145D9"/>
    <w:rsid w:val="00415DEC"/>
    <w:rsid w:val="004168D5"/>
    <w:rsid w:val="0042057A"/>
    <w:rsid w:val="00420DB7"/>
    <w:rsid w:val="00420F05"/>
    <w:rsid w:val="00420FD9"/>
    <w:rsid w:val="00423385"/>
    <w:rsid w:val="00423BCF"/>
    <w:rsid w:val="00427860"/>
    <w:rsid w:val="00427AC8"/>
    <w:rsid w:val="00427FB9"/>
    <w:rsid w:val="00430BDF"/>
    <w:rsid w:val="0043136D"/>
    <w:rsid w:val="00431E08"/>
    <w:rsid w:val="004328A7"/>
    <w:rsid w:val="00432D33"/>
    <w:rsid w:val="00434C74"/>
    <w:rsid w:val="004359A9"/>
    <w:rsid w:val="00435B76"/>
    <w:rsid w:val="00436937"/>
    <w:rsid w:val="004371D2"/>
    <w:rsid w:val="00437FD9"/>
    <w:rsid w:val="00441B7B"/>
    <w:rsid w:val="00442639"/>
    <w:rsid w:val="004433C2"/>
    <w:rsid w:val="004446D5"/>
    <w:rsid w:val="0044709D"/>
    <w:rsid w:val="0045101B"/>
    <w:rsid w:val="00451DA6"/>
    <w:rsid w:val="004525E5"/>
    <w:rsid w:val="00452A40"/>
    <w:rsid w:val="00453122"/>
    <w:rsid w:val="0045393D"/>
    <w:rsid w:val="00453FDB"/>
    <w:rsid w:val="00454134"/>
    <w:rsid w:val="00454538"/>
    <w:rsid w:val="00454DF6"/>
    <w:rsid w:val="00455AF9"/>
    <w:rsid w:val="00455EC3"/>
    <w:rsid w:val="00456EB4"/>
    <w:rsid w:val="004570EA"/>
    <w:rsid w:val="00457827"/>
    <w:rsid w:val="004611B7"/>
    <w:rsid w:val="004614FE"/>
    <w:rsid w:val="00461705"/>
    <w:rsid w:val="00461ADB"/>
    <w:rsid w:val="004666D6"/>
    <w:rsid w:val="004718F3"/>
    <w:rsid w:val="00472156"/>
    <w:rsid w:val="00473EE6"/>
    <w:rsid w:val="00475040"/>
    <w:rsid w:val="00475450"/>
    <w:rsid w:val="00475ACF"/>
    <w:rsid w:val="004805B0"/>
    <w:rsid w:val="00480B5A"/>
    <w:rsid w:val="00482E6F"/>
    <w:rsid w:val="00482F83"/>
    <w:rsid w:val="004862BA"/>
    <w:rsid w:val="00487572"/>
    <w:rsid w:val="00487A27"/>
    <w:rsid w:val="00487CE7"/>
    <w:rsid w:val="00490C06"/>
    <w:rsid w:val="00493D40"/>
    <w:rsid w:val="00493EE3"/>
    <w:rsid w:val="004959E4"/>
    <w:rsid w:val="00495ABF"/>
    <w:rsid w:val="004967B6"/>
    <w:rsid w:val="004968F8"/>
    <w:rsid w:val="004A24A0"/>
    <w:rsid w:val="004A29E9"/>
    <w:rsid w:val="004A2E79"/>
    <w:rsid w:val="004A504B"/>
    <w:rsid w:val="004A6911"/>
    <w:rsid w:val="004A6FD3"/>
    <w:rsid w:val="004A7B5C"/>
    <w:rsid w:val="004B0EF7"/>
    <w:rsid w:val="004B4503"/>
    <w:rsid w:val="004B507B"/>
    <w:rsid w:val="004B5344"/>
    <w:rsid w:val="004B54E0"/>
    <w:rsid w:val="004B5AD5"/>
    <w:rsid w:val="004B7384"/>
    <w:rsid w:val="004B74AD"/>
    <w:rsid w:val="004C13F4"/>
    <w:rsid w:val="004C1B5C"/>
    <w:rsid w:val="004C4269"/>
    <w:rsid w:val="004C6857"/>
    <w:rsid w:val="004C701C"/>
    <w:rsid w:val="004C7925"/>
    <w:rsid w:val="004D3DEB"/>
    <w:rsid w:val="004D4AE7"/>
    <w:rsid w:val="004D6236"/>
    <w:rsid w:val="004D7F90"/>
    <w:rsid w:val="004E1897"/>
    <w:rsid w:val="004E2E5B"/>
    <w:rsid w:val="004E3F33"/>
    <w:rsid w:val="004E44DD"/>
    <w:rsid w:val="004E4DBB"/>
    <w:rsid w:val="004E4E41"/>
    <w:rsid w:val="004E6AD7"/>
    <w:rsid w:val="004E73DB"/>
    <w:rsid w:val="004E7F9C"/>
    <w:rsid w:val="004F0A15"/>
    <w:rsid w:val="004F0D35"/>
    <w:rsid w:val="004F1FF8"/>
    <w:rsid w:val="004F3493"/>
    <w:rsid w:val="004F3A58"/>
    <w:rsid w:val="004F4D52"/>
    <w:rsid w:val="004F4DC2"/>
    <w:rsid w:val="004F5143"/>
    <w:rsid w:val="004F662F"/>
    <w:rsid w:val="0050029C"/>
    <w:rsid w:val="005003CA"/>
    <w:rsid w:val="0050191D"/>
    <w:rsid w:val="005023A2"/>
    <w:rsid w:val="00503748"/>
    <w:rsid w:val="005044CA"/>
    <w:rsid w:val="0050558C"/>
    <w:rsid w:val="0050636E"/>
    <w:rsid w:val="00506C6A"/>
    <w:rsid w:val="00511E46"/>
    <w:rsid w:val="00512B09"/>
    <w:rsid w:val="005134E9"/>
    <w:rsid w:val="005137C6"/>
    <w:rsid w:val="00515016"/>
    <w:rsid w:val="00517772"/>
    <w:rsid w:val="0052008D"/>
    <w:rsid w:val="005203E1"/>
    <w:rsid w:val="0052082E"/>
    <w:rsid w:val="005209AF"/>
    <w:rsid w:val="005220ED"/>
    <w:rsid w:val="00524005"/>
    <w:rsid w:val="005246AE"/>
    <w:rsid w:val="005259BA"/>
    <w:rsid w:val="00525F72"/>
    <w:rsid w:val="00527ED1"/>
    <w:rsid w:val="00527FD9"/>
    <w:rsid w:val="00530960"/>
    <w:rsid w:val="00530BF7"/>
    <w:rsid w:val="005316F5"/>
    <w:rsid w:val="0053338E"/>
    <w:rsid w:val="00533796"/>
    <w:rsid w:val="00533829"/>
    <w:rsid w:val="00533929"/>
    <w:rsid w:val="00533B56"/>
    <w:rsid w:val="005357EE"/>
    <w:rsid w:val="00536848"/>
    <w:rsid w:val="00537343"/>
    <w:rsid w:val="005408C0"/>
    <w:rsid w:val="00540C95"/>
    <w:rsid w:val="00540DDB"/>
    <w:rsid w:val="00542292"/>
    <w:rsid w:val="00542CFB"/>
    <w:rsid w:val="0054425E"/>
    <w:rsid w:val="0054435C"/>
    <w:rsid w:val="005458AB"/>
    <w:rsid w:val="005463AA"/>
    <w:rsid w:val="00546D06"/>
    <w:rsid w:val="00547164"/>
    <w:rsid w:val="00550CA4"/>
    <w:rsid w:val="005516F3"/>
    <w:rsid w:val="0055199C"/>
    <w:rsid w:val="005524AF"/>
    <w:rsid w:val="00554DC1"/>
    <w:rsid w:val="00555D75"/>
    <w:rsid w:val="00560DF0"/>
    <w:rsid w:val="005610E9"/>
    <w:rsid w:val="00566ECB"/>
    <w:rsid w:val="0056759C"/>
    <w:rsid w:val="005703EE"/>
    <w:rsid w:val="00570809"/>
    <w:rsid w:val="00571D99"/>
    <w:rsid w:val="00572710"/>
    <w:rsid w:val="00576330"/>
    <w:rsid w:val="00577F64"/>
    <w:rsid w:val="005820A7"/>
    <w:rsid w:val="005830F2"/>
    <w:rsid w:val="00584286"/>
    <w:rsid w:val="0058437C"/>
    <w:rsid w:val="00587D6F"/>
    <w:rsid w:val="00590532"/>
    <w:rsid w:val="00590E43"/>
    <w:rsid w:val="0059353A"/>
    <w:rsid w:val="005936CA"/>
    <w:rsid w:val="0059513E"/>
    <w:rsid w:val="00596442"/>
    <w:rsid w:val="00596FA2"/>
    <w:rsid w:val="005A034D"/>
    <w:rsid w:val="005A1BCD"/>
    <w:rsid w:val="005A39DA"/>
    <w:rsid w:val="005A6AA4"/>
    <w:rsid w:val="005A6D9F"/>
    <w:rsid w:val="005B1FEF"/>
    <w:rsid w:val="005B211A"/>
    <w:rsid w:val="005B2455"/>
    <w:rsid w:val="005B3B93"/>
    <w:rsid w:val="005B3E2E"/>
    <w:rsid w:val="005B48FF"/>
    <w:rsid w:val="005B6429"/>
    <w:rsid w:val="005B7FA8"/>
    <w:rsid w:val="005C1157"/>
    <w:rsid w:val="005C156F"/>
    <w:rsid w:val="005C1E32"/>
    <w:rsid w:val="005C2F97"/>
    <w:rsid w:val="005C4ECE"/>
    <w:rsid w:val="005C604E"/>
    <w:rsid w:val="005C670D"/>
    <w:rsid w:val="005C6D90"/>
    <w:rsid w:val="005C7DD3"/>
    <w:rsid w:val="005D045B"/>
    <w:rsid w:val="005D0724"/>
    <w:rsid w:val="005D079F"/>
    <w:rsid w:val="005D0BC8"/>
    <w:rsid w:val="005D0C6A"/>
    <w:rsid w:val="005D2216"/>
    <w:rsid w:val="005D2D35"/>
    <w:rsid w:val="005D363F"/>
    <w:rsid w:val="005D4F22"/>
    <w:rsid w:val="005D5E99"/>
    <w:rsid w:val="005D76E9"/>
    <w:rsid w:val="005E1909"/>
    <w:rsid w:val="005E56F8"/>
    <w:rsid w:val="005E5731"/>
    <w:rsid w:val="005E64C7"/>
    <w:rsid w:val="005E74B6"/>
    <w:rsid w:val="005F3264"/>
    <w:rsid w:val="005F37F9"/>
    <w:rsid w:val="005F5614"/>
    <w:rsid w:val="005F68DC"/>
    <w:rsid w:val="005F7891"/>
    <w:rsid w:val="006000B4"/>
    <w:rsid w:val="00600380"/>
    <w:rsid w:val="0060045D"/>
    <w:rsid w:val="0060048D"/>
    <w:rsid w:val="00600A22"/>
    <w:rsid w:val="006010F3"/>
    <w:rsid w:val="00602F9F"/>
    <w:rsid w:val="00603018"/>
    <w:rsid w:val="006031BB"/>
    <w:rsid w:val="0060390A"/>
    <w:rsid w:val="00603E13"/>
    <w:rsid w:val="00604C15"/>
    <w:rsid w:val="00605863"/>
    <w:rsid w:val="00605E3D"/>
    <w:rsid w:val="00605ECB"/>
    <w:rsid w:val="00606A88"/>
    <w:rsid w:val="00606E8F"/>
    <w:rsid w:val="006106CB"/>
    <w:rsid w:val="00614443"/>
    <w:rsid w:val="006158D5"/>
    <w:rsid w:val="0062095D"/>
    <w:rsid w:val="0062377C"/>
    <w:rsid w:val="006252FC"/>
    <w:rsid w:val="00625A5B"/>
    <w:rsid w:val="00625D83"/>
    <w:rsid w:val="0063129E"/>
    <w:rsid w:val="00632E3B"/>
    <w:rsid w:val="00633450"/>
    <w:rsid w:val="006337C9"/>
    <w:rsid w:val="00634C78"/>
    <w:rsid w:val="006355D5"/>
    <w:rsid w:val="0063615C"/>
    <w:rsid w:val="006379EE"/>
    <w:rsid w:val="00642012"/>
    <w:rsid w:val="00642309"/>
    <w:rsid w:val="00643131"/>
    <w:rsid w:val="00643225"/>
    <w:rsid w:val="006438B4"/>
    <w:rsid w:val="00643D3E"/>
    <w:rsid w:val="00644661"/>
    <w:rsid w:val="00644849"/>
    <w:rsid w:val="00646538"/>
    <w:rsid w:val="006479BE"/>
    <w:rsid w:val="006501F4"/>
    <w:rsid w:val="00650735"/>
    <w:rsid w:val="00651695"/>
    <w:rsid w:val="00651984"/>
    <w:rsid w:val="00652F63"/>
    <w:rsid w:val="0065539B"/>
    <w:rsid w:val="006566E0"/>
    <w:rsid w:val="00656CB9"/>
    <w:rsid w:val="00661430"/>
    <w:rsid w:val="006623E7"/>
    <w:rsid w:val="00662B80"/>
    <w:rsid w:val="0066389F"/>
    <w:rsid w:val="00665502"/>
    <w:rsid w:val="00665CEE"/>
    <w:rsid w:val="00667058"/>
    <w:rsid w:val="0066768F"/>
    <w:rsid w:val="00667849"/>
    <w:rsid w:val="00667934"/>
    <w:rsid w:val="00670F6C"/>
    <w:rsid w:val="00671199"/>
    <w:rsid w:val="00672076"/>
    <w:rsid w:val="00676320"/>
    <w:rsid w:val="00676E58"/>
    <w:rsid w:val="006807C9"/>
    <w:rsid w:val="006814FB"/>
    <w:rsid w:val="00684495"/>
    <w:rsid w:val="006852C7"/>
    <w:rsid w:val="006852CE"/>
    <w:rsid w:val="00685552"/>
    <w:rsid w:val="00685E86"/>
    <w:rsid w:val="00686E17"/>
    <w:rsid w:val="006917DB"/>
    <w:rsid w:val="00692D14"/>
    <w:rsid w:val="006930F5"/>
    <w:rsid w:val="00694E63"/>
    <w:rsid w:val="0069682E"/>
    <w:rsid w:val="0069690C"/>
    <w:rsid w:val="006970F1"/>
    <w:rsid w:val="00697D1A"/>
    <w:rsid w:val="006A0C5D"/>
    <w:rsid w:val="006A419E"/>
    <w:rsid w:val="006A6349"/>
    <w:rsid w:val="006A7A3B"/>
    <w:rsid w:val="006A7D52"/>
    <w:rsid w:val="006B0FA9"/>
    <w:rsid w:val="006B137C"/>
    <w:rsid w:val="006B244A"/>
    <w:rsid w:val="006B248C"/>
    <w:rsid w:val="006B2BD1"/>
    <w:rsid w:val="006B41DE"/>
    <w:rsid w:val="006B65C7"/>
    <w:rsid w:val="006B65F2"/>
    <w:rsid w:val="006B6D1E"/>
    <w:rsid w:val="006B7159"/>
    <w:rsid w:val="006C0D4D"/>
    <w:rsid w:val="006C1727"/>
    <w:rsid w:val="006C2EA5"/>
    <w:rsid w:val="006C32FD"/>
    <w:rsid w:val="006C39CE"/>
    <w:rsid w:val="006C605C"/>
    <w:rsid w:val="006D00A2"/>
    <w:rsid w:val="006D0FCC"/>
    <w:rsid w:val="006D21F5"/>
    <w:rsid w:val="006D3089"/>
    <w:rsid w:val="006D3BAC"/>
    <w:rsid w:val="006D4D21"/>
    <w:rsid w:val="006D6CAD"/>
    <w:rsid w:val="006E0681"/>
    <w:rsid w:val="006E126D"/>
    <w:rsid w:val="006E1335"/>
    <w:rsid w:val="006E14EA"/>
    <w:rsid w:val="006E1FC3"/>
    <w:rsid w:val="006E27C5"/>
    <w:rsid w:val="006E3FBD"/>
    <w:rsid w:val="006E4768"/>
    <w:rsid w:val="006E66E0"/>
    <w:rsid w:val="006F3597"/>
    <w:rsid w:val="00703D8A"/>
    <w:rsid w:val="00704CE9"/>
    <w:rsid w:val="0070616B"/>
    <w:rsid w:val="00706295"/>
    <w:rsid w:val="0070642C"/>
    <w:rsid w:val="00706FDA"/>
    <w:rsid w:val="00710C2E"/>
    <w:rsid w:val="00711F9A"/>
    <w:rsid w:val="007120D3"/>
    <w:rsid w:val="00712A3C"/>
    <w:rsid w:val="00712C8B"/>
    <w:rsid w:val="00713810"/>
    <w:rsid w:val="00715422"/>
    <w:rsid w:val="0071582A"/>
    <w:rsid w:val="0072075E"/>
    <w:rsid w:val="00720989"/>
    <w:rsid w:val="00722B98"/>
    <w:rsid w:val="00723FD4"/>
    <w:rsid w:val="00725736"/>
    <w:rsid w:val="007257C7"/>
    <w:rsid w:val="007275B5"/>
    <w:rsid w:val="007303A5"/>
    <w:rsid w:val="00730B3E"/>
    <w:rsid w:val="00730C02"/>
    <w:rsid w:val="00731137"/>
    <w:rsid w:val="00731231"/>
    <w:rsid w:val="00731A6D"/>
    <w:rsid w:val="00732985"/>
    <w:rsid w:val="00733064"/>
    <w:rsid w:val="0073420B"/>
    <w:rsid w:val="00735C43"/>
    <w:rsid w:val="00735E64"/>
    <w:rsid w:val="00736367"/>
    <w:rsid w:val="007378CF"/>
    <w:rsid w:val="00737C85"/>
    <w:rsid w:val="00740F9A"/>
    <w:rsid w:val="0074135D"/>
    <w:rsid w:val="007437F7"/>
    <w:rsid w:val="0074431D"/>
    <w:rsid w:val="0074760E"/>
    <w:rsid w:val="00747A4E"/>
    <w:rsid w:val="00750DF6"/>
    <w:rsid w:val="0075193E"/>
    <w:rsid w:val="00754ABA"/>
    <w:rsid w:val="0075639C"/>
    <w:rsid w:val="007576B0"/>
    <w:rsid w:val="0076107C"/>
    <w:rsid w:val="00766D06"/>
    <w:rsid w:val="00770565"/>
    <w:rsid w:val="007724FB"/>
    <w:rsid w:val="0078138E"/>
    <w:rsid w:val="00781F0A"/>
    <w:rsid w:val="00782B0D"/>
    <w:rsid w:val="00784190"/>
    <w:rsid w:val="00785409"/>
    <w:rsid w:val="007859F4"/>
    <w:rsid w:val="00792058"/>
    <w:rsid w:val="00792600"/>
    <w:rsid w:val="00792CF7"/>
    <w:rsid w:val="007953E6"/>
    <w:rsid w:val="00795F80"/>
    <w:rsid w:val="00797CE5"/>
    <w:rsid w:val="00797F9B"/>
    <w:rsid w:val="007A0ED7"/>
    <w:rsid w:val="007A1546"/>
    <w:rsid w:val="007A228C"/>
    <w:rsid w:val="007A3096"/>
    <w:rsid w:val="007A368E"/>
    <w:rsid w:val="007A43D1"/>
    <w:rsid w:val="007A47E9"/>
    <w:rsid w:val="007A5868"/>
    <w:rsid w:val="007A7216"/>
    <w:rsid w:val="007B04CE"/>
    <w:rsid w:val="007B57F5"/>
    <w:rsid w:val="007B583D"/>
    <w:rsid w:val="007B6871"/>
    <w:rsid w:val="007B6A57"/>
    <w:rsid w:val="007B7A2F"/>
    <w:rsid w:val="007C1D14"/>
    <w:rsid w:val="007C3214"/>
    <w:rsid w:val="007C32EE"/>
    <w:rsid w:val="007C3D33"/>
    <w:rsid w:val="007C7B09"/>
    <w:rsid w:val="007D0A3A"/>
    <w:rsid w:val="007D0FEA"/>
    <w:rsid w:val="007D11E4"/>
    <w:rsid w:val="007D2789"/>
    <w:rsid w:val="007D294A"/>
    <w:rsid w:val="007D323B"/>
    <w:rsid w:val="007D466A"/>
    <w:rsid w:val="007D47D2"/>
    <w:rsid w:val="007D5143"/>
    <w:rsid w:val="007D6EC0"/>
    <w:rsid w:val="007D717E"/>
    <w:rsid w:val="007D7E1D"/>
    <w:rsid w:val="007E0634"/>
    <w:rsid w:val="007E0A44"/>
    <w:rsid w:val="007E0D88"/>
    <w:rsid w:val="007E48A2"/>
    <w:rsid w:val="007E5759"/>
    <w:rsid w:val="007E5D7E"/>
    <w:rsid w:val="007E6967"/>
    <w:rsid w:val="007F23F2"/>
    <w:rsid w:val="007F2BA0"/>
    <w:rsid w:val="007F357C"/>
    <w:rsid w:val="007F4528"/>
    <w:rsid w:val="007F4FF3"/>
    <w:rsid w:val="007F505E"/>
    <w:rsid w:val="007F5A73"/>
    <w:rsid w:val="007F6E5F"/>
    <w:rsid w:val="007F70D6"/>
    <w:rsid w:val="0080005C"/>
    <w:rsid w:val="008005AF"/>
    <w:rsid w:val="00800E9F"/>
    <w:rsid w:val="0080144A"/>
    <w:rsid w:val="0080153B"/>
    <w:rsid w:val="00801588"/>
    <w:rsid w:val="00801FA6"/>
    <w:rsid w:val="00802CAA"/>
    <w:rsid w:val="0080345C"/>
    <w:rsid w:val="00804B2F"/>
    <w:rsid w:val="008073FB"/>
    <w:rsid w:val="008102B6"/>
    <w:rsid w:val="0081116D"/>
    <w:rsid w:val="00811632"/>
    <w:rsid w:val="00812F69"/>
    <w:rsid w:val="0081308A"/>
    <w:rsid w:val="00814CC8"/>
    <w:rsid w:val="00814FA6"/>
    <w:rsid w:val="00816666"/>
    <w:rsid w:val="0081670B"/>
    <w:rsid w:val="00816CBB"/>
    <w:rsid w:val="00822348"/>
    <w:rsid w:val="008248F6"/>
    <w:rsid w:val="0082522F"/>
    <w:rsid w:val="00826154"/>
    <w:rsid w:val="0082766A"/>
    <w:rsid w:val="008276BB"/>
    <w:rsid w:val="00831270"/>
    <w:rsid w:val="00831689"/>
    <w:rsid w:val="00831979"/>
    <w:rsid w:val="00831DA7"/>
    <w:rsid w:val="008339A2"/>
    <w:rsid w:val="00834269"/>
    <w:rsid w:val="00835095"/>
    <w:rsid w:val="00836835"/>
    <w:rsid w:val="00836B57"/>
    <w:rsid w:val="00836D95"/>
    <w:rsid w:val="00836E1A"/>
    <w:rsid w:val="00837518"/>
    <w:rsid w:val="00837C58"/>
    <w:rsid w:val="00840359"/>
    <w:rsid w:val="008410C5"/>
    <w:rsid w:val="0084168A"/>
    <w:rsid w:val="008430BD"/>
    <w:rsid w:val="008435AB"/>
    <w:rsid w:val="008436A6"/>
    <w:rsid w:val="00844B55"/>
    <w:rsid w:val="00851352"/>
    <w:rsid w:val="00852E83"/>
    <w:rsid w:val="00855C73"/>
    <w:rsid w:val="00856591"/>
    <w:rsid w:val="00856A8B"/>
    <w:rsid w:val="00857077"/>
    <w:rsid w:val="00860AEF"/>
    <w:rsid w:val="00863230"/>
    <w:rsid w:val="00865058"/>
    <w:rsid w:val="00865BD0"/>
    <w:rsid w:val="008665E1"/>
    <w:rsid w:val="00866B3C"/>
    <w:rsid w:val="00866B49"/>
    <w:rsid w:val="00870E56"/>
    <w:rsid w:val="008717D8"/>
    <w:rsid w:val="0087215C"/>
    <w:rsid w:val="008752D9"/>
    <w:rsid w:val="00875D25"/>
    <w:rsid w:val="00880E35"/>
    <w:rsid w:val="0088214C"/>
    <w:rsid w:val="00882F87"/>
    <w:rsid w:val="00883AD4"/>
    <w:rsid w:val="00883D5D"/>
    <w:rsid w:val="00885E37"/>
    <w:rsid w:val="00887512"/>
    <w:rsid w:val="008875FE"/>
    <w:rsid w:val="00887F8E"/>
    <w:rsid w:val="00892028"/>
    <w:rsid w:val="00896234"/>
    <w:rsid w:val="00897E43"/>
    <w:rsid w:val="008A2144"/>
    <w:rsid w:val="008A4ADF"/>
    <w:rsid w:val="008A4FA5"/>
    <w:rsid w:val="008A7EB1"/>
    <w:rsid w:val="008B03DD"/>
    <w:rsid w:val="008B0A68"/>
    <w:rsid w:val="008B0DF8"/>
    <w:rsid w:val="008B1451"/>
    <w:rsid w:val="008B252D"/>
    <w:rsid w:val="008B33A8"/>
    <w:rsid w:val="008B4D2A"/>
    <w:rsid w:val="008B4E30"/>
    <w:rsid w:val="008B6802"/>
    <w:rsid w:val="008B6DC3"/>
    <w:rsid w:val="008C044D"/>
    <w:rsid w:val="008C222B"/>
    <w:rsid w:val="008C4D2B"/>
    <w:rsid w:val="008C514D"/>
    <w:rsid w:val="008C5738"/>
    <w:rsid w:val="008C6B17"/>
    <w:rsid w:val="008C7BBB"/>
    <w:rsid w:val="008C7EAD"/>
    <w:rsid w:val="008C7F66"/>
    <w:rsid w:val="008D0385"/>
    <w:rsid w:val="008D0CFE"/>
    <w:rsid w:val="008D3BA7"/>
    <w:rsid w:val="008D4BF3"/>
    <w:rsid w:val="008D4E76"/>
    <w:rsid w:val="008D4E9D"/>
    <w:rsid w:val="008D6152"/>
    <w:rsid w:val="008D6A86"/>
    <w:rsid w:val="008E0B37"/>
    <w:rsid w:val="008E0CD2"/>
    <w:rsid w:val="008E2747"/>
    <w:rsid w:val="008E508D"/>
    <w:rsid w:val="008E57C1"/>
    <w:rsid w:val="008E675C"/>
    <w:rsid w:val="008E6C2C"/>
    <w:rsid w:val="008E7BA9"/>
    <w:rsid w:val="008F091F"/>
    <w:rsid w:val="008F0F81"/>
    <w:rsid w:val="008F27BF"/>
    <w:rsid w:val="008F2A97"/>
    <w:rsid w:val="008F3C60"/>
    <w:rsid w:val="008F470E"/>
    <w:rsid w:val="008F523D"/>
    <w:rsid w:val="008F5872"/>
    <w:rsid w:val="008F5A24"/>
    <w:rsid w:val="008F621B"/>
    <w:rsid w:val="008F6903"/>
    <w:rsid w:val="008F7B3E"/>
    <w:rsid w:val="00902365"/>
    <w:rsid w:val="00902424"/>
    <w:rsid w:val="00902748"/>
    <w:rsid w:val="00902A28"/>
    <w:rsid w:val="009041A9"/>
    <w:rsid w:val="009059C8"/>
    <w:rsid w:val="00905B82"/>
    <w:rsid w:val="00905B9C"/>
    <w:rsid w:val="009070A5"/>
    <w:rsid w:val="00907D8F"/>
    <w:rsid w:val="00907DE5"/>
    <w:rsid w:val="00910B62"/>
    <w:rsid w:val="0091148E"/>
    <w:rsid w:val="0091188A"/>
    <w:rsid w:val="00912A75"/>
    <w:rsid w:val="009142EC"/>
    <w:rsid w:val="009154C3"/>
    <w:rsid w:val="009161F3"/>
    <w:rsid w:val="00916C2A"/>
    <w:rsid w:val="00916CA1"/>
    <w:rsid w:val="009223C1"/>
    <w:rsid w:val="009229EC"/>
    <w:rsid w:val="00922AC6"/>
    <w:rsid w:val="00922B63"/>
    <w:rsid w:val="00923540"/>
    <w:rsid w:val="00923EAD"/>
    <w:rsid w:val="0092421F"/>
    <w:rsid w:val="00925C69"/>
    <w:rsid w:val="00926767"/>
    <w:rsid w:val="009324EB"/>
    <w:rsid w:val="00933C1F"/>
    <w:rsid w:val="00933EF0"/>
    <w:rsid w:val="0093412E"/>
    <w:rsid w:val="00936016"/>
    <w:rsid w:val="009361D5"/>
    <w:rsid w:val="00936DCD"/>
    <w:rsid w:val="0094070E"/>
    <w:rsid w:val="00941689"/>
    <w:rsid w:val="00942342"/>
    <w:rsid w:val="009428A4"/>
    <w:rsid w:val="009431C5"/>
    <w:rsid w:val="00943740"/>
    <w:rsid w:val="0094405B"/>
    <w:rsid w:val="00945499"/>
    <w:rsid w:val="00946A12"/>
    <w:rsid w:val="00946BFA"/>
    <w:rsid w:val="0094734E"/>
    <w:rsid w:val="009477F9"/>
    <w:rsid w:val="00947BD2"/>
    <w:rsid w:val="009505A7"/>
    <w:rsid w:val="00952DEC"/>
    <w:rsid w:val="00953788"/>
    <w:rsid w:val="00954046"/>
    <w:rsid w:val="00954B58"/>
    <w:rsid w:val="00956589"/>
    <w:rsid w:val="009565CB"/>
    <w:rsid w:val="00957EFD"/>
    <w:rsid w:val="0096491E"/>
    <w:rsid w:val="009659F4"/>
    <w:rsid w:val="009659FE"/>
    <w:rsid w:val="00967218"/>
    <w:rsid w:val="009679C3"/>
    <w:rsid w:val="00970D60"/>
    <w:rsid w:val="009726BA"/>
    <w:rsid w:val="00973213"/>
    <w:rsid w:val="0097466D"/>
    <w:rsid w:val="00974783"/>
    <w:rsid w:val="009752C8"/>
    <w:rsid w:val="00980A0A"/>
    <w:rsid w:val="00980BD7"/>
    <w:rsid w:val="00980D26"/>
    <w:rsid w:val="0098104A"/>
    <w:rsid w:val="009819C9"/>
    <w:rsid w:val="00981FC5"/>
    <w:rsid w:val="0098234B"/>
    <w:rsid w:val="009826AD"/>
    <w:rsid w:val="00985E30"/>
    <w:rsid w:val="00986329"/>
    <w:rsid w:val="00990398"/>
    <w:rsid w:val="00991221"/>
    <w:rsid w:val="009914F3"/>
    <w:rsid w:val="0099390E"/>
    <w:rsid w:val="00993CBC"/>
    <w:rsid w:val="00994563"/>
    <w:rsid w:val="00995B84"/>
    <w:rsid w:val="009960E5"/>
    <w:rsid w:val="0099785B"/>
    <w:rsid w:val="009A2EE2"/>
    <w:rsid w:val="009A3EEC"/>
    <w:rsid w:val="009A5E35"/>
    <w:rsid w:val="009A62CD"/>
    <w:rsid w:val="009A7079"/>
    <w:rsid w:val="009A7ADC"/>
    <w:rsid w:val="009A7B43"/>
    <w:rsid w:val="009B0D30"/>
    <w:rsid w:val="009B1A85"/>
    <w:rsid w:val="009B3B72"/>
    <w:rsid w:val="009B40C3"/>
    <w:rsid w:val="009B45E0"/>
    <w:rsid w:val="009B4D6B"/>
    <w:rsid w:val="009B613B"/>
    <w:rsid w:val="009B6F02"/>
    <w:rsid w:val="009C025C"/>
    <w:rsid w:val="009C02FA"/>
    <w:rsid w:val="009C19B7"/>
    <w:rsid w:val="009C1E76"/>
    <w:rsid w:val="009C286D"/>
    <w:rsid w:val="009C31B4"/>
    <w:rsid w:val="009C39FF"/>
    <w:rsid w:val="009C3E2B"/>
    <w:rsid w:val="009C5ABB"/>
    <w:rsid w:val="009C5BE6"/>
    <w:rsid w:val="009D0AC0"/>
    <w:rsid w:val="009D27AC"/>
    <w:rsid w:val="009D584F"/>
    <w:rsid w:val="009D63E2"/>
    <w:rsid w:val="009D68E8"/>
    <w:rsid w:val="009D7C51"/>
    <w:rsid w:val="009E196C"/>
    <w:rsid w:val="009E2B54"/>
    <w:rsid w:val="009E520D"/>
    <w:rsid w:val="009E599F"/>
    <w:rsid w:val="009E6A0A"/>
    <w:rsid w:val="009E7068"/>
    <w:rsid w:val="009F0BB2"/>
    <w:rsid w:val="009F0E4B"/>
    <w:rsid w:val="009F1CAD"/>
    <w:rsid w:val="009F1EAA"/>
    <w:rsid w:val="009F345F"/>
    <w:rsid w:val="009F36BF"/>
    <w:rsid w:val="009F4350"/>
    <w:rsid w:val="009F4A1A"/>
    <w:rsid w:val="009F4FD8"/>
    <w:rsid w:val="009F665F"/>
    <w:rsid w:val="009F6FCC"/>
    <w:rsid w:val="009F7EEE"/>
    <w:rsid w:val="009F7F5A"/>
    <w:rsid w:val="00A044F1"/>
    <w:rsid w:val="00A04507"/>
    <w:rsid w:val="00A05375"/>
    <w:rsid w:val="00A05A92"/>
    <w:rsid w:val="00A06806"/>
    <w:rsid w:val="00A102B9"/>
    <w:rsid w:val="00A10580"/>
    <w:rsid w:val="00A111B6"/>
    <w:rsid w:val="00A1188C"/>
    <w:rsid w:val="00A12628"/>
    <w:rsid w:val="00A133D8"/>
    <w:rsid w:val="00A14793"/>
    <w:rsid w:val="00A14BAD"/>
    <w:rsid w:val="00A1663D"/>
    <w:rsid w:val="00A167C7"/>
    <w:rsid w:val="00A172CA"/>
    <w:rsid w:val="00A205D4"/>
    <w:rsid w:val="00A23E0C"/>
    <w:rsid w:val="00A24A19"/>
    <w:rsid w:val="00A24AD0"/>
    <w:rsid w:val="00A250AC"/>
    <w:rsid w:val="00A25FC9"/>
    <w:rsid w:val="00A26D27"/>
    <w:rsid w:val="00A353F0"/>
    <w:rsid w:val="00A35754"/>
    <w:rsid w:val="00A35967"/>
    <w:rsid w:val="00A361E4"/>
    <w:rsid w:val="00A376EE"/>
    <w:rsid w:val="00A37C2F"/>
    <w:rsid w:val="00A37F91"/>
    <w:rsid w:val="00A40C6A"/>
    <w:rsid w:val="00A4181E"/>
    <w:rsid w:val="00A41FC0"/>
    <w:rsid w:val="00A426F7"/>
    <w:rsid w:val="00A42A4B"/>
    <w:rsid w:val="00A42A99"/>
    <w:rsid w:val="00A43077"/>
    <w:rsid w:val="00A436FC"/>
    <w:rsid w:val="00A4464E"/>
    <w:rsid w:val="00A449E9"/>
    <w:rsid w:val="00A450AD"/>
    <w:rsid w:val="00A454F2"/>
    <w:rsid w:val="00A5151A"/>
    <w:rsid w:val="00A5249B"/>
    <w:rsid w:val="00A524D5"/>
    <w:rsid w:val="00A53C77"/>
    <w:rsid w:val="00A547F4"/>
    <w:rsid w:val="00A5619C"/>
    <w:rsid w:val="00A5668F"/>
    <w:rsid w:val="00A57E0A"/>
    <w:rsid w:val="00A600FB"/>
    <w:rsid w:val="00A62DF4"/>
    <w:rsid w:val="00A63469"/>
    <w:rsid w:val="00A64C3B"/>
    <w:rsid w:val="00A65294"/>
    <w:rsid w:val="00A72C56"/>
    <w:rsid w:val="00A72DDD"/>
    <w:rsid w:val="00A76451"/>
    <w:rsid w:val="00A764AF"/>
    <w:rsid w:val="00A80D49"/>
    <w:rsid w:val="00A823F6"/>
    <w:rsid w:val="00A82797"/>
    <w:rsid w:val="00A82A35"/>
    <w:rsid w:val="00A82AC4"/>
    <w:rsid w:val="00A835D5"/>
    <w:rsid w:val="00A8363A"/>
    <w:rsid w:val="00A839D3"/>
    <w:rsid w:val="00A842C1"/>
    <w:rsid w:val="00A84E20"/>
    <w:rsid w:val="00A85068"/>
    <w:rsid w:val="00A85C78"/>
    <w:rsid w:val="00A861A1"/>
    <w:rsid w:val="00A865E2"/>
    <w:rsid w:val="00A8719E"/>
    <w:rsid w:val="00A90907"/>
    <w:rsid w:val="00A90D38"/>
    <w:rsid w:val="00A911F3"/>
    <w:rsid w:val="00A94852"/>
    <w:rsid w:val="00A95996"/>
    <w:rsid w:val="00AA0A89"/>
    <w:rsid w:val="00AA15A3"/>
    <w:rsid w:val="00AA1FA2"/>
    <w:rsid w:val="00AA45FB"/>
    <w:rsid w:val="00AA5368"/>
    <w:rsid w:val="00AA6429"/>
    <w:rsid w:val="00AA6D04"/>
    <w:rsid w:val="00AB3256"/>
    <w:rsid w:val="00AB36D3"/>
    <w:rsid w:val="00AB3E2C"/>
    <w:rsid w:val="00AB645E"/>
    <w:rsid w:val="00AB70D5"/>
    <w:rsid w:val="00AC01AA"/>
    <w:rsid w:val="00AC052B"/>
    <w:rsid w:val="00AC0FB9"/>
    <w:rsid w:val="00AC1DBE"/>
    <w:rsid w:val="00AC204D"/>
    <w:rsid w:val="00AC29DB"/>
    <w:rsid w:val="00AC2AA9"/>
    <w:rsid w:val="00AC47AF"/>
    <w:rsid w:val="00AC4F72"/>
    <w:rsid w:val="00AC6563"/>
    <w:rsid w:val="00AC7097"/>
    <w:rsid w:val="00AD1663"/>
    <w:rsid w:val="00AD245A"/>
    <w:rsid w:val="00AE11EE"/>
    <w:rsid w:val="00AE15A2"/>
    <w:rsid w:val="00AE2E7B"/>
    <w:rsid w:val="00AE482E"/>
    <w:rsid w:val="00AE6464"/>
    <w:rsid w:val="00AE7B3F"/>
    <w:rsid w:val="00AF139E"/>
    <w:rsid w:val="00AF34A5"/>
    <w:rsid w:val="00AF4D9B"/>
    <w:rsid w:val="00AF543F"/>
    <w:rsid w:val="00AF6E5C"/>
    <w:rsid w:val="00AF6F9F"/>
    <w:rsid w:val="00AF741A"/>
    <w:rsid w:val="00AF7655"/>
    <w:rsid w:val="00B00FD6"/>
    <w:rsid w:val="00B00FED"/>
    <w:rsid w:val="00B01ADB"/>
    <w:rsid w:val="00B02537"/>
    <w:rsid w:val="00B03335"/>
    <w:rsid w:val="00B040A9"/>
    <w:rsid w:val="00B04161"/>
    <w:rsid w:val="00B056F9"/>
    <w:rsid w:val="00B06A93"/>
    <w:rsid w:val="00B10282"/>
    <w:rsid w:val="00B10333"/>
    <w:rsid w:val="00B103B0"/>
    <w:rsid w:val="00B11E3D"/>
    <w:rsid w:val="00B14434"/>
    <w:rsid w:val="00B14D2C"/>
    <w:rsid w:val="00B15983"/>
    <w:rsid w:val="00B16301"/>
    <w:rsid w:val="00B174EB"/>
    <w:rsid w:val="00B17E82"/>
    <w:rsid w:val="00B22D19"/>
    <w:rsid w:val="00B23034"/>
    <w:rsid w:val="00B23BC6"/>
    <w:rsid w:val="00B24017"/>
    <w:rsid w:val="00B25D38"/>
    <w:rsid w:val="00B275B9"/>
    <w:rsid w:val="00B305D2"/>
    <w:rsid w:val="00B3290A"/>
    <w:rsid w:val="00B34FBA"/>
    <w:rsid w:val="00B35A46"/>
    <w:rsid w:val="00B37579"/>
    <w:rsid w:val="00B411DA"/>
    <w:rsid w:val="00B4327C"/>
    <w:rsid w:val="00B4406D"/>
    <w:rsid w:val="00B4575A"/>
    <w:rsid w:val="00B47351"/>
    <w:rsid w:val="00B5107F"/>
    <w:rsid w:val="00B544DD"/>
    <w:rsid w:val="00B5551D"/>
    <w:rsid w:val="00B55D79"/>
    <w:rsid w:val="00B56171"/>
    <w:rsid w:val="00B56985"/>
    <w:rsid w:val="00B575BA"/>
    <w:rsid w:val="00B6095D"/>
    <w:rsid w:val="00B6283E"/>
    <w:rsid w:val="00B62F96"/>
    <w:rsid w:val="00B639AB"/>
    <w:rsid w:val="00B64EAF"/>
    <w:rsid w:val="00B64FAD"/>
    <w:rsid w:val="00B6722E"/>
    <w:rsid w:val="00B67406"/>
    <w:rsid w:val="00B70A10"/>
    <w:rsid w:val="00B71608"/>
    <w:rsid w:val="00B71E60"/>
    <w:rsid w:val="00B726C6"/>
    <w:rsid w:val="00B72C02"/>
    <w:rsid w:val="00B73D2E"/>
    <w:rsid w:val="00B752CD"/>
    <w:rsid w:val="00B75713"/>
    <w:rsid w:val="00B758C4"/>
    <w:rsid w:val="00B76429"/>
    <w:rsid w:val="00B77166"/>
    <w:rsid w:val="00B8044D"/>
    <w:rsid w:val="00B81577"/>
    <w:rsid w:val="00B828BD"/>
    <w:rsid w:val="00B83B7D"/>
    <w:rsid w:val="00B84A66"/>
    <w:rsid w:val="00B852DE"/>
    <w:rsid w:val="00B863FF"/>
    <w:rsid w:val="00B86471"/>
    <w:rsid w:val="00B87D41"/>
    <w:rsid w:val="00B90EA1"/>
    <w:rsid w:val="00B9210C"/>
    <w:rsid w:val="00B92218"/>
    <w:rsid w:val="00B93624"/>
    <w:rsid w:val="00B93E9A"/>
    <w:rsid w:val="00B95151"/>
    <w:rsid w:val="00B9557B"/>
    <w:rsid w:val="00B956D4"/>
    <w:rsid w:val="00B96CA7"/>
    <w:rsid w:val="00B97446"/>
    <w:rsid w:val="00BA07AE"/>
    <w:rsid w:val="00BA08A4"/>
    <w:rsid w:val="00BA0918"/>
    <w:rsid w:val="00BA2367"/>
    <w:rsid w:val="00BA5D82"/>
    <w:rsid w:val="00BA7432"/>
    <w:rsid w:val="00BA7879"/>
    <w:rsid w:val="00BB096F"/>
    <w:rsid w:val="00BB2764"/>
    <w:rsid w:val="00BB27A2"/>
    <w:rsid w:val="00BB33C5"/>
    <w:rsid w:val="00BB3A57"/>
    <w:rsid w:val="00BB4728"/>
    <w:rsid w:val="00BB6B21"/>
    <w:rsid w:val="00BB6F89"/>
    <w:rsid w:val="00BC1AA0"/>
    <w:rsid w:val="00BC2495"/>
    <w:rsid w:val="00BC2989"/>
    <w:rsid w:val="00BC314A"/>
    <w:rsid w:val="00BC6287"/>
    <w:rsid w:val="00BC7EB9"/>
    <w:rsid w:val="00BD2643"/>
    <w:rsid w:val="00BD4A34"/>
    <w:rsid w:val="00BD56B1"/>
    <w:rsid w:val="00BD6558"/>
    <w:rsid w:val="00BD6DB6"/>
    <w:rsid w:val="00BE02F2"/>
    <w:rsid w:val="00BE064D"/>
    <w:rsid w:val="00BE2AE6"/>
    <w:rsid w:val="00BE3017"/>
    <w:rsid w:val="00BE309C"/>
    <w:rsid w:val="00BE311F"/>
    <w:rsid w:val="00BE5235"/>
    <w:rsid w:val="00BE65EF"/>
    <w:rsid w:val="00BE7682"/>
    <w:rsid w:val="00BF1196"/>
    <w:rsid w:val="00BF2AD7"/>
    <w:rsid w:val="00BF2F76"/>
    <w:rsid w:val="00BF3022"/>
    <w:rsid w:val="00BF3214"/>
    <w:rsid w:val="00BF5573"/>
    <w:rsid w:val="00C00370"/>
    <w:rsid w:val="00C00FC1"/>
    <w:rsid w:val="00C013F6"/>
    <w:rsid w:val="00C029C5"/>
    <w:rsid w:val="00C038BF"/>
    <w:rsid w:val="00C050FD"/>
    <w:rsid w:val="00C05952"/>
    <w:rsid w:val="00C10B74"/>
    <w:rsid w:val="00C11702"/>
    <w:rsid w:val="00C13F52"/>
    <w:rsid w:val="00C14C2F"/>
    <w:rsid w:val="00C15867"/>
    <w:rsid w:val="00C17650"/>
    <w:rsid w:val="00C20103"/>
    <w:rsid w:val="00C21463"/>
    <w:rsid w:val="00C2251F"/>
    <w:rsid w:val="00C2296D"/>
    <w:rsid w:val="00C22D7E"/>
    <w:rsid w:val="00C23155"/>
    <w:rsid w:val="00C238CF"/>
    <w:rsid w:val="00C26128"/>
    <w:rsid w:val="00C30754"/>
    <w:rsid w:val="00C318A0"/>
    <w:rsid w:val="00C31A56"/>
    <w:rsid w:val="00C3260F"/>
    <w:rsid w:val="00C34B14"/>
    <w:rsid w:val="00C36B55"/>
    <w:rsid w:val="00C36C20"/>
    <w:rsid w:val="00C37D6A"/>
    <w:rsid w:val="00C407A3"/>
    <w:rsid w:val="00C40C41"/>
    <w:rsid w:val="00C41443"/>
    <w:rsid w:val="00C42D0A"/>
    <w:rsid w:val="00C42D34"/>
    <w:rsid w:val="00C42EA5"/>
    <w:rsid w:val="00C433E4"/>
    <w:rsid w:val="00C43544"/>
    <w:rsid w:val="00C43C64"/>
    <w:rsid w:val="00C45885"/>
    <w:rsid w:val="00C46A18"/>
    <w:rsid w:val="00C5029C"/>
    <w:rsid w:val="00C50F22"/>
    <w:rsid w:val="00C51DF1"/>
    <w:rsid w:val="00C57274"/>
    <w:rsid w:val="00C576AB"/>
    <w:rsid w:val="00C57971"/>
    <w:rsid w:val="00C60AEE"/>
    <w:rsid w:val="00C62418"/>
    <w:rsid w:val="00C6329A"/>
    <w:rsid w:val="00C63A77"/>
    <w:rsid w:val="00C63B6A"/>
    <w:rsid w:val="00C63B9D"/>
    <w:rsid w:val="00C65BD7"/>
    <w:rsid w:val="00C665ED"/>
    <w:rsid w:val="00C67161"/>
    <w:rsid w:val="00C67796"/>
    <w:rsid w:val="00C71B69"/>
    <w:rsid w:val="00C7306C"/>
    <w:rsid w:val="00C7577D"/>
    <w:rsid w:val="00C757C8"/>
    <w:rsid w:val="00C76BA4"/>
    <w:rsid w:val="00C838D3"/>
    <w:rsid w:val="00C83A48"/>
    <w:rsid w:val="00C85865"/>
    <w:rsid w:val="00C85E85"/>
    <w:rsid w:val="00C90866"/>
    <w:rsid w:val="00C93C30"/>
    <w:rsid w:val="00C9735F"/>
    <w:rsid w:val="00CA0249"/>
    <w:rsid w:val="00CA27FF"/>
    <w:rsid w:val="00CA2EAE"/>
    <w:rsid w:val="00CA3B15"/>
    <w:rsid w:val="00CA3CCC"/>
    <w:rsid w:val="00CA4010"/>
    <w:rsid w:val="00CA4AC1"/>
    <w:rsid w:val="00CA5098"/>
    <w:rsid w:val="00CA5536"/>
    <w:rsid w:val="00CA59D1"/>
    <w:rsid w:val="00CA59FB"/>
    <w:rsid w:val="00CA5EC1"/>
    <w:rsid w:val="00CA71ED"/>
    <w:rsid w:val="00CB0316"/>
    <w:rsid w:val="00CB050B"/>
    <w:rsid w:val="00CB0B11"/>
    <w:rsid w:val="00CB1966"/>
    <w:rsid w:val="00CB426A"/>
    <w:rsid w:val="00CB5354"/>
    <w:rsid w:val="00CB5DDC"/>
    <w:rsid w:val="00CB6189"/>
    <w:rsid w:val="00CB65BB"/>
    <w:rsid w:val="00CB7112"/>
    <w:rsid w:val="00CC14E8"/>
    <w:rsid w:val="00CC18B1"/>
    <w:rsid w:val="00CC3114"/>
    <w:rsid w:val="00CC3C90"/>
    <w:rsid w:val="00CC3C9E"/>
    <w:rsid w:val="00CC3FC1"/>
    <w:rsid w:val="00CC4BDC"/>
    <w:rsid w:val="00CC59D7"/>
    <w:rsid w:val="00CC5F03"/>
    <w:rsid w:val="00CC5F72"/>
    <w:rsid w:val="00CC6A14"/>
    <w:rsid w:val="00CC70A3"/>
    <w:rsid w:val="00CC788F"/>
    <w:rsid w:val="00CD040A"/>
    <w:rsid w:val="00CD1320"/>
    <w:rsid w:val="00CD3C69"/>
    <w:rsid w:val="00CD4442"/>
    <w:rsid w:val="00CD4832"/>
    <w:rsid w:val="00CD4C0B"/>
    <w:rsid w:val="00CD53C3"/>
    <w:rsid w:val="00CD574E"/>
    <w:rsid w:val="00CD76C6"/>
    <w:rsid w:val="00CE3E90"/>
    <w:rsid w:val="00CE4C22"/>
    <w:rsid w:val="00CE530C"/>
    <w:rsid w:val="00CE5EF2"/>
    <w:rsid w:val="00CE76E5"/>
    <w:rsid w:val="00CE7D11"/>
    <w:rsid w:val="00CF0B1A"/>
    <w:rsid w:val="00CF2794"/>
    <w:rsid w:val="00CF3D25"/>
    <w:rsid w:val="00CF41EC"/>
    <w:rsid w:val="00CF4F5F"/>
    <w:rsid w:val="00CF5D04"/>
    <w:rsid w:val="00CF698C"/>
    <w:rsid w:val="00CF717F"/>
    <w:rsid w:val="00CF74EF"/>
    <w:rsid w:val="00D01197"/>
    <w:rsid w:val="00D02103"/>
    <w:rsid w:val="00D0267C"/>
    <w:rsid w:val="00D03500"/>
    <w:rsid w:val="00D04DE4"/>
    <w:rsid w:val="00D059AE"/>
    <w:rsid w:val="00D06264"/>
    <w:rsid w:val="00D063F1"/>
    <w:rsid w:val="00D14F22"/>
    <w:rsid w:val="00D16DFD"/>
    <w:rsid w:val="00D1719F"/>
    <w:rsid w:val="00D17804"/>
    <w:rsid w:val="00D2065B"/>
    <w:rsid w:val="00D214EA"/>
    <w:rsid w:val="00D21841"/>
    <w:rsid w:val="00D241DD"/>
    <w:rsid w:val="00D25937"/>
    <w:rsid w:val="00D2594A"/>
    <w:rsid w:val="00D305E0"/>
    <w:rsid w:val="00D3084A"/>
    <w:rsid w:val="00D32241"/>
    <w:rsid w:val="00D3590A"/>
    <w:rsid w:val="00D35B76"/>
    <w:rsid w:val="00D372EA"/>
    <w:rsid w:val="00D37E12"/>
    <w:rsid w:val="00D40BAE"/>
    <w:rsid w:val="00D417A8"/>
    <w:rsid w:val="00D41983"/>
    <w:rsid w:val="00D41E34"/>
    <w:rsid w:val="00D42802"/>
    <w:rsid w:val="00D432A9"/>
    <w:rsid w:val="00D45741"/>
    <w:rsid w:val="00D45CA7"/>
    <w:rsid w:val="00D46DBF"/>
    <w:rsid w:val="00D4741C"/>
    <w:rsid w:val="00D50523"/>
    <w:rsid w:val="00D513E4"/>
    <w:rsid w:val="00D51722"/>
    <w:rsid w:val="00D52040"/>
    <w:rsid w:val="00D52F98"/>
    <w:rsid w:val="00D5446E"/>
    <w:rsid w:val="00D562B7"/>
    <w:rsid w:val="00D5723E"/>
    <w:rsid w:val="00D57918"/>
    <w:rsid w:val="00D65324"/>
    <w:rsid w:val="00D665D7"/>
    <w:rsid w:val="00D668BB"/>
    <w:rsid w:val="00D67B57"/>
    <w:rsid w:val="00D701CD"/>
    <w:rsid w:val="00D70527"/>
    <w:rsid w:val="00D715C8"/>
    <w:rsid w:val="00D71B14"/>
    <w:rsid w:val="00D71BC3"/>
    <w:rsid w:val="00D71D7A"/>
    <w:rsid w:val="00D72117"/>
    <w:rsid w:val="00D7212F"/>
    <w:rsid w:val="00D72679"/>
    <w:rsid w:val="00D73687"/>
    <w:rsid w:val="00D73DC6"/>
    <w:rsid w:val="00D74C1A"/>
    <w:rsid w:val="00D74F28"/>
    <w:rsid w:val="00D754C1"/>
    <w:rsid w:val="00D76072"/>
    <w:rsid w:val="00D77393"/>
    <w:rsid w:val="00D77A35"/>
    <w:rsid w:val="00D77E51"/>
    <w:rsid w:val="00D80F9D"/>
    <w:rsid w:val="00D81908"/>
    <w:rsid w:val="00D81B3E"/>
    <w:rsid w:val="00D82153"/>
    <w:rsid w:val="00D822DC"/>
    <w:rsid w:val="00D84581"/>
    <w:rsid w:val="00D858B5"/>
    <w:rsid w:val="00D86651"/>
    <w:rsid w:val="00D869F8"/>
    <w:rsid w:val="00D87465"/>
    <w:rsid w:val="00D876BD"/>
    <w:rsid w:val="00D90C70"/>
    <w:rsid w:val="00D90E49"/>
    <w:rsid w:val="00D919AF"/>
    <w:rsid w:val="00D93EB7"/>
    <w:rsid w:val="00D95A48"/>
    <w:rsid w:val="00D96ADE"/>
    <w:rsid w:val="00D96BD6"/>
    <w:rsid w:val="00D97F3E"/>
    <w:rsid w:val="00DA0CE2"/>
    <w:rsid w:val="00DA232A"/>
    <w:rsid w:val="00DA2387"/>
    <w:rsid w:val="00DA30AB"/>
    <w:rsid w:val="00DA36E6"/>
    <w:rsid w:val="00DA47C7"/>
    <w:rsid w:val="00DA4D23"/>
    <w:rsid w:val="00DA78C9"/>
    <w:rsid w:val="00DB12FD"/>
    <w:rsid w:val="00DB1A7A"/>
    <w:rsid w:val="00DB1D74"/>
    <w:rsid w:val="00DB2511"/>
    <w:rsid w:val="00DB62E1"/>
    <w:rsid w:val="00DC0ADB"/>
    <w:rsid w:val="00DC1F8A"/>
    <w:rsid w:val="00DC1FB3"/>
    <w:rsid w:val="00DC311C"/>
    <w:rsid w:val="00DC4D15"/>
    <w:rsid w:val="00DC5311"/>
    <w:rsid w:val="00DC5905"/>
    <w:rsid w:val="00DC5C1A"/>
    <w:rsid w:val="00DC6214"/>
    <w:rsid w:val="00DC6A10"/>
    <w:rsid w:val="00DC6D4A"/>
    <w:rsid w:val="00DC7875"/>
    <w:rsid w:val="00DD2082"/>
    <w:rsid w:val="00DD2411"/>
    <w:rsid w:val="00DD3D3F"/>
    <w:rsid w:val="00DD47CB"/>
    <w:rsid w:val="00DD7137"/>
    <w:rsid w:val="00DD718A"/>
    <w:rsid w:val="00DE0095"/>
    <w:rsid w:val="00DE04B6"/>
    <w:rsid w:val="00DE158E"/>
    <w:rsid w:val="00DE2D28"/>
    <w:rsid w:val="00DE3390"/>
    <w:rsid w:val="00DE3AB8"/>
    <w:rsid w:val="00DE54FE"/>
    <w:rsid w:val="00DE5C20"/>
    <w:rsid w:val="00DE657E"/>
    <w:rsid w:val="00DE7651"/>
    <w:rsid w:val="00DF0424"/>
    <w:rsid w:val="00DF220C"/>
    <w:rsid w:val="00DF4213"/>
    <w:rsid w:val="00DF4704"/>
    <w:rsid w:val="00DF4BEA"/>
    <w:rsid w:val="00DF6260"/>
    <w:rsid w:val="00E003B7"/>
    <w:rsid w:val="00E005A7"/>
    <w:rsid w:val="00E005FE"/>
    <w:rsid w:val="00E00EBC"/>
    <w:rsid w:val="00E024AA"/>
    <w:rsid w:val="00E02688"/>
    <w:rsid w:val="00E02762"/>
    <w:rsid w:val="00E074F3"/>
    <w:rsid w:val="00E117AB"/>
    <w:rsid w:val="00E11B01"/>
    <w:rsid w:val="00E140AD"/>
    <w:rsid w:val="00E14229"/>
    <w:rsid w:val="00E157EC"/>
    <w:rsid w:val="00E15910"/>
    <w:rsid w:val="00E15C77"/>
    <w:rsid w:val="00E17763"/>
    <w:rsid w:val="00E23A8F"/>
    <w:rsid w:val="00E24959"/>
    <w:rsid w:val="00E250F1"/>
    <w:rsid w:val="00E25CA3"/>
    <w:rsid w:val="00E25F91"/>
    <w:rsid w:val="00E27582"/>
    <w:rsid w:val="00E27CFA"/>
    <w:rsid w:val="00E27F92"/>
    <w:rsid w:val="00E3002B"/>
    <w:rsid w:val="00E30270"/>
    <w:rsid w:val="00E31E02"/>
    <w:rsid w:val="00E323C8"/>
    <w:rsid w:val="00E326C3"/>
    <w:rsid w:val="00E32DA0"/>
    <w:rsid w:val="00E33948"/>
    <w:rsid w:val="00E34E16"/>
    <w:rsid w:val="00E3550D"/>
    <w:rsid w:val="00E402EA"/>
    <w:rsid w:val="00E4035A"/>
    <w:rsid w:val="00E403A9"/>
    <w:rsid w:val="00E448E6"/>
    <w:rsid w:val="00E46914"/>
    <w:rsid w:val="00E46EBD"/>
    <w:rsid w:val="00E47388"/>
    <w:rsid w:val="00E5163B"/>
    <w:rsid w:val="00E52838"/>
    <w:rsid w:val="00E54848"/>
    <w:rsid w:val="00E54861"/>
    <w:rsid w:val="00E553A5"/>
    <w:rsid w:val="00E56053"/>
    <w:rsid w:val="00E56BC9"/>
    <w:rsid w:val="00E57844"/>
    <w:rsid w:val="00E5793D"/>
    <w:rsid w:val="00E57A8E"/>
    <w:rsid w:val="00E57B0D"/>
    <w:rsid w:val="00E57EC1"/>
    <w:rsid w:val="00E6018A"/>
    <w:rsid w:val="00E60BFB"/>
    <w:rsid w:val="00E614E0"/>
    <w:rsid w:val="00E628E3"/>
    <w:rsid w:val="00E63C96"/>
    <w:rsid w:val="00E640FA"/>
    <w:rsid w:val="00E70C11"/>
    <w:rsid w:val="00E72519"/>
    <w:rsid w:val="00E726B0"/>
    <w:rsid w:val="00E73CB5"/>
    <w:rsid w:val="00E73F7F"/>
    <w:rsid w:val="00E746F7"/>
    <w:rsid w:val="00E753E8"/>
    <w:rsid w:val="00E7775B"/>
    <w:rsid w:val="00E80325"/>
    <w:rsid w:val="00E8150B"/>
    <w:rsid w:val="00E82294"/>
    <w:rsid w:val="00E83FC7"/>
    <w:rsid w:val="00E85409"/>
    <w:rsid w:val="00E85C18"/>
    <w:rsid w:val="00E876C5"/>
    <w:rsid w:val="00E901F2"/>
    <w:rsid w:val="00E90EBE"/>
    <w:rsid w:val="00E94DB8"/>
    <w:rsid w:val="00E96087"/>
    <w:rsid w:val="00E96949"/>
    <w:rsid w:val="00E9723D"/>
    <w:rsid w:val="00E97DE0"/>
    <w:rsid w:val="00EA06BF"/>
    <w:rsid w:val="00EA1B9A"/>
    <w:rsid w:val="00EA1CAD"/>
    <w:rsid w:val="00EA2371"/>
    <w:rsid w:val="00EA429F"/>
    <w:rsid w:val="00EA4AE2"/>
    <w:rsid w:val="00EA4F9E"/>
    <w:rsid w:val="00EA5239"/>
    <w:rsid w:val="00EA5A73"/>
    <w:rsid w:val="00EA63CA"/>
    <w:rsid w:val="00EA6D3B"/>
    <w:rsid w:val="00EA6D90"/>
    <w:rsid w:val="00EA6E44"/>
    <w:rsid w:val="00EA7290"/>
    <w:rsid w:val="00EB00AD"/>
    <w:rsid w:val="00EB136C"/>
    <w:rsid w:val="00EB14EE"/>
    <w:rsid w:val="00EB2277"/>
    <w:rsid w:val="00EB480E"/>
    <w:rsid w:val="00EB4C67"/>
    <w:rsid w:val="00EB5EC6"/>
    <w:rsid w:val="00EB6AB5"/>
    <w:rsid w:val="00EB7B63"/>
    <w:rsid w:val="00EB7FC9"/>
    <w:rsid w:val="00EC1956"/>
    <w:rsid w:val="00EC1D38"/>
    <w:rsid w:val="00EC29B5"/>
    <w:rsid w:val="00EC2DEF"/>
    <w:rsid w:val="00EC5DB4"/>
    <w:rsid w:val="00EC7803"/>
    <w:rsid w:val="00EC786F"/>
    <w:rsid w:val="00EC7B64"/>
    <w:rsid w:val="00ED05E0"/>
    <w:rsid w:val="00ED13A9"/>
    <w:rsid w:val="00ED16F3"/>
    <w:rsid w:val="00ED27E8"/>
    <w:rsid w:val="00ED3EF8"/>
    <w:rsid w:val="00ED7137"/>
    <w:rsid w:val="00ED721A"/>
    <w:rsid w:val="00ED7F6C"/>
    <w:rsid w:val="00EE03A1"/>
    <w:rsid w:val="00EE241A"/>
    <w:rsid w:val="00EE2616"/>
    <w:rsid w:val="00EE33A1"/>
    <w:rsid w:val="00EE74CA"/>
    <w:rsid w:val="00EE74E5"/>
    <w:rsid w:val="00EF0034"/>
    <w:rsid w:val="00EF06EA"/>
    <w:rsid w:val="00EF0DE5"/>
    <w:rsid w:val="00EF13EC"/>
    <w:rsid w:val="00EF1B18"/>
    <w:rsid w:val="00EF20F9"/>
    <w:rsid w:val="00EF27DF"/>
    <w:rsid w:val="00EF58A8"/>
    <w:rsid w:val="00F00209"/>
    <w:rsid w:val="00F04B9B"/>
    <w:rsid w:val="00F051D5"/>
    <w:rsid w:val="00F05DF9"/>
    <w:rsid w:val="00F073D9"/>
    <w:rsid w:val="00F07604"/>
    <w:rsid w:val="00F10245"/>
    <w:rsid w:val="00F105A5"/>
    <w:rsid w:val="00F10E01"/>
    <w:rsid w:val="00F12822"/>
    <w:rsid w:val="00F13CDD"/>
    <w:rsid w:val="00F14873"/>
    <w:rsid w:val="00F16F48"/>
    <w:rsid w:val="00F20059"/>
    <w:rsid w:val="00F20E0B"/>
    <w:rsid w:val="00F21088"/>
    <w:rsid w:val="00F222E9"/>
    <w:rsid w:val="00F234CB"/>
    <w:rsid w:val="00F24A03"/>
    <w:rsid w:val="00F25548"/>
    <w:rsid w:val="00F25697"/>
    <w:rsid w:val="00F2571B"/>
    <w:rsid w:val="00F279EB"/>
    <w:rsid w:val="00F30C29"/>
    <w:rsid w:val="00F318F3"/>
    <w:rsid w:val="00F327E7"/>
    <w:rsid w:val="00F32F32"/>
    <w:rsid w:val="00F3547D"/>
    <w:rsid w:val="00F35746"/>
    <w:rsid w:val="00F35C12"/>
    <w:rsid w:val="00F36F4A"/>
    <w:rsid w:val="00F40EF7"/>
    <w:rsid w:val="00F410E8"/>
    <w:rsid w:val="00F42E2D"/>
    <w:rsid w:val="00F43477"/>
    <w:rsid w:val="00F43A8A"/>
    <w:rsid w:val="00F43D9A"/>
    <w:rsid w:val="00F447C7"/>
    <w:rsid w:val="00F4524B"/>
    <w:rsid w:val="00F459B4"/>
    <w:rsid w:val="00F46B54"/>
    <w:rsid w:val="00F46D98"/>
    <w:rsid w:val="00F472E7"/>
    <w:rsid w:val="00F47AB6"/>
    <w:rsid w:val="00F47BBF"/>
    <w:rsid w:val="00F5051B"/>
    <w:rsid w:val="00F5211B"/>
    <w:rsid w:val="00F554A9"/>
    <w:rsid w:val="00F5570D"/>
    <w:rsid w:val="00F56569"/>
    <w:rsid w:val="00F565E0"/>
    <w:rsid w:val="00F60097"/>
    <w:rsid w:val="00F641BA"/>
    <w:rsid w:val="00F64C7B"/>
    <w:rsid w:val="00F64D63"/>
    <w:rsid w:val="00F653FB"/>
    <w:rsid w:val="00F71061"/>
    <w:rsid w:val="00F710B9"/>
    <w:rsid w:val="00F716FD"/>
    <w:rsid w:val="00F721DF"/>
    <w:rsid w:val="00F73878"/>
    <w:rsid w:val="00F75D22"/>
    <w:rsid w:val="00F76194"/>
    <w:rsid w:val="00F76676"/>
    <w:rsid w:val="00F76C30"/>
    <w:rsid w:val="00F80355"/>
    <w:rsid w:val="00F81BDF"/>
    <w:rsid w:val="00F8235D"/>
    <w:rsid w:val="00F84F18"/>
    <w:rsid w:val="00F87C40"/>
    <w:rsid w:val="00F87C43"/>
    <w:rsid w:val="00F91D08"/>
    <w:rsid w:val="00F91F49"/>
    <w:rsid w:val="00F926BC"/>
    <w:rsid w:val="00F92C1B"/>
    <w:rsid w:val="00F92CD6"/>
    <w:rsid w:val="00F93756"/>
    <w:rsid w:val="00F94170"/>
    <w:rsid w:val="00F95E58"/>
    <w:rsid w:val="00F97CB2"/>
    <w:rsid w:val="00FA21D4"/>
    <w:rsid w:val="00FA27E4"/>
    <w:rsid w:val="00FA3836"/>
    <w:rsid w:val="00FA5722"/>
    <w:rsid w:val="00FA5D42"/>
    <w:rsid w:val="00FA5EB4"/>
    <w:rsid w:val="00FA64E6"/>
    <w:rsid w:val="00FA6FDB"/>
    <w:rsid w:val="00FA79C3"/>
    <w:rsid w:val="00FB0C81"/>
    <w:rsid w:val="00FB1B49"/>
    <w:rsid w:val="00FB381E"/>
    <w:rsid w:val="00FB42ED"/>
    <w:rsid w:val="00FB4B70"/>
    <w:rsid w:val="00FB6491"/>
    <w:rsid w:val="00FB686C"/>
    <w:rsid w:val="00FB7CFD"/>
    <w:rsid w:val="00FC0445"/>
    <w:rsid w:val="00FC0DDD"/>
    <w:rsid w:val="00FC0E3B"/>
    <w:rsid w:val="00FC2200"/>
    <w:rsid w:val="00FC2540"/>
    <w:rsid w:val="00FC3D18"/>
    <w:rsid w:val="00FC3E01"/>
    <w:rsid w:val="00FC476F"/>
    <w:rsid w:val="00FC5DBE"/>
    <w:rsid w:val="00FC65E4"/>
    <w:rsid w:val="00FC6AC2"/>
    <w:rsid w:val="00FC7AE1"/>
    <w:rsid w:val="00FD05EE"/>
    <w:rsid w:val="00FD11A2"/>
    <w:rsid w:val="00FD1AF3"/>
    <w:rsid w:val="00FD31B3"/>
    <w:rsid w:val="00FD4269"/>
    <w:rsid w:val="00FD42AC"/>
    <w:rsid w:val="00FD5210"/>
    <w:rsid w:val="00FD5848"/>
    <w:rsid w:val="00FD5961"/>
    <w:rsid w:val="00FD6A2F"/>
    <w:rsid w:val="00FE06A3"/>
    <w:rsid w:val="00FE077E"/>
    <w:rsid w:val="00FE0FF5"/>
    <w:rsid w:val="00FE7AD0"/>
    <w:rsid w:val="00FF0204"/>
    <w:rsid w:val="00FF08C3"/>
    <w:rsid w:val="00FF36FA"/>
    <w:rsid w:val="00FF3AED"/>
    <w:rsid w:val="00FF51A2"/>
    <w:rsid w:val="00FF54B8"/>
    <w:rsid w:val="00FF7A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359A9"/>
    <w:rPr>
      <w:sz w:val="22"/>
      <w:szCs w:val="22"/>
      <w:lang w:val="en-GB"/>
    </w:rPr>
  </w:style>
  <w:style w:type="character" w:customStyle="1" w:styleId="Style1">
    <w:name w:val="Style1"/>
    <w:basedOn w:val="DefaultParagraphFont"/>
    <w:uiPriority w:val="1"/>
    <w:rsid w:val="004359A9"/>
    <w:rPr>
      <w:rFonts w:ascii="Times New Roman" w:hAnsi="Times New Roman"/>
      <w:sz w:val="20"/>
    </w:rPr>
  </w:style>
  <w:style w:type="character" w:customStyle="1" w:styleId="xcontentpasted0">
    <w:name w:val="x_contentpasted0"/>
    <w:basedOn w:val="DefaultParagraphFont"/>
    <w:rsid w:val="008B6802"/>
  </w:style>
  <w:style w:type="character" w:customStyle="1" w:styleId="FooterChar">
    <w:name w:val="Footer Char"/>
    <w:basedOn w:val="DefaultParagraphFont"/>
    <w:link w:val="Footer"/>
    <w:uiPriority w:val="99"/>
    <w:rsid w:val="00BA2367"/>
    <w:rPr>
      <w:sz w:val="22"/>
      <w:szCs w:val="22"/>
      <w:lang w:val="en-CA"/>
    </w:rPr>
  </w:style>
  <w:style w:type="character" w:customStyle="1" w:styleId="mediumtext1">
    <w:name w:val="medium_text1"/>
    <w:basedOn w:val="DefaultParagraphFont"/>
    <w:rsid w:val="00BA2367"/>
    <w:rPr>
      <w:sz w:val="16"/>
      <w:szCs w:val="16"/>
    </w:rPr>
  </w:style>
  <w:style w:type="table" w:customStyle="1" w:styleId="TableGrid10">
    <w:name w:val="Table Grid1"/>
    <w:basedOn w:val="TableNormal"/>
    <w:next w:val="TableGrid"/>
    <w:uiPriority w:val="59"/>
    <w:rsid w:val="001002E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E5759"/>
    <w:pPr>
      <w:spacing w:after="160" w:line="240" w:lineRule="exact"/>
    </w:pPr>
    <w:rPr>
      <w:sz w:val="20"/>
      <w:szCs w:val="20"/>
      <w:vertAlign w:val="superscript"/>
      <w:lang w:val="en-US"/>
    </w:rPr>
  </w:style>
  <w:style w:type="character" w:customStyle="1" w:styleId="hgkelc">
    <w:name w:val="hgkelc"/>
    <w:basedOn w:val="DefaultParagraphFont"/>
    <w:rsid w:val="00BE064D"/>
  </w:style>
  <w:style w:type="table" w:customStyle="1" w:styleId="1">
    <w:name w:val="学术论文的三线表1"/>
    <w:basedOn w:val="TableNormal"/>
    <w:next w:val="TableGrid"/>
    <w:rsid w:val="000C78E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973D2"/>
    <w:pPr>
      <w:spacing w:before="100" w:beforeAutospacing="1" w:after="100" w:afterAutospacing="1"/>
      <w:jc w:val="left"/>
    </w:pPr>
    <w:rPr>
      <w:sz w:val="24"/>
      <w:szCs w:val="24"/>
      <w:lang w:val="en-GB" w:eastAsia="en-GB"/>
      <w14:ligatures w14:val="standardContextual"/>
    </w:rPr>
  </w:style>
  <w:style w:type="character" w:customStyle="1" w:styleId="cf01">
    <w:name w:val="cf01"/>
    <w:basedOn w:val="DefaultParagraphFont"/>
    <w:rsid w:val="001973D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8606">
      <w:bodyDiv w:val="1"/>
      <w:marLeft w:val="0"/>
      <w:marRight w:val="0"/>
      <w:marTop w:val="0"/>
      <w:marBottom w:val="0"/>
      <w:divBdr>
        <w:top w:val="none" w:sz="0" w:space="0" w:color="auto"/>
        <w:left w:val="none" w:sz="0" w:space="0" w:color="auto"/>
        <w:bottom w:val="none" w:sz="0" w:space="0" w:color="auto"/>
        <w:right w:val="none" w:sz="0" w:space="0" w:color="auto"/>
      </w:divBdr>
    </w:div>
    <w:div w:id="5374702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15896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326177">
      <w:bodyDiv w:val="1"/>
      <w:marLeft w:val="0"/>
      <w:marRight w:val="0"/>
      <w:marTop w:val="0"/>
      <w:marBottom w:val="0"/>
      <w:divBdr>
        <w:top w:val="none" w:sz="0" w:space="0" w:color="auto"/>
        <w:left w:val="none" w:sz="0" w:space="0" w:color="auto"/>
        <w:bottom w:val="none" w:sz="0" w:space="0" w:color="auto"/>
        <w:right w:val="none" w:sz="0" w:space="0" w:color="auto"/>
      </w:divBdr>
    </w:div>
    <w:div w:id="904605089">
      <w:bodyDiv w:val="1"/>
      <w:marLeft w:val="0"/>
      <w:marRight w:val="0"/>
      <w:marTop w:val="0"/>
      <w:marBottom w:val="0"/>
      <w:divBdr>
        <w:top w:val="none" w:sz="0" w:space="0" w:color="auto"/>
        <w:left w:val="none" w:sz="0" w:space="0" w:color="auto"/>
        <w:bottom w:val="none" w:sz="0" w:space="0" w:color="auto"/>
        <w:right w:val="none" w:sz="0" w:space="0" w:color="auto"/>
      </w:divBdr>
    </w:div>
    <w:div w:id="13787005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878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footer" Target="footer6.xml"/><Relationship Id="rId21" Type="http://schemas.openxmlformats.org/officeDocument/2006/relationships/footer" Target="footer3.xml"/><Relationship Id="rId34" Type="http://schemas.openxmlformats.org/officeDocument/2006/relationships/header" Target="header9.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header" Target="header8.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32" Type="http://schemas.openxmlformats.org/officeDocument/2006/relationships/footer" Target="footer9.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eader" Target="header10.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MediaLengthInSeconds xmlns="b93c647f-d63b-431a-95c8-8e00048cff23" xsi:nil="true"/>
    <SharedWithUsers xmlns="eb6c2e4c-3f1c-4103-a37b-37c984dbe58f">
      <UserInfo>
        <DisplayName/>
        <AccountId xsi:nil="true"/>
        <AccountType/>
      </UserInfo>
    </SharedWithUsers>
  </documentManagement>
</p:properties>
</file>

<file path=customXml/item5.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64032-87AD-4941-A985-AC058D8947AF}"/>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455C05F2-64F6-4336-A9FF-03199C862CF1}"/>
</file>

<file path=customXml/itemProps4.xml><?xml version="1.0" encoding="utf-8"?>
<ds:datastoreItem xmlns:ds="http://schemas.openxmlformats.org/officeDocument/2006/customXml" ds:itemID="{96B46651-7E07-4D16-B9BC-DD074805612B}"/>
</file>

<file path=customXml/itemProps5.xml><?xml version="1.0" encoding="utf-8"?>
<ds:datastoreItem xmlns:ds="http://schemas.openxmlformats.org/officeDocument/2006/customXml" ds:itemID="{690E6A70-B12D-4E8F-9862-49011D065232}"/>
</file>

<file path=customXml/itemProps6.xml><?xml version="1.0" encoding="utf-8"?>
<ds:datastoreItem xmlns:ds="http://schemas.openxmlformats.org/officeDocument/2006/customXml" ds:itemID="{7592A24F-4CE0-4842-8839-18C0B0D5F7D1}"/>
</file>

<file path=docProps/app.xml><?xml version="1.0" encoding="utf-8"?>
<Properties xmlns="http://schemas.openxmlformats.org/officeDocument/2006/extended-properties" xmlns:vt="http://schemas.openxmlformats.org/officeDocument/2006/docPropsVTypes">
  <Template>Normal</Template>
  <TotalTime>10</TotalTime>
  <Pages>34</Pages>
  <Words>14574</Words>
  <Characters>74617</Characters>
  <Application>Microsoft Office Word</Application>
  <DocSecurity>0</DocSecurity>
  <Lines>621</Lines>
  <Paragraphs>178</Paragraphs>
  <ScaleCrop>false</ScaleCrop>
  <HeadingPairs>
    <vt:vector size="2" baseType="variant">
      <vt:variant>
        <vt:lpstr>Title</vt:lpstr>
      </vt:variant>
      <vt:variant>
        <vt:i4>1</vt:i4>
      </vt:variant>
    </vt:vector>
  </HeadingPairs>
  <TitlesOfParts>
    <vt:vector size="1" baseType="lpstr">
      <vt:lpstr>Propositions de projets : Macédoine du Nord</vt:lpstr>
    </vt:vector>
  </TitlesOfParts>
  <Company>UNMFS</Company>
  <LinksUpToDate>false</LinksUpToDate>
  <CharactersWithSpaces>89013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Macédoine du Nord</dc:title>
  <dc:subject>93rd</dc:subject>
  <dc:creator>dominika.suwik1@un.org</dc:creator>
  <cp:keywords>93rd ExCom</cp:keywords>
  <dc:description>HPMP stage II, 2nd tranche_x000d_
KIP, 1st tranche</dc:description>
  <cp:lastModifiedBy>Kata Koppel</cp:lastModifiedBy>
  <cp:revision>9</cp:revision>
  <cp:lastPrinted>2023-11-29T15:00:00Z</cp:lastPrinted>
  <dcterms:created xsi:type="dcterms:W3CDTF">2023-12-12T00:20:00Z</dcterms:created>
  <dcterms:modified xsi:type="dcterms:W3CDTF">2023-12-12T15:59:00Z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UNEP/OzL.Pro/ExCom/93/78</vt:lpwstr>
  </property>
  <property fmtid="{D5CDD505-2E9C-101B-9397-08002B2CF9AE}" pid="3" name="Revision date">
    <vt:lpwstr>12/4/2023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5" name="lcf76f155ced4ddcb4097134ff3c332f">
    <vt:lpwstr/>
  </property>
</Properties>
</file>