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A80562" w14:paraId="6E00C6EC" w14:textId="77777777" w:rsidTr="00FA5BA1">
        <w:trPr>
          <w:trHeight w:val="720"/>
        </w:trPr>
        <w:tc>
          <w:tcPr>
            <w:tcW w:w="5490" w:type="dxa"/>
            <w:gridSpan w:val="2"/>
            <w:tcBorders>
              <w:bottom w:val="single" w:sz="18" w:space="0" w:color="auto"/>
            </w:tcBorders>
          </w:tcPr>
          <w:p w14:paraId="5F3704E5" w14:textId="77777777" w:rsidR="00123A12" w:rsidRDefault="00FA5BA1" w:rsidP="00FA5B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A80562">
              <w:rPr>
                <w:rFonts w:ascii="Univers" w:hAnsi="Univers"/>
                <w:b/>
                <w:sz w:val="28"/>
                <w:szCs w:val="28"/>
                <w:lang w:val="fr-FR"/>
              </w:rPr>
              <w:t xml:space="preserve">NATIONS </w:t>
            </w:r>
          </w:p>
          <w:p w14:paraId="08845E03" w14:textId="6B6D67E1" w:rsidR="00C15867" w:rsidRPr="00A80562" w:rsidRDefault="00FA5BA1" w:rsidP="00FA5B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A80562">
              <w:rPr>
                <w:rFonts w:ascii="Univers" w:hAnsi="Univers"/>
                <w:b/>
                <w:sz w:val="28"/>
                <w:szCs w:val="28"/>
                <w:lang w:val="fr-FR"/>
              </w:rPr>
              <w:t>UNIES</w:t>
            </w:r>
          </w:p>
        </w:tc>
        <w:tc>
          <w:tcPr>
            <w:tcW w:w="4590" w:type="dxa"/>
            <w:tcBorders>
              <w:bottom w:val="single" w:sz="18" w:space="0" w:color="auto"/>
            </w:tcBorders>
          </w:tcPr>
          <w:p w14:paraId="59174D63" w14:textId="77777777" w:rsidR="00C15867" w:rsidRPr="00A80562" w:rsidRDefault="00C15867" w:rsidP="00FA5BA1">
            <w:pPr>
              <w:jc w:val="right"/>
              <w:rPr>
                <w:sz w:val="52"/>
                <w:szCs w:val="52"/>
                <w:lang w:val="fr-FR"/>
              </w:rPr>
            </w:pPr>
            <w:r w:rsidRPr="00A80562">
              <w:rPr>
                <w:rFonts w:ascii="Univers Bold" w:hAnsi="Univers Bold"/>
                <w:b/>
                <w:sz w:val="72"/>
                <w:lang w:val="fr-FR"/>
              </w:rPr>
              <w:t>EP</w:t>
            </w:r>
          </w:p>
        </w:tc>
      </w:tr>
      <w:tr w:rsidR="00C15867" w:rsidRPr="00A80562" w14:paraId="21E96DE6" w14:textId="77777777" w:rsidTr="00FA5B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EDC4485" w14:textId="22C2FE9D" w:rsidR="00C15867" w:rsidRPr="00A80562" w:rsidRDefault="009C110E" w:rsidP="00FA5BA1">
            <w:pPr>
              <w:spacing w:before="120"/>
              <w:rPr>
                <w:lang w:val="fr-FR"/>
              </w:rPr>
            </w:pPr>
            <w:r>
              <w:rPr>
                <w:noProof/>
              </w:rPr>
              <mc:AlternateContent>
                <mc:Choice Requires="wpg">
                  <w:drawing>
                    <wp:anchor distT="0" distB="0" distL="114300" distR="114300" simplePos="0" relativeHeight="251660288" behindDoc="0" locked="0" layoutInCell="1" allowOverlap="1" wp14:anchorId="67101A75" wp14:editId="27B340A0">
                      <wp:simplePos x="0" y="0"/>
                      <wp:positionH relativeFrom="column">
                        <wp:posOffset>2540</wp:posOffset>
                      </wp:positionH>
                      <wp:positionV relativeFrom="paragraph">
                        <wp:posOffset>36195</wp:posOffset>
                      </wp:positionV>
                      <wp:extent cx="844550" cy="1616075"/>
                      <wp:effectExtent l="0" t="0" r="0" b="0"/>
                      <wp:wrapNone/>
                      <wp:docPr id="206100140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41FA8C3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4BEE5F5" w14:textId="77777777" w:rsidR="008D7514" w:rsidRDefault="008D7514" w:rsidP="00FA5B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C1B3336" w14:textId="62BCEC37" w:rsidR="00C15867" w:rsidRPr="00A80562" w:rsidRDefault="00FA5BA1" w:rsidP="00FA5B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sidRPr="00A80562">
              <w:rPr>
                <w:rFonts w:ascii="Univers" w:hAnsi="Univers"/>
                <w:b/>
                <w:sz w:val="32"/>
                <w:lang w:val="fr-FR"/>
              </w:rPr>
              <w:t>Programme des Nations Unies pour l’environnement</w:t>
            </w:r>
          </w:p>
          <w:p w14:paraId="6A88942D" w14:textId="77777777" w:rsidR="00C15867" w:rsidRPr="00A80562" w:rsidRDefault="00C15867" w:rsidP="00FA5BA1">
            <w:pPr>
              <w:spacing w:before="720"/>
              <w:ind w:left="158"/>
              <w:rPr>
                <w:lang w:val="fr-FR"/>
              </w:rPr>
            </w:pPr>
          </w:p>
        </w:tc>
        <w:tc>
          <w:tcPr>
            <w:tcW w:w="4590" w:type="dxa"/>
            <w:tcBorders>
              <w:top w:val="nil"/>
              <w:left w:val="nil"/>
              <w:bottom w:val="single" w:sz="36" w:space="0" w:color="auto"/>
              <w:right w:val="nil"/>
            </w:tcBorders>
          </w:tcPr>
          <w:p w14:paraId="5449004C" w14:textId="77777777" w:rsidR="008D7514" w:rsidRDefault="008D7514" w:rsidP="00FA5BA1">
            <w:pPr>
              <w:rPr>
                <w:lang w:val="fr-FR"/>
              </w:rPr>
            </w:pPr>
          </w:p>
          <w:p w14:paraId="14A98267" w14:textId="2A8891AA" w:rsidR="00C15867" w:rsidRPr="00A80562" w:rsidRDefault="00C15867" w:rsidP="00FA5BA1">
            <w:pPr>
              <w:rPr>
                <w:lang w:val="fr-FR"/>
              </w:rPr>
            </w:pPr>
            <w:r w:rsidRPr="00A80562">
              <w:rPr>
                <w:lang w:val="fr-FR"/>
              </w:rPr>
              <w:t>Distr.</w:t>
            </w:r>
          </w:p>
          <w:p w14:paraId="45FC6D27" w14:textId="2A40B6B4" w:rsidR="00923540" w:rsidRPr="00A80562" w:rsidRDefault="005D2D4E" w:rsidP="00923540">
            <w:pPr>
              <w:rPr>
                <w:lang w:val="fr-FR"/>
              </w:rPr>
            </w:pPr>
            <w:r w:rsidRPr="00A80562">
              <w:rPr>
                <w:lang w:val="fr-FR"/>
              </w:rPr>
              <w:t>GÉNÉ</w:t>
            </w:r>
            <w:r w:rsidR="00923540" w:rsidRPr="00A80562">
              <w:rPr>
                <w:lang w:val="fr-FR"/>
              </w:rPr>
              <w:t>RAL</w:t>
            </w:r>
            <w:r w:rsidR="00FA5BA1" w:rsidRPr="00A80562">
              <w:rPr>
                <w:lang w:val="fr-FR"/>
              </w:rPr>
              <w:t>E</w:t>
            </w:r>
          </w:p>
          <w:p w14:paraId="7FF452CC" w14:textId="77777777" w:rsidR="00C15867" w:rsidRPr="00A80562" w:rsidRDefault="00C15867" w:rsidP="00FA5BA1">
            <w:pPr>
              <w:rPr>
                <w:lang w:val="fr-FR"/>
              </w:rPr>
            </w:pPr>
          </w:p>
          <w:p w14:paraId="751CF038" w14:textId="5D0B50B6" w:rsidR="00C15867" w:rsidRPr="00F56FB6" w:rsidRDefault="005D2D4E" w:rsidP="00FA5BA1">
            <w:pPr>
              <w:rPr>
                <w:lang w:val="pt-PT"/>
              </w:rPr>
            </w:pPr>
            <w:r w:rsidRPr="00A80562">
              <w:rPr>
                <w:lang w:val="fr-FR"/>
              </w:rPr>
              <w:fldChar w:fldCharType="begin"/>
            </w:r>
            <w:r w:rsidRPr="00F56FB6">
              <w:rPr>
                <w:lang w:val="pt-PT"/>
              </w:rPr>
              <w:instrText xml:space="preserve"> DOCPROPERTY "Document number"  \* MERGEFORMAT </w:instrText>
            </w:r>
            <w:r w:rsidRPr="00A80562">
              <w:rPr>
                <w:lang w:val="fr-FR"/>
              </w:rPr>
              <w:fldChar w:fldCharType="separate"/>
            </w:r>
            <w:r w:rsidR="006C4343" w:rsidRPr="00F56FB6">
              <w:rPr>
                <w:lang w:val="pt-PT"/>
              </w:rPr>
              <w:t>UNEP/OzL.Pro/ExCom/93/1/Add.1</w:t>
            </w:r>
            <w:r w:rsidRPr="00A80562">
              <w:rPr>
                <w:lang w:val="fr-FR"/>
              </w:rPr>
              <w:fldChar w:fldCharType="end"/>
            </w:r>
          </w:p>
          <w:p w14:paraId="72389777" w14:textId="6C1925A4" w:rsidR="00C15867" w:rsidRPr="00A80562" w:rsidRDefault="00BC2495" w:rsidP="00FA5BA1">
            <w:pPr>
              <w:rPr>
                <w:lang w:val="fr-FR"/>
              </w:rPr>
            </w:pPr>
            <w:r w:rsidRPr="00A80562">
              <w:rPr>
                <w:lang w:val="fr-FR"/>
              </w:rPr>
              <w:fldChar w:fldCharType="begin"/>
            </w:r>
            <w:r w:rsidR="00851352" w:rsidRPr="00A80562">
              <w:rPr>
                <w:lang w:val="fr-FR"/>
              </w:rPr>
              <w:instrText xml:space="preserve"> DOCPROPERTY "Revision date" \@ "d MMMM YYYY"  \* MERGEFORMAT </w:instrText>
            </w:r>
            <w:r w:rsidRPr="00A80562">
              <w:rPr>
                <w:lang w:val="fr-FR"/>
              </w:rPr>
              <w:fldChar w:fldCharType="separate"/>
            </w:r>
            <w:r w:rsidR="003458CD" w:rsidRPr="00A80562">
              <w:rPr>
                <w:lang w:val="fr-FR"/>
              </w:rPr>
              <w:t xml:space="preserve">8 </w:t>
            </w:r>
            <w:r w:rsidR="00FA5BA1" w:rsidRPr="00A80562">
              <w:rPr>
                <w:lang w:val="fr-FR"/>
              </w:rPr>
              <w:t>décembre</w:t>
            </w:r>
            <w:r w:rsidR="003458CD" w:rsidRPr="00A80562">
              <w:rPr>
                <w:lang w:val="fr-FR"/>
              </w:rPr>
              <w:t xml:space="preserve"> 2023</w:t>
            </w:r>
            <w:r w:rsidRPr="00A80562">
              <w:rPr>
                <w:lang w:val="fr-FR"/>
              </w:rPr>
              <w:fldChar w:fldCharType="end"/>
            </w:r>
          </w:p>
          <w:p w14:paraId="0017ABA4" w14:textId="77777777" w:rsidR="00C15867" w:rsidRPr="00A80562" w:rsidRDefault="00C15867" w:rsidP="00FA5BA1">
            <w:pPr>
              <w:rPr>
                <w:caps/>
                <w:lang w:val="fr-FR"/>
              </w:rPr>
            </w:pPr>
          </w:p>
          <w:p w14:paraId="27206C5A" w14:textId="404EA8A6" w:rsidR="00C15867" w:rsidRPr="00A80562" w:rsidRDefault="00D3194B" w:rsidP="00FA5BA1">
            <w:pPr>
              <w:rPr>
                <w:lang w:val="fr-FR"/>
              </w:rPr>
            </w:pPr>
            <w:r w:rsidRPr="00A80562">
              <w:rPr>
                <w:lang w:val="fr-FR"/>
              </w:rPr>
              <w:t>FRANÇAIS</w:t>
            </w:r>
            <w:r w:rsidRPr="00A80562">
              <w:rPr>
                <w:lang w:val="fr-FR"/>
              </w:rPr>
              <w:br/>
            </w:r>
            <w:r w:rsidR="00C15867" w:rsidRPr="00A80562">
              <w:rPr>
                <w:lang w:val="fr-FR"/>
              </w:rPr>
              <w:t xml:space="preserve">ORIGINAL: </w:t>
            </w:r>
            <w:r w:rsidR="00FA5BA1" w:rsidRPr="00A80562">
              <w:rPr>
                <w:lang w:val="fr-FR"/>
              </w:rPr>
              <w:t>ANGLAIS</w:t>
            </w:r>
          </w:p>
        </w:tc>
      </w:tr>
    </w:tbl>
    <w:p w14:paraId="7C484221" w14:textId="476AD4FE" w:rsidR="00FA5BA1" w:rsidRPr="00A80562" w:rsidRDefault="00FA5BA1" w:rsidP="00FA5BA1">
      <w:pPr>
        <w:jc w:val="left"/>
        <w:rPr>
          <w:lang w:val="fr-FR"/>
        </w:rPr>
      </w:pPr>
      <w:r w:rsidRPr="00A80562">
        <w:rPr>
          <w:lang w:val="fr-FR"/>
        </w:rPr>
        <w:t xml:space="preserve">COMITÉ EXÉCUTIF </w:t>
      </w:r>
      <w:r w:rsidRPr="00A80562">
        <w:rPr>
          <w:lang w:val="fr-FR"/>
        </w:rPr>
        <w:br/>
        <w:t xml:space="preserve">  DU FONDS MULTILATÉRAL AUX FINS </w:t>
      </w:r>
      <w:r w:rsidRPr="00A80562">
        <w:rPr>
          <w:lang w:val="fr-FR"/>
        </w:rPr>
        <w:br/>
        <w:t xml:space="preserve">  D’APPLICATION DU PROTOCOLE DE MONTRÉAL</w:t>
      </w:r>
      <w:r w:rsidRPr="00A80562">
        <w:rPr>
          <w:lang w:val="fr-FR"/>
        </w:rPr>
        <w:br/>
        <w:t>Quatre-vingt-treizième réunion</w:t>
      </w:r>
    </w:p>
    <w:p w14:paraId="4629A35E" w14:textId="08E035F8" w:rsidR="00CA59FB" w:rsidRPr="00A80562" w:rsidRDefault="00FA5BA1" w:rsidP="00CA59FB">
      <w:pPr>
        <w:jc w:val="left"/>
        <w:rPr>
          <w:lang w:val="fr-FR"/>
        </w:rPr>
      </w:pPr>
      <w:r w:rsidRPr="00A80562">
        <w:rPr>
          <w:lang w:val="fr-FR"/>
        </w:rPr>
        <w:t>Montré</w:t>
      </w:r>
      <w:r w:rsidR="00CA59FB" w:rsidRPr="00A80562">
        <w:rPr>
          <w:lang w:val="fr-FR"/>
        </w:rPr>
        <w:t xml:space="preserve">al, </w:t>
      </w:r>
      <w:r w:rsidR="006A7A3B" w:rsidRPr="00A80562">
        <w:rPr>
          <w:lang w:val="fr-FR"/>
        </w:rPr>
        <w:t>15</w:t>
      </w:r>
      <w:r w:rsidR="00407147" w:rsidRPr="00A80562">
        <w:rPr>
          <w:lang w:val="fr-FR"/>
        </w:rPr>
        <w:t>-</w:t>
      </w:r>
      <w:r w:rsidR="006A7A3B" w:rsidRPr="00A80562">
        <w:rPr>
          <w:lang w:val="fr-FR"/>
        </w:rPr>
        <w:t xml:space="preserve">19 </w:t>
      </w:r>
      <w:r w:rsidRPr="00A80562">
        <w:rPr>
          <w:lang w:val="fr-FR"/>
        </w:rPr>
        <w:t>décembre</w:t>
      </w:r>
      <w:r w:rsidR="00DA2387" w:rsidRPr="00A80562">
        <w:rPr>
          <w:lang w:val="fr-FR"/>
        </w:rPr>
        <w:t xml:space="preserve"> 2023</w:t>
      </w:r>
    </w:p>
    <w:p w14:paraId="14DC702F" w14:textId="77777777" w:rsidR="003913BF" w:rsidRPr="00A80562" w:rsidRDefault="003913BF" w:rsidP="00CA59FB">
      <w:pPr>
        <w:jc w:val="left"/>
        <w:rPr>
          <w:lang w:val="fr-FR"/>
        </w:rPr>
      </w:pPr>
    </w:p>
    <w:p w14:paraId="2A395E5A" w14:textId="77777777" w:rsidR="00F42EC1" w:rsidRPr="00A80562" w:rsidRDefault="00F42EC1" w:rsidP="00CA59FB">
      <w:pPr>
        <w:jc w:val="left"/>
        <w:rPr>
          <w:lang w:val="fr-FR"/>
        </w:rPr>
      </w:pPr>
    </w:p>
    <w:p w14:paraId="5FB39F32" w14:textId="77777777" w:rsidR="00FA5BA1" w:rsidRPr="00A80562" w:rsidRDefault="00FA5BA1" w:rsidP="00FA5BA1">
      <w:pPr>
        <w:rPr>
          <w:lang w:val="fr-FR"/>
        </w:rPr>
      </w:pPr>
    </w:p>
    <w:p w14:paraId="08EF22F3" w14:textId="77777777" w:rsidR="00FA5BA1" w:rsidRDefault="00FA5BA1" w:rsidP="00FA5BA1">
      <w:pPr>
        <w:pStyle w:val="Title1"/>
        <w:rPr>
          <w:caps w:val="0"/>
          <w:lang w:val="fr-FR"/>
        </w:rPr>
      </w:pPr>
      <w:r w:rsidRPr="00A80562">
        <w:rPr>
          <w:caps w:val="0"/>
          <w:lang w:val="fr-FR"/>
        </w:rPr>
        <w:t>ORDRE DU JOUR PROVISOIRE ANNOTÉ</w:t>
      </w:r>
    </w:p>
    <w:p w14:paraId="591C7953" w14:textId="77777777" w:rsidR="00FA5BA1" w:rsidRPr="00A80562" w:rsidRDefault="00FA5BA1" w:rsidP="00FA5BA1">
      <w:pPr>
        <w:pStyle w:val="Title1"/>
        <w:rPr>
          <w:lang w:val="fr-FR"/>
        </w:rPr>
      </w:pPr>
    </w:p>
    <w:p w14:paraId="34675612" w14:textId="77777777" w:rsidR="00FA5BA1" w:rsidRPr="00A80562" w:rsidRDefault="00FA5BA1" w:rsidP="00FA5BA1">
      <w:pPr>
        <w:pStyle w:val="Title1"/>
        <w:jc w:val="left"/>
        <w:rPr>
          <w:b w:val="0"/>
          <w:bCs/>
          <w:lang w:val="fr-FR"/>
        </w:rPr>
      </w:pPr>
    </w:p>
    <w:p w14:paraId="7B5DC01C" w14:textId="77777777" w:rsidR="00FA5BA1" w:rsidRPr="00A80562" w:rsidRDefault="00FA5BA1" w:rsidP="00FA5BA1">
      <w:pPr>
        <w:numPr>
          <w:ilvl w:val="0"/>
          <w:numId w:val="1"/>
        </w:numPr>
        <w:spacing w:after="240"/>
        <w:outlineLvl w:val="0"/>
        <w:rPr>
          <w:b/>
          <w:bCs/>
          <w:lang w:val="fr-FR"/>
        </w:rPr>
      </w:pPr>
      <w:r w:rsidRPr="00A80562">
        <w:rPr>
          <w:b/>
          <w:bCs/>
          <w:lang w:val="fr-FR"/>
        </w:rPr>
        <w:t>Ouverture de la réunion</w:t>
      </w:r>
    </w:p>
    <w:p w14:paraId="569FEEA0" w14:textId="212375B0" w:rsidR="00FA5BA1" w:rsidRPr="00A80562" w:rsidRDefault="00D3194B" w:rsidP="00FA5BA1">
      <w:pPr>
        <w:spacing w:after="240"/>
        <w:ind w:left="720"/>
        <w:outlineLvl w:val="0"/>
        <w:rPr>
          <w:lang w:val="fr-FR"/>
        </w:rPr>
      </w:pPr>
      <w:r w:rsidRPr="00A80562">
        <w:rPr>
          <w:lang w:val="fr-FR"/>
        </w:rPr>
        <w:t>La</w:t>
      </w:r>
      <w:r w:rsidR="00FA5BA1" w:rsidRPr="00A80562">
        <w:rPr>
          <w:lang w:val="fr-FR"/>
        </w:rPr>
        <w:t xml:space="preserve"> président</w:t>
      </w:r>
      <w:r w:rsidRPr="00A80562">
        <w:rPr>
          <w:lang w:val="fr-FR"/>
        </w:rPr>
        <w:t>e</w:t>
      </w:r>
      <w:r w:rsidR="00FA5BA1" w:rsidRPr="00A80562">
        <w:rPr>
          <w:lang w:val="fr-FR"/>
        </w:rPr>
        <w:t xml:space="preserve"> du Comité exécutif, Mme Annie Gabriel (Australie), prononce des remarques liminaires.</w:t>
      </w:r>
    </w:p>
    <w:p w14:paraId="50926516" w14:textId="77777777" w:rsidR="00FA5BA1" w:rsidRPr="00A80562" w:rsidRDefault="00FA5BA1" w:rsidP="00FA5BA1">
      <w:pPr>
        <w:numPr>
          <w:ilvl w:val="0"/>
          <w:numId w:val="1"/>
        </w:numPr>
        <w:spacing w:after="240"/>
        <w:outlineLvl w:val="0"/>
        <w:rPr>
          <w:b/>
          <w:bCs/>
          <w:lang w:val="fr-FR"/>
        </w:rPr>
      </w:pPr>
      <w:r w:rsidRPr="00A80562">
        <w:rPr>
          <w:b/>
          <w:bCs/>
          <w:lang w:val="fr-FR"/>
        </w:rPr>
        <w:t>Questions d’organisation</w:t>
      </w:r>
    </w:p>
    <w:p w14:paraId="1B3CEB97" w14:textId="77777777" w:rsidR="00FA5BA1" w:rsidRPr="00A80562" w:rsidRDefault="00FA5BA1" w:rsidP="00FA5BA1">
      <w:pPr>
        <w:widowControl w:val="0"/>
        <w:spacing w:after="240"/>
        <w:ind w:firstLine="720"/>
        <w:outlineLvl w:val="1"/>
        <w:rPr>
          <w:b/>
          <w:bCs/>
          <w:lang w:val="fr-FR"/>
        </w:rPr>
      </w:pPr>
      <w:r w:rsidRPr="00A80562">
        <w:rPr>
          <w:b/>
          <w:bCs/>
          <w:lang w:val="fr-FR"/>
        </w:rPr>
        <w:t>a)</w:t>
      </w:r>
      <w:r w:rsidRPr="00A80562">
        <w:rPr>
          <w:b/>
          <w:bCs/>
          <w:lang w:val="fr-FR"/>
        </w:rPr>
        <w:tab/>
        <w:t>Adoption de l’ordre du jour</w:t>
      </w:r>
    </w:p>
    <w:p w14:paraId="0B26B73B" w14:textId="77777777" w:rsidR="00FA5BA1" w:rsidRPr="00A80562" w:rsidRDefault="00FA5BA1" w:rsidP="00FA5BA1">
      <w:pPr>
        <w:widowControl w:val="0"/>
        <w:spacing w:after="240"/>
        <w:ind w:left="720"/>
        <w:outlineLvl w:val="1"/>
        <w:rPr>
          <w:lang w:val="fr-FR"/>
        </w:rPr>
      </w:pPr>
      <w:r w:rsidRPr="00A80562">
        <w:rPr>
          <w:u w:val="single"/>
          <w:lang w:val="fr-FR"/>
        </w:rPr>
        <w:t>Le document UNEP/OzL.Pro/ExCom/93/1</w:t>
      </w:r>
      <w:r w:rsidRPr="00A80562">
        <w:rPr>
          <w:lang w:val="fr-FR"/>
        </w:rPr>
        <w:t xml:space="preserve"> renferme l’ordre du jour de la 92</w:t>
      </w:r>
      <w:r w:rsidRPr="00A80562">
        <w:rPr>
          <w:vertAlign w:val="superscript"/>
          <w:lang w:val="fr-FR"/>
        </w:rPr>
        <w:t>e</w:t>
      </w:r>
      <w:r w:rsidRPr="00A80562">
        <w:rPr>
          <w:lang w:val="fr-FR"/>
        </w:rPr>
        <w:t> réunion.</w:t>
      </w:r>
    </w:p>
    <w:p w14:paraId="67500ED3" w14:textId="77777777" w:rsidR="00FA5BA1" w:rsidRPr="00A80562" w:rsidRDefault="00FA5BA1" w:rsidP="00FA5BA1">
      <w:pPr>
        <w:widowControl w:val="0"/>
        <w:spacing w:after="240"/>
        <w:ind w:left="720"/>
        <w:outlineLvl w:val="1"/>
        <w:rPr>
          <w:lang w:val="fr-FR"/>
        </w:rPr>
      </w:pPr>
      <w:r w:rsidRPr="00A80562">
        <w:rPr>
          <w:u w:val="single"/>
          <w:lang w:val="fr-FR"/>
        </w:rPr>
        <w:t>Questions à traiter </w:t>
      </w:r>
      <w:r w:rsidRPr="00A80562">
        <w:rPr>
          <w:lang w:val="fr-FR"/>
        </w:rPr>
        <w:t>: Aucune</w:t>
      </w:r>
    </w:p>
    <w:p w14:paraId="05559DEE" w14:textId="017A5630" w:rsidR="00FA5BA1" w:rsidRPr="00A80562" w:rsidRDefault="00FA5BA1" w:rsidP="00FA5BA1">
      <w:pPr>
        <w:widowControl w:val="0"/>
        <w:spacing w:after="240"/>
        <w:ind w:left="720"/>
        <w:outlineLvl w:val="1"/>
        <w:rPr>
          <w:lang w:val="fr-FR"/>
        </w:rPr>
      </w:pPr>
      <w:r w:rsidRPr="00A80562">
        <w:rPr>
          <w:u w:val="single"/>
          <w:lang w:val="fr-FR"/>
        </w:rPr>
        <w:t>Le Comité exécutif pourrait souhaiter</w:t>
      </w:r>
      <w:r w:rsidRPr="00B47659">
        <w:rPr>
          <w:lang w:val="fr-FR"/>
        </w:rPr>
        <w:t xml:space="preserve"> adopter</w:t>
      </w:r>
      <w:r w:rsidRPr="00A80562">
        <w:rPr>
          <w:lang w:val="fr-FR"/>
        </w:rPr>
        <w:t xml:space="preserve"> l’ordre du jour de la réunion à partir de l’ordre du jour provisoire contenu dans le document </w:t>
      </w:r>
      <w:r w:rsidRPr="00A80562">
        <w:rPr>
          <w:bCs/>
          <w:lang w:val="fr-FR"/>
        </w:rPr>
        <w:t>UNEP/Oz</w:t>
      </w:r>
      <w:r w:rsidRPr="00A80562">
        <w:rPr>
          <w:lang w:val="fr-FR"/>
        </w:rPr>
        <w:t xml:space="preserve">L.Pro/ExCom/93/1 et, le cas échéant, avec les modifications apportées oralement </w:t>
      </w:r>
      <w:r w:rsidR="00A80562">
        <w:rPr>
          <w:lang w:val="fr-FR"/>
        </w:rPr>
        <w:t>en</w:t>
      </w:r>
      <w:r w:rsidRPr="00A80562">
        <w:rPr>
          <w:lang w:val="fr-FR"/>
        </w:rPr>
        <w:t xml:space="preserve"> plénière.</w:t>
      </w:r>
    </w:p>
    <w:p w14:paraId="40986ECE" w14:textId="77777777" w:rsidR="00FA5BA1" w:rsidRPr="00A80562" w:rsidRDefault="00FA5BA1" w:rsidP="00FA5BA1">
      <w:pPr>
        <w:widowControl w:val="0"/>
        <w:spacing w:after="240"/>
        <w:ind w:firstLine="720"/>
        <w:outlineLvl w:val="1"/>
        <w:rPr>
          <w:b/>
          <w:bCs/>
          <w:lang w:val="fr-FR"/>
        </w:rPr>
      </w:pPr>
      <w:r w:rsidRPr="00A80562">
        <w:rPr>
          <w:b/>
          <w:bCs/>
          <w:lang w:val="fr-FR"/>
        </w:rPr>
        <w:t>b)</w:t>
      </w:r>
      <w:r w:rsidRPr="00A80562">
        <w:rPr>
          <w:b/>
          <w:bCs/>
          <w:lang w:val="fr-FR"/>
        </w:rPr>
        <w:tab/>
        <w:t>Organisation des travaux</w:t>
      </w:r>
    </w:p>
    <w:p w14:paraId="32DFA948" w14:textId="44F068AC" w:rsidR="00FA5BA1" w:rsidRPr="00A80562" w:rsidRDefault="00FA5BA1" w:rsidP="00FA5BA1">
      <w:pPr>
        <w:widowControl w:val="0"/>
        <w:spacing w:after="240"/>
        <w:ind w:left="720"/>
        <w:outlineLvl w:val="1"/>
        <w:rPr>
          <w:lang w:val="fr-FR"/>
        </w:rPr>
      </w:pPr>
      <w:r w:rsidRPr="00A80562">
        <w:rPr>
          <w:lang w:val="fr-FR"/>
        </w:rPr>
        <w:t>L</w:t>
      </w:r>
      <w:r w:rsidR="00D3194B" w:rsidRPr="00A80562">
        <w:rPr>
          <w:lang w:val="fr-FR"/>
        </w:rPr>
        <w:t>a</w:t>
      </w:r>
      <w:r w:rsidRPr="00A80562">
        <w:rPr>
          <w:lang w:val="fr-FR"/>
        </w:rPr>
        <w:t xml:space="preserve"> président</w:t>
      </w:r>
      <w:r w:rsidR="00D3194B" w:rsidRPr="00A80562">
        <w:rPr>
          <w:lang w:val="fr-FR"/>
        </w:rPr>
        <w:t>e</w:t>
      </w:r>
      <w:r w:rsidRPr="00A80562">
        <w:rPr>
          <w:lang w:val="fr-FR"/>
        </w:rPr>
        <w:t xml:space="preserve"> propose à la plénière l'organisation des travaux.</w:t>
      </w:r>
    </w:p>
    <w:p w14:paraId="496DFDD5" w14:textId="77777777" w:rsidR="00FA5BA1" w:rsidRPr="00A80562" w:rsidRDefault="00FA5BA1" w:rsidP="00FA5BA1">
      <w:pPr>
        <w:numPr>
          <w:ilvl w:val="0"/>
          <w:numId w:val="1"/>
        </w:numPr>
        <w:spacing w:after="240"/>
        <w:outlineLvl w:val="0"/>
        <w:rPr>
          <w:b/>
          <w:bCs/>
          <w:lang w:val="fr-FR"/>
        </w:rPr>
      </w:pPr>
      <w:r w:rsidRPr="00A80562">
        <w:rPr>
          <w:b/>
          <w:bCs/>
          <w:lang w:val="fr-FR"/>
        </w:rPr>
        <w:t>Activités du Secrétariat</w:t>
      </w:r>
    </w:p>
    <w:p w14:paraId="1BAFA395" w14:textId="77777777" w:rsidR="00FA5BA1" w:rsidRPr="00A80562" w:rsidRDefault="00FA5BA1" w:rsidP="00FA5BA1">
      <w:pPr>
        <w:spacing w:after="240"/>
        <w:ind w:left="720"/>
        <w:outlineLvl w:val="0"/>
        <w:rPr>
          <w:lang w:val="fr-FR"/>
        </w:rPr>
      </w:pPr>
      <w:r w:rsidRPr="00A80562">
        <w:rPr>
          <w:u w:val="single"/>
          <w:lang w:val="fr-FR"/>
        </w:rPr>
        <w:t>Le document UNEP/OzL.Pro/ExCom/93/2</w:t>
      </w:r>
      <w:r w:rsidRPr="00A80562">
        <w:rPr>
          <w:lang w:val="fr-FR"/>
        </w:rPr>
        <w:t xml:space="preserve"> présente un rapport sur les activités du Secrétariat depuis la 91</w:t>
      </w:r>
      <w:r w:rsidRPr="00A80562">
        <w:rPr>
          <w:vertAlign w:val="superscript"/>
          <w:lang w:val="fr-FR"/>
        </w:rPr>
        <w:t>e</w:t>
      </w:r>
      <w:r w:rsidRPr="00A80562">
        <w:rPr>
          <w:lang w:val="fr-FR"/>
        </w:rPr>
        <w:t> réunion du Comité exécutif.</w:t>
      </w:r>
    </w:p>
    <w:p w14:paraId="3C233E61" w14:textId="0ACD112D" w:rsidR="00FA5BA1" w:rsidRPr="00A80562" w:rsidRDefault="00FA5BA1" w:rsidP="00FA5BA1">
      <w:pPr>
        <w:keepNext/>
        <w:spacing w:after="240"/>
        <w:ind w:left="720"/>
        <w:outlineLvl w:val="0"/>
        <w:rPr>
          <w:lang w:val="fr-FR"/>
        </w:rPr>
      </w:pPr>
      <w:r w:rsidRPr="00A80562">
        <w:rPr>
          <w:u w:val="single"/>
          <w:lang w:val="fr-FR"/>
        </w:rPr>
        <w:lastRenderedPageBreak/>
        <w:t>Questions à traiter</w:t>
      </w:r>
      <w:r w:rsidR="00A80562">
        <w:rPr>
          <w:lang w:val="fr-FR"/>
        </w:rPr>
        <w:t>: a</w:t>
      </w:r>
      <w:r w:rsidRPr="00A80562">
        <w:rPr>
          <w:lang w:val="fr-FR"/>
        </w:rPr>
        <w:t>ucune</w:t>
      </w:r>
    </w:p>
    <w:p w14:paraId="2CE41BC4" w14:textId="71AD205C" w:rsidR="00152B51" w:rsidRPr="00A80562" w:rsidRDefault="00FA5BA1" w:rsidP="00FA5BA1">
      <w:pPr>
        <w:keepNext/>
        <w:keepLines/>
        <w:spacing w:after="240"/>
        <w:ind w:left="720"/>
        <w:outlineLvl w:val="0"/>
        <w:rPr>
          <w:lang w:val="fr-FR"/>
        </w:rPr>
      </w:pPr>
      <w:r w:rsidRPr="00A80562">
        <w:rPr>
          <w:u w:val="single"/>
          <w:lang w:val="fr-FR"/>
        </w:rPr>
        <w:t>Le Comité exécutif pourrait souhaiter</w:t>
      </w:r>
      <w:r w:rsidR="001130C1" w:rsidRPr="00A80562">
        <w:rPr>
          <w:lang w:val="fr-FR"/>
        </w:rPr>
        <w:t xml:space="preserve"> demander au Secrétariat de préparer un document, à soumettre au Comité exécutif lors de la 95</w:t>
      </w:r>
      <w:r w:rsidR="001130C1" w:rsidRPr="00A80562">
        <w:rPr>
          <w:vertAlign w:val="superscript"/>
          <w:lang w:val="fr-FR"/>
        </w:rPr>
        <w:t>e</w:t>
      </w:r>
      <w:r w:rsidR="001130C1" w:rsidRPr="00A80562">
        <w:rPr>
          <w:lang w:val="fr-FR"/>
        </w:rPr>
        <w:t xml:space="preserve"> réunion, </w:t>
      </w:r>
      <w:bookmarkStart w:id="0" w:name="_Hlk152085169"/>
      <w:r w:rsidR="001130C1" w:rsidRPr="00A80562">
        <w:rPr>
          <w:lang w:val="fr-FR"/>
        </w:rPr>
        <w:t>sur la cartographie des exigences en matière de remise de rapports et la rationalisation des rapports sur les progrès accomplis dans l’ensemble, en tenant compte de l’élaboration en cours du système de gestion des connaissances</w:t>
      </w:r>
      <w:bookmarkEnd w:id="0"/>
      <w:r w:rsidR="001130C1" w:rsidRPr="00A80562">
        <w:rPr>
          <w:lang w:val="fr-FR"/>
        </w:rPr>
        <w:t>.</w:t>
      </w:r>
    </w:p>
    <w:p w14:paraId="065C4741" w14:textId="77777777" w:rsidR="00FA5BA1" w:rsidRPr="00A80562" w:rsidRDefault="00FA5BA1" w:rsidP="00FA5BA1">
      <w:pPr>
        <w:numPr>
          <w:ilvl w:val="0"/>
          <w:numId w:val="1"/>
        </w:numPr>
        <w:spacing w:after="240"/>
        <w:outlineLvl w:val="0"/>
        <w:rPr>
          <w:b/>
          <w:bCs/>
          <w:lang w:val="fr-FR"/>
        </w:rPr>
      </w:pPr>
      <w:r w:rsidRPr="00A80562">
        <w:rPr>
          <w:b/>
          <w:bCs/>
          <w:lang w:val="fr-FR"/>
        </w:rPr>
        <w:t>Questions financières</w:t>
      </w:r>
    </w:p>
    <w:p w14:paraId="1D264CE0" w14:textId="77777777" w:rsidR="00FA5BA1" w:rsidRPr="00A80562" w:rsidRDefault="00FA5BA1" w:rsidP="00FA5BA1">
      <w:pPr>
        <w:widowControl w:val="0"/>
        <w:spacing w:after="240"/>
        <w:ind w:firstLine="720"/>
        <w:outlineLvl w:val="1"/>
        <w:rPr>
          <w:b/>
          <w:bCs/>
          <w:lang w:val="fr-FR"/>
        </w:rPr>
      </w:pPr>
      <w:r w:rsidRPr="00A80562">
        <w:rPr>
          <w:b/>
          <w:bCs/>
          <w:lang w:val="fr-FR"/>
        </w:rPr>
        <w:t>a)</w:t>
      </w:r>
      <w:r w:rsidRPr="00A80562">
        <w:rPr>
          <w:b/>
          <w:bCs/>
          <w:lang w:val="fr-FR"/>
        </w:rPr>
        <w:tab/>
        <w:t>État des contributions et des décaissements</w:t>
      </w:r>
    </w:p>
    <w:p w14:paraId="3335C314" w14:textId="68F01113" w:rsidR="00FA5BA1" w:rsidRPr="00A80562" w:rsidRDefault="00FA5BA1" w:rsidP="00FA5BA1">
      <w:pPr>
        <w:spacing w:after="240"/>
        <w:ind w:left="706"/>
        <w:rPr>
          <w:lang w:val="fr-FR"/>
        </w:rPr>
      </w:pPr>
      <w:r w:rsidRPr="00A80562">
        <w:rPr>
          <w:u w:val="single"/>
          <w:lang w:val="fr-FR"/>
        </w:rPr>
        <w:t>Le document UNEP/OzL.Pro/ExCom/92/3</w:t>
      </w:r>
      <w:r w:rsidRPr="00A80562">
        <w:rPr>
          <w:lang w:val="fr-FR"/>
        </w:rPr>
        <w:t xml:space="preserve"> fournit des renseignements sur l'état du Fonds au 8 novembre 2023. Le solde du Fonds s'élevait à 523 322 098 $</w:t>
      </w:r>
      <w:r w:rsidR="00A80562">
        <w:rPr>
          <w:lang w:val="fr-FR"/>
        </w:rPr>
        <w:t> </w:t>
      </w:r>
      <w:r w:rsidRPr="00A80562">
        <w:rPr>
          <w:lang w:val="fr-FR"/>
        </w:rPr>
        <w:t>US en espèces, après prise en compte de tous les fonds approuvés par le Comité exécutif jusqu'à la 92</w:t>
      </w:r>
      <w:r w:rsidRPr="00A80562">
        <w:rPr>
          <w:vertAlign w:val="superscript"/>
          <w:lang w:val="fr-FR"/>
        </w:rPr>
        <w:t>e</w:t>
      </w:r>
      <w:r w:rsidRPr="00A80562">
        <w:rPr>
          <w:lang w:val="fr-FR"/>
        </w:rPr>
        <w:t xml:space="preserve"> réunion inclusivement. Ce montant comprend 246 millions </w:t>
      </w:r>
      <w:r w:rsidR="00A80562">
        <w:rPr>
          <w:lang w:val="fr-FR"/>
        </w:rPr>
        <w:t xml:space="preserve">de </w:t>
      </w:r>
      <w:r w:rsidRPr="00A80562">
        <w:rPr>
          <w:lang w:val="fr-FR"/>
        </w:rPr>
        <w:t>$</w:t>
      </w:r>
      <w:r w:rsidR="00A80562">
        <w:rPr>
          <w:lang w:val="fr-FR"/>
        </w:rPr>
        <w:t> </w:t>
      </w:r>
      <w:r w:rsidRPr="00A80562">
        <w:rPr>
          <w:lang w:val="fr-FR"/>
        </w:rPr>
        <w:t>US correspondant aux fonds restants de la période triennale 2018-2020 et à utiliser après 2023, conformément à la décision Ex.V/1(2). Le solde disponible à la présente réunion se monte donc à 277 322 098 $</w:t>
      </w:r>
      <w:r w:rsidR="00A80562">
        <w:rPr>
          <w:lang w:val="fr-FR"/>
        </w:rPr>
        <w:t> </w:t>
      </w:r>
      <w:r w:rsidRPr="00A80562">
        <w:rPr>
          <w:lang w:val="fr-FR"/>
        </w:rPr>
        <w:t>US.</w:t>
      </w:r>
    </w:p>
    <w:p w14:paraId="44998D78" w14:textId="15DFFBDA" w:rsidR="00FA5BA1" w:rsidRPr="00A80562" w:rsidRDefault="00FA5BA1" w:rsidP="00FA5BA1">
      <w:pPr>
        <w:widowControl w:val="0"/>
        <w:spacing w:after="240"/>
        <w:ind w:left="720"/>
        <w:outlineLvl w:val="1"/>
        <w:rPr>
          <w:lang w:val="fr-FR"/>
        </w:rPr>
      </w:pPr>
      <w:r w:rsidRPr="00A80562">
        <w:rPr>
          <w:u w:val="single"/>
          <w:lang w:val="fr-FR"/>
        </w:rPr>
        <w:t>Questions à traiter</w:t>
      </w:r>
      <w:r w:rsidRPr="00A80562">
        <w:rPr>
          <w:lang w:val="fr-FR"/>
        </w:rPr>
        <w:t xml:space="preserve"> : </w:t>
      </w:r>
      <w:r w:rsidR="00A80562">
        <w:rPr>
          <w:lang w:val="fr-FR"/>
        </w:rPr>
        <w:t>a</w:t>
      </w:r>
      <w:r w:rsidRPr="00A80562">
        <w:rPr>
          <w:lang w:val="fr-FR"/>
        </w:rPr>
        <w:t>ucune</w:t>
      </w:r>
    </w:p>
    <w:p w14:paraId="51D51121" w14:textId="77777777" w:rsidR="00FA5BA1" w:rsidRPr="00A80562" w:rsidRDefault="00FA5BA1" w:rsidP="00FA5BA1">
      <w:pPr>
        <w:pStyle w:val="Heading1"/>
        <w:numPr>
          <w:ilvl w:val="0"/>
          <w:numId w:val="0"/>
        </w:numPr>
        <w:spacing w:after="120"/>
        <w:ind w:firstLine="720"/>
        <w:rPr>
          <w:u w:val="single"/>
          <w:lang w:val="fr-FR" w:bidi="hi-IN"/>
        </w:rPr>
      </w:pPr>
      <w:r w:rsidRPr="00A80562">
        <w:rPr>
          <w:u w:val="single"/>
          <w:lang w:val="fr-FR" w:bidi="hi-IN"/>
        </w:rPr>
        <w:t>Le Comité exécutif pourrait souhaiter</w:t>
      </w:r>
      <w:r w:rsidRPr="00A80562">
        <w:rPr>
          <w:lang w:val="fr-FR" w:bidi="hi-IN"/>
        </w:rPr>
        <w:t xml:space="preserve"> :</w:t>
      </w:r>
    </w:p>
    <w:p w14:paraId="75FF0556" w14:textId="77777777" w:rsidR="00FA5BA1" w:rsidRPr="00A80562" w:rsidRDefault="00FA5BA1" w:rsidP="00FA5BA1">
      <w:pPr>
        <w:rPr>
          <w:lang w:val="fr-FR"/>
        </w:rPr>
      </w:pPr>
    </w:p>
    <w:p w14:paraId="60BF80B9" w14:textId="5E9092C2" w:rsidR="001130C1" w:rsidRPr="00A80562" w:rsidRDefault="00B47659" w:rsidP="001130C1">
      <w:pPr>
        <w:pStyle w:val="Heading2"/>
        <w:rPr>
          <w:lang w:val="fr-FR"/>
        </w:rPr>
      </w:pPr>
      <w:r>
        <w:rPr>
          <w:lang w:val="fr-FR"/>
        </w:rPr>
        <w:t>P</w:t>
      </w:r>
      <w:r w:rsidR="001130C1" w:rsidRPr="00A80562">
        <w:rPr>
          <w:lang w:val="fr-FR"/>
        </w:rPr>
        <w:t>rendre note du rapport du Trésorier sur l’état des contributions et des décaissements, figurant à l’Annexe I au présent document ;</w:t>
      </w:r>
    </w:p>
    <w:p w14:paraId="2DBA1B97" w14:textId="7B4CD235" w:rsidR="001130C1" w:rsidRPr="00A80562" w:rsidRDefault="00B47659" w:rsidP="001130C1">
      <w:pPr>
        <w:pStyle w:val="Heading2"/>
        <w:rPr>
          <w:lang w:val="fr-FR"/>
        </w:rPr>
      </w:pPr>
      <w:r>
        <w:rPr>
          <w:lang w:val="fr-FR"/>
        </w:rPr>
        <w:t>P</w:t>
      </w:r>
      <w:r w:rsidR="001130C1" w:rsidRPr="00A80562">
        <w:rPr>
          <w:lang w:val="fr-FR"/>
        </w:rPr>
        <w:t xml:space="preserve">rendre note des discussions entre les représentants du Gouvernement d’Israël et le directeur exécutif adjoint du PNUE, ainsi que de la communication avec le Secrétariat, et d’inviter le gouvernement à commencer le versement de ses contributions au Fonds multilatéral ; </w:t>
      </w:r>
    </w:p>
    <w:p w14:paraId="57C14D4A" w14:textId="3F038A0C" w:rsidR="001130C1" w:rsidRPr="00A80562" w:rsidRDefault="00B47659" w:rsidP="001130C1">
      <w:pPr>
        <w:pStyle w:val="Heading2"/>
        <w:rPr>
          <w:lang w:val="fr-FR"/>
        </w:rPr>
      </w:pPr>
      <w:r>
        <w:rPr>
          <w:lang w:val="fr-FR"/>
        </w:rPr>
        <w:t>P</w:t>
      </w:r>
      <w:r w:rsidR="001130C1" w:rsidRPr="00A80562">
        <w:rPr>
          <w:lang w:val="fr-FR"/>
        </w:rPr>
        <w:t xml:space="preserve">rendre note des discussions entre les représentants de la Fédération de Russie et le directeur exécutif adjoint du PNUE, ainsi que de la communication avec le Trésorier, et d’inviter le gouvernement à payer ses contributions dues au Fonds multilatéral ; </w:t>
      </w:r>
    </w:p>
    <w:p w14:paraId="2DBEFD21" w14:textId="25FF5D5E" w:rsidR="001130C1" w:rsidRDefault="00B47659" w:rsidP="001130C1">
      <w:pPr>
        <w:pStyle w:val="Heading2"/>
        <w:rPr>
          <w:lang w:val="fr-FR"/>
        </w:rPr>
      </w:pPr>
      <w:r>
        <w:rPr>
          <w:lang w:val="fr-FR"/>
        </w:rPr>
        <w:t>D</w:t>
      </w:r>
      <w:r w:rsidR="001130C1" w:rsidRPr="00A80562">
        <w:rPr>
          <w:lang w:val="fr-FR"/>
        </w:rPr>
        <w:t>emander au Chef du Secrétariat et au Trésorier de poursuivre le suivi auprès des Parties ayant des contributions en souffrance depuis au moins une période triennale et d’en rendre compte à la 94</w:t>
      </w:r>
      <w:r w:rsidR="001130C1" w:rsidRPr="00A80562">
        <w:rPr>
          <w:vertAlign w:val="superscript"/>
          <w:lang w:val="fr-FR"/>
        </w:rPr>
        <w:t>e</w:t>
      </w:r>
      <w:r w:rsidR="001130C1" w:rsidRPr="00A80562">
        <w:rPr>
          <w:lang w:val="fr-FR"/>
        </w:rPr>
        <w:t> réunion.</w:t>
      </w:r>
    </w:p>
    <w:p w14:paraId="50ADB444" w14:textId="77777777" w:rsidR="00B47659" w:rsidRPr="0050792C" w:rsidRDefault="00B47659" w:rsidP="00B47659">
      <w:pPr>
        <w:rPr>
          <w:lang w:val="fr-FR"/>
        </w:rPr>
      </w:pPr>
    </w:p>
    <w:p w14:paraId="073319B5" w14:textId="77777777" w:rsidR="00FA5BA1" w:rsidRPr="00A80562" w:rsidRDefault="00FA5BA1" w:rsidP="00FA5BA1">
      <w:pPr>
        <w:widowControl w:val="0"/>
        <w:spacing w:after="240"/>
        <w:ind w:firstLine="720"/>
        <w:outlineLvl w:val="1"/>
        <w:rPr>
          <w:b/>
          <w:bCs/>
          <w:lang w:val="fr-FR"/>
        </w:rPr>
      </w:pPr>
      <w:r w:rsidRPr="00A80562">
        <w:rPr>
          <w:b/>
          <w:bCs/>
          <w:lang w:val="fr-FR"/>
        </w:rPr>
        <w:t>b)</w:t>
      </w:r>
      <w:r w:rsidRPr="00A80562">
        <w:rPr>
          <w:b/>
          <w:bCs/>
          <w:lang w:val="fr-FR"/>
        </w:rPr>
        <w:tab/>
      </w:r>
      <w:r w:rsidRPr="00A80562">
        <w:rPr>
          <w:b/>
          <w:lang w:val="fr-FR"/>
        </w:rPr>
        <w:t>Rapport sur les soldes et la disponibilité des ressources</w:t>
      </w:r>
    </w:p>
    <w:p w14:paraId="6FED8820" w14:textId="4CCD93F7" w:rsidR="00FA5BA1" w:rsidRPr="00A80562" w:rsidRDefault="00FA5BA1" w:rsidP="00FA5BA1">
      <w:pPr>
        <w:widowControl w:val="0"/>
        <w:spacing w:after="240"/>
        <w:ind w:left="720"/>
        <w:outlineLvl w:val="1"/>
        <w:rPr>
          <w:lang w:val="fr-FR"/>
        </w:rPr>
      </w:pPr>
      <w:r w:rsidRPr="00A80562">
        <w:rPr>
          <w:u w:val="single"/>
          <w:lang w:val="fr-FR"/>
        </w:rPr>
        <w:t>Le document UNEP/OzL.Pro/ExCom/93/4</w:t>
      </w:r>
      <w:r w:rsidRPr="00A80562">
        <w:rPr>
          <w:lang w:val="fr-FR"/>
        </w:rPr>
        <w:t xml:space="preserve"> présente un résumé des fonds restitués par les agences bilatérales et d’exécution et aborde les aspects financiers des transferts de projets. Il comprend des données statistiques sur tous les projets dont les soldes ont été conservés pendant plus de 12 mois après l'achèvement du projet, et traite des soldes à restituer dans le cadre des « projets par décision ». Il indique que 281 608 734 $</w:t>
      </w:r>
      <w:r w:rsidR="00A80562">
        <w:rPr>
          <w:lang w:val="fr-FR"/>
        </w:rPr>
        <w:t> </w:t>
      </w:r>
      <w:r w:rsidRPr="00A80562">
        <w:rPr>
          <w:lang w:val="fr-FR"/>
        </w:rPr>
        <w:t>US</w:t>
      </w:r>
      <w:r w:rsidRPr="00A80562">
        <w:rPr>
          <w:rStyle w:val="FootnoteReference"/>
          <w:lang w:val="fr-FR"/>
        </w:rPr>
        <w:footnoteReference w:id="1"/>
      </w:r>
      <w:r w:rsidRPr="00A80562">
        <w:rPr>
          <w:lang w:val="fr-FR"/>
        </w:rPr>
        <w:t xml:space="preserve"> sont disponibles pour approbation lors de la 93</w:t>
      </w:r>
      <w:r w:rsidRPr="00A80562">
        <w:rPr>
          <w:vertAlign w:val="superscript"/>
          <w:lang w:val="fr-FR"/>
        </w:rPr>
        <w:t>e</w:t>
      </w:r>
      <w:r w:rsidRPr="00A80562">
        <w:rPr>
          <w:lang w:val="fr-FR"/>
        </w:rPr>
        <w:t> réunion, après prise en compte du solde du Fonds et du montant total retourné par les agences bilatérales et d'exécution.</w:t>
      </w:r>
    </w:p>
    <w:p w14:paraId="00BFF2D1" w14:textId="233F83BD" w:rsidR="001130C1" w:rsidRPr="00A80562" w:rsidRDefault="001130C1" w:rsidP="001130C1">
      <w:pPr>
        <w:widowControl w:val="0"/>
        <w:spacing w:after="240"/>
        <w:ind w:left="720"/>
        <w:outlineLvl w:val="1"/>
        <w:rPr>
          <w:lang w:val="fr-FR"/>
        </w:rPr>
      </w:pPr>
      <w:r w:rsidRPr="00A80562">
        <w:rPr>
          <w:u w:val="single"/>
          <w:lang w:val="fr-FR"/>
        </w:rPr>
        <w:lastRenderedPageBreak/>
        <w:t>Questions à traiter</w:t>
      </w:r>
      <w:r w:rsidRPr="00A80562">
        <w:rPr>
          <w:lang w:val="fr-FR"/>
        </w:rPr>
        <w:t> :</w:t>
      </w:r>
      <w:r w:rsidR="00A80562">
        <w:rPr>
          <w:lang w:val="fr-FR"/>
        </w:rPr>
        <w:t xml:space="preserve"> a</w:t>
      </w:r>
      <w:r w:rsidRPr="00A80562">
        <w:rPr>
          <w:lang w:val="fr-FR"/>
        </w:rPr>
        <w:t>ucune</w:t>
      </w:r>
    </w:p>
    <w:p w14:paraId="12649F34" w14:textId="688082D6" w:rsidR="00D8754A" w:rsidRPr="00A80562" w:rsidRDefault="001130C1" w:rsidP="009F73B4">
      <w:pPr>
        <w:keepNext/>
        <w:keepLines/>
        <w:widowControl w:val="0"/>
        <w:spacing w:after="240"/>
        <w:ind w:left="720"/>
        <w:outlineLvl w:val="1"/>
        <w:rPr>
          <w:u w:val="single"/>
          <w:lang w:val="fr-FR"/>
        </w:rPr>
      </w:pPr>
      <w:r w:rsidRPr="00A80562">
        <w:rPr>
          <w:u w:val="single"/>
          <w:lang w:val="fr-FR"/>
        </w:rPr>
        <w:t>Le Comité exécutif pourrait souhaiter</w:t>
      </w:r>
      <w:r w:rsidRPr="00A80562">
        <w:rPr>
          <w:lang w:val="fr-FR"/>
        </w:rPr>
        <w:t> </w:t>
      </w:r>
      <w:r w:rsidR="00D8754A" w:rsidRPr="00A80562">
        <w:rPr>
          <w:lang w:val="fr-FR"/>
        </w:rPr>
        <w:t>:</w:t>
      </w:r>
    </w:p>
    <w:p w14:paraId="5E0FD46E" w14:textId="77777777" w:rsidR="001130C1" w:rsidRPr="00D764E9" w:rsidRDefault="001130C1" w:rsidP="00D764E9">
      <w:pPr>
        <w:pStyle w:val="Heading2"/>
        <w:numPr>
          <w:ilvl w:val="1"/>
          <w:numId w:val="73"/>
        </w:numPr>
        <w:tabs>
          <w:tab w:val="clear" w:pos="0"/>
          <w:tab w:val="num" w:pos="-796"/>
          <w:tab w:val="num" w:pos="90"/>
          <w:tab w:val="num" w:pos="709"/>
        </w:tabs>
        <w:rPr>
          <w:lang w:val="fr-FR"/>
        </w:rPr>
      </w:pPr>
      <w:r w:rsidRPr="00D764E9">
        <w:rPr>
          <w:lang w:val="fr-FR"/>
        </w:rPr>
        <w:t>Prendre note:</w:t>
      </w:r>
    </w:p>
    <w:p w14:paraId="20556EA2" w14:textId="77777777" w:rsidR="001130C1" w:rsidRPr="00A80562" w:rsidRDefault="001130C1" w:rsidP="001130C1">
      <w:pPr>
        <w:rPr>
          <w:lang w:val="fr-FR"/>
        </w:rPr>
      </w:pPr>
    </w:p>
    <w:p w14:paraId="0881FB32" w14:textId="77777777" w:rsidR="001130C1" w:rsidRPr="00A80562" w:rsidRDefault="001130C1" w:rsidP="00135E3A">
      <w:pPr>
        <w:widowControl w:val="0"/>
        <w:numPr>
          <w:ilvl w:val="0"/>
          <w:numId w:val="26"/>
        </w:numPr>
        <w:spacing w:after="240"/>
        <w:ind w:left="2127" w:hanging="709"/>
        <w:outlineLvl w:val="2"/>
        <w:rPr>
          <w:lang w:val="fr-FR"/>
        </w:rPr>
      </w:pPr>
      <w:r w:rsidRPr="00A80562">
        <w:rPr>
          <w:lang w:val="fr-FR"/>
        </w:rPr>
        <w:t>Du rapport sur les soldes et la disponibilité des ressources contenu dans le document UNEP/OzL.Pro/ExCom/93/4 ;</w:t>
      </w:r>
    </w:p>
    <w:p w14:paraId="7D8E656F" w14:textId="0424FFDD" w:rsidR="001130C1" w:rsidRPr="00A80562" w:rsidRDefault="001130C1" w:rsidP="00135E3A">
      <w:pPr>
        <w:widowControl w:val="0"/>
        <w:numPr>
          <w:ilvl w:val="0"/>
          <w:numId w:val="26"/>
        </w:numPr>
        <w:spacing w:after="240"/>
        <w:ind w:left="2127" w:hanging="709"/>
        <w:outlineLvl w:val="2"/>
        <w:rPr>
          <w:lang w:val="fr-FR"/>
        </w:rPr>
      </w:pPr>
      <w:r w:rsidRPr="00A80562">
        <w:rPr>
          <w:lang w:val="fr-FR"/>
        </w:rPr>
        <w:t xml:space="preserve">De ce que le niveau net des fonds restitués par les agences d'exécution à la </w:t>
      </w:r>
      <w:r w:rsidRPr="00A80562">
        <w:rPr>
          <w:lang w:val="fr-FR"/>
        </w:rPr>
        <w:br/>
        <w:t>93</w:t>
      </w:r>
      <w:r w:rsidRPr="00A80562">
        <w:rPr>
          <w:vertAlign w:val="superscript"/>
          <w:lang w:val="fr-FR"/>
        </w:rPr>
        <w:t>e</w:t>
      </w:r>
      <w:r w:rsidRPr="00A80562">
        <w:rPr>
          <w:lang w:val="fr-FR"/>
        </w:rPr>
        <w:t xml:space="preserve"> réunion s'élève à 4 235 786 $</w:t>
      </w:r>
      <w:r w:rsidR="00A80562">
        <w:rPr>
          <w:lang w:val="fr-FR"/>
        </w:rPr>
        <w:t> </w:t>
      </w:r>
      <w:r w:rsidRPr="00A80562">
        <w:rPr>
          <w:lang w:val="fr-FR"/>
        </w:rPr>
        <w:t>US, soit 562 920 $</w:t>
      </w:r>
      <w:r w:rsidR="00A80562">
        <w:rPr>
          <w:lang w:val="fr-FR"/>
        </w:rPr>
        <w:t> </w:t>
      </w:r>
      <w:r w:rsidRPr="00A80562">
        <w:rPr>
          <w:lang w:val="fr-FR"/>
        </w:rPr>
        <w:t>US, plus les frais d'appui d'agence de 39 505 $</w:t>
      </w:r>
      <w:r w:rsidR="00A80562">
        <w:rPr>
          <w:lang w:val="fr-FR"/>
        </w:rPr>
        <w:t> </w:t>
      </w:r>
      <w:r w:rsidRPr="00A80562">
        <w:rPr>
          <w:lang w:val="fr-FR"/>
        </w:rPr>
        <w:t>US de la part du PNUD ; 2 245 847 $</w:t>
      </w:r>
      <w:r w:rsidR="00A80562">
        <w:rPr>
          <w:lang w:val="fr-FR"/>
        </w:rPr>
        <w:t> </w:t>
      </w:r>
      <w:r w:rsidRPr="00A80562">
        <w:rPr>
          <w:lang w:val="fr-FR"/>
        </w:rPr>
        <w:t>US, plus des coûts d'appui d'agence de 175 064 $</w:t>
      </w:r>
      <w:r w:rsidR="00A80562">
        <w:rPr>
          <w:lang w:val="fr-FR"/>
        </w:rPr>
        <w:t> </w:t>
      </w:r>
      <w:r w:rsidRPr="00A80562">
        <w:rPr>
          <w:lang w:val="fr-FR"/>
        </w:rPr>
        <w:t>US de la part du PNUE ; 551 323 $</w:t>
      </w:r>
      <w:r w:rsidR="00A80562">
        <w:rPr>
          <w:lang w:val="fr-FR"/>
        </w:rPr>
        <w:t> </w:t>
      </w:r>
      <w:r w:rsidRPr="00A80562">
        <w:rPr>
          <w:lang w:val="fr-FR"/>
        </w:rPr>
        <w:t>US, plus les coûts d'appui d'agence de 38 603 $US de la part de l'ONUDI ; et 320 000 $</w:t>
      </w:r>
      <w:r w:rsidR="00A80562">
        <w:rPr>
          <w:lang w:val="fr-FR"/>
        </w:rPr>
        <w:t> </w:t>
      </w:r>
      <w:r w:rsidRPr="00A80562">
        <w:rPr>
          <w:lang w:val="fr-FR"/>
        </w:rPr>
        <w:t>US, plus des coûts d'appui d'agence de 302 524 $</w:t>
      </w:r>
      <w:r w:rsidR="00A80562">
        <w:rPr>
          <w:lang w:val="fr-FR"/>
        </w:rPr>
        <w:t> </w:t>
      </w:r>
      <w:r w:rsidRPr="00A80562">
        <w:rPr>
          <w:lang w:val="fr-FR"/>
        </w:rPr>
        <w:t>US de la part de la Banque mondiale ;</w:t>
      </w:r>
    </w:p>
    <w:p w14:paraId="5AD63CF9" w14:textId="1BF019D2" w:rsidR="001130C1" w:rsidRPr="00A80562" w:rsidRDefault="001130C1" w:rsidP="00135E3A">
      <w:pPr>
        <w:widowControl w:val="0"/>
        <w:numPr>
          <w:ilvl w:val="0"/>
          <w:numId w:val="26"/>
        </w:numPr>
        <w:spacing w:after="240"/>
        <w:ind w:left="2127" w:hanging="709"/>
        <w:outlineLvl w:val="2"/>
        <w:rPr>
          <w:lang w:val="fr-FR"/>
        </w:rPr>
      </w:pPr>
      <w:r w:rsidRPr="00A80562">
        <w:rPr>
          <w:lang w:val="fr-FR"/>
        </w:rPr>
        <w:t>De ce que le PNUD détenait des soldes de 109 930 $</w:t>
      </w:r>
      <w:r w:rsidR="00A80562">
        <w:rPr>
          <w:lang w:val="fr-FR"/>
        </w:rPr>
        <w:t> </w:t>
      </w:r>
      <w:r w:rsidRPr="00A80562">
        <w:rPr>
          <w:lang w:val="fr-FR"/>
        </w:rPr>
        <w:t>US, y compris les coûts d'appui d'agence, pour deux projets achevés il y a plus de deux ans, et de 7 953 $</w:t>
      </w:r>
      <w:r w:rsidR="00A80562">
        <w:rPr>
          <w:lang w:val="fr-FR"/>
        </w:rPr>
        <w:t> </w:t>
      </w:r>
      <w:r w:rsidRPr="00A80562">
        <w:rPr>
          <w:lang w:val="fr-FR"/>
        </w:rPr>
        <w:t>US, y compris les coûts d'appui d'agence, pour deux projets achevés financés à l'aide des contributions volontaires supplémentaires versées par un groupe de pays donateurs pour financer les activités de démarrage rapide pour la mise en œuvre de l'élimination des HFC ;</w:t>
      </w:r>
    </w:p>
    <w:p w14:paraId="67EDFACA" w14:textId="54136585" w:rsidR="001130C1" w:rsidRPr="00A80562" w:rsidRDefault="001130C1" w:rsidP="00135E3A">
      <w:pPr>
        <w:widowControl w:val="0"/>
        <w:numPr>
          <w:ilvl w:val="0"/>
          <w:numId w:val="26"/>
        </w:numPr>
        <w:spacing w:after="240"/>
        <w:ind w:left="2160" w:hanging="720"/>
        <w:outlineLvl w:val="2"/>
        <w:rPr>
          <w:lang w:val="fr-FR"/>
        </w:rPr>
      </w:pPr>
      <w:r w:rsidRPr="00A80562">
        <w:rPr>
          <w:lang w:val="fr-FR"/>
        </w:rPr>
        <w:t>De ce que le PNUD détenait des soldes de 1 828 437 $</w:t>
      </w:r>
      <w:r w:rsidR="00A80562">
        <w:rPr>
          <w:lang w:val="fr-FR"/>
        </w:rPr>
        <w:t> </w:t>
      </w:r>
      <w:r w:rsidRPr="00A80562">
        <w:rPr>
          <w:lang w:val="fr-FR"/>
        </w:rPr>
        <w:t xml:space="preserve">US, coûts d'appui d'agence inclus, pour deux projets financés et </w:t>
      </w:r>
      <w:bookmarkStart w:id="1" w:name="_Hlk118556810"/>
      <w:r w:rsidRPr="00A80562">
        <w:rPr>
          <w:lang w:val="fr-FR"/>
        </w:rPr>
        <w:t>achevés il y a plus de deux ans, et de 122  134  $</w:t>
      </w:r>
      <w:r w:rsidR="00A80562">
        <w:rPr>
          <w:lang w:val="fr-FR"/>
        </w:rPr>
        <w:t> </w:t>
      </w:r>
      <w:r w:rsidRPr="00A80562">
        <w:rPr>
          <w:lang w:val="fr-FR"/>
        </w:rPr>
        <w:t xml:space="preserve">US, coûts d'appui d'agence inclus, pour cinq projets achevés financés à l'aide des contributions supplémentaires volontaires versées par un groupe de pays donateurs pour financer les activités de démarrage rapide de la mise en œuvre de l'élimination des </w:t>
      </w:r>
      <w:bookmarkEnd w:id="1"/>
      <w:r w:rsidRPr="00A80562">
        <w:rPr>
          <w:lang w:val="fr-FR"/>
        </w:rPr>
        <w:t>HFC ;</w:t>
      </w:r>
    </w:p>
    <w:p w14:paraId="2FBB0B86" w14:textId="1ABBF801" w:rsidR="001130C1" w:rsidRPr="00A80562" w:rsidRDefault="001130C1" w:rsidP="00135E3A">
      <w:pPr>
        <w:widowControl w:val="0"/>
        <w:numPr>
          <w:ilvl w:val="0"/>
          <w:numId w:val="26"/>
        </w:numPr>
        <w:spacing w:after="240"/>
        <w:ind w:left="2160" w:hanging="720"/>
        <w:outlineLvl w:val="2"/>
        <w:rPr>
          <w:lang w:val="fr-FR"/>
        </w:rPr>
      </w:pPr>
      <w:r w:rsidRPr="00A80562">
        <w:rPr>
          <w:color w:val="000000"/>
          <w:lang w:val="fr-FR"/>
        </w:rPr>
        <w:t>De ce que le niveau des fonds restitués lors de la 93</w:t>
      </w:r>
      <w:r w:rsidRPr="00A80562">
        <w:rPr>
          <w:color w:val="000000"/>
          <w:vertAlign w:val="superscript"/>
          <w:lang w:val="fr-FR"/>
        </w:rPr>
        <w:t>e</w:t>
      </w:r>
      <w:r w:rsidRPr="00A80562">
        <w:rPr>
          <w:color w:val="000000"/>
          <w:lang w:val="fr-FR"/>
        </w:rPr>
        <w:t xml:space="preserve"> réunion par le Gouvernement français est de</w:t>
      </w:r>
      <w:r w:rsidRPr="00A80562">
        <w:rPr>
          <w:lang w:val="fr-FR"/>
        </w:rPr>
        <w:t> </w:t>
      </w:r>
      <w:r w:rsidRPr="00A80562">
        <w:rPr>
          <w:color w:val="000000"/>
          <w:lang w:val="fr-FR"/>
        </w:rPr>
        <w:t>50 850 $</w:t>
      </w:r>
      <w:r w:rsidR="00A80562">
        <w:rPr>
          <w:color w:val="000000"/>
          <w:lang w:val="fr-FR"/>
        </w:rPr>
        <w:t> </w:t>
      </w:r>
      <w:r w:rsidRPr="00A80562">
        <w:rPr>
          <w:color w:val="000000"/>
          <w:lang w:val="fr-FR"/>
        </w:rPr>
        <w:t>US, soit</w:t>
      </w:r>
      <w:r w:rsidRPr="00A80562">
        <w:rPr>
          <w:lang w:val="fr-FR"/>
        </w:rPr>
        <w:t> </w:t>
      </w:r>
      <w:r w:rsidRPr="00A80562">
        <w:rPr>
          <w:color w:val="000000"/>
          <w:lang w:val="fr-FR"/>
        </w:rPr>
        <w:t>45 000 $</w:t>
      </w:r>
      <w:r w:rsidR="00A80562">
        <w:rPr>
          <w:color w:val="000000"/>
          <w:lang w:val="fr-FR"/>
        </w:rPr>
        <w:t> US</w:t>
      </w:r>
      <w:r w:rsidRPr="00A80562">
        <w:rPr>
          <w:color w:val="000000"/>
          <w:lang w:val="fr-FR"/>
        </w:rPr>
        <w:t xml:space="preserve"> plus les coûts d'appui d'agence de</w:t>
      </w:r>
      <w:r w:rsidRPr="00A80562">
        <w:rPr>
          <w:lang w:val="fr-FR"/>
        </w:rPr>
        <w:t> </w:t>
      </w:r>
      <w:r w:rsidRPr="00A80562">
        <w:rPr>
          <w:color w:val="000000"/>
          <w:lang w:val="fr-FR"/>
        </w:rPr>
        <w:t>5 850 $</w:t>
      </w:r>
      <w:r w:rsidR="00A80562">
        <w:rPr>
          <w:color w:val="000000"/>
          <w:lang w:val="fr-FR"/>
        </w:rPr>
        <w:t> </w:t>
      </w:r>
      <w:r w:rsidRPr="00A80562">
        <w:rPr>
          <w:color w:val="000000"/>
          <w:lang w:val="fr-FR"/>
        </w:rPr>
        <w:t>US.</w:t>
      </w:r>
    </w:p>
    <w:p w14:paraId="35B5DBFD" w14:textId="32E97BBB" w:rsidR="001130C1" w:rsidRPr="00A80562" w:rsidRDefault="001130C1" w:rsidP="001130C1">
      <w:pPr>
        <w:pStyle w:val="Heading2"/>
        <w:rPr>
          <w:lang w:val="fr-FR"/>
        </w:rPr>
      </w:pPr>
      <w:r w:rsidRPr="00A80562">
        <w:rPr>
          <w:lang w:val="fr-FR"/>
        </w:rPr>
        <w:t>Demander</w:t>
      </w:r>
      <w:r w:rsidR="00B47659">
        <w:rPr>
          <w:lang w:val="fr-FR"/>
        </w:rPr>
        <w:t> </w:t>
      </w:r>
      <w:r w:rsidRPr="00A80562">
        <w:rPr>
          <w:lang w:val="fr-FR"/>
        </w:rPr>
        <w:t>:</w:t>
      </w:r>
    </w:p>
    <w:p w14:paraId="1CC53741" w14:textId="77777777" w:rsidR="001130C1" w:rsidRPr="00A80562" w:rsidRDefault="001130C1" w:rsidP="001130C1">
      <w:pPr>
        <w:pStyle w:val="Heading3"/>
        <w:tabs>
          <w:tab w:val="clear" w:pos="0"/>
          <w:tab w:val="num" w:pos="-927"/>
        </w:tabs>
        <w:ind w:left="2138"/>
        <w:rPr>
          <w:lang w:val="fr-FR"/>
        </w:rPr>
      </w:pPr>
      <w:r w:rsidRPr="00A80562">
        <w:rPr>
          <w:lang w:val="fr-FR"/>
        </w:rPr>
        <w:t>Au PNUD et à l'ONUDI :</w:t>
      </w:r>
    </w:p>
    <w:p w14:paraId="54E570E2" w14:textId="77777777" w:rsidR="001130C1" w:rsidRPr="00A80562" w:rsidRDefault="001130C1" w:rsidP="001130C1">
      <w:pPr>
        <w:pStyle w:val="Header4"/>
        <w:tabs>
          <w:tab w:val="clear" w:pos="2520"/>
          <w:tab w:val="num" w:pos="3600"/>
        </w:tabs>
        <w:ind w:left="2880" w:hanging="720"/>
        <w:rPr>
          <w:lang w:val="fr-FR"/>
        </w:rPr>
      </w:pPr>
      <w:r w:rsidRPr="00A80562">
        <w:rPr>
          <w:lang w:val="fr-FR"/>
        </w:rPr>
        <w:t>De procéder au décaissement ou d'annuler les fonds engagés et non engagés qui n'étaient pas nécessaires aux projets achevés, et de restituer les soldes correspondants à la 94</w:t>
      </w:r>
      <w:r w:rsidRPr="00A80562">
        <w:rPr>
          <w:vertAlign w:val="superscript"/>
          <w:lang w:val="fr-FR"/>
        </w:rPr>
        <w:t>e</w:t>
      </w:r>
      <w:r w:rsidRPr="00A80562">
        <w:rPr>
          <w:lang w:val="fr-FR"/>
        </w:rPr>
        <w:t xml:space="preserve"> réunion ;</w:t>
      </w:r>
    </w:p>
    <w:p w14:paraId="012877C1" w14:textId="77777777" w:rsidR="001130C1" w:rsidRPr="00A80562" w:rsidRDefault="001130C1" w:rsidP="001130C1">
      <w:pPr>
        <w:pStyle w:val="Header4"/>
        <w:tabs>
          <w:tab w:val="clear" w:pos="2520"/>
          <w:tab w:val="num" w:pos="3600"/>
        </w:tabs>
        <w:ind w:left="2880" w:hanging="720"/>
        <w:rPr>
          <w:lang w:val="fr-FR"/>
        </w:rPr>
      </w:pPr>
      <w:r w:rsidRPr="00A80562">
        <w:rPr>
          <w:lang w:val="fr-FR"/>
        </w:rPr>
        <w:t xml:space="preserve">De procéder au décaissement ou d'annuler les engagements relatifs aux projets achevés depuis plus de deux ans et de restituer les soldes à la </w:t>
      </w:r>
      <w:r w:rsidRPr="00A80562">
        <w:rPr>
          <w:lang w:val="fr-FR"/>
        </w:rPr>
        <w:br/>
        <w:t>94</w:t>
      </w:r>
      <w:r w:rsidRPr="00A80562">
        <w:rPr>
          <w:vertAlign w:val="superscript"/>
          <w:lang w:val="fr-FR"/>
        </w:rPr>
        <w:t>e</w:t>
      </w:r>
      <w:r w:rsidRPr="00A80562">
        <w:rPr>
          <w:lang w:val="fr-FR"/>
        </w:rPr>
        <w:t xml:space="preserve"> réunion ;</w:t>
      </w:r>
    </w:p>
    <w:p w14:paraId="0886DEF0" w14:textId="52BBA133" w:rsidR="001130C1" w:rsidRPr="00A80562" w:rsidRDefault="001130C1" w:rsidP="001130C1">
      <w:pPr>
        <w:pStyle w:val="Header4"/>
        <w:tabs>
          <w:tab w:val="clear" w:pos="2520"/>
          <w:tab w:val="num" w:pos="3600"/>
        </w:tabs>
        <w:ind w:left="2880" w:hanging="720"/>
        <w:rPr>
          <w:lang w:val="fr-FR"/>
        </w:rPr>
      </w:pPr>
      <w:r w:rsidRPr="00A80562">
        <w:rPr>
          <w:lang w:val="fr-FR"/>
        </w:rPr>
        <w:t>De procéder au décaissement ou de restituer à la 94</w:t>
      </w:r>
      <w:r w:rsidRPr="00A80562">
        <w:rPr>
          <w:vertAlign w:val="superscript"/>
          <w:lang w:val="fr-FR"/>
        </w:rPr>
        <w:t>e</w:t>
      </w:r>
      <w:r w:rsidRPr="00A80562">
        <w:rPr>
          <w:lang w:val="fr-FR"/>
        </w:rPr>
        <w:t xml:space="preserve"> réunion les soldes des projets achevés financés par des contributions supplémentaires volontaires ;</w:t>
      </w:r>
    </w:p>
    <w:p w14:paraId="49D58C1F" w14:textId="749D99CF" w:rsidR="00B47659" w:rsidRPr="00E15DBC" w:rsidRDefault="001130C1" w:rsidP="00E15DBC">
      <w:pPr>
        <w:pStyle w:val="Heading3"/>
        <w:keepNext/>
        <w:widowControl/>
        <w:rPr>
          <w:color w:val="000000"/>
          <w:lang w:val="fr-FR"/>
        </w:rPr>
      </w:pPr>
      <w:r w:rsidRPr="00A80562">
        <w:rPr>
          <w:color w:val="000000"/>
          <w:lang w:val="fr-FR"/>
        </w:rPr>
        <w:lastRenderedPageBreak/>
        <w:t>Au Trésorier, de faire le suivi auprès du Gouvernement de la France concernant la restitution, en espèces, du montant de 50 850 $</w:t>
      </w:r>
      <w:r w:rsidR="00A80562">
        <w:rPr>
          <w:color w:val="000000"/>
          <w:lang w:val="fr-FR"/>
        </w:rPr>
        <w:t> </w:t>
      </w:r>
      <w:r w:rsidRPr="00A80562">
        <w:rPr>
          <w:color w:val="000000"/>
          <w:lang w:val="fr-FR"/>
        </w:rPr>
        <w:t>US mentionné au sous-alinéa a)</w:t>
      </w:r>
      <w:r w:rsidR="00A80562">
        <w:rPr>
          <w:color w:val="000000"/>
          <w:lang w:val="fr-FR"/>
        </w:rPr>
        <w:t> </w:t>
      </w:r>
      <w:r w:rsidRPr="00A80562">
        <w:rPr>
          <w:color w:val="000000"/>
          <w:lang w:val="fr-FR"/>
        </w:rPr>
        <w:t>v) ci-dessus.</w:t>
      </w:r>
    </w:p>
    <w:p w14:paraId="5ABE232F" w14:textId="4D32AA86" w:rsidR="00412B94" w:rsidRPr="00A80562" w:rsidRDefault="001130C1" w:rsidP="003E04F3">
      <w:pPr>
        <w:pStyle w:val="Heading2"/>
        <w:widowControl/>
        <w:numPr>
          <w:ilvl w:val="1"/>
          <w:numId w:val="7"/>
        </w:numPr>
        <w:tabs>
          <w:tab w:val="clear" w:pos="0"/>
        </w:tabs>
        <w:rPr>
          <w:b/>
          <w:lang w:val="fr-FR"/>
        </w:rPr>
      </w:pPr>
      <w:r w:rsidRPr="00A80562">
        <w:rPr>
          <w:b/>
          <w:lang w:val="fr-FR"/>
        </w:rPr>
        <w:t>Comptes du Fonds multilatéral</w:t>
      </w:r>
    </w:p>
    <w:p w14:paraId="4B58A61A" w14:textId="20F1CBB2" w:rsidR="00412B94" w:rsidRPr="00A80562" w:rsidRDefault="009A0397" w:rsidP="00FA084E">
      <w:pPr>
        <w:ind w:firstLine="720"/>
        <w:rPr>
          <w:b/>
          <w:bCs/>
          <w:lang w:val="fr-FR"/>
        </w:rPr>
      </w:pPr>
      <w:r w:rsidRPr="00A80562">
        <w:rPr>
          <w:b/>
          <w:bCs/>
          <w:lang w:val="fr-FR"/>
        </w:rPr>
        <w:t>(i)</w:t>
      </w:r>
      <w:r w:rsidRPr="00A80562">
        <w:rPr>
          <w:b/>
          <w:bCs/>
          <w:lang w:val="fr-FR"/>
        </w:rPr>
        <w:tab/>
      </w:r>
      <w:r w:rsidR="00A80562">
        <w:rPr>
          <w:b/>
          <w:bCs/>
          <w:lang w:val="fr-FR"/>
        </w:rPr>
        <w:t>É</w:t>
      </w:r>
      <w:r w:rsidR="001130C1" w:rsidRPr="00A80562">
        <w:rPr>
          <w:b/>
          <w:bCs/>
          <w:lang w:val="fr-FR"/>
        </w:rPr>
        <w:t>tats financiers finaux pour</w:t>
      </w:r>
      <w:r w:rsidR="00412B94" w:rsidRPr="00A80562">
        <w:rPr>
          <w:b/>
          <w:bCs/>
          <w:lang w:val="fr-FR"/>
        </w:rPr>
        <w:t xml:space="preserve"> 202</w:t>
      </w:r>
      <w:r w:rsidR="00E712CD" w:rsidRPr="00A80562">
        <w:rPr>
          <w:b/>
          <w:bCs/>
          <w:lang w:val="fr-FR"/>
        </w:rPr>
        <w:t>2</w:t>
      </w:r>
      <w:r w:rsidR="00412B94" w:rsidRPr="00A80562">
        <w:rPr>
          <w:b/>
          <w:bCs/>
          <w:lang w:val="fr-FR"/>
        </w:rPr>
        <w:t xml:space="preserve"> </w:t>
      </w:r>
    </w:p>
    <w:p w14:paraId="290CE03F" w14:textId="77777777" w:rsidR="009A0397" w:rsidRPr="00A80562" w:rsidRDefault="009A0397" w:rsidP="00FA084E">
      <w:pPr>
        <w:ind w:firstLine="720"/>
        <w:rPr>
          <w:highlight w:val="magenta"/>
          <w:lang w:val="fr-FR"/>
        </w:rPr>
      </w:pPr>
    </w:p>
    <w:p w14:paraId="22E92018" w14:textId="54771952" w:rsidR="00412B94" w:rsidRPr="00A80562" w:rsidRDefault="001130C1" w:rsidP="00412B94">
      <w:pPr>
        <w:pStyle w:val="Heading3"/>
        <w:numPr>
          <w:ilvl w:val="0"/>
          <w:numId w:val="0"/>
        </w:numPr>
        <w:ind w:left="720"/>
        <w:rPr>
          <w:lang w:val="fr-FR"/>
        </w:rPr>
      </w:pPr>
      <w:r w:rsidRPr="00A80562">
        <w:rPr>
          <w:color w:val="000000" w:themeColor="text1"/>
          <w:u w:val="single"/>
          <w:lang w:val="fr-FR"/>
        </w:rPr>
        <w:t>Le d</w:t>
      </w:r>
      <w:r w:rsidR="004F024E" w:rsidRPr="00A80562">
        <w:rPr>
          <w:color w:val="000000" w:themeColor="text1"/>
          <w:u w:val="single"/>
          <w:lang w:val="fr-FR"/>
        </w:rPr>
        <w:t>ocument </w:t>
      </w:r>
      <w:r w:rsidR="00412B94" w:rsidRPr="00A80562">
        <w:rPr>
          <w:color w:val="000000" w:themeColor="text1"/>
          <w:u w:val="single"/>
          <w:lang w:val="fr-FR"/>
        </w:rPr>
        <w:t>UNEP/Oz</w:t>
      </w:r>
      <w:r w:rsidR="00412B94" w:rsidRPr="00A80562">
        <w:rPr>
          <w:color w:val="000000" w:themeColor="text1"/>
          <w:szCs w:val="24"/>
          <w:u w:val="single"/>
          <w:lang w:val="fr-FR"/>
        </w:rPr>
        <w:t>L.Pro/ExCom/9</w:t>
      </w:r>
      <w:r w:rsidR="00E712CD" w:rsidRPr="00A80562">
        <w:rPr>
          <w:color w:val="000000" w:themeColor="text1"/>
          <w:szCs w:val="24"/>
          <w:u w:val="single"/>
          <w:lang w:val="fr-FR"/>
        </w:rPr>
        <w:t>3</w:t>
      </w:r>
      <w:r w:rsidR="00412B94" w:rsidRPr="00A80562">
        <w:rPr>
          <w:color w:val="000000" w:themeColor="text1"/>
          <w:szCs w:val="24"/>
          <w:u w:val="single"/>
          <w:lang w:val="fr-FR"/>
        </w:rPr>
        <w:t>/5</w:t>
      </w:r>
      <w:r w:rsidR="00412B94" w:rsidRPr="00A80562">
        <w:rPr>
          <w:color w:val="000000" w:themeColor="text1"/>
          <w:lang w:val="fr-FR"/>
        </w:rPr>
        <w:t xml:space="preserve"> </w:t>
      </w:r>
      <w:r w:rsidRPr="00A80562">
        <w:rPr>
          <w:lang w:val="fr-FR"/>
        </w:rPr>
        <w:t>contient les états financiers finaux du Fonds multilatéral pour l’exercice ayant pris fin le</w:t>
      </w:r>
      <w:r w:rsidR="00412B94" w:rsidRPr="00A80562">
        <w:rPr>
          <w:lang w:val="fr-FR"/>
        </w:rPr>
        <w:t xml:space="preserve"> 31 </w:t>
      </w:r>
      <w:r w:rsidRPr="00A80562">
        <w:rPr>
          <w:lang w:val="fr-FR"/>
        </w:rPr>
        <w:t>décembre</w:t>
      </w:r>
      <w:r w:rsidR="00412B94" w:rsidRPr="00A80562">
        <w:rPr>
          <w:lang w:val="fr-FR"/>
        </w:rPr>
        <w:t xml:space="preserve"> 202</w:t>
      </w:r>
      <w:r w:rsidR="00E712CD" w:rsidRPr="00A80562">
        <w:rPr>
          <w:lang w:val="fr-FR"/>
        </w:rPr>
        <w:t>2</w:t>
      </w:r>
      <w:r w:rsidR="00412B94" w:rsidRPr="00A80562">
        <w:rPr>
          <w:lang w:val="fr-FR"/>
        </w:rPr>
        <w:t>.</w:t>
      </w:r>
    </w:p>
    <w:p w14:paraId="34828A23" w14:textId="2B11A34E" w:rsidR="001130C1" w:rsidRPr="00A80562" w:rsidRDefault="001130C1" w:rsidP="001130C1">
      <w:pPr>
        <w:widowControl w:val="0"/>
        <w:spacing w:after="240"/>
        <w:ind w:left="720"/>
        <w:outlineLvl w:val="1"/>
        <w:rPr>
          <w:lang w:val="fr-FR"/>
        </w:rPr>
      </w:pPr>
      <w:r w:rsidRPr="00A80562">
        <w:rPr>
          <w:u w:val="single"/>
          <w:lang w:val="fr-FR"/>
        </w:rPr>
        <w:t>Questions à traiter</w:t>
      </w:r>
      <w:r w:rsidRPr="00A80562">
        <w:rPr>
          <w:lang w:val="fr-FR"/>
        </w:rPr>
        <w:t> :</w:t>
      </w:r>
      <w:r w:rsidR="00A80562" w:rsidRPr="00A80562">
        <w:rPr>
          <w:lang w:val="fr-FR"/>
        </w:rPr>
        <w:t xml:space="preserve"> </w:t>
      </w:r>
      <w:r w:rsidR="00A80562">
        <w:rPr>
          <w:lang w:val="fr-FR"/>
        </w:rPr>
        <w:t>a</w:t>
      </w:r>
      <w:r w:rsidRPr="00A80562">
        <w:rPr>
          <w:lang w:val="fr-FR"/>
        </w:rPr>
        <w:t>ucune</w:t>
      </w:r>
    </w:p>
    <w:p w14:paraId="431FB2BF" w14:textId="649E7D38" w:rsidR="00412B94" w:rsidRPr="00A80562" w:rsidRDefault="001130C1" w:rsidP="00412B94">
      <w:pPr>
        <w:pStyle w:val="Heading3"/>
        <w:numPr>
          <w:ilvl w:val="0"/>
          <w:numId w:val="0"/>
        </w:numPr>
        <w:ind w:firstLine="720"/>
        <w:rPr>
          <w:lang w:val="fr-FR"/>
        </w:rPr>
      </w:pPr>
      <w:r w:rsidRPr="00A80562">
        <w:rPr>
          <w:u w:val="single"/>
          <w:lang w:val="fr-FR"/>
        </w:rPr>
        <w:t xml:space="preserve">Le Comité exécutif pourrait souhaiter </w:t>
      </w:r>
      <w:r w:rsidR="00412B94" w:rsidRPr="00A80562">
        <w:rPr>
          <w:lang w:val="fr-FR"/>
        </w:rPr>
        <w:t>:</w:t>
      </w:r>
    </w:p>
    <w:p w14:paraId="250866DB" w14:textId="5EA74885" w:rsidR="001130C1" w:rsidRPr="00A80562" w:rsidRDefault="001130C1" w:rsidP="00135E3A">
      <w:pPr>
        <w:pStyle w:val="Heading2"/>
        <w:numPr>
          <w:ilvl w:val="1"/>
          <w:numId w:val="27"/>
        </w:numPr>
        <w:tabs>
          <w:tab w:val="clear" w:pos="0"/>
          <w:tab w:val="num" w:pos="-152"/>
        </w:tabs>
        <w:rPr>
          <w:lang w:val="fr-FR"/>
        </w:rPr>
      </w:pPr>
      <w:r w:rsidRPr="00A80562">
        <w:rPr>
          <w:lang w:val="fr-FR"/>
        </w:rPr>
        <w:t>Prendre note des états financiers vérifiés finaux du Fonds multilatéral au 31 décembre 2022 préparés conformément aux Normes comptables internationales pour le secteur public, présentés dans le document UNEP/OzL.Pro/ExCom/93/5 ;</w:t>
      </w:r>
    </w:p>
    <w:p w14:paraId="14F89633" w14:textId="2F36A6BC" w:rsidR="001130C1" w:rsidRDefault="001130C1" w:rsidP="00135E3A">
      <w:pPr>
        <w:pStyle w:val="Heading2"/>
        <w:numPr>
          <w:ilvl w:val="1"/>
          <w:numId w:val="27"/>
        </w:numPr>
        <w:rPr>
          <w:lang w:val="fr-FR"/>
        </w:rPr>
      </w:pPr>
      <w:r w:rsidRPr="00A80562">
        <w:rPr>
          <w:rStyle w:val="bumpedfont15"/>
          <w:bCs/>
          <w:szCs w:val="16"/>
          <w:lang w:val="fr-FR"/>
        </w:rPr>
        <w:t xml:space="preserve">Demander au Trésorier de consigner dans les comptes de 2023 du Fonds multilatéral les différences entre les états financiers provisoires des agences d’exécution pour l’exercice 2022 et leurs états financiers finaux pour 2022, indiquées dans le tableau 1 du document </w:t>
      </w:r>
      <w:r w:rsidRPr="00A80562">
        <w:rPr>
          <w:lang w:val="fr-FR"/>
        </w:rPr>
        <w:t>UNEP/OzL.Pro/ExCom/93/5 </w:t>
      </w:r>
      <w:r w:rsidR="00EA7E7C" w:rsidRPr="00A80562">
        <w:rPr>
          <w:lang w:val="fr-FR"/>
        </w:rPr>
        <w:t>;</w:t>
      </w:r>
    </w:p>
    <w:p w14:paraId="2EB46E6B" w14:textId="66D1A8DA" w:rsidR="00A80562" w:rsidRDefault="00A80562" w:rsidP="00E4538C">
      <w:pPr>
        <w:ind w:left="1418" w:hanging="709"/>
        <w:rPr>
          <w:lang w:val="fr-FR"/>
        </w:rPr>
      </w:pPr>
      <w:r>
        <w:rPr>
          <w:lang w:val="fr-FR"/>
        </w:rPr>
        <w:t xml:space="preserve">(c) </w:t>
      </w:r>
      <w:r>
        <w:rPr>
          <w:lang w:val="fr-FR"/>
        </w:rPr>
        <w:tab/>
        <w:t xml:space="preserve">Prendre </w:t>
      </w:r>
      <w:r w:rsidRPr="00A80562">
        <w:rPr>
          <w:rStyle w:val="bumpedfont15"/>
          <w:lang w:val="fr-FR"/>
        </w:rPr>
        <w:t xml:space="preserve">note </w:t>
      </w:r>
      <w:r>
        <w:rPr>
          <w:rStyle w:val="bumpedfont15"/>
          <w:lang w:val="fr-FR"/>
        </w:rPr>
        <w:t xml:space="preserve">de ce </w:t>
      </w:r>
      <w:r w:rsidRPr="00A80562">
        <w:rPr>
          <w:rStyle w:val="bumpedfont15"/>
          <w:lang w:val="fr-FR"/>
        </w:rPr>
        <w:t>que le rapport financier de vérification de 2022 du PNUE fait état des sommes à recevoir en souffrance</w:t>
      </w:r>
      <w:r>
        <w:rPr>
          <w:rStyle w:val="bumpedfont15"/>
          <w:lang w:val="fr-FR"/>
        </w:rPr>
        <w:t>.</w:t>
      </w:r>
    </w:p>
    <w:p w14:paraId="206D5F39" w14:textId="77777777" w:rsidR="00B47659" w:rsidRPr="00A80562" w:rsidRDefault="00B47659" w:rsidP="00A80562">
      <w:pPr>
        <w:ind w:left="1418" w:hanging="709"/>
        <w:rPr>
          <w:lang w:val="fr-FR"/>
        </w:rPr>
      </w:pPr>
    </w:p>
    <w:p w14:paraId="61C0771A" w14:textId="1447AE15" w:rsidR="00412B94" w:rsidRPr="00A80562" w:rsidRDefault="009A0397" w:rsidP="009A0397">
      <w:pPr>
        <w:ind w:firstLine="720"/>
        <w:rPr>
          <w:b/>
          <w:bCs/>
          <w:lang w:val="fr-FR"/>
        </w:rPr>
      </w:pPr>
      <w:r w:rsidRPr="00A80562">
        <w:rPr>
          <w:b/>
          <w:bCs/>
          <w:lang w:val="fr-FR"/>
        </w:rPr>
        <w:t>(ii)</w:t>
      </w:r>
      <w:r w:rsidRPr="00A80562">
        <w:rPr>
          <w:b/>
          <w:bCs/>
          <w:lang w:val="fr-FR"/>
        </w:rPr>
        <w:tab/>
      </w:r>
      <w:r w:rsidR="007A0ACF" w:rsidRPr="00A80562">
        <w:rPr>
          <w:b/>
          <w:bCs/>
          <w:lang w:val="fr-FR"/>
        </w:rPr>
        <w:t>Rapprochement des comptes de 2022</w:t>
      </w:r>
    </w:p>
    <w:p w14:paraId="5766F0D8" w14:textId="77777777" w:rsidR="009A0397" w:rsidRPr="00A80562" w:rsidRDefault="009A0397" w:rsidP="009A0397">
      <w:pPr>
        <w:rPr>
          <w:lang w:val="fr-FR"/>
        </w:rPr>
      </w:pPr>
    </w:p>
    <w:p w14:paraId="2FA60B25" w14:textId="135D7A9A" w:rsidR="00412B94" w:rsidRPr="00A80562" w:rsidRDefault="007A0ACF" w:rsidP="00412B94">
      <w:pPr>
        <w:ind w:left="720"/>
        <w:rPr>
          <w:lang w:val="fr-FR"/>
        </w:rPr>
      </w:pPr>
      <w:r w:rsidRPr="00A80562">
        <w:rPr>
          <w:u w:val="single"/>
          <w:lang w:val="fr-FR"/>
        </w:rPr>
        <w:t>Le d</w:t>
      </w:r>
      <w:r w:rsidR="004F024E" w:rsidRPr="00A80562">
        <w:rPr>
          <w:u w:val="single"/>
          <w:lang w:val="fr-FR"/>
        </w:rPr>
        <w:t>ocument </w:t>
      </w:r>
      <w:r w:rsidR="00412B94" w:rsidRPr="00A80562">
        <w:rPr>
          <w:u w:val="single"/>
          <w:lang w:val="fr-FR"/>
        </w:rPr>
        <w:t>UNEP/OzL.Pro/ExCom/9</w:t>
      </w:r>
      <w:r w:rsidR="00D14CFF" w:rsidRPr="00A80562">
        <w:rPr>
          <w:u w:val="single"/>
          <w:lang w:val="fr-FR"/>
        </w:rPr>
        <w:t>3</w:t>
      </w:r>
      <w:r w:rsidR="00412B94" w:rsidRPr="00A80562">
        <w:rPr>
          <w:u w:val="single"/>
          <w:lang w:val="fr-FR"/>
        </w:rPr>
        <w:t>/6</w:t>
      </w:r>
      <w:r w:rsidR="00412B94" w:rsidRPr="00A80562">
        <w:rPr>
          <w:lang w:val="fr-FR"/>
        </w:rPr>
        <w:t xml:space="preserve"> </w:t>
      </w:r>
      <w:r w:rsidRPr="00A80562">
        <w:rPr>
          <w:lang w:val="fr-FR"/>
        </w:rPr>
        <w:t xml:space="preserve">contient des informations sur le rapprochement des comptes de 2022 avec les données financières des agences d’exécutions telles qu’elles figurent dans leurs rapports périodiques et financiers annuels au 31 décembre 2022 ainsi que l’inventaire dressé par le Secrétariat sur la base de données de projets approuvés. Il contient également les éléments à rapprocher en </w:t>
      </w:r>
      <w:r w:rsidR="00A80562">
        <w:rPr>
          <w:lang w:val="fr-FR"/>
        </w:rPr>
        <w:t>suspens</w:t>
      </w:r>
      <w:r w:rsidRPr="00A80562">
        <w:rPr>
          <w:lang w:val="fr-FR"/>
        </w:rPr>
        <w:t>.</w:t>
      </w:r>
    </w:p>
    <w:p w14:paraId="10065719" w14:textId="77777777" w:rsidR="00412B94" w:rsidRPr="00A80562" w:rsidRDefault="00412B94" w:rsidP="00412B94">
      <w:pPr>
        <w:ind w:left="720"/>
        <w:rPr>
          <w:lang w:val="fr-FR"/>
        </w:rPr>
      </w:pPr>
    </w:p>
    <w:p w14:paraId="0C31A4A7" w14:textId="2CB9F865" w:rsidR="00412B94" w:rsidRPr="00A80562" w:rsidRDefault="001130C1" w:rsidP="001130C1">
      <w:pPr>
        <w:widowControl w:val="0"/>
        <w:spacing w:after="240"/>
        <w:ind w:left="720"/>
        <w:outlineLvl w:val="1"/>
        <w:rPr>
          <w:lang w:val="fr-FR"/>
        </w:rPr>
      </w:pPr>
      <w:r w:rsidRPr="00A80562">
        <w:rPr>
          <w:u w:val="single"/>
          <w:lang w:val="fr-FR"/>
        </w:rPr>
        <w:t>Questions à traiter</w:t>
      </w:r>
      <w:r w:rsidRPr="00A80562">
        <w:rPr>
          <w:lang w:val="fr-FR"/>
        </w:rPr>
        <w:t> : Aucune</w:t>
      </w:r>
    </w:p>
    <w:p w14:paraId="67864D51" w14:textId="36249AAA" w:rsidR="00412B94" w:rsidRPr="00135E3A" w:rsidRDefault="00135E3A" w:rsidP="00412B94">
      <w:pPr>
        <w:keepNext/>
        <w:ind w:firstLine="720"/>
        <w:rPr>
          <w:lang w:val="fr-FR"/>
        </w:rPr>
      </w:pPr>
      <w:r w:rsidRPr="00135E3A">
        <w:rPr>
          <w:u w:val="single"/>
          <w:lang w:val="fr-FR"/>
        </w:rPr>
        <w:t>Le Comité exécutif pourrait souhaiter</w:t>
      </w:r>
      <w:r w:rsidRPr="00135E3A">
        <w:rPr>
          <w:lang w:val="fr-FR"/>
        </w:rPr>
        <w:t> </w:t>
      </w:r>
      <w:r w:rsidR="00412B94" w:rsidRPr="00135E3A">
        <w:rPr>
          <w:lang w:val="fr-FR"/>
        </w:rPr>
        <w:t>:</w:t>
      </w:r>
    </w:p>
    <w:p w14:paraId="2651148A" w14:textId="77777777" w:rsidR="00412B94" w:rsidRPr="00A80562" w:rsidRDefault="00412B94" w:rsidP="00412B94">
      <w:pPr>
        <w:keepNext/>
        <w:ind w:left="720"/>
        <w:rPr>
          <w:highlight w:val="yellow"/>
          <w:lang w:val="fr-FR"/>
        </w:rPr>
      </w:pPr>
    </w:p>
    <w:p w14:paraId="13560DF6" w14:textId="77777777" w:rsidR="00135E3A" w:rsidRPr="00135E3A" w:rsidRDefault="00135E3A" w:rsidP="00135E3A">
      <w:pPr>
        <w:pStyle w:val="Heading2"/>
        <w:numPr>
          <w:ilvl w:val="1"/>
          <w:numId w:val="64"/>
        </w:numPr>
        <w:rPr>
          <w:lang w:val="fr-CA"/>
        </w:rPr>
      </w:pPr>
      <w:r w:rsidRPr="00135E3A">
        <w:rPr>
          <w:lang w:val="fr"/>
        </w:rPr>
        <w:t xml:space="preserve">Prendre note du rapprochement des comptes de 2022 contenu dans le document </w:t>
      </w:r>
      <w:r w:rsidRPr="00135E3A">
        <w:rPr>
          <w:lang w:val="fr-CA"/>
        </w:rPr>
        <w:t> UNEP/OzL.Pro/ExCom/93/6;</w:t>
      </w:r>
    </w:p>
    <w:p w14:paraId="676247F8" w14:textId="77777777" w:rsidR="00135E3A" w:rsidRPr="002062BC" w:rsidRDefault="00135E3A" w:rsidP="00135E3A">
      <w:pPr>
        <w:pStyle w:val="Heading2"/>
        <w:tabs>
          <w:tab w:val="clear" w:pos="0"/>
          <w:tab w:val="num" w:pos="-450"/>
        </w:tabs>
        <w:rPr>
          <w:lang w:val="fr-CA"/>
        </w:rPr>
      </w:pPr>
      <w:r>
        <w:rPr>
          <w:lang w:val="fr"/>
        </w:rPr>
        <w:t>Demander au Trésorier de déduire des futurs transferts </w:t>
      </w:r>
      <w:r w:rsidRPr="002062BC">
        <w:rPr>
          <w:lang w:val="fr-CA"/>
        </w:rPr>
        <w:t>:</w:t>
      </w:r>
    </w:p>
    <w:p w14:paraId="406FD860" w14:textId="77777777" w:rsidR="00135E3A" w:rsidRPr="00A00766" w:rsidRDefault="00135E3A" w:rsidP="00135E3A">
      <w:pPr>
        <w:pStyle w:val="Heading3"/>
        <w:numPr>
          <w:ilvl w:val="0"/>
          <w:numId w:val="0"/>
        </w:numPr>
        <w:ind w:left="2160" w:hanging="720"/>
        <w:rPr>
          <w:lang w:val="fr-CA"/>
        </w:rPr>
      </w:pPr>
      <w:bookmarkStart w:id="2" w:name="_Hlk150354905"/>
      <w:r w:rsidRPr="00A00766">
        <w:rPr>
          <w:lang w:val="fr-CA"/>
        </w:rPr>
        <w:t>i)</w:t>
      </w:r>
      <w:r w:rsidRPr="00A00766">
        <w:rPr>
          <w:lang w:val="fr-CA"/>
        </w:rPr>
        <w:tab/>
      </w:r>
      <w:bookmarkEnd w:id="2"/>
      <w:r w:rsidRPr="00A00766">
        <w:rPr>
          <w:lang w:val="fr-CA"/>
        </w:rPr>
        <w:t>Pour le PNUD, à la 93</w:t>
      </w:r>
      <w:r w:rsidRPr="00A00766">
        <w:rPr>
          <w:vertAlign w:val="superscript"/>
          <w:lang w:val="fr-CA"/>
        </w:rPr>
        <w:t>e</w:t>
      </w:r>
      <w:r w:rsidRPr="00A00766">
        <w:rPr>
          <w:lang w:val="fr-CA"/>
        </w:rPr>
        <w:t xml:space="preserve"> </w:t>
      </w:r>
      <w:r>
        <w:rPr>
          <w:lang w:val="fr-CA"/>
        </w:rPr>
        <w:t>ré</w:t>
      </w:r>
      <w:r w:rsidRPr="00A00766">
        <w:rPr>
          <w:lang w:val="fr-CA"/>
        </w:rPr>
        <w:t>union</w:t>
      </w:r>
      <w:r>
        <w:rPr>
          <w:lang w:val="fr-CA"/>
        </w:rPr>
        <w:t xml:space="preserve">, la somme de </w:t>
      </w:r>
      <w:r w:rsidRPr="00A00766">
        <w:rPr>
          <w:lang w:val="fr-CA"/>
        </w:rPr>
        <w:t>457 877 $US</w:t>
      </w:r>
      <w:r>
        <w:rPr>
          <w:lang w:val="fr-CA"/>
        </w:rPr>
        <w:t xml:space="preserve"> pour des revenus d’intérêts déclarés dans ses comptes finaux de 2022 mais pas encore soustraits des nouvelles sommes approuvées </w:t>
      </w:r>
      <w:r w:rsidRPr="00A00766">
        <w:rPr>
          <w:lang w:val="fr-CA"/>
        </w:rPr>
        <w:t>;</w:t>
      </w:r>
    </w:p>
    <w:p w14:paraId="1DCCA834" w14:textId="77777777" w:rsidR="00135E3A" w:rsidRPr="00976E0A" w:rsidRDefault="00135E3A" w:rsidP="00E4538C">
      <w:pPr>
        <w:pStyle w:val="Heading3"/>
        <w:keepLines/>
        <w:numPr>
          <w:ilvl w:val="0"/>
          <w:numId w:val="0"/>
        </w:numPr>
        <w:ind w:left="2160" w:hanging="720"/>
        <w:rPr>
          <w:lang w:val="fr-CA"/>
        </w:rPr>
      </w:pPr>
      <w:r w:rsidRPr="00976E0A">
        <w:rPr>
          <w:lang w:val="fr-CA"/>
        </w:rPr>
        <w:lastRenderedPageBreak/>
        <w:t>ii)</w:t>
      </w:r>
      <w:r w:rsidRPr="00976E0A">
        <w:rPr>
          <w:lang w:val="fr-CA"/>
        </w:rPr>
        <w:tab/>
        <w:t>Pour la Banque mondiale, à la 95</w:t>
      </w:r>
      <w:r w:rsidRPr="00976E0A">
        <w:rPr>
          <w:vertAlign w:val="superscript"/>
          <w:lang w:val="fr-CA"/>
        </w:rPr>
        <w:t>e</w:t>
      </w:r>
      <w:r w:rsidRPr="00976E0A">
        <w:rPr>
          <w:lang w:val="fr-CA"/>
        </w:rPr>
        <w:t xml:space="preserve"> </w:t>
      </w:r>
      <w:r>
        <w:rPr>
          <w:lang w:val="fr-CA"/>
        </w:rPr>
        <w:t>ré</w:t>
      </w:r>
      <w:r w:rsidRPr="00976E0A">
        <w:rPr>
          <w:lang w:val="fr-CA"/>
        </w:rPr>
        <w:t xml:space="preserve">union, </w:t>
      </w:r>
      <w:r>
        <w:rPr>
          <w:lang w:val="fr-CA"/>
        </w:rPr>
        <w:t>la somme de 45 143 $US pour des revenus d’intérêts cumulés accumulés au cours des phases I et II du plan de gestion de l’élimination de la production de HCFC (PGEPH), de 2015 à 2019, déclarés ans ses comptes finaux mais pas encore soustraits des futures sommes approuvées pour la troisième tranche de la phase II du PGEPH, conformément à la décision 86/99 c) </w:t>
      </w:r>
      <w:r w:rsidRPr="00976E0A">
        <w:rPr>
          <w:lang w:val="fr-CA"/>
        </w:rPr>
        <w:t>;</w:t>
      </w:r>
    </w:p>
    <w:p w14:paraId="4F5D97C0" w14:textId="77777777" w:rsidR="00135E3A" w:rsidRPr="00976E0A" w:rsidRDefault="00135E3A" w:rsidP="00135E3A">
      <w:pPr>
        <w:pStyle w:val="Heading2"/>
        <w:rPr>
          <w:lang w:val="fr-CA"/>
        </w:rPr>
      </w:pPr>
      <w:r w:rsidRPr="00976E0A">
        <w:rPr>
          <w:lang w:val="fr-CA"/>
        </w:rPr>
        <w:t xml:space="preserve">Demander au PNUD </w:t>
      </w:r>
      <w:r>
        <w:rPr>
          <w:lang w:val="fr-CA"/>
        </w:rPr>
        <w:t xml:space="preserve">d’effectuer </w:t>
      </w:r>
      <w:r w:rsidRPr="00976E0A">
        <w:rPr>
          <w:lang w:val="fr-CA"/>
        </w:rPr>
        <w:t>les rajustements suivants :</w:t>
      </w:r>
    </w:p>
    <w:p w14:paraId="549377D1" w14:textId="02A17405" w:rsidR="00135E3A" w:rsidRPr="00787459" w:rsidRDefault="00135E3A" w:rsidP="00135E3A">
      <w:pPr>
        <w:pStyle w:val="Heading3"/>
        <w:numPr>
          <w:ilvl w:val="0"/>
          <w:numId w:val="0"/>
        </w:numPr>
        <w:ind w:left="2160" w:hanging="720"/>
        <w:rPr>
          <w:lang w:val="fr-CA"/>
        </w:rPr>
      </w:pPr>
      <w:bookmarkStart w:id="3" w:name="_Hlk150273642"/>
      <w:r w:rsidRPr="00787459">
        <w:rPr>
          <w:lang w:val="fr-CA"/>
        </w:rPr>
        <w:t>i)</w:t>
      </w:r>
      <w:r w:rsidRPr="00787459">
        <w:rPr>
          <w:lang w:val="fr-CA"/>
        </w:rPr>
        <w:tab/>
        <w:t>Dans son rapport périodique de 2023, la somme de 316 592 $US représentant une dépense déclarée dans les comptes finaux de 2022 mais non dans le rapport périodique</w:t>
      </w:r>
      <w:r>
        <w:rPr>
          <w:lang w:val="fr-CA"/>
        </w:rPr>
        <w:t xml:space="preserve">, et la somme de 1 805 836 $US représentant des dépenses exagérées dans le rapport périodique de 2022 </w:t>
      </w:r>
      <w:r w:rsidRPr="00787459">
        <w:rPr>
          <w:lang w:val="fr-CA"/>
        </w:rPr>
        <w:t>;</w:t>
      </w:r>
    </w:p>
    <w:bookmarkEnd w:id="3"/>
    <w:p w14:paraId="38686950" w14:textId="77777777" w:rsidR="00135E3A" w:rsidRPr="00787459" w:rsidRDefault="00135E3A" w:rsidP="00135E3A">
      <w:pPr>
        <w:pStyle w:val="Heading3"/>
        <w:numPr>
          <w:ilvl w:val="0"/>
          <w:numId w:val="0"/>
        </w:numPr>
        <w:ind w:left="2160" w:hanging="720"/>
        <w:rPr>
          <w:lang w:val="fr-CA"/>
        </w:rPr>
      </w:pPr>
      <w:r w:rsidRPr="00787459">
        <w:rPr>
          <w:lang w:val="fr-CA"/>
        </w:rPr>
        <w:t>ii)</w:t>
      </w:r>
      <w:r w:rsidRPr="00787459">
        <w:rPr>
          <w:lang w:val="fr-CA"/>
        </w:rPr>
        <w:tab/>
        <w:t xml:space="preserve">Dans ses comptes de 2023, </w:t>
      </w:r>
      <w:r>
        <w:rPr>
          <w:lang w:val="fr-CA"/>
        </w:rPr>
        <w:t xml:space="preserve">la somme de 455 191 $US représentant une dépense associée aux coûts d’appui déclarée dans le rapport périodique de 2022 mais non dans les comptes finaux, et la somme de 886 $US représentant un dépassement des dépenses reflété dans l’état financier mais non dans le rapport périodique </w:t>
      </w:r>
      <w:r w:rsidRPr="00787459">
        <w:rPr>
          <w:lang w:val="fr-CA"/>
        </w:rPr>
        <w:t>;</w:t>
      </w:r>
    </w:p>
    <w:p w14:paraId="189CFA7B" w14:textId="77777777" w:rsidR="00135E3A" w:rsidRPr="002062BC" w:rsidRDefault="00135E3A" w:rsidP="00135E3A">
      <w:pPr>
        <w:pStyle w:val="Heading2"/>
        <w:tabs>
          <w:tab w:val="clear" w:pos="0"/>
          <w:tab w:val="num" w:pos="-450"/>
        </w:tabs>
        <w:rPr>
          <w:lang w:val="fr-CA"/>
        </w:rPr>
      </w:pPr>
      <w:bookmarkStart w:id="4" w:name="_Hlk149147181"/>
      <w:r>
        <w:rPr>
          <w:lang w:val="fr-CA"/>
        </w:rPr>
        <w:t xml:space="preserve">Demander à l’ONUDI d’effectuer un rajustement dans les comptes de 2022 pour la somme de 2 050 407 $US représentant des revenus déclarés en 2021, et la somme de 122 492 $US représentant des intérêts pour la Chine soustraits dans ses comptes de 2021 mais pas encore déduits des paiement effectués par l’ONUDI </w:t>
      </w:r>
      <w:r w:rsidRPr="002062BC">
        <w:rPr>
          <w:lang w:val="fr-CA"/>
        </w:rPr>
        <w:t>;</w:t>
      </w:r>
    </w:p>
    <w:bookmarkEnd w:id="4"/>
    <w:p w14:paraId="5942010C" w14:textId="2682183B" w:rsidR="00135E3A" w:rsidRPr="005142EF" w:rsidRDefault="00135E3A" w:rsidP="00135E3A">
      <w:pPr>
        <w:pStyle w:val="Heading2"/>
        <w:tabs>
          <w:tab w:val="clear" w:pos="0"/>
          <w:tab w:val="num" w:pos="-450"/>
        </w:tabs>
        <w:rPr>
          <w:lang w:val="fr-CA"/>
        </w:rPr>
      </w:pPr>
      <w:r w:rsidRPr="005142EF">
        <w:rPr>
          <w:lang w:val="fr-CA"/>
        </w:rPr>
        <w:t xml:space="preserve">Prendre note </w:t>
      </w:r>
      <w:r w:rsidR="00B47659">
        <w:rPr>
          <w:lang w:val="fr-CA"/>
        </w:rPr>
        <w:t xml:space="preserve">de ce </w:t>
      </w:r>
      <w:r w:rsidRPr="005142EF">
        <w:rPr>
          <w:lang w:val="fr-CA"/>
        </w:rPr>
        <w:t xml:space="preserve">que les </w:t>
      </w:r>
      <w:r>
        <w:rPr>
          <w:lang w:val="fr-CA"/>
        </w:rPr>
        <w:t xml:space="preserve">agences d’exécution concernées mettront à jour les </w:t>
      </w:r>
      <w:r w:rsidRPr="005142EF">
        <w:rPr>
          <w:lang w:val="fr-CA"/>
        </w:rPr>
        <w:t xml:space="preserve">éléments de rapprochement suivants de 2022 </w:t>
      </w:r>
      <w:r>
        <w:rPr>
          <w:lang w:val="fr-CA"/>
        </w:rPr>
        <w:t>avant la 9</w:t>
      </w:r>
      <w:r w:rsidR="00B95C71">
        <w:rPr>
          <w:lang w:val="fr-CA"/>
        </w:rPr>
        <w:t>5</w:t>
      </w:r>
      <w:r w:rsidRPr="005142EF">
        <w:rPr>
          <w:vertAlign w:val="superscript"/>
          <w:lang w:val="fr-CA"/>
        </w:rPr>
        <w:t>e</w:t>
      </w:r>
      <w:r>
        <w:rPr>
          <w:lang w:val="fr-CA"/>
        </w:rPr>
        <w:t xml:space="preserve"> réunion </w:t>
      </w:r>
      <w:r w:rsidRPr="005142EF">
        <w:rPr>
          <w:lang w:val="fr-CA"/>
        </w:rPr>
        <w:t>:</w:t>
      </w:r>
    </w:p>
    <w:p w14:paraId="542F0452" w14:textId="77777777" w:rsidR="00135E3A" w:rsidRPr="005142EF" w:rsidRDefault="00135E3A" w:rsidP="00135E3A">
      <w:pPr>
        <w:pStyle w:val="Heading3"/>
        <w:numPr>
          <w:ilvl w:val="0"/>
          <w:numId w:val="0"/>
        </w:numPr>
        <w:ind w:left="2160" w:hanging="720"/>
        <w:rPr>
          <w:lang w:val="fr-CA"/>
        </w:rPr>
      </w:pPr>
      <w:r w:rsidRPr="005142EF">
        <w:rPr>
          <w:lang w:val="fr-CA"/>
        </w:rPr>
        <w:t>i)</w:t>
      </w:r>
      <w:r w:rsidRPr="005142EF">
        <w:rPr>
          <w:lang w:val="fr-CA"/>
        </w:rPr>
        <w:tab/>
        <w:t xml:space="preserve">Les </w:t>
      </w:r>
      <w:r>
        <w:rPr>
          <w:lang w:val="fr-CA"/>
        </w:rPr>
        <w:t>diffé</w:t>
      </w:r>
      <w:r w:rsidRPr="005142EF">
        <w:rPr>
          <w:lang w:val="fr-CA"/>
        </w:rPr>
        <w:t>rences de 288 $US dans les revenus et de 1 524 873 $US dans les dépenses entre le rapport périodique et les comptes finaux de l’ONUDI ;</w:t>
      </w:r>
    </w:p>
    <w:p w14:paraId="2AC5AB43" w14:textId="06EC96EC" w:rsidR="00135E3A" w:rsidRPr="005142EF" w:rsidRDefault="00135E3A" w:rsidP="00135E3A">
      <w:pPr>
        <w:pStyle w:val="Heading3"/>
        <w:numPr>
          <w:ilvl w:val="0"/>
          <w:numId w:val="0"/>
        </w:numPr>
        <w:ind w:left="2160" w:hanging="720"/>
        <w:rPr>
          <w:lang w:val="fr-CA"/>
        </w:rPr>
      </w:pPr>
      <w:r w:rsidRPr="005142EF">
        <w:rPr>
          <w:lang w:val="fr-CA"/>
        </w:rPr>
        <w:t>ii)</w:t>
      </w:r>
      <w:r w:rsidRPr="005142EF">
        <w:rPr>
          <w:lang w:val="fr-CA"/>
        </w:rPr>
        <w:tab/>
        <w:t xml:space="preserve">La </w:t>
      </w:r>
      <w:r>
        <w:rPr>
          <w:lang w:val="fr-CA"/>
        </w:rPr>
        <w:t>diffé</w:t>
      </w:r>
      <w:r w:rsidRPr="005142EF">
        <w:rPr>
          <w:lang w:val="fr-CA"/>
        </w:rPr>
        <w:t>rence de 1 607 246 $US en revenus entre l</w:t>
      </w:r>
      <w:r>
        <w:rPr>
          <w:lang w:val="fr-CA"/>
        </w:rPr>
        <w:t>e</w:t>
      </w:r>
      <w:r w:rsidRPr="005142EF">
        <w:rPr>
          <w:lang w:val="fr-CA"/>
        </w:rPr>
        <w:t xml:space="preserve"> rapport périodique et les comptes finaux de la Banque mondiale ;</w:t>
      </w:r>
    </w:p>
    <w:p w14:paraId="7C47EB46" w14:textId="77777777" w:rsidR="00135E3A" w:rsidRPr="005142EF" w:rsidRDefault="00135E3A" w:rsidP="00135E3A">
      <w:pPr>
        <w:pStyle w:val="Heading2"/>
        <w:keepNext/>
        <w:widowControl/>
        <w:tabs>
          <w:tab w:val="clear" w:pos="0"/>
          <w:tab w:val="num" w:pos="-450"/>
        </w:tabs>
        <w:rPr>
          <w:lang w:val="fr-CA"/>
        </w:rPr>
      </w:pPr>
      <w:r w:rsidRPr="005142EF">
        <w:rPr>
          <w:lang w:val="fr-CA"/>
        </w:rPr>
        <w:t>Prendre note des éléments de rapprochement permanents suivants :</w:t>
      </w:r>
    </w:p>
    <w:p w14:paraId="6E19D6A3" w14:textId="77777777" w:rsidR="00135E3A" w:rsidRPr="00AB6447" w:rsidRDefault="00135E3A" w:rsidP="00135E3A">
      <w:pPr>
        <w:pStyle w:val="Heading3"/>
        <w:numPr>
          <w:ilvl w:val="0"/>
          <w:numId w:val="0"/>
        </w:numPr>
        <w:ind w:left="2160" w:hanging="720"/>
        <w:rPr>
          <w:lang w:val="fr-CA"/>
        </w:rPr>
      </w:pPr>
      <w:r w:rsidRPr="00AB6447">
        <w:rPr>
          <w:lang w:val="fr-CA"/>
        </w:rPr>
        <w:t>i)</w:t>
      </w:r>
      <w:r w:rsidRPr="00AB6447">
        <w:rPr>
          <w:lang w:val="fr-CA"/>
        </w:rPr>
        <w:tab/>
        <w:t xml:space="preserve">Pour le PNUD, les sommes de 68 300 $US et de 29 054 $US pour des projets non </w:t>
      </w:r>
      <w:r>
        <w:rPr>
          <w:lang w:val="fr-CA"/>
        </w:rPr>
        <w:t>spécifié</w:t>
      </w:r>
      <w:r w:rsidRPr="00AB6447">
        <w:rPr>
          <w:lang w:val="fr-CA"/>
        </w:rPr>
        <w:t>s ;</w:t>
      </w:r>
    </w:p>
    <w:p w14:paraId="704C0EF1" w14:textId="77777777" w:rsidR="00135E3A" w:rsidRPr="00AB6447" w:rsidRDefault="00135E3A" w:rsidP="00135E3A">
      <w:pPr>
        <w:pStyle w:val="Heading3"/>
        <w:numPr>
          <w:ilvl w:val="0"/>
          <w:numId w:val="0"/>
        </w:numPr>
        <w:ind w:left="2160" w:hanging="720"/>
        <w:rPr>
          <w:lang w:val="fr-CA"/>
        </w:rPr>
      </w:pPr>
      <w:r w:rsidRPr="00AB6447">
        <w:rPr>
          <w:lang w:val="fr-CA"/>
        </w:rPr>
        <w:t>ii)</w:t>
      </w:r>
      <w:r w:rsidRPr="00AB6447">
        <w:rPr>
          <w:lang w:val="fr-CA"/>
        </w:rPr>
        <w:tab/>
        <w:t>Pour la Banque mondiale, les projets</w:t>
      </w:r>
      <w:r>
        <w:rPr>
          <w:lang w:val="fr-CA"/>
        </w:rPr>
        <w:t xml:space="preserve"> suivants</w:t>
      </w:r>
      <w:r w:rsidRPr="00AB6447">
        <w:rPr>
          <w:lang w:val="fr-CA"/>
        </w:rPr>
        <w:t xml:space="preserve"> mis en </w:t>
      </w:r>
      <w:r>
        <w:rPr>
          <w:lang w:val="fr-CA"/>
        </w:rPr>
        <w:t xml:space="preserve">œuvre </w:t>
      </w:r>
      <w:r w:rsidRPr="00AB6447">
        <w:rPr>
          <w:lang w:val="fr-CA"/>
        </w:rPr>
        <w:t xml:space="preserve">avec d’autres </w:t>
      </w:r>
      <w:r>
        <w:rPr>
          <w:lang w:val="fr-CA"/>
        </w:rPr>
        <w:t>agenc</w:t>
      </w:r>
      <w:r w:rsidRPr="00AB6447">
        <w:rPr>
          <w:lang w:val="fr-CA"/>
        </w:rPr>
        <w:t>es bilatérales, s’il y a lieu :</w:t>
      </w:r>
    </w:p>
    <w:p w14:paraId="30E62AC3" w14:textId="1466CC10" w:rsidR="00135E3A" w:rsidRPr="00AB6447" w:rsidRDefault="00135E3A" w:rsidP="00135E3A">
      <w:pPr>
        <w:pStyle w:val="Header4"/>
        <w:tabs>
          <w:tab w:val="clear" w:pos="2520"/>
          <w:tab w:val="num" w:pos="3600"/>
        </w:tabs>
        <w:ind w:left="2880" w:hanging="720"/>
        <w:rPr>
          <w:lang w:val="fr-CA"/>
        </w:rPr>
      </w:pPr>
      <w:r>
        <w:rPr>
          <w:lang w:val="fr-CA"/>
        </w:rPr>
        <w:t>Coopération bilatérale du G</w:t>
      </w:r>
      <w:r w:rsidRPr="00AB6447">
        <w:rPr>
          <w:lang w:val="fr-CA"/>
        </w:rPr>
        <w:t xml:space="preserve">ouvernement du Japon (THA/PHA/68/TAS/158), </w:t>
      </w:r>
      <w:r>
        <w:rPr>
          <w:lang w:val="fr-CA"/>
        </w:rPr>
        <w:t>pour la somme de</w:t>
      </w:r>
      <w:r w:rsidRPr="00AB6447">
        <w:rPr>
          <w:lang w:val="fr-CA"/>
        </w:rPr>
        <w:t> 342</w:t>
      </w:r>
      <w:r>
        <w:rPr>
          <w:lang w:val="fr-CA"/>
        </w:rPr>
        <w:t> </w:t>
      </w:r>
      <w:r w:rsidRPr="00AB6447">
        <w:rPr>
          <w:lang w:val="fr-CA"/>
        </w:rPr>
        <w:t>350</w:t>
      </w:r>
      <w:r>
        <w:rPr>
          <w:lang w:val="fr-CA"/>
        </w:rPr>
        <w:t xml:space="preserve"> $US </w:t>
      </w:r>
      <w:r w:rsidRPr="00AB6447">
        <w:rPr>
          <w:lang w:val="fr-CA"/>
        </w:rPr>
        <w:t>;</w:t>
      </w:r>
    </w:p>
    <w:p w14:paraId="09035462" w14:textId="4B17C3FE" w:rsidR="00135E3A" w:rsidRPr="002062BC" w:rsidRDefault="00135E3A" w:rsidP="00135E3A">
      <w:pPr>
        <w:pStyle w:val="Header4"/>
        <w:tabs>
          <w:tab w:val="clear" w:pos="2520"/>
          <w:tab w:val="num" w:pos="3600"/>
        </w:tabs>
        <w:ind w:left="2880" w:hanging="720"/>
        <w:rPr>
          <w:lang w:val="fr-CA"/>
        </w:rPr>
      </w:pPr>
      <w:r>
        <w:rPr>
          <w:lang w:val="fr-CA"/>
        </w:rPr>
        <w:t>Coopération bilatérale du Gouvernement du Japon</w:t>
      </w:r>
      <w:r w:rsidRPr="002062BC">
        <w:rPr>
          <w:lang w:val="fr-CA"/>
        </w:rPr>
        <w:t xml:space="preserve"> (VIE/PHA/76/TAS/71) </w:t>
      </w:r>
      <w:r>
        <w:rPr>
          <w:lang w:val="fr-CA"/>
        </w:rPr>
        <w:t xml:space="preserve">et </w:t>
      </w:r>
      <w:r w:rsidRPr="002062BC">
        <w:rPr>
          <w:lang w:val="fr-CA"/>
        </w:rPr>
        <w:t xml:space="preserve">(VIE/PHA/84/INV/75), </w:t>
      </w:r>
      <w:r>
        <w:rPr>
          <w:lang w:val="fr-CA"/>
        </w:rPr>
        <w:t>pour la somme de</w:t>
      </w:r>
      <w:r w:rsidRPr="002062BC">
        <w:rPr>
          <w:lang w:val="fr-CA"/>
        </w:rPr>
        <w:t> 234</w:t>
      </w:r>
      <w:r>
        <w:rPr>
          <w:lang w:val="fr-CA"/>
        </w:rPr>
        <w:t> </w:t>
      </w:r>
      <w:r w:rsidRPr="002062BC">
        <w:rPr>
          <w:lang w:val="fr-CA"/>
        </w:rPr>
        <w:t>170</w:t>
      </w:r>
      <w:r>
        <w:rPr>
          <w:lang w:val="fr-CA"/>
        </w:rPr>
        <w:t xml:space="preserve"> $US </w:t>
      </w:r>
      <w:r w:rsidRPr="002062BC">
        <w:rPr>
          <w:lang w:val="fr-CA"/>
        </w:rPr>
        <w:t>;</w:t>
      </w:r>
    </w:p>
    <w:p w14:paraId="5FC8E966" w14:textId="0B0A8EC5" w:rsidR="00135E3A" w:rsidRPr="002062BC" w:rsidRDefault="00135E3A" w:rsidP="00135E3A">
      <w:pPr>
        <w:pStyle w:val="Header4"/>
        <w:tabs>
          <w:tab w:val="clear" w:pos="2520"/>
          <w:tab w:val="num" w:pos="3600"/>
        </w:tabs>
        <w:ind w:left="2880" w:hanging="720"/>
        <w:rPr>
          <w:lang w:val="fr-CA"/>
        </w:rPr>
      </w:pPr>
      <w:r>
        <w:rPr>
          <w:lang w:val="fr-CA"/>
        </w:rPr>
        <w:t>Coopération bilatérale du Gouvernement de la Suède</w:t>
      </w:r>
      <w:r w:rsidRPr="002062BC">
        <w:rPr>
          <w:lang w:val="fr-CA"/>
        </w:rPr>
        <w:t xml:space="preserve"> (THA/HAL/29/TAS/120), </w:t>
      </w:r>
      <w:r>
        <w:rPr>
          <w:lang w:val="fr-CA"/>
        </w:rPr>
        <w:t>pour la somme de</w:t>
      </w:r>
      <w:r w:rsidRPr="002062BC">
        <w:rPr>
          <w:lang w:val="fr-CA"/>
        </w:rPr>
        <w:t> 225</w:t>
      </w:r>
      <w:r>
        <w:rPr>
          <w:lang w:val="fr-CA"/>
        </w:rPr>
        <w:t> </w:t>
      </w:r>
      <w:r w:rsidRPr="002062BC">
        <w:rPr>
          <w:lang w:val="fr-CA"/>
        </w:rPr>
        <w:t>985</w:t>
      </w:r>
      <w:r>
        <w:rPr>
          <w:lang w:val="fr-CA"/>
        </w:rPr>
        <w:t xml:space="preserve"> $US </w:t>
      </w:r>
      <w:r w:rsidRPr="002062BC">
        <w:rPr>
          <w:lang w:val="fr-CA"/>
        </w:rPr>
        <w:t>;</w:t>
      </w:r>
    </w:p>
    <w:p w14:paraId="39AED7EE" w14:textId="5DEACBC9" w:rsidR="00135E3A" w:rsidRPr="002062BC" w:rsidRDefault="00135E3A" w:rsidP="00135E3A">
      <w:pPr>
        <w:pStyle w:val="Header4"/>
        <w:tabs>
          <w:tab w:val="clear" w:pos="2520"/>
          <w:tab w:val="num" w:pos="3600"/>
        </w:tabs>
        <w:ind w:left="2880" w:hanging="720"/>
        <w:rPr>
          <w:lang w:val="fr-CA"/>
        </w:rPr>
      </w:pPr>
      <w:r>
        <w:rPr>
          <w:lang w:val="fr-CA"/>
        </w:rPr>
        <w:t>Coopération bilatérale du Gouvernement des États-Unis d’Amérique</w:t>
      </w:r>
      <w:r w:rsidRPr="002062BC">
        <w:rPr>
          <w:lang w:val="fr-CA"/>
        </w:rPr>
        <w:t xml:space="preserve"> (CPR/PRO/44/INV/425), </w:t>
      </w:r>
      <w:r>
        <w:rPr>
          <w:lang w:val="fr-CA"/>
        </w:rPr>
        <w:t xml:space="preserve">pour la somme de </w:t>
      </w:r>
      <w:r w:rsidRPr="002062BC">
        <w:rPr>
          <w:lang w:val="fr-CA"/>
        </w:rPr>
        <w:t>5</w:t>
      </w:r>
      <w:r>
        <w:rPr>
          <w:lang w:val="fr-CA"/>
        </w:rPr>
        <w:t> </w:t>
      </w:r>
      <w:r w:rsidRPr="002062BC">
        <w:rPr>
          <w:lang w:val="fr-CA"/>
        </w:rPr>
        <w:t>375</w:t>
      </w:r>
      <w:r>
        <w:rPr>
          <w:lang w:val="fr-CA"/>
        </w:rPr>
        <w:t> </w:t>
      </w:r>
      <w:r w:rsidRPr="002062BC">
        <w:rPr>
          <w:lang w:val="fr-CA"/>
        </w:rPr>
        <w:t>000</w:t>
      </w:r>
      <w:r>
        <w:rPr>
          <w:lang w:val="fr-CA"/>
        </w:rPr>
        <w:t xml:space="preserve"> $US </w:t>
      </w:r>
      <w:r w:rsidRPr="002062BC">
        <w:rPr>
          <w:lang w:val="fr-CA"/>
        </w:rPr>
        <w:t>;</w:t>
      </w:r>
    </w:p>
    <w:p w14:paraId="039E9231" w14:textId="1398D3F6" w:rsidR="00135E3A" w:rsidRPr="002062BC" w:rsidRDefault="00135E3A" w:rsidP="00462F43">
      <w:pPr>
        <w:pStyle w:val="Header4"/>
        <w:keepLines/>
        <w:tabs>
          <w:tab w:val="clear" w:pos="2520"/>
          <w:tab w:val="num" w:pos="3600"/>
        </w:tabs>
        <w:ind w:left="2880" w:hanging="720"/>
        <w:rPr>
          <w:lang w:val="fr-CA"/>
        </w:rPr>
      </w:pPr>
      <w:r>
        <w:rPr>
          <w:lang w:val="fr-CA"/>
        </w:rPr>
        <w:lastRenderedPageBreak/>
        <w:t>Coopération bilatérale du Gouvernement des États-Unis d’Amérique</w:t>
      </w:r>
      <w:r w:rsidRPr="002062BC">
        <w:rPr>
          <w:lang w:val="fr-CA"/>
        </w:rPr>
        <w:t xml:space="preserve"> (CPR/PRO/47/INV/439), </w:t>
      </w:r>
      <w:r>
        <w:rPr>
          <w:lang w:val="fr-CA"/>
        </w:rPr>
        <w:t>pour la somme de 5 </w:t>
      </w:r>
      <w:r w:rsidRPr="002062BC">
        <w:rPr>
          <w:lang w:val="fr-CA"/>
        </w:rPr>
        <w:t>375</w:t>
      </w:r>
      <w:r>
        <w:rPr>
          <w:lang w:val="fr-CA"/>
        </w:rPr>
        <w:t> </w:t>
      </w:r>
      <w:r w:rsidRPr="002062BC">
        <w:rPr>
          <w:lang w:val="fr-CA"/>
        </w:rPr>
        <w:t>000</w:t>
      </w:r>
      <w:r>
        <w:rPr>
          <w:lang w:val="fr-CA"/>
        </w:rPr>
        <w:t xml:space="preserve"> $US </w:t>
      </w:r>
      <w:r w:rsidRPr="002062BC">
        <w:rPr>
          <w:lang w:val="fr-CA"/>
        </w:rPr>
        <w:t>;</w:t>
      </w:r>
    </w:p>
    <w:p w14:paraId="337A0647" w14:textId="253211E2" w:rsidR="00B47659" w:rsidRPr="00462F43" w:rsidRDefault="00135E3A" w:rsidP="00462F43">
      <w:pPr>
        <w:pStyle w:val="Header4"/>
        <w:tabs>
          <w:tab w:val="clear" w:pos="2520"/>
          <w:tab w:val="num" w:pos="3600"/>
        </w:tabs>
        <w:ind w:left="2880" w:hanging="720"/>
        <w:rPr>
          <w:lang w:val="fr-CA"/>
        </w:rPr>
      </w:pPr>
      <w:r>
        <w:rPr>
          <w:lang w:val="fr-CA"/>
        </w:rPr>
        <w:t>Le projet de refroidisseurs de la Thaïlande</w:t>
      </w:r>
      <w:r w:rsidRPr="002062BC">
        <w:rPr>
          <w:lang w:val="fr-CA"/>
        </w:rPr>
        <w:t xml:space="preserve"> (THA/REF/26/INV/104), </w:t>
      </w:r>
      <w:r>
        <w:rPr>
          <w:lang w:val="fr-CA"/>
        </w:rPr>
        <w:t xml:space="preserve">pour la somme de </w:t>
      </w:r>
      <w:r w:rsidRPr="002062BC">
        <w:rPr>
          <w:lang w:val="fr-CA"/>
        </w:rPr>
        <w:t>1</w:t>
      </w:r>
      <w:r>
        <w:rPr>
          <w:lang w:val="fr-CA"/>
        </w:rPr>
        <w:t> </w:t>
      </w:r>
      <w:r w:rsidRPr="002062BC">
        <w:rPr>
          <w:lang w:val="fr-CA"/>
        </w:rPr>
        <w:t>198</w:t>
      </w:r>
      <w:r>
        <w:rPr>
          <w:lang w:val="fr-CA"/>
        </w:rPr>
        <w:t> </w:t>
      </w:r>
      <w:r w:rsidRPr="002062BC">
        <w:rPr>
          <w:lang w:val="fr-CA"/>
        </w:rPr>
        <w:t>946</w:t>
      </w:r>
      <w:r>
        <w:rPr>
          <w:lang w:val="fr-CA"/>
        </w:rPr>
        <w:t> $US</w:t>
      </w:r>
      <w:r w:rsidRPr="002062BC">
        <w:rPr>
          <w:lang w:val="fr-CA"/>
        </w:rPr>
        <w:t>.</w:t>
      </w:r>
    </w:p>
    <w:p w14:paraId="6F90DFD2" w14:textId="393877AF" w:rsidR="00412B94" w:rsidRPr="00A80562" w:rsidRDefault="007A0ACF" w:rsidP="003E04F3">
      <w:pPr>
        <w:pStyle w:val="Heading2"/>
        <w:numPr>
          <w:ilvl w:val="1"/>
          <w:numId w:val="9"/>
        </w:numPr>
        <w:tabs>
          <w:tab w:val="clear" w:pos="0"/>
          <w:tab w:val="num" w:pos="360"/>
        </w:tabs>
        <w:rPr>
          <w:b/>
          <w:lang w:val="fr-FR"/>
        </w:rPr>
      </w:pPr>
      <w:r w:rsidRPr="00A80562">
        <w:rPr>
          <w:b/>
          <w:lang w:val="fr-FR"/>
        </w:rPr>
        <w:t>Budgets du Secrétariat du Fonds approuvés pour</w:t>
      </w:r>
      <w:r w:rsidR="00826C4D" w:rsidRPr="00A80562">
        <w:rPr>
          <w:b/>
          <w:lang w:val="fr-FR"/>
        </w:rPr>
        <w:t xml:space="preserve"> 2024, 2025 </w:t>
      </w:r>
      <w:r w:rsidRPr="00A80562">
        <w:rPr>
          <w:b/>
          <w:lang w:val="fr-FR"/>
        </w:rPr>
        <w:t>et proposé pour</w:t>
      </w:r>
      <w:r w:rsidR="00826C4D" w:rsidRPr="00A80562">
        <w:rPr>
          <w:b/>
          <w:lang w:val="fr-FR"/>
        </w:rPr>
        <w:t xml:space="preserve"> 2026 </w:t>
      </w:r>
    </w:p>
    <w:p w14:paraId="2137C347" w14:textId="61E2CD3A" w:rsidR="00826C4D" w:rsidRPr="00462F43" w:rsidRDefault="007A0ACF" w:rsidP="00462F43">
      <w:pPr>
        <w:spacing w:after="120"/>
        <w:ind w:left="720"/>
        <w:rPr>
          <w:lang w:val="fr-FR"/>
        </w:rPr>
      </w:pPr>
      <w:r w:rsidRPr="00A80562">
        <w:rPr>
          <w:u w:val="single"/>
          <w:lang w:val="fr-FR"/>
        </w:rPr>
        <w:t>Le d</w:t>
      </w:r>
      <w:r w:rsidR="004F024E" w:rsidRPr="00A80562">
        <w:rPr>
          <w:u w:val="single"/>
          <w:lang w:val="fr-FR"/>
        </w:rPr>
        <w:t>ocument </w:t>
      </w:r>
      <w:r w:rsidR="00412B94" w:rsidRPr="00A80562">
        <w:rPr>
          <w:u w:val="single"/>
          <w:lang w:val="fr-FR"/>
        </w:rPr>
        <w:t>UNEP/OzL.Pro/ExCom/9</w:t>
      </w:r>
      <w:r w:rsidR="00826C4D" w:rsidRPr="00A80562">
        <w:rPr>
          <w:u w:val="single"/>
          <w:lang w:val="fr-FR"/>
        </w:rPr>
        <w:t>3</w:t>
      </w:r>
      <w:r w:rsidR="00412B94" w:rsidRPr="00A80562">
        <w:rPr>
          <w:u w:val="single"/>
          <w:lang w:val="fr-FR"/>
        </w:rPr>
        <w:t>/7</w:t>
      </w:r>
      <w:r w:rsidR="0047677A" w:rsidRPr="00A80562">
        <w:rPr>
          <w:lang w:val="fr-FR"/>
        </w:rPr>
        <w:t xml:space="preserve"> </w:t>
      </w:r>
      <w:r w:rsidRPr="00A80562">
        <w:rPr>
          <w:lang w:val="fr-FR"/>
        </w:rPr>
        <w:t>contient des informations sur les budgets du Secrétariat du Fonds, révisés pour 2024 et 2025 et proposé pour 2026, pour examen par le Comité exécutif</w:t>
      </w:r>
      <w:r w:rsidR="00412B94" w:rsidRPr="00A80562">
        <w:rPr>
          <w:lang w:val="fr-FR"/>
        </w:rPr>
        <w:t xml:space="preserve">. </w:t>
      </w:r>
      <w:r w:rsidRPr="00A80562">
        <w:rPr>
          <w:lang w:val="fr-FR"/>
        </w:rPr>
        <w:t xml:space="preserve">Le document présente les conclusions des analyses du Secrétariat concernant les budgets </w:t>
      </w:r>
      <w:r w:rsidR="000F7DC4" w:rsidRPr="00A80562">
        <w:rPr>
          <w:lang w:val="fr-FR"/>
        </w:rPr>
        <w:t>hors</w:t>
      </w:r>
      <w:r w:rsidRPr="00A80562">
        <w:rPr>
          <w:lang w:val="fr-FR"/>
        </w:rPr>
        <w:t xml:space="preserve"> personnel en regard des taux d’inflation mondiaux et d’une comparaison avec les coûts réels; ce processus a également tenu compte des conclusions d’une étude de marché et des contrats actuellement en vigueur. Il présente une proposition relative aux ressources additionnelles basée sur ces analyses.</w:t>
      </w:r>
    </w:p>
    <w:p w14:paraId="25CB03F5" w14:textId="49948492" w:rsidR="00412B94" w:rsidRPr="00A80562" w:rsidRDefault="007A0ACF" w:rsidP="00462F43">
      <w:pPr>
        <w:keepNext/>
        <w:keepLines/>
        <w:spacing w:after="120"/>
        <w:ind w:left="720"/>
        <w:rPr>
          <w:lang w:val="fr-FR"/>
        </w:rPr>
      </w:pPr>
      <w:r w:rsidRPr="00A80562">
        <w:rPr>
          <w:u w:val="single"/>
          <w:lang w:val="fr-FR"/>
        </w:rPr>
        <w:t>Questions à traiter</w:t>
      </w:r>
      <w:r w:rsidR="00A80562" w:rsidRPr="00A80562">
        <w:rPr>
          <w:lang w:val="fr-FR"/>
        </w:rPr>
        <w:t xml:space="preserve"> </w:t>
      </w:r>
      <w:r w:rsidR="00412B94" w:rsidRPr="00A80562">
        <w:rPr>
          <w:lang w:val="fr-FR"/>
        </w:rPr>
        <w:t>:</w:t>
      </w:r>
    </w:p>
    <w:p w14:paraId="5D58057D" w14:textId="55CCBAE5" w:rsidR="00412B94" w:rsidRPr="00462F43" w:rsidRDefault="007A0ACF" w:rsidP="00462F43">
      <w:pPr>
        <w:pStyle w:val="ListParagraph"/>
        <w:keepNext/>
        <w:keepLines/>
        <w:numPr>
          <w:ilvl w:val="0"/>
          <w:numId w:val="8"/>
        </w:numPr>
        <w:spacing w:after="240"/>
        <w:rPr>
          <w:lang w:val="fr-FR"/>
        </w:rPr>
      </w:pPr>
      <w:r w:rsidRPr="00A80562">
        <w:rPr>
          <w:lang w:val="fr-FR"/>
        </w:rPr>
        <w:t>Analyses</w:t>
      </w:r>
      <w:r w:rsidR="000F7DC4" w:rsidRPr="00A80562">
        <w:rPr>
          <w:lang w:val="fr-FR"/>
        </w:rPr>
        <w:t xml:space="preserve"> des dépenses hors personnel et révision des budgets 2024 et 2025</w:t>
      </w:r>
    </w:p>
    <w:p w14:paraId="14D773F7" w14:textId="17D8CE6C" w:rsidR="00412B94" w:rsidRPr="00A80562" w:rsidRDefault="000F7DC4" w:rsidP="00412B94">
      <w:pPr>
        <w:ind w:left="720"/>
        <w:rPr>
          <w:lang w:val="fr-FR"/>
        </w:rPr>
      </w:pPr>
      <w:r w:rsidRPr="00A80562">
        <w:rPr>
          <w:u w:val="single"/>
          <w:lang w:val="fr-FR"/>
        </w:rPr>
        <w:t>Le Comité exécutif pourrait souhaiter</w:t>
      </w:r>
      <w:r w:rsidRPr="00A80562">
        <w:rPr>
          <w:lang w:val="fr-FR"/>
        </w:rPr>
        <w:t> </w:t>
      </w:r>
      <w:r w:rsidR="00412B94" w:rsidRPr="00A80562">
        <w:rPr>
          <w:lang w:val="fr-FR"/>
        </w:rPr>
        <w:t>:</w:t>
      </w:r>
    </w:p>
    <w:p w14:paraId="28887F42" w14:textId="77777777" w:rsidR="00412B94" w:rsidRPr="00A80562" w:rsidRDefault="00412B94" w:rsidP="00412B94">
      <w:pPr>
        <w:ind w:left="720"/>
        <w:rPr>
          <w:highlight w:val="yellow"/>
          <w:lang w:val="fr-FR"/>
        </w:rPr>
      </w:pPr>
    </w:p>
    <w:p w14:paraId="7F04B566" w14:textId="77777777" w:rsidR="000F7DC4" w:rsidRPr="00A80562" w:rsidRDefault="000F7DC4" w:rsidP="00135E3A">
      <w:pPr>
        <w:pStyle w:val="Heading2"/>
        <w:keepNext/>
        <w:widowControl/>
        <w:numPr>
          <w:ilvl w:val="1"/>
          <w:numId w:val="38"/>
        </w:numPr>
        <w:tabs>
          <w:tab w:val="clear" w:pos="0"/>
        </w:tabs>
        <w:rPr>
          <w:lang w:val="fr-FR"/>
        </w:rPr>
      </w:pPr>
      <w:r w:rsidRPr="00A80562">
        <w:rPr>
          <w:lang w:val="fr-FR"/>
        </w:rPr>
        <w:t>Prendre note :</w:t>
      </w:r>
    </w:p>
    <w:p w14:paraId="72B00FB9" w14:textId="77777777" w:rsidR="000F7DC4" w:rsidRPr="00A80562" w:rsidRDefault="000F7DC4" w:rsidP="000F7DC4">
      <w:pPr>
        <w:pStyle w:val="Heading3"/>
        <w:tabs>
          <w:tab w:val="clear" w:pos="0"/>
        </w:tabs>
        <w:ind w:left="1800" w:hanging="360"/>
        <w:rPr>
          <w:lang w:val="fr-FR"/>
        </w:rPr>
      </w:pPr>
      <w:r w:rsidRPr="00A80562">
        <w:rPr>
          <w:lang w:val="fr-FR"/>
        </w:rPr>
        <w:t>du document UNEP/OzL.Pro/ExCom/93/7 concernant les budgets du Secrétariat du Fonds révisés pour 2023, 2024, 2025 et proposé pour 2026 ;</w:t>
      </w:r>
    </w:p>
    <w:p w14:paraId="67582E35" w14:textId="79F7F6BB" w:rsidR="000F7DC4" w:rsidRPr="00A80562" w:rsidRDefault="000F7DC4" w:rsidP="000F7DC4">
      <w:pPr>
        <w:pStyle w:val="Heading3"/>
        <w:tabs>
          <w:tab w:val="clear" w:pos="0"/>
        </w:tabs>
        <w:ind w:left="1800" w:hanging="360"/>
        <w:rPr>
          <w:lang w:val="fr-FR"/>
        </w:rPr>
      </w:pPr>
      <w:r w:rsidRPr="00A80562">
        <w:rPr>
          <w:lang w:val="fr-FR"/>
        </w:rPr>
        <w:t>de la restitution au Fonds multilatéral, à la 93</w:t>
      </w:r>
      <w:r w:rsidRPr="00A80562">
        <w:rPr>
          <w:vertAlign w:val="superscript"/>
          <w:lang w:val="fr-FR"/>
        </w:rPr>
        <w:t>e</w:t>
      </w:r>
      <w:r w:rsidRPr="00A80562">
        <w:rPr>
          <w:lang w:val="fr-FR"/>
        </w:rPr>
        <w:t> réunion, de 51 558 $</w:t>
      </w:r>
      <w:r w:rsidR="00A80562">
        <w:rPr>
          <w:lang w:val="fr-FR"/>
        </w:rPr>
        <w:t> </w:t>
      </w:r>
      <w:r w:rsidRPr="00A80562">
        <w:rPr>
          <w:lang w:val="fr-FR"/>
        </w:rPr>
        <w:t xml:space="preserve">US </w:t>
      </w:r>
      <w:r w:rsidR="00A80562">
        <w:rPr>
          <w:lang w:val="fr-FR"/>
        </w:rPr>
        <w:t>issus</w:t>
      </w:r>
      <w:r w:rsidRPr="00A80562">
        <w:rPr>
          <w:lang w:val="fr-FR"/>
        </w:rPr>
        <w:t xml:space="preserve"> du budget approuvé du Secrétariat du Fonds pour 2022 ; </w:t>
      </w:r>
    </w:p>
    <w:p w14:paraId="3CF186CA" w14:textId="77777777" w:rsidR="000F7DC4" w:rsidRPr="00A80562" w:rsidRDefault="000F7DC4" w:rsidP="000F7DC4">
      <w:pPr>
        <w:pStyle w:val="Heading3"/>
        <w:tabs>
          <w:tab w:val="clear" w:pos="0"/>
        </w:tabs>
        <w:ind w:left="1800" w:hanging="360"/>
        <w:rPr>
          <w:lang w:val="fr-FR"/>
        </w:rPr>
      </w:pPr>
      <w:r w:rsidRPr="00A80562">
        <w:rPr>
          <w:lang w:val="fr-FR"/>
        </w:rPr>
        <w:t>de la réaffectation des fonds entre les lignes budgétaires du budget approuvé pour 2023 afin d’absorber les coûts récurrents supplémentaires hors personnel, étant entendu que si les transferts de fonds dépassent le plafond de 20 % accordé au Chef du Secrétariat, le Secrétariat en avisera le Comité exécutif à sa 94</w:t>
      </w:r>
      <w:r w:rsidRPr="00A80562">
        <w:rPr>
          <w:vertAlign w:val="superscript"/>
          <w:lang w:val="fr-FR"/>
        </w:rPr>
        <w:t>e</w:t>
      </w:r>
      <w:r w:rsidRPr="00A80562">
        <w:rPr>
          <w:lang w:val="fr-FR"/>
        </w:rPr>
        <w:t> réunion ;</w:t>
      </w:r>
    </w:p>
    <w:p w14:paraId="18CCBD91" w14:textId="6C02A442" w:rsidR="000F7DC4" w:rsidRPr="00A80562" w:rsidRDefault="000F7DC4" w:rsidP="000F7DC4">
      <w:pPr>
        <w:pStyle w:val="Heading2"/>
        <w:tabs>
          <w:tab w:val="clear" w:pos="0"/>
        </w:tabs>
        <w:ind w:left="1080" w:hanging="360"/>
        <w:rPr>
          <w:lang w:val="fr-FR"/>
        </w:rPr>
      </w:pPr>
      <w:r w:rsidRPr="00A80562">
        <w:rPr>
          <w:lang w:val="fr-FR"/>
        </w:rPr>
        <w:t>Examiner les ressources supplémentaires suivantes, d’un montant de 671 064 $</w:t>
      </w:r>
      <w:r w:rsidR="00A80562">
        <w:rPr>
          <w:lang w:val="fr-FR"/>
        </w:rPr>
        <w:t> </w:t>
      </w:r>
      <w:r w:rsidRPr="00A80562">
        <w:rPr>
          <w:lang w:val="fr-FR"/>
        </w:rPr>
        <w:t>US, pour le Secrétariat en 2024 et au-delà :</w:t>
      </w:r>
    </w:p>
    <w:p w14:paraId="0191106A" w14:textId="5486C65F" w:rsidR="000F7DC4" w:rsidRPr="00A80562" w:rsidRDefault="000F7DC4" w:rsidP="000F7DC4">
      <w:pPr>
        <w:pStyle w:val="Heading3"/>
        <w:tabs>
          <w:tab w:val="clear" w:pos="0"/>
        </w:tabs>
        <w:ind w:left="1800" w:hanging="360"/>
        <w:rPr>
          <w:lang w:val="fr-FR"/>
        </w:rPr>
      </w:pPr>
      <w:r w:rsidRPr="00A80562">
        <w:rPr>
          <w:lang w:val="fr-FR"/>
        </w:rPr>
        <w:t>autres ressources supplémentaires en personnel : 62 800 $</w:t>
      </w:r>
      <w:r w:rsidR="00A80562">
        <w:rPr>
          <w:lang w:val="fr-FR"/>
        </w:rPr>
        <w:t> </w:t>
      </w:r>
      <w:r w:rsidRPr="00A80562">
        <w:rPr>
          <w:lang w:val="fr-FR"/>
        </w:rPr>
        <w:t>US ;</w:t>
      </w:r>
    </w:p>
    <w:p w14:paraId="352F507B" w14:textId="156AB1DF" w:rsidR="000F7DC4" w:rsidRPr="00A80562" w:rsidRDefault="000F7DC4" w:rsidP="000F7DC4">
      <w:pPr>
        <w:pStyle w:val="Heading3"/>
        <w:tabs>
          <w:tab w:val="clear" w:pos="0"/>
        </w:tabs>
        <w:ind w:left="1800" w:hanging="360"/>
        <w:rPr>
          <w:lang w:val="fr-FR"/>
        </w:rPr>
      </w:pPr>
      <w:r w:rsidRPr="00A80562">
        <w:rPr>
          <w:lang w:val="fr-FR"/>
        </w:rPr>
        <w:t>ressources supplémentaires pour les réunions et voyages, d’un montant de 582 401 $</w:t>
      </w:r>
      <w:r w:rsidR="00A80562">
        <w:rPr>
          <w:lang w:val="fr-FR"/>
        </w:rPr>
        <w:t> </w:t>
      </w:r>
      <w:r w:rsidRPr="00A80562">
        <w:rPr>
          <w:lang w:val="fr-FR"/>
        </w:rPr>
        <w:t>US ;</w:t>
      </w:r>
    </w:p>
    <w:p w14:paraId="732F4B55" w14:textId="7BD41D64" w:rsidR="000F7DC4" w:rsidRPr="00A80562" w:rsidRDefault="000F7DC4" w:rsidP="000F7DC4">
      <w:pPr>
        <w:pStyle w:val="Heading3"/>
        <w:tabs>
          <w:tab w:val="clear" w:pos="0"/>
        </w:tabs>
        <w:ind w:left="1800" w:hanging="360"/>
        <w:rPr>
          <w:lang w:val="fr-FR"/>
        </w:rPr>
      </w:pPr>
      <w:r w:rsidRPr="00A80562">
        <w:rPr>
          <w:lang w:val="fr-FR"/>
        </w:rPr>
        <w:t>ressources supplémentaires pour les opérations, le matériel et les fournitures, d’un montant de 25 863 $</w:t>
      </w:r>
      <w:r w:rsidR="00A80562">
        <w:rPr>
          <w:lang w:val="fr-FR"/>
        </w:rPr>
        <w:t> </w:t>
      </w:r>
      <w:r w:rsidRPr="00A80562">
        <w:rPr>
          <w:lang w:val="fr-FR"/>
        </w:rPr>
        <w:t>US ;</w:t>
      </w:r>
    </w:p>
    <w:p w14:paraId="786A009C" w14:textId="7CFD4360" w:rsidR="000F7DC4" w:rsidRPr="00A80562" w:rsidRDefault="000F7DC4" w:rsidP="000F7DC4">
      <w:pPr>
        <w:pStyle w:val="Heading2"/>
        <w:tabs>
          <w:tab w:val="clear" w:pos="0"/>
        </w:tabs>
        <w:ind w:left="1080" w:hanging="360"/>
        <w:rPr>
          <w:lang w:val="fr-FR"/>
        </w:rPr>
      </w:pPr>
      <w:r w:rsidRPr="00A80562">
        <w:rPr>
          <w:lang w:val="fr-FR"/>
        </w:rPr>
        <w:t>Approuver :</w:t>
      </w:r>
    </w:p>
    <w:p w14:paraId="15A66B84" w14:textId="3ED619EB" w:rsidR="000F7DC4" w:rsidRPr="00A80562" w:rsidRDefault="000F7DC4" w:rsidP="000F7DC4">
      <w:pPr>
        <w:pStyle w:val="Heading3"/>
        <w:tabs>
          <w:tab w:val="clear" w:pos="0"/>
        </w:tabs>
        <w:ind w:left="1800" w:hanging="360"/>
        <w:rPr>
          <w:lang w:val="fr-FR"/>
        </w:rPr>
      </w:pPr>
      <w:r w:rsidRPr="00A80562">
        <w:rPr>
          <w:lang w:val="fr-FR"/>
        </w:rPr>
        <w:t>le budget révisé pour 2024 [9 281 086 $</w:t>
      </w:r>
      <w:r w:rsidR="00A80562">
        <w:rPr>
          <w:lang w:val="fr-FR"/>
        </w:rPr>
        <w:t> </w:t>
      </w:r>
      <w:r w:rsidRPr="00A80562">
        <w:rPr>
          <w:lang w:val="fr-FR"/>
        </w:rPr>
        <w:t xml:space="preserve">US], reproduit à l’annexe I </w:t>
      </w:r>
      <w:r w:rsidR="00A80562">
        <w:rPr>
          <w:lang w:val="fr-FR"/>
        </w:rPr>
        <w:t xml:space="preserve">au document </w:t>
      </w:r>
      <w:r w:rsidR="00A80562" w:rsidRPr="00A80562">
        <w:rPr>
          <w:lang w:val="fr-FR"/>
        </w:rPr>
        <w:t>UNEP/OzL.Pro/ExCom/93/7</w:t>
      </w:r>
      <w:r w:rsidRPr="00A80562">
        <w:rPr>
          <w:lang w:val="fr-FR"/>
        </w:rPr>
        <w:t xml:space="preserve">, concernant les ressources supplémentaires visées à l’alinéa c) ci-dessus ; </w:t>
      </w:r>
    </w:p>
    <w:p w14:paraId="2C7770C2" w14:textId="1B0EBCC7" w:rsidR="000F7DC4" w:rsidRPr="00A80562" w:rsidRDefault="000F7DC4" w:rsidP="00156AE7">
      <w:pPr>
        <w:pStyle w:val="Heading3"/>
        <w:keepLines/>
        <w:tabs>
          <w:tab w:val="clear" w:pos="0"/>
        </w:tabs>
        <w:ind w:left="1797" w:hanging="357"/>
        <w:rPr>
          <w:lang w:val="fr-FR"/>
        </w:rPr>
      </w:pPr>
      <w:r w:rsidRPr="00A80562">
        <w:rPr>
          <w:lang w:val="fr-FR"/>
        </w:rPr>
        <w:lastRenderedPageBreak/>
        <w:t>le budget 2025 révisé [8 895 687 $</w:t>
      </w:r>
      <w:r w:rsidR="00A80562">
        <w:rPr>
          <w:lang w:val="fr-FR"/>
        </w:rPr>
        <w:t> </w:t>
      </w:r>
      <w:r w:rsidRPr="00A80562">
        <w:rPr>
          <w:lang w:val="fr-FR"/>
        </w:rPr>
        <w:t xml:space="preserve">US], reproduit à l’annexe I du </w:t>
      </w:r>
      <w:r w:rsidR="00B47659">
        <w:rPr>
          <w:lang w:val="fr-FR"/>
        </w:rPr>
        <w:t xml:space="preserve">document </w:t>
      </w:r>
      <w:r w:rsidR="00B47659" w:rsidRPr="00B47659">
        <w:rPr>
          <w:lang w:val="fr-FR"/>
        </w:rPr>
        <w:t>UNEP/OzL.Pro/ExCom/93/7</w:t>
      </w:r>
      <w:r w:rsidRPr="00A80562">
        <w:rPr>
          <w:lang w:val="fr-FR"/>
        </w:rPr>
        <w:t>, concernant les ressources supplémentaires visées à l’alinéa c) ci-dessus, en notant que la phase 3 du système de gestion des connaissances n’a pas été incluse dans ce budget ; et</w:t>
      </w:r>
    </w:p>
    <w:p w14:paraId="7D2D9917" w14:textId="02C037EF" w:rsidR="000F7DC4" w:rsidRPr="00A80562" w:rsidRDefault="000F7DC4" w:rsidP="000F7DC4">
      <w:pPr>
        <w:pStyle w:val="Heading3"/>
        <w:tabs>
          <w:tab w:val="clear" w:pos="0"/>
        </w:tabs>
        <w:ind w:left="1800" w:hanging="360"/>
        <w:rPr>
          <w:lang w:val="fr-FR"/>
        </w:rPr>
      </w:pPr>
      <w:r w:rsidRPr="00A80562">
        <w:rPr>
          <w:lang w:val="fr-FR"/>
        </w:rPr>
        <w:t xml:space="preserve">le budget proposé pour 2026, d’un montant de 9 056 985 $US, reproduit à l’annexe I du </w:t>
      </w:r>
      <w:r w:rsidR="00B47659">
        <w:rPr>
          <w:lang w:val="fr-FR"/>
        </w:rPr>
        <w:t xml:space="preserve">document </w:t>
      </w:r>
      <w:r w:rsidR="00B47659" w:rsidRPr="00B47659">
        <w:rPr>
          <w:lang w:val="fr-FR"/>
        </w:rPr>
        <w:t>UNEP/OzL.Pro/ExCom/93/7</w:t>
      </w:r>
      <w:r w:rsidRPr="00A80562">
        <w:rPr>
          <w:lang w:val="fr-FR"/>
        </w:rPr>
        <w:t>, fondé sur le budget révisé de 2025 [qui comprend les ressources supplémentaires [671 064 $</w:t>
      </w:r>
      <w:r w:rsidR="00A80562">
        <w:rPr>
          <w:lang w:val="fr-FR"/>
        </w:rPr>
        <w:t> </w:t>
      </w:r>
      <w:r w:rsidRPr="00A80562">
        <w:rPr>
          <w:lang w:val="fr-FR"/>
        </w:rPr>
        <w:t>US] visées à l’alinéa c) ci-dessus] ; et une augmentation de 3 % des dépenses de personnel.</w:t>
      </w:r>
    </w:p>
    <w:p w14:paraId="0390D0C7" w14:textId="77777777" w:rsidR="001130C1" w:rsidRPr="00A80562" w:rsidRDefault="001130C1" w:rsidP="00135E3A">
      <w:pPr>
        <w:pStyle w:val="Heading1"/>
        <w:numPr>
          <w:ilvl w:val="0"/>
          <w:numId w:val="37"/>
        </w:numPr>
        <w:rPr>
          <w:b/>
          <w:bCs/>
          <w:lang w:val="fr-FR"/>
        </w:rPr>
      </w:pPr>
      <w:r w:rsidRPr="00A80562">
        <w:rPr>
          <w:b/>
          <w:lang w:val="fr-FR"/>
        </w:rPr>
        <w:t>Données relatives au programme de pays et perspectives de conformité</w:t>
      </w:r>
    </w:p>
    <w:p w14:paraId="06821194" w14:textId="73788D5A" w:rsidR="001130C1" w:rsidRPr="00A80562" w:rsidRDefault="001130C1" w:rsidP="001130C1">
      <w:pPr>
        <w:spacing w:after="240"/>
        <w:ind w:left="720"/>
        <w:outlineLvl w:val="0"/>
        <w:rPr>
          <w:lang w:val="fr-FR"/>
        </w:rPr>
      </w:pPr>
      <w:r w:rsidRPr="00A80562">
        <w:rPr>
          <w:u w:val="single"/>
          <w:lang w:val="fr-FR"/>
        </w:rPr>
        <w:t>Le document UNEP/OzL.Pro/ExCom/93/8</w:t>
      </w:r>
      <w:r w:rsidRPr="00A80562">
        <w:rPr>
          <w:lang w:val="fr-FR"/>
        </w:rPr>
        <w:t xml:space="preserve"> contient l'état et les perspectives de conformité des pays visés à l'article 5 (section I) ; les pays de l'article 5 assujettis à des décisions des Parties sur la conformité (section II) ; l'analyse des rapports de mise en œuvre des programmes de pays pour les HCFC et les HFC (section III) ; les questions relatives aux rapports de mise en œuvre du programme de pays (section IV) ; et une recommandation (section V).</w:t>
      </w:r>
    </w:p>
    <w:p w14:paraId="0C1CB83A" w14:textId="3F907362" w:rsidR="005F0AB6" w:rsidRPr="00A80562" w:rsidRDefault="005F0AB6" w:rsidP="00AC6E0D">
      <w:pPr>
        <w:spacing w:after="240"/>
        <w:ind w:left="720"/>
        <w:outlineLvl w:val="0"/>
        <w:rPr>
          <w:bCs/>
          <w:lang w:val="fr-FR"/>
        </w:rPr>
      </w:pPr>
      <w:r w:rsidRPr="00A80562">
        <w:rPr>
          <w:bCs/>
          <w:lang w:val="fr-FR"/>
        </w:rPr>
        <w:t>Le</w:t>
      </w:r>
      <w:r w:rsidR="009B6738" w:rsidRPr="00A80562">
        <w:rPr>
          <w:bCs/>
          <w:lang w:val="fr-FR"/>
        </w:rPr>
        <w:t xml:space="preserve"> document </w:t>
      </w:r>
      <w:r w:rsidRPr="00A80562">
        <w:rPr>
          <w:bCs/>
          <w:lang w:val="fr-FR"/>
        </w:rPr>
        <w:t>contient également des annexes faisant état de données de consommation du bromure de méthyle pour des applications de quarantaine et de préexpédition (Annexe I) ; une analyse de la consommation de HCFC des pays visés à l’article 5 (Annexe II) ; et des données relatives aux HFC (mesurées en équivalent-CO</w:t>
      </w:r>
      <w:r w:rsidRPr="00A80562">
        <w:rPr>
          <w:vertAlign w:val="subscript"/>
          <w:lang w:val="fr-FR"/>
        </w:rPr>
        <w:t>2</w:t>
      </w:r>
      <w:r w:rsidRPr="00A80562">
        <w:rPr>
          <w:bCs/>
          <w:lang w:val="fr-FR"/>
        </w:rPr>
        <w:t>) (Annexe III).</w:t>
      </w:r>
    </w:p>
    <w:p w14:paraId="607A7A38" w14:textId="20B6602D" w:rsidR="004C453D" w:rsidRPr="00A80562" w:rsidRDefault="001130C1" w:rsidP="004C453D">
      <w:pPr>
        <w:spacing w:after="240"/>
        <w:ind w:left="720"/>
        <w:outlineLvl w:val="0"/>
        <w:rPr>
          <w:lang w:val="fr-FR"/>
        </w:rPr>
      </w:pPr>
      <w:r w:rsidRPr="00A80562">
        <w:rPr>
          <w:u w:val="single"/>
          <w:lang w:val="fr-FR"/>
        </w:rPr>
        <w:t>Questions à traiter</w:t>
      </w:r>
      <w:r w:rsidRPr="00A80562">
        <w:rPr>
          <w:lang w:val="fr-FR"/>
        </w:rPr>
        <w:t> </w:t>
      </w:r>
      <w:r w:rsidR="00AC6E0D" w:rsidRPr="00A80562">
        <w:rPr>
          <w:lang w:val="fr-FR"/>
        </w:rPr>
        <w:t xml:space="preserve">: </w:t>
      </w:r>
      <w:r w:rsidRPr="00A80562">
        <w:rPr>
          <w:lang w:val="fr-FR"/>
        </w:rPr>
        <w:t>aucune</w:t>
      </w:r>
    </w:p>
    <w:p w14:paraId="1C2A39F4" w14:textId="395E72AF" w:rsidR="00AC6E0D" w:rsidRPr="00A80562" w:rsidRDefault="005F0AB6" w:rsidP="00AC6E0D">
      <w:pPr>
        <w:keepNext/>
        <w:spacing w:after="240"/>
        <w:ind w:left="720"/>
        <w:outlineLvl w:val="0"/>
        <w:rPr>
          <w:u w:val="single"/>
          <w:lang w:val="fr-FR"/>
        </w:rPr>
      </w:pPr>
      <w:r w:rsidRPr="00A80562">
        <w:rPr>
          <w:u w:val="single"/>
          <w:lang w:val="fr-FR"/>
        </w:rPr>
        <w:t xml:space="preserve">Le Comité exécutif pourrait </w:t>
      </w:r>
      <w:r w:rsidR="00A21904">
        <w:rPr>
          <w:u w:val="single"/>
          <w:lang w:val="fr-FR"/>
        </w:rPr>
        <w:t>souhaiter</w:t>
      </w:r>
      <w:r w:rsidRPr="00A80562">
        <w:rPr>
          <w:u w:val="single"/>
          <w:lang w:val="fr-FR"/>
        </w:rPr>
        <w:t xml:space="preserve"> </w:t>
      </w:r>
      <w:r w:rsidR="00AC6E0D" w:rsidRPr="00A80562">
        <w:rPr>
          <w:u w:val="single"/>
          <w:lang w:val="fr-FR"/>
        </w:rPr>
        <w:t>:</w:t>
      </w:r>
    </w:p>
    <w:p w14:paraId="2B998BAD" w14:textId="60C754F3" w:rsidR="005F0AB6" w:rsidRPr="00A80562" w:rsidRDefault="00A21904" w:rsidP="005F0AB6">
      <w:pPr>
        <w:pStyle w:val="Heading2"/>
        <w:widowControl/>
        <w:rPr>
          <w:lang w:val="fr-FR"/>
        </w:rPr>
      </w:pPr>
      <w:r>
        <w:rPr>
          <w:lang w:val="fr-FR"/>
        </w:rPr>
        <w:t>P</w:t>
      </w:r>
      <w:r w:rsidR="005F0AB6" w:rsidRPr="00A80562">
        <w:rPr>
          <w:lang w:val="fr-FR"/>
        </w:rPr>
        <w:t>rendre note des informations sur les données relatives au programme de pays et perspectives de conformité, présentées dans le document UNEP/OzL.Pro/ExCom/93/8, incluant le fait qu’au 4 octobre 2023, 131 pays avaient remis des données relatives au programme de pays 2022, deux pays les ont remises après le 4 octobre et 11 pays ne l’avaient pas fait ;</w:t>
      </w:r>
    </w:p>
    <w:p w14:paraId="3C9024A5" w14:textId="22D81BEB" w:rsidR="005F0AB6" w:rsidRPr="00A80562" w:rsidRDefault="00A21904" w:rsidP="005F0AB6">
      <w:pPr>
        <w:pStyle w:val="Heading2"/>
        <w:rPr>
          <w:lang w:val="fr-FR"/>
        </w:rPr>
      </w:pPr>
      <w:r>
        <w:rPr>
          <w:lang w:val="fr-FR"/>
        </w:rPr>
        <w:t>[P</w:t>
      </w:r>
      <w:r w:rsidR="005F0AB6" w:rsidRPr="00A80562">
        <w:rPr>
          <w:lang w:val="fr-FR"/>
        </w:rPr>
        <w:t xml:space="preserve">rendre note également que </w:t>
      </w:r>
      <w:r w:rsidR="005F0AB6" w:rsidRPr="00E800B9">
        <w:rPr>
          <w:lang w:val="fr-FR"/>
        </w:rPr>
        <w:t>[??]</w:t>
      </w:r>
      <w:r w:rsidR="005F0AB6" w:rsidRPr="00A80562">
        <w:rPr>
          <w:lang w:val="fr-FR"/>
        </w:rPr>
        <w:t xml:space="preserve"> pays supplémentaires avaient remis des données relatives au programme de pays 2022 postérieurement à la publication du document UNEP/OzL.Pro/ExCom/93/8 ;]</w:t>
      </w:r>
    </w:p>
    <w:p w14:paraId="00DA9BA5" w14:textId="286B8349" w:rsidR="005F0AB6" w:rsidRPr="00A80562" w:rsidRDefault="00A21904" w:rsidP="005F0AB6">
      <w:pPr>
        <w:pStyle w:val="Heading2"/>
        <w:rPr>
          <w:lang w:val="fr-FR"/>
        </w:rPr>
      </w:pPr>
      <w:r>
        <w:rPr>
          <w:lang w:val="fr-FR"/>
        </w:rPr>
        <w:t>D</w:t>
      </w:r>
      <w:r w:rsidR="005F0AB6" w:rsidRPr="00A80562">
        <w:rPr>
          <w:lang w:val="fr-FR"/>
        </w:rPr>
        <w:t>emander :</w:t>
      </w:r>
    </w:p>
    <w:p w14:paraId="5D91CA47" w14:textId="23BAABA5" w:rsidR="005F0AB6" w:rsidRPr="00A80562" w:rsidRDefault="00A21904" w:rsidP="005F0AB6">
      <w:pPr>
        <w:pStyle w:val="Heading3"/>
        <w:rPr>
          <w:rFonts w:eastAsia="Calibri"/>
          <w:lang w:val="fr-FR"/>
        </w:rPr>
      </w:pPr>
      <w:r>
        <w:rPr>
          <w:lang w:val="fr-FR"/>
        </w:rPr>
        <w:t>a</w:t>
      </w:r>
      <w:r w:rsidR="005F0AB6" w:rsidRPr="00A80562">
        <w:rPr>
          <w:lang w:val="fr-FR"/>
        </w:rPr>
        <w:t>ux agences d’exécution concernées</w:t>
      </w:r>
      <w:r w:rsidR="00B47659">
        <w:rPr>
          <w:lang w:val="fr-FR"/>
        </w:rPr>
        <w:t>,</w:t>
      </w:r>
      <w:r w:rsidR="005F0AB6" w:rsidRPr="00A80562">
        <w:rPr>
          <w:lang w:val="fr-FR"/>
        </w:rPr>
        <w:t xml:space="preserve"> de continuer à aider les gouvernements </w:t>
      </w:r>
      <w:r w:rsidR="00B47659">
        <w:rPr>
          <w:lang w:val="fr-FR"/>
        </w:rPr>
        <w:t>concernés</w:t>
      </w:r>
      <w:r w:rsidR="005F0AB6" w:rsidRPr="00A80562">
        <w:rPr>
          <w:lang w:val="fr-FR"/>
        </w:rPr>
        <w:t xml:space="preserve"> à clarifier les différences entre leurs données relatives au programme de pays et celles communiquées au titre de l’article 7 pour 2022 tel qu’indiqué au tableau 13 du document UNEP/OzL.Pro/ExCom/93/</w:t>
      </w:r>
      <w:r w:rsidR="005F0AB6" w:rsidRPr="00A80562">
        <w:rPr>
          <w:rFonts w:eastAsia="Calibri"/>
          <w:lang w:val="fr-FR"/>
        </w:rPr>
        <w:t xml:space="preserve"> </w:t>
      </w:r>
      <w:r w:rsidR="005F0AB6" w:rsidRPr="00A80562">
        <w:rPr>
          <w:lang w:val="fr-FR"/>
        </w:rPr>
        <w:t>et à faire rapport à ce sujet au plus tard à la 94</w:t>
      </w:r>
      <w:r w:rsidR="005F0AB6" w:rsidRPr="00A80562">
        <w:rPr>
          <w:vertAlign w:val="superscript"/>
          <w:lang w:val="fr-FR"/>
        </w:rPr>
        <w:t>e</w:t>
      </w:r>
      <w:r w:rsidR="005F0AB6" w:rsidRPr="00A80562">
        <w:rPr>
          <w:lang w:val="fr-FR"/>
        </w:rPr>
        <w:t xml:space="preserve"> réunion ; et </w:t>
      </w:r>
    </w:p>
    <w:p w14:paraId="3D09EE9F" w14:textId="4678CF6F" w:rsidR="005F0AB6" w:rsidRPr="00A80562" w:rsidRDefault="00A21904" w:rsidP="003B7C96">
      <w:pPr>
        <w:pStyle w:val="Heading3"/>
        <w:spacing w:after="600"/>
        <w:rPr>
          <w:lang w:val="fr-FR"/>
        </w:rPr>
      </w:pPr>
      <w:r>
        <w:rPr>
          <w:lang w:val="fr-FR"/>
        </w:rPr>
        <w:t>a</w:t>
      </w:r>
      <w:r w:rsidR="005F0AB6" w:rsidRPr="00A80562">
        <w:rPr>
          <w:lang w:val="fr-FR"/>
        </w:rPr>
        <w:t>u Secrétariat</w:t>
      </w:r>
      <w:r w:rsidR="00B47659">
        <w:rPr>
          <w:lang w:val="fr-FR"/>
        </w:rPr>
        <w:t>,</w:t>
      </w:r>
      <w:r w:rsidR="005F0AB6" w:rsidRPr="00A80562">
        <w:rPr>
          <w:lang w:val="fr-FR"/>
        </w:rPr>
        <w:t xml:space="preserve"> d’adresser une lettre aux gouvernements [d’Afghanistan, de l’Angola, du Botswana, de la République centrafricaine, de la République populaire démocratique de Corée, de la République démocratique du Congo, de Djibouti, de la Guinée équatoriale, d'Haïti, de Sri Lanka et de la République-Unie de Tanzanie] au sujet des données relatives au programme de pays 2022 en suspens, en les exhortant à remettre ces rapports dans les plus brefs délais.</w:t>
      </w:r>
    </w:p>
    <w:p w14:paraId="12CEEC4F" w14:textId="61D1D210" w:rsidR="005A47C2" w:rsidRPr="00A80562" w:rsidRDefault="005F0AB6" w:rsidP="005A47C2">
      <w:pPr>
        <w:numPr>
          <w:ilvl w:val="0"/>
          <w:numId w:val="1"/>
        </w:numPr>
        <w:spacing w:after="240"/>
        <w:outlineLvl w:val="0"/>
        <w:rPr>
          <w:b/>
          <w:bCs/>
          <w:lang w:val="fr-FR"/>
        </w:rPr>
      </w:pPr>
      <w:r w:rsidRPr="00A80562">
        <w:rPr>
          <w:b/>
          <w:bCs/>
          <w:lang w:val="fr-FR"/>
        </w:rPr>
        <w:lastRenderedPageBreak/>
        <w:t>É</w:t>
      </w:r>
      <w:r w:rsidR="005A47C2" w:rsidRPr="00A80562">
        <w:rPr>
          <w:b/>
          <w:bCs/>
          <w:lang w:val="fr-FR"/>
        </w:rPr>
        <w:t>valuation</w:t>
      </w:r>
    </w:p>
    <w:p w14:paraId="274C4248" w14:textId="4A8C8270" w:rsidR="005A47C2" w:rsidRPr="00A80562" w:rsidRDefault="005A47C2" w:rsidP="00C8266D">
      <w:pPr>
        <w:widowControl w:val="0"/>
        <w:spacing w:after="240"/>
        <w:ind w:left="1440" w:hanging="720"/>
        <w:outlineLvl w:val="1"/>
        <w:rPr>
          <w:b/>
          <w:bCs/>
          <w:lang w:val="fr-FR"/>
        </w:rPr>
      </w:pPr>
      <w:r w:rsidRPr="00A80562">
        <w:rPr>
          <w:b/>
          <w:bCs/>
          <w:lang w:val="fr-FR"/>
        </w:rPr>
        <w:t>(a)</w:t>
      </w:r>
      <w:r w:rsidRPr="00A80562">
        <w:rPr>
          <w:b/>
          <w:bCs/>
          <w:lang w:val="fr-FR"/>
        </w:rPr>
        <w:tab/>
      </w:r>
      <w:r w:rsidR="005F0AB6" w:rsidRPr="00E800B9">
        <w:rPr>
          <w:b/>
          <w:bCs/>
          <w:lang w:val="fr-FR"/>
        </w:rPr>
        <w:t>Évaluation de l’efficacité des agences d’exécution par rapport à leurs plans d'activités de 2022 et une série d'indicateurs d'efficacité révisés pour les agences d'exécution (décision 91/8 (c))</w:t>
      </w:r>
    </w:p>
    <w:p w14:paraId="339784BF" w14:textId="56B6504C" w:rsidR="005A47C2" w:rsidRPr="00A80562" w:rsidRDefault="005F0AB6" w:rsidP="005A47C2">
      <w:pPr>
        <w:widowControl w:val="0"/>
        <w:spacing w:after="240"/>
        <w:ind w:left="720"/>
        <w:outlineLvl w:val="1"/>
        <w:rPr>
          <w:lang w:val="fr-FR"/>
        </w:rPr>
      </w:pPr>
      <w:r w:rsidRPr="00A80562">
        <w:rPr>
          <w:u w:val="single"/>
          <w:lang w:val="fr-FR"/>
        </w:rPr>
        <w:t>Le d</w:t>
      </w:r>
      <w:r w:rsidR="004F024E" w:rsidRPr="00A80562">
        <w:rPr>
          <w:u w:val="single"/>
          <w:lang w:val="fr-FR"/>
        </w:rPr>
        <w:t>ocument </w:t>
      </w:r>
      <w:r w:rsidR="005A47C2" w:rsidRPr="00A80562">
        <w:rPr>
          <w:u w:val="single"/>
          <w:lang w:val="fr-FR"/>
        </w:rPr>
        <w:t>UNEP/OzL.Pro/ExCom/93/9</w:t>
      </w:r>
      <w:r w:rsidR="005A47C2" w:rsidRPr="00A80562">
        <w:rPr>
          <w:lang w:val="fr-FR"/>
        </w:rPr>
        <w:t xml:space="preserve"> </w:t>
      </w:r>
      <w:r w:rsidRPr="00A80562">
        <w:rPr>
          <w:lang w:val="fr-FR"/>
        </w:rPr>
        <w:t xml:space="preserve">présente une analyse des indicateurs d’efficacité des agences bilatérales et d’exécution sur les plans quantitatif et qualitatif en regard des objectifs d’efficacités fixés dans les plans d’activités pour 2022 ainsi que les rapports d’avancement et rapports financiers </w:t>
      </w:r>
      <w:r w:rsidR="00A80562">
        <w:rPr>
          <w:lang w:val="fr-FR"/>
        </w:rPr>
        <w:t>soumis</w:t>
      </w:r>
      <w:r w:rsidRPr="00A80562">
        <w:rPr>
          <w:lang w:val="fr-FR"/>
        </w:rPr>
        <w:t xml:space="preserve"> à la 93e réunion de même qu’une série d'indicateurs d'efficacité révisés pour les agences d'exécution en réponse à la décision 91/8 c)</w:t>
      </w:r>
      <w:r w:rsidR="00F47574" w:rsidRPr="00A80562">
        <w:rPr>
          <w:lang w:val="fr-FR"/>
        </w:rPr>
        <w:t>.</w:t>
      </w:r>
    </w:p>
    <w:p w14:paraId="31699542" w14:textId="73A99BAD" w:rsidR="00611940" w:rsidRPr="00A80562" w:rsidRDefault="005F0AB6" w:rsidP="005A47C2">
      <w:pPr>
        <w:widowControl w:val="0"/>
        <w:spacing w:after="240"/>
        <w:ind w:left="720"/>
        <w:outlineLvl w:val="1"/>
        <w:rPr>
          <w:lang w:val="fr-FR"/>
        </w:rPr>
      </w:pPr>
      <w:r w:rsidRPr="00A80562">
        <w:rPr>
          <w:u w:val="single"/>
          <w:lang w:val="fr-FR"/>
        </w:rPr>
        <w:t>Questions à traiter</w:t>
      </w:r>
      <w:r w:rsidR="00A80562" w:rsidRPr="00A80562">
        <w:rPr>
          <w:lang w:val="fr-FR"/>
        </w:rPr>
        <w:t> </w:t>
      </w:r>
      <w:r w:rsidR="005A47C2" w:rsidRPr="00A80562">
        <w:rPr>
          <w:lang w:val="fr-FR"/>
        </w:rPr>
        <w:t xml:space="preserve">: </w:t>
      </w:r>
      <w:r w:rsidRPr="00A80562">
        <w:rPr>
          <w:lang w:val="fr-FR"/>
        </w:rPr>
        <w:t>examiner les propositions de série d'indicateurs d'efficacité révisés pour les agences d'exécution</w:t>
      </w:r>
    </w:p>
    <w:p w14:paraId="791477EF" w14:textId="4CC62FD6" w:rsidR="005A47C2" w:rsidRPr="00A80562" w:rsidRDefault="005F0AB6" w:rsidP="005A47C2">
      <w:pPr>
        <w:widowControl w:val="0"/>
        <w:spacing w:after="240"/>
        <w:ind w:left="720"/>
        <w:outlineLvl w:val="1"/>
        <w:rPr>
          <w:u w:val="single"/>
          <w:lang w:val="fr-FR"/>
        </w:rPr>
      </w:pPr>
      <w:r w:rsidRPr="00A80562">
        <w:rPr>
          <w:u w:val="single"/>
          <w:lang w:val="fr-FR"/>
        </w:rPr>
        <w:t>Le Comité exécutif pourrait souhaiter</w:t>
      </w:r>
      <w:r w:rsidRPr="00A80562">
        <w:rPr>
          <w:lang w:val="fr-FR"/>
        </w:rPr>
        <w:t xml:space="preserve"> </w:t>
      </w:r>
      <w:r w:rsidR="005A47C2" w:rsidRPr="00A80562">
        <w:rPr>
          <w:lang w:val="fr-FR"/>
        </w:rPr>
        <w:t>:</w:t>
      </w:r>
    </w:p>
    <w:p w14:paraId="2BD5BC0C" w14:textId="77777777" w:rsidR="005F0AB6" w:rsidRPr="00A80562" w:rsidRDefault="005F0AB6" w:rsidP="005F0AB6">
      <w:pPr>
        <w:pStyle w:val="Heading2"/>
        <w:rPr>
          <w:lang w:val="fr-FR"/>
        </w:rPr>
      </w:pPr>
      <w:r w:rsidRPr="00A80562">
        <w:rPr>
          <w:lang w:val="fr-FR"/>
        </w:rPr>
        <w:t xml:space="preserve">Prendre note : </w:t>
      </w:r>
    </w:p>
    <w:p w14:paraId="419BEE27" w14:textId="77777777" w:rsidR="005F0AB6" w:rsidRPr="00A80562" w:rsidRDefault="005F0AB6" w:rsidP="005F0AB6">
      <w:pPr>
        <w:pStyle w:val="Heading3"/>
        <w:rPr>
          <w:lang w:val="fr-FR"/>
        </w:rPr>
      </w:pPr>
      <w:r w:rsidRPr="00A80562">
        <w:rPr>
          <w:lang w:val="fr-FR"/>
        </w:rPr>
        <w:t xml:space="preserve">de l’évaluation de l’efficacité des agences d’exécution par rapport à leurs plans d’activités de 2022 et de la série d'indicateurs d'efficacité révisés pour les agences d'exécution, présentée dans le document UNEP/OzL.Pro/ExCom/93/9 ; </w:t>
      </w:r>
    </w:p>
    <w:p w14:paraId="160C2730" w14:textId="02EF85E8" w:rsidR="005F0AB6" w:rsidRPr="00A80562" w:rsidRDefault="005F0AB6" w:rsidP="005F0AB6">
      <w:pPr>
        <w:pStyle w:val="Heading3"/>
        <w:rPr>
          <w:lang w:val="fr-FR"/>
        </w:rPr>
      </w:pPr>
      <w:r w:rsidRPr="00A80562">
        <w:rPr>
          <w:lang w:val="fr-FR"/>
        </w:rPr>
        <w:t>que toutes les agences d’exécution avaient atteint en 2022 une évaluation quantitative de leur efficacité de 86 ou plus sur une échelle de 100 ;</w:t>
      </w:r>
    </w:p>
    <w:p w14:paraId="6B4807D2" w14:textId="646CA4DE" w:rsidR="005F0AB6" w:rsidRPr="00A80562" w:rsidRDefault="005F0AB6" w:rsidP="005F0AB6">
      <w:pPr>
        <w:pStyle w:val="Heading3"/>
        <w:rPr>
          <w:lang w:val="fr-FR"/>
        </w:rPr>
      </w:pPr>
      <w:r w:rsidRPr="00A80562">
        <w:rPr>
          <w:lang w:val="fr-FR"/>
        </w:rPr>
        <w:t xml:space="preserve">que l’analyse des tendances a indiqué que l’efficacité des agences d’exécution ne s’était pas améliorée en 2022 par rapport à 2021 au niveau de quelques indicateurs ; </w:t>
      </w:r>
    </w:p>
    <w:p w14:paraId="4560E3A6" w14:textId="4058B8B1" w:rsidR="005F0AB6" w:rsidRPr="00A80562" w:rsidRDefault="005F0AB6" w:rsidP="005F0AB6">
      <w:pPr>
        <w:pStyle w:val="Heading3"/>
        <w:rPr>
          <w:lang w:val="fr-FR"/>
        </w:rPr>
      </w:pPr>
      <w:r w:rsidRPr="00A80562">
        <w:rPr>
          <w:lang w:val="fr-FR"/>
        </w:rPr>
        <w:t>que la performance quantitative en 2022 s'est améliorée pour deux agences d'exécution (ONUDI et Banque mondiale) par rapport à 2021 ; et</w:t>
      </w:r>
    </w:p>
    <w:p w14:paraId="310A218F" w14:textId="1CA7FFB2" w:rsidR="005F0AB6" w:rsidRPr="00A80562" w:rsidRDefault="005F0AB6" w:rsidP="005F0AB6">
      <w:pPr>
        <w:pStyle w:val="Heading3"/>
        <w:rPr>
          <w:lang w:val="fr-FR"/>
        </w:rPr>
      </w:pPr>
      <w:r w:rsidRPr="00A80562">
        <w:rPr>
          <w:lang w:val="fr-FR"/>
        </w:rPr>
        <w:t xml:space="preserve">avec satisfaction, des efforts entrepris par les agences bilatérales et d’exécution pour mener à bien des échanges ouverts et constructifs avec leurs Unités nationales de l’Ozone (UNO) concernées sur les domaines dans lesquels leurs services ont été jugés peu satisfaisants ou insatisfaisants ainsi que de l’issue positive de cette consultation ; </w:t>
      </w:r>
    </w:p>
    <w:p w14:paraId="6CB64503" w14:textId="77777777" w:rsidR="005F0AB6" w:rsidRPr="00A80562" w:rsidRDefault="005F0AB6" w:rsidP="005F0AB6">
      <w:pPr>
        <w:pStyle w:val="Heading2"/>
        <w:rPr>
          <w:lang w:val="fr-FR"/>
        </w:rPr>
      </w:pPr>
      <w:r w:rsidRPr="00A80562">
        <w:rPr>
          <w:lang w:val="fr-FR"/>
        </w:rPr>
        <w:t>Demander au PNUD d'avoir une discussion ouverte et constructive avec l'UNO de la République dominicaine, de résoudre tous les problèmes soulevés dans l'évaluation de ses résultats et de faire rapport à la 94</w:t>
      </w:r>
      <w:r w:rsidRPr="00A80562">
        <w:rPr>
          <w:vertAlign w:val="superscript"/>
          <w:lang w:val="fr-FR"/>
        </w:rPr>
        <w:t>e</w:t>
      </w:r>
      <w:r w:rsidRPr="00A80562">
        <w:rPr>
          <w:lang w:val="fr-FR"/>
        </w:rPr>
        <w:t xml:space="preserve"> réunion sur l'issue de cette discussion ; </w:t>
      </w:r>
    </w:p>
    <w:p w14:paraId="27826AAB" w14:textId="77777777" w:rsidR="005F0AB6" w:rsidRPr="00A80562" w:rsidRDefault="005F0AB6" w:rsidP="005F0AB6">
      <w:pPr>
        <w:pStyle w:val="Heading2"/>
        <w:rPr>
          <w:lang w:val="fr-FR"/>
        </w:rPr>
      </w:pPr>
      <w:r w:rsidRPr="00A80562">
        <w:rPr>
          <w:lang w:val="fr-FR"/>
        </w:rPr>
        <w:t>Encourager les UNO à remettre tous les ans et dans les délais impartis leurs évaluations qualitatives des agences bilatérales et d’exécution assistant leurs gouvernements respectifs, en prenant note, avec satisfaction, que 80 des 144 pays ont remis leurs évaluations, contre 75 en 2021 ; et</w:t>
      </w:r>
    </w:p>
    <w:p w14:paraId="5142EF39" w14:textId="77777777" w:rsidR="005F0AB6" w:rsidRPr="00A80562" w:rsidRDefault="005F0AB6" w:rsidP="005F0AB6">
      <w:pPr>
        <w:pStyle w:val="Heading2"/>
        <w:rPr>
          <w:lang w:val="fr-FR"/>
        </w:rPr>
      </w:pPr>
      <w:r w:rsidRPr="00A80562">
        <w:rPr>
          <w:lang w:val="fr-FR"/>
        </w:rPr>
        <w:t>Modifier les indicateurs d'efficacité créés par les décisions 71/28 comme suit, en notant que les nouveaux indicateurs d'efficacité s'appliqueraient à partir des plans d'activités 2025-2027 :</w:t>
      </w:r>
    </w:p>
    <w:tbl>
      <w:tblPr>
        <w:tblW w:w="9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1"/>
        <w:gridCol w:w="2316"/>
        <w:gridCol w:w="4439"/>
        <w:gridCol w:w="1189"/>
      </w:tblGrid>
      <w:tr w:rsidR="005F0AB6" w:rsidRPr="00A80562" w14:paraId="6CB371A6" w14:textId="77777777" w:rsidTr="00B47659">
        <w:trPr>
          <w:trHeight w:val="231"/>
          <w:tblHeader/>
          <w:jc w:val="center"/>
        </w:trPr>
        <w:tc>
          <w:tcPr>
            <w:tcW w:w="1611" w:type="dxa"/>
            <w:shd w:val="clear" w:color="auto" w:fill="auto"/>
            <w:tcMar>
              <w:left w:w="72" w:type="dxa"/>
              <w:right w:w="72" w:type="dxa"/>
            </w:tcMar>
            <w:hideMark/>
          </w:tcPr>
          <w:p w14:paraId="0FE03407" w14:textId="77777777" w:rsidR="005F0AB6" w:rsidRPr="00A80562" w:rsidRDefault="005F0AB6" w:rsidP="005F0AB6">
            <w:pPr>
              <w:keepNext/>
              <w:rPr>
                <w:rFonts w:asciiTheme="majorBidi" w:hAnsiTheme="majorBidi" w:cstheme="majorBidi"/>
                <w:b/>
                <w:bCs/>
                <w:sz w:val="20"/>
                <w:szCs w:val="20"/>
                <w:lang w:val="fr-FR" w:eastAsia="en-CA"/>
              </w:rPr>
            </w:pPr>
            <w:r w:rsidRPr="00A80562">
              <w:rPr>
                <w:rFonts w:asciiTheme="majorBidi" w:hAnsiTheme="majorBidi" w:cstheme="majorBidi"/>
                <w:b/>
                <w:bCs/>
                <w:sz w:val="20"/>
                <w:szCs w:val="20"/>
                <w:lang w:val="fr-FR" w:eastAsia="fr"/>
              </w:rPr>
              <w:lastRenderedPageBreak/>
              <w:t xml:space="preserve">Type d’indicateur </w:t>
            </w:r>
          </w:p>
        </w:tc>
        <w:tc>
          <w:tcPr>
            <w:tcW w:w="2316" w:type="dxa"/>
            <w:shd w:val="clear" w:color="auto" w:fill="auto"/>
            <w:tcMar>
              <w:left w:w="72" w:type="dxa"/>
              <w:right w:w="72" w:type="dxa"/>
            </w:tcMar>
            <w:hideMark/>
          </w:tcPr>
          <w:p w14:paraId="2738AD9D" w14:textId="77777777" w:rsidR="005F0AB6" w:rsidRPr="00A80562" w:rsidRDefault="005F0AB6" w:rsidP="005F0AB6">
            <w:pPr>
              <w:keepNext/>
              <w:jc w:val="center"/>
              <w:rPr>
                <w:rFonts w:asciiTheme="majorBidi" w:hAnsiTheme="majorBidi" w:cstheme="majorBidi"/>
                <w:b/>
                <w:bCs/>
                <w:sz w:val="20"/>
                <w:szCs w:val="20"/>
                <w:lang w:val="fr-FR" w:eastAsia="en-CA"/>
              </w:rPr>
            </w:pPr>
            <w:r w:rsidRPr="00A80562">
              <w:rPr>
                <w:rFonts w:asciiTheme="majorBidi" w:hAnsiTheme="majorBidi" w:cstheme="majorBidi"/>
                <w:b/>
                <w:bCs/>
                <w:sz w:val="20"/>
                <w:szCs w:val="20"/>
                <w:lang w:val="fr-FR" w:eastAsia="fr"/>
              </w:rPr>
              <w:t>Titre abrégé</w:t>
            </w:r>
          </w:p>
        </w:tc>
        <w:tc>
          <w:tcPr>
            <w:tcW w:w="4439" w:type="dxa"/>
            <w:shd w:val="clear" w:color="auto" w:fill="auto"/>
            <w:tcMar>
              <w:left w:w="72" w:type="dxa"/>
              <w:right w:w="72" w:type="dxa"/>
            </w:tcMar>
            <w:hideMark/>
          </w:tcPr>
          <w:p w14:paraId="446914EF" w14:textId="77777777" w:rsidR="005F0AB6" w:rsidRPr="00A80562" w:rsidRDefault="005F0AB6" w:rsidP="005F0AB6">
            <w:pPr>
              <w:keepNext/>
              <w:jc w:val="center"/>
              <w:rPr>
                <w:rFonts w:asciiTheme="majorBidi" w:hAnsiTheme="majorBidi" w:cstheme="majorBidi"/>
                <w:b/>
                <w:bCs/>
                <w:sz w:val="20"/>
                <w:szCs w:val="20"/>
                <w:lang w:val="fr-FR" w:eastAsia="en-CA"/>
              </w:rPr>
            </w:pPr>
            <w:r w:rsidRPr="00A80562">
              <w:rPr>
                <w:rFonts w:asciiTheme="majorBidi" w:hAnsiTheme="majorBidi" w:cstheme="majorBidi"/>
                <w:b/>
                <w:bCs/>
                <w:sz w:val="20"/>
                <w:szCs w:val="20"/>
                <w:lang w:val="fr-FR" w:eastAsia="fr"/>
              </w:rPr>
              <w:t>Calcul</w:t>
            </w:r>
          </w:p>
        </w:tc>
        <w:tc>
          <w:tcPr>
            <w:tcW w:w="1189" w:type="dxa"/>
            <w:shd w:val="clear" w:color="auto" w:fill="auto"/>
            <w:tcMar>
              <w:left w:w="72" w:type="dxa"/>
              <w:right w:w="72" w:type="dxa"/>
            </w:tcMar>
            <w:hideMark/>
          </w:tcPr>
          <w:p w14:paraId="0E54F7CF" w14:textId="77777777" w:rsidR="005F0AB6" w:rsidRPr="00A80562" w:rsidRDefault="005F0AB6" w:rsidP="005F0AB6">
            <w:pPr>
              <w:keepNext/>
              <w:jc w:val="center"/>
              <w:rPr>
                <w:rFonts w:asciiTheme="majorBidi" w:hAnsiTheme="majorBidi" w:cstheme="majorBidi"/>
                <w:b/>
                <w:bCs/>
                <w:sz w:val="20"/>
                <w:szCs w:val="20"/>
                <w:lang w:val="fr-FR" w:eastAsia="en-CA"/>
              </w:rPr>
            </w:pPr>
            <w:r w:rsidRPr="00A80562">
              <w:rPr>
                <w:rFonts w:asciiTheme="majorBidi" w:hAnsiTheme="majorBidi" w:cstheme="majorBidi"/>
                <w:b/>
                <w:bCs/>
                <w:sz w:val="20"/>
                <w:szCs w:val="20"/>
                <w:lang w:val="fr-FR" w:eastAsia="fr"/>
              </w:rPr>
              <w:t> Indice de pondération</w:t>
            </w:r>
          </w:p>
        </w:tc>
      </w:tr>
      <w:tr w:rsidR="005F0AB6" w:rsidRPr="00A80562" w14:paraId="358A59E5" w14:textId="77777777" w:rsidTr="00B47659">
        <w:trPr>
          <w:trHeight w:val="47"/>
          <w:jc w:val="center"/>
        </w:trPr>
        <w:tc>
          <w:tcPr>
            <w:tcW w:w="1611" w:type="dxa"/>
            <w:shd w:val="clear" w:color="auto" w:fill="auto"/>
            <w:tcMar>
              <w:left w:w="72" w:type="dxa"/>
              <w:right w:w="72" w:type="dxa"/>
            </w:tcMar>
            <w:hideMark/>
          </w:tcPr>
          <w:p w14:paraId="3B1BE903"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 xml:space="preserve">Planification - Approbation </w:t>
            </w:r>
          </w:p>
        </w:tc>
        <w:tc>
          <w:tcPr>
            <w:tcW w:w="2316" w:type="dxa"/>
            <w:shd w:val="clear" w:color="auto" w:fill="auto"/>
            <w:tcMar>
              <w:left w:w="72" w:type="dxa"/>
              <w:right w:w="72" w:type="dxa"/>
            </w:tcMar>
            <w:hideMark/>
          </w:tcPr>
          <w:p w14:paraId="38C6EDBC" w14:textId="77777777" w:rsidR="005F0AB6" w:rsidRPr="00A80562" w:rsidRDefault="005F0AB6" w:rsidP="005F0AB6">
            <w:pPr>
              <w:keepNext/>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Tranches approuvées</w:t>
            </w:r>
          </w:p>
        </w:tc>
        <w:tc>
          <w:tcPr>
            <w:tcW w:w="4439" w:type="dxa"/>
            <w:shd w:val="clear" w:color="auto" w:fill="auto"/>
            <w:tcMar>
              <w:left w:w="72" w:type="dxa"/>
              <w:right w:w="72" w:type="dxa"/>
            </w:tcMar>
            <w:hideMark/>
          </w:tcPr>
          <w:p w14:paraId="429B1060" w14:textId="77777777" w:rsidR="005F0AB6" w:rsidRPr="00A80562" w:rsidRDefault="005F0AB6" w:rsidP="005F0AB6">
            <w:pPr>
              <w:keepNext/>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Nombre de tranches approuvées par rapport au nombre de tranches prévu*</w:t>
            </w:r>
          </w:p>
        </w:tc>
        <w:tc>
          <w:tcPr>
            <w:tcW w:w="1189" w:type="dxa"/>
            <w:shd w:val="clear" w:color="auto" w:fill="auto"/>
            <w:tcMar>
              <w:left w:w="72" w:type="dxa"/>
              <w:right w:w="72" w:type="dxa"/>
            </w:tcMar>
            <w:hideMark/>
          </w:tcPr>
          <w:p w14:paraId="51D00CDD" w14:textId="77777777" w:rsidR="005F0AB6" w:rsidRPr="00A80562" w:rsidRDefault="005F0AB6" w:rsidP="005F0AB6">
            <w:pPr>
              <w:keepNext/>
              <w:jc w:val="center"/>
              <w:rPr>
                <w:rFonts w:asciiTheme="majorBidi" w:hAnsiTheme="majorBidi" w:cstheme="majorBidi"/>
                <w:sz w:val="20"/>
                <w:szCs w:val="20"/>
                <w:lang w:val="fr-FR"/>
              </w:rPr>
            </w:pPr>
            <w:r w:rsidRPr="00A80562">
              <w:rPr>
                <w:rFonts w:asciiTheme="majorBidi" w:hAnsiTheme="majorBidi" w:cstheme="majorBidi"/>
                <w:sz w:val="20"/>
                <w:szCs w:val="20"/>
                <w:lang w:val="fr-FR" w:eastAsia="fr"/>
              </w:rPr>
              <w:t>10</w:t>
            </w:r>
          </w:p>
        </w:tc>
      </w:tr>
      <w:tr w:rsidR="005F0AB6" w:rsidRPr="00A80562" w14:paraId="18B5766E" w14:textId="77777777" w:rsidTr="00B47659">
        <w:trPr>
          <w:trHeight w:val="462"/>
          <w:jc w:val="center"/>
        </w:trPr>
        <w:tc>
          <w:tcPr>
            <w:tcW w:w="1611" w:type="dxa"/>
            <w:shd w:val="clear" w:color="auto" w:fill="auto"/>
            <w:tcMar>
              <w:left w:w="72" w:type="dxa"/>
              <w:right w:w="72" w:type="dxa"/>
            </w:tcMar>
            <w:hideMark/>
          </w:tcPr>
          <w:p w14:paraId="17A77757"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 xml:space="preserve">Planification - Approbation </w:t>
            </w:r>
          </w:p>
        </w:tc>
        <w:tc>
          <w:tcPr>
            <w:tcW w:w="2316" w:type="dxa"/>
            <w:shd w:val="clear" w:color="auto" w:fill="auto"/>
            <w:tcMar>
              <w:left w:w="72" w:type="dxa"/>
              <w:right w:w="72" w:type="dxa"/>
            </w:tcMar>
            <w:hideMark/>
          </w:tcPr>
          <w:p w14:paraId="0E9A1395" w14:textId="77777777" w:rsidR="005F0AB6" w:rsidRPr="00A80562" w:rsidRDefault="005F0AB6" w:rsidP="005F0AB6">
            <w:pPr>
              <w:keepNext/>
              <w:ind w:right="-75"/>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rPr>
              <w:t>Projets/activités approuvés individuellement</w:t>
            </w:r>
          </w:p>
        </w:tc>
        <w:tc>
          <w:tcPr>
            <w:tcW w:w="4439" w:type="dxa"/>
            <w:shd w:val="clear" w:color="auto" w:fill="auto"/>
            <w:tcMar>
              <w:left w:w="72" w:type="dxa"/>
              <w:right w:w="72" w:type="dxa"/>
            </w:tcMar>
            <w:hideMark/>
          </w:tcPr>
          <w:p w14:paraId="47EDFFD7" w14:textId="77777777" w:rsidR="005F0AB6" w:rsidRPr="00A80562" w:rsidRDefault="005F0AB6" w:rsidP="005F0AB6">
            <w:pPr>
              <w:keepNext/>
              <w:ind w:right="-151"/>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Nombre de projets ou d'activités approuvés par rapport au nombre prévu (y compris les activités de préparation de projet)</w:t>
            </w:r>
          </w:p>
        </w:tc>
        <w:tc>
          <w:tcPr>
            <w:tcW w:w="1189" w:type="dxa"/>
            <w:shd w:val="clear" w:color="auto" w:fill="auto"/>
            <w:tcMar>
              <w:left w:w="72" w:type="dxa"/>
              <w:right w:w="72" w:type="dxa"/>
            </w:tcMar>
            <w:hideMark/>
          </w:tcPr>
          <w:p w14:paraId="107CA43D" w14:textId="77777777" w:rsidR="005F0AB6" w:rsidRPr="00A80562" w:rsidRDefault="005F0AB6" w:rsidP="005F0AB6">
            <w:pPr>
              <w:keepNext/>
              <w:jc w:val="cente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10</w:t>
            </w:r>
          </w:p>
        </w:tc>
      </w:tr>
      <w:tr w:rsidR="005F0AB6" w:rsidRPr="00A80562" w14:paraId="3DABF16F" w14:textId="77777777" w:rsidTr="00B47659">
        <w:trPr>
          <w:trHeight w:val="231"/>
          <w:jc w:val="center"/>
        </w:trPr>
        <w:tc>
          <w:tcPr>
            <w:tcW w:w="1611" w:type="dxa"/>
            <w:shd w:val="clear" w:color="auto" w:fill="auto"/>
            <w:tcMar>
              <w:left w:w="72" w:type="dxa"/>
              <w:right w:w="72" w:type="dxa"/>
            </w:tcMar>
            <w:hideMark/>
          </w:tcPr>
          <w:p w14:paraId="048D0B45" w14:textId="77777777" w:rsidR="005F0AB6" w:rsidRPr="00A80562" w:rsidRDefault="005F0AB6" w:rsidP="005F0AB6">
            <w:pP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 </w:t>
            </w:r>
          </w:p>
        </w:tc>
        <w:tc>
          <w:tcPr>
            <w:tcW w:w="2316" w:type="dxa"/>
            <w:shd w:val="clear" w:color="auto" w:fill="auto"/>
            <w:tcMar>
              <w:left w:w="72" w:type="dxa"/>
              <w:right w:w="72" w:type="dxa"/>
            </w:tcMar>
            <w:hideMark/>
          </w:tcPr>
          <w:p w14:paraId="31F5F71C" w14:textId="77777777" w:rsidR="005F0AB6" w:rsidRPr="00A80562" w:rsidRDefault="005F0AB6" w:rsidP="005F0AB6">
            <w:pPr>
              <w:jc w:val="left"/>
              <w:rPr>
                <w:rFonts w:asciiTheme="majorBidi" w:hAnsiTheme="majorBidi" w:cstheme="majorBidi"/>
                <w:b/>
                <w:bCs/>
                <w:sz w:val="20"/>
                <w:szCs w:val="20"/>
                <w:lang w:val="fr-FR" w:eastAsia="en-CA"/>
              </w:rPr>
            </w:pPr>
            <w:r w:rsidRPr="00A80562">
              <w:rPr>
                <w:rFonts w:asciiTheme="majorBidi" w:hAnsiTheme="majorBidi" w:cstheme="majorBidi"/>
                <w:b/>
                <w:bCs/>
                <w:sz w:val="20"/>
                <w:szCs w:val="20"/>
                <w:lang w:val="fr-FR" w:eastAsia="fr"/>
              </w:rPr>
              <w:t>Total partiel</w:t>
            </w:r>
          </w:p>
        </w:tc>
        <w:tc>
          <w:tcPr>
            <w:tcW w:w="4439" w:type="dxa"/>
            <w:shd w:val="clear" w:color="auto" w:fill="auto"/>
            <w:tcMar>
              <w:left w:w="72" w:type="dxa"/>
              <w:right w:w="72" w:type="dxa"/>
            </w:tcMar>
            <w:hideMark/>
          </w:tcPr>
          <w:p w14:paraId="4415CAFB" w14:textId="77777777" w:rsidR="005F0AB6" w:rsidRPr="00A80562" w:rsidRDefault="005F0AB6" w:rsidP="005F0AB6">
            <w:pPr>
              <w:jc w:val="left"/>
              <w:rPr>
                <w:rFonts w:asciiTheme="majorBidi" w:hAnsiTheme="majorBidi" w:cstheme="majorBidi"/>
                <w:b/>
                <w:bCs/>
                <w:sz w:val="20"/>
                <w:szCs w:val="20"/>
                <w:lang w:val="fr-FR" w:eastAsia="en-CA"/>
              </w:rPr>
            </w:pPr>
            <w:r w:rsidRPr="00A80562">
              <w:rPr>
                <w:rFonts w:asciiTheme="majorBidi" w:hAnsiTheme="majorBidi" w:cstheme="majorBidi"/>
                <w:b/>
                <w:bCs/>
                <w:sz w:val="20"/>
                <w:szCs w:val="20"/>
                <w:lang w:val="fr-FR" w:eastAsia="fr"/>
              </w:rPr>
              <w:t> </w:t>
            </w:r>
          </w:p>
        </w:tc>
        <w:tc>
          <w:tcPr>
            <w:tcW w:w="1189" w:type="dxa"/>
            <w:shd w:val="clear" w:color="auto" w:fill="auto"/>
            <w:tcMar>
              <w:left w:w="72" w:type="dxa"/>
              <w:right w:w="72" w:type="dxa"/>
            </w:tcMar>
            <w:hideMark/>
          </w:tcPr>
          <w:p w14:paraId="1318E8E9" w14:textId="77777777" w:rsidR="005F0AB6" w:rsidRPr="00A80562" w:rsidRDefault="005F0AB6" w:rsidP="005F0AB6">
            <w:pPr>
              <w:jc w:val="center"/>
              <w:rPr>
                <w:rFonts w:asciiTheme="majorBidi" w:hAnsiTheme="majorBidi" w:cstheme="majorBidi"/>
                <w:b/>
                <w:bCs/>
                <w:sz w:val="20"/>
                <w:szCs w:val="20"/>
                <w:lang w:val="fr-FR" w:eastAsia="en-CA"/>
              </w:rPr>
            </w:pPr>
            <w:r w:rsidRPr="00A80562">
              <w:rPr>
                <w:rFonts w:asciiTheme="majorBidi" w:hAnsiTheme="majorBidi" w:cstheme="majorBidi"/>
                <w:b/>
                <w:bCs/>
                <w:sz w:val="20"/>
                <w:szCs w:val="20"/>
                <w:lang w:val="fr-FR" w:eastAsia="fr"/>
              </w:rPr>
              <w:t> 20</w:t>
            </w:r>
          </w:p>
        </w:tc>
      </w:tr>
      <w:tr w:rsidR="005F0AB6" w:rsidRPr="00A80562" w14:paraId="2EE25195" w14:textId="77777777" w:rsidTr="00B47659">
        <w:trPr>
          <w:trHeight w:val="231"/>
          <w:jc w:val="center"/>
        </w:trPr>
        <w:tc>
          <w:tcPr>
            <w:tcW w:w="1611" w:type="dxa"/>
            <w:shd w:val="clear" w:color="auto" w:fill="auto"/>
            <w:tcMar>
              <w:left w:w="72" w:type="dxa"/>
              <w:right w:w="72" w:type="dxa"/>
            </w:tcMar>
            <w:hideMark/>
          </w:tcPr>
          <w:p w14:paraId="085A1169" w14:textId="77777777" w:rsidR="005F0AB6" w:rsidRPr="00A80562" w:rsidRDefault="005F0AB6" w:rsidP="005F0AB6">
            <w:pP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 xml:space="preserve">Mise en œuvre </w:t>
            </w:r>
          </w:p>
        </w:tc>
        <w:tc>
          <w:tcPr>
            <w:tcW w:w="2316" w:type="dxa"/>
            <w:shd w:val="clear" w:color="auto" w:fill="auto"/>
            <w:tcMar>
              <w:left w:w="72" w:type="dxa"/>
              <w:right w:w="72" w:type="dxa"/>
            </w:tcMar>
            <w:hideMark/>
          </w:tcPr>
          <w:p w14:paraId="025A93B5"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Sommes décaissées</w:t>
            </w:r>
          </w:p>
        </w:tc>
        <w:tc>
          <w:tcPr>
            <w:tcW w:w="4439" w:type="dxa"/>
            <w:shd w:val="clear" w:color="auto" w:fill="auto"/>
            <w:tcMar>
              <w:left w:w="72" w:type="dxa"/>
              <w:right w:w="72" w:type="dxa"/>
            </w:tcMar>
            <w:hideMark/>
          </w:tcPr>
          <w:p w14:paraId="67E140D2"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Selon l’estimation de décaissement figurant au rapport périodique</w:t>
            </w:r>
          </w:p>
        </w:tc>
        <w:tc>
          <w:tcPr>
            <w:tcW w:w="1189" w:type="dxa"/>
            <w:shd w:val="clear" w:color="auto" w:fill="auto"/>
            <w:tcMar>
              <w:left w:w="72" w:type="dxa"/>
              <w:right w:w="72" w:type="dxa"/>
            </w:tcMar>
            <w:hideMark/>
          </w:tcPr>
          <w:p w14:paraId="4780AFBA" w14:textId="77777777" w:rsidR="005F0AB6" w:rsidRPr="00A80562" w:rsidRDefault="005F0AB6" w:rsidP="005F0AB6">
            <w:pPr>
              <w:jc w:val="cente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 xml:space="preserve">15 </w:t>
            </w:r>
          </w:p>
        </w:tc>
      </w:tr>
      <w:tr w:rsidR="005F0AB6" w:rsidRPr="00A80562" w14:paraId="10E7E525" w14:textId="77777777" w:rsidTr="00B47659">
        <w:trPr>
          <w:trHeight w:val="462"/>
          <w:jc w:val="center"/>
        </w:trPr>
        <w:tc>
          <w:tcPr>
            <w:tcW w:w="1611" w:type="dxa"/>
            <w:shd w:val="clear" w:color="auto" w:fill="auto"/>
            <w:tcMar>
              <w:left w:w="72" w:type="dxa"/>
              <w:right w:w="72" w:type="dxa"/>
            </w:tcMar>
            <w:hideMark/>
          </w:tcPr>
          <w:p w14:paraId="3B6080E5" w14:textId="77777777" w:rsidR="005F0AB6" w:rsidRPr="00A80562" w:rsidRDefault="005F0AB6" w:rsidP="005F0AB6">
            <w:pP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Mise en œuvre</w:t>
            </w:r>
          </w:p>
        </w:tc>
        <w:tc>
          <w:tcPr>
            <w:tcW w:w="2316" w:type="dxa"/>
            <w:shd w:val="clear" w:color="auto" w:fill="auto"/>
            <w:tcMar>
              <w:left w:w="72" w:type="dxa"/>
              <w:right w:w="72" w:type="dxa"/>
            </w:tcMar>
            <w:hideMark/>
          </w:tcPr>
          <w:p w14:paraId="003D9AC6"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Élimination des SAO pour les projets liés aux HCFC</w:t>
            </w:r>
          </w:p>
        </w:tc>
        <w:tc>
          <w:tcPr>
            <w:tcW w:w="4439" w:type="dxa"/>
            <w:shd w:val="clear" w:color="auto" w:fill="auto"/>
            <w:tcMar>
              <w:left w:w="72" w:type="dxa"/>
              <w:right w:w="72" w:type="dxa"/>
            </w:tcMar>
            <w:hideMark/>
          </w:tcPr>
          <w:p w14:paraId="56675FA4"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rPr>
              <w:t>Élimination des SAO pour les projets liés aux HCFC, en tonnes PAO, par rapport au chiffre prévu dans les rapports d'avancement</w:t>
            </w:r>
          </w:p>
        </w:tc>
        <w:tc>
          <w:tcPr>
            <w:tcW w:w="1189" w:type="dxa"/>
            <w:shd w:val="clear" w:color="auto" w:fill="auto"/>
            <w:tcMar>
              <w:left w:w="72" w:type="dxa"/>
              <w:right w:w="72" w:type="dxa"/>
            </w:tcMar>
            <w:hideMark/>
          </w:tcPr>
          <w:p w14:paraId="56CCFBE2" w14:textId="77777777" w:rsidR="005F0AB6" w:rsidRPr="00A80562" w:rsidRDefault="005F0AB6" w:rsidP="005F0AB6">
            <w:pPr>
              <w:jc w:val="cente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10</w:t>
            </w:r>
          </w:p>
        </w:tc>
      </w:tr>
      <w:tr w:rsidR="005F0AB6" w:rsidRPr="00A80562" w14:paraId="30DD785D" w14:textId="77777777" w:rsidTr="00B47659">
        <w:trPr>
          <w:trHeight w:val="462"/>
          <w:jc w:val="center"/>
        </w:trPr>
        <w:tc>
          <w:tcPr>
            <w:tcW w:w="1611" w:type="dxa"/>
            <w:shd w:val="clear" w:color="auto" w:fill="auto"/>
            <w:tcMar>
              <w:left w:w="72" w:type="dxa"/>
              <w:right w:w="72" w:type="dxa"/>
            </w:tcMar>
          </w:tcPr>
          <w:p w14:paraId="2B4E8054" w14:textId="77777777" w:rsidR="005F0AB6" w:rsidRPr="00A80562" w:rsidRDefault="005F0AB6" w:rsidP="005F0AB6">
            <w:pP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Mise en œuvre</w:t>
            </w:r>
          </w:p>
        </w:tc>
        <w:tc>
          <w:tcPr>
            <w:tcW w:w="2316" w:type="dxa"/>
            <w:shd w:val="clear" w:color="auto" w:fill="auto"/>
            <w:tcMar>
              <w:left w:w="72" w:type="dxa"/>
              <w:right w:w="72" w:type="dxa"/>
            </w:tcMar>
          </w:tcPr>
          <w:p w14:paraId="7D9DDFB8"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Elimination des HFC pour les projets liés aux HFC</w:t>
            </w:r>
          </w:p>
        </w:tc>
        <w:tc>
          <w:tcPr>
            <w:tcW w:w="4439" w:type="dxa"/>
            <w:shd w:val="clear" w:color="auto" w:fill="auto"/>
            <w:tcMar>
              <w:left w:w="72" w:type="dxa"/>
              <w:right w:w="72" w:type="dxa"/>
            </w:tcMar>
          </w:tcPr>
          <w:p w14:paraId="2C9C8171"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rPr>
              <w:t>Réduction progressive des HFC pour les projets liés aux HFC, en tonnes d'éq-CO</w:t>
            </w:r>
            <w:r w:rsidRPr="00A80562">
              <w:rPr>
                <w:rFonts w:asciiTheme="majorBidi" w:hAnsiTheme="majorBidi" w:cstheme="majorBidi"/>
                <w:sz w:val="20"/>
                <w:szCs w:val="20"/>
                <w:vertAlign w:val="subscript"/>
                <w:lang w:val="fr-FR" w:eastAsia="fr"/>
              </w:rPr>
              <w:t>2,</w:t>
            </w:r>
            <w:r w:rsidRPr="00A80562">
              <w:rPr>
                <w:rFonts w:asciiTheme="majorBidi" w:hAnsiTheme="majorBidi" w:cstheme="majorBidi"/>
                <w:sz w:val="20"/>
                <w:szCs w:val="20"/>
                <w:lang w:val="fr-FR" w:eastAsia="fr"/>
              </w:rPr>
              <w:t xml:space="preserve"> par rapport à celles prévues dans les rapports d'avancement </w:t>
            </w:r>
          </w:p>
        </w:tc>
        <w:tc>
          <w:tcPr>
            <w:tcW w:w="1189" w:type="dxa"/>
            <w:shd w:val="clear" w:color="auto" w:fill="auto"/>
            <w:tcMar>
              <w:left w:w="72" w:type="dxa"/>
              <w:right w:w="72" w:type="dxa"/>
            </w:tcMar>
          </w:tcPr>
          <w:p w14:paraId="0B1E9F99" w14:textId="77777777" w:rsidR="005F0AB6" w:rsidRPr="00A80562" w:rsidRDefault="005F0AB6" w:rsidP="005F0AB6">
            <w:pPr>
              <w:jc w:val="cente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10</w:t>
            </w:r>
          </w:p>
        </w:tc>
      </w:tr>
      <w:tr w:rsidR="005F0AB6" w:rsidRPr="00A80562" w14:paraId="253F6EB0" w14:textId="77777777" w:rsidTr="00B47659">
        <w:trPr>
          <w:trHeight w:val="550"/>
          <w:jc w:val="center"/>
        </w:trPr>
        <w:tc>
          <w:tcPr>
            <w:tcW w:w="1611" w:type="dxa"/>
            <w:shd w:val="clear" w:color="auto" w:fill="auto"/>
            <w:tcMar>
              <w:left w:w="72" w:type="dxa"/>
              <w:right w:w="72" w:type="dxa"/>
            </w:tcMar>
            <w:hideMark/>
          </w:tcPr>
          <w:p w14:paraId="3B5F6213" w14:textId="77777777" w:rsidR="005F0AB6" w:rsidRPr="00A80562" w:rsidRDefault="005F0AB6" w:rsidP="005F0AB6">
            <w:pP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 xml:space="preserve">Mise en œuvre </w:t>
            </w:r>
          </w:p>
        </w:tc>
        <w:tc>
          <w:tcPr>
            <w:tcW w:w="2316" w:type="dxa"/>
            <w:shd w:val="clear" w:color="auto" w:fill="auto"/>
            <w:tcMar>
              <w:left w:w="72" w:type="dxa"/>
              <w:right w:w="72" w:type="dxa"/>
            </w:tcMar>
            <w:hideMark/>
          </w:tcPr>
          <w:p w14:paraId="55424805"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 xml:space="preserve">Achèvement opérationnel des projets </w:t>
            </w:r>
          </w:p>
        </w:tc>
        <w:tc>
          <w:tcPr>
            <w:tcW w:w="4439" w:type="dxa"/>
            <w:shd w:val="clear" w:color="auto" w:fill="auto"/>
            <w:tcMar>
              <w:left w:w="72" w:type="dxa"/>
              <w:right w:w="72" w:type="dxa"/>
            </w:tcMar>
            <w:hideMark/>
          </w:tcPr>
          <w:p w14:paraId="6AD1CED7"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Achèvement de projets par rapport aux projets prévus dans les rapports périodiques pour toutes les activités (mise à part la préparation de projets)**</w:t>
            </w:r>
          </w:p>
        </w:tc>
        <w:tc>
          <w:tcPr>
            <w:tcW w:w="1189" w:type="dxa"/>
            <w:shd w:val="clear" w:color="auto" w:fill="auto"/>
            <w:tcMar>
              <w:left w:w="72" w:type="dxa"/>
              <w:right w:w="72" w:type="dxa"/>
            </w:tcMar>
            <w:hideMark/>
          </w:tcPr>
          <w:p w14:paraId="0DF904F2" w14:textId="77777777" w:rsidR="005F0AB6" w:rsidRPr="00A80562" w:rsidRDefault="005F0AB6" w:rsidP="005F0AB6">
            <w:pPr>
              <w:jc w:val="center"/>
              <w:rPr>
                <w:rFonts w:asciiTheme="majorBidi" w:hAnsiTheme="majorBidi" w:cstheme="majorBidi"/>
                <w:strike/>
                <w:sz w:val="20"/>
                <w:szCs w:val="20"/>
                <w:lang w:val="fr-FR" w:eastAsia="en-CA"/>
              </w:rPr>
            </w:pPr>
            <w:r w:rsidRPr="00A80562">
              <w:rPr>
                <w:rFonts w:asciiTheme="majorBidi" w:hAnsiTheme="majorBidi" w:cstheme="majorBidi"/>
                <w:sz w:val="20"/>
                <w:szCs w:val="20"/>
                <w:lang w:val="fr-FR" w:eastAsia="fr"/>
              </w:rPr>
              <w:t>15</w:t>
            </w:r>
          </w:p>
        </w:tc>
      </w:tr>
      <w:tr w:rsidR="005F0AB6" w:rsidRPr="00A80562" w14:paraId="3F7B5077" w14:textId="77777777" w:rsidTr="00B47659">
        <w:trPr>
          <w:trHeight w:val="462"/>
          <w:jc w:val="center"/>
        </w:trPr>
        <w:tc>
          <w:tcPr>
            <w:tcW w:w="1611" w:type="dxa"/>
            <w:shd w:val="clear" w:color="auto" w:fill="auto"/>
            <w:tcMar>
              <w:left w:w="72" w:type="dxa"/>
              <w:right w:w="72" w:type="dxa"/>
            </w:tcMar>
          </w:tcPr>
          <w:p w14:paraId="0D862750" w14:textId="77777777" w:rsidR="005F0AB6" w:rsidRPr="00A80562" w:rsidRDefault="005F0AB6" w:rsidP="005F0AB6">
            <w:pP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Mise en œuvre</w:t>
            </w:r>
          </w:p>
        </w:tc>
        <w:tc>
          <w:tcPr>
            <w:tcW w:w="2316" w:type="dxa"/>
            <w:shd w:val="clear" w:color="auto" w:fill="auto"/>
            <w:tcMar>
              <w:left w:w="72" w:type="dxa"/>
              <w:right w:w="72" w:type="dxa"/>
            </w:tcMar>
          </w:tcPr>
          <w:p w14:paraId="6E9EE593"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Intégration du genre</w:t>
            </w:r>
          </w:p>
        </w:tc>
        <w:tc>
          <w:tcPr>
            <w:tcW w:w="4439" w:type="dxa"/>
            <w:shd w:val="clear" w:color="auto" w:fill="auto"/>
            <w:tcMar>
              <w:left w:w="72" w:type="dxa"/>
              <w:right w:w="72" w:type="dxa"/>
            </w:tcMar>
          </w:tcPr>
          <w:p w14:paraId="60DA3D79"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Politique opérationnelle sur l'intégration des questions de genre appliquée à tous les projets approuvés</w:t>
            </w:r>
          </w:p>
        </w:tc>
        <w:tc>
          <w:tcPr>
            <w:tcW w:w="1189" w:type="dxa"/>
            <w:shd w:val="clear" w:color="auto" w:fill="auto"/>
            <w:tcMar>
              <w:left w:w="72" w:type="dxa"/>
              <w:right w:w="72" w:type="dxa"/>
            </w:tcMar>
          </w:tcPr>
          <w:p w14:paraId="2F753B93" w14:textId="77777777" w:rsidR="005F0AB6" w:rsidRPr="00A80562" w:rsidRDefault="005F0AB6" w:rsidP="005F0AB6">
            <w:pPr>
              <w:jc w:val="cente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10</w:t>
            </w:r>
          </w:p>
        </w:tc>
      </w:tr>
      <w:tr w:rsidR="005F0AB6" w:rsidRPr="00A80562" w14:paraId="52C98F45" w14:textId="77777777" w:rsidTr="00B47659">
        <w:trPr>
          <w:trHeight w:val="231"/>
          <w:jc w:val="center"/>
        </w:trPr>
        <w:tc>
          <w:tcPr>
            <w:tcW w:w="1611" w:type="dxa"/>
            <w:shd w:val="clear" w:color="auto" w:fill="auto"/>
            <w:tcMar>
              <w:left w:w="72" w:type="dxa"/>
              <w:right w:w="72" w:type="dxa"/>
            </w:tcMar>
            <w:hideMark/>
          </w:tcPr>
          <w:p w14:paraId="78CACBCE" w14:textId="77777777" w:rsidR="005F0AB6" w:rsidRPr="00A80562" w:rsidRDefault="005F0AB6" w:rsidP="005F0AB6">
            <w:pP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 </w:t>
            </w:r>
          </w:p>
        </w:tc>
        <w:tc>
          <w:tcPr>
            <w:tcW w:w="2316" w:type="dxa"/>
            <w:shd w:val="clear" w:color="auto" w:fill="auto"/>
            <w:tcMar>
              <w:left w:w="72" w:type="dxa"/>
              <w:right w:w="72" w:type="dxa"/>
            </w:tcMar>
            <w:hideMark/>
          </w:tcPr>
          <w:p w14:paraId="16F9913A" w14:textId="77777777" w:rsidR="005F0AB6" w:rsidRPr="00A80562" w:rsidRDefault="005F0AB6" w:rsidP="005F0AB6">
            <w:pPr>
              <w:jc w:val="left"/>
              <w:rPr>
                <w:rFonts w:asciiTheme="majorBidi" w:hAnsiTheme="majorBidi" w:cstheme="majorBidi"/>
                <w:b/>
                <w:bCs/>
                <w:sz w:val="20"/>
                <w:szCs w:val="20"/>
                <w:lang w:val="fr-FR" w:eastAsia="en-CA"/>
              </w:rPr>
            </w:pPr>
            <w:r w:rsidRPr="00A80562">
              <w:rPr>
                <w:rFonts w:asciiTheme="majorBidi" w:hAnsiTheme="majorBidi" w:cstheme="majorBidi"/>
                <w:b/>
                <w:bCs/>
                <w:sz w:val="20"/>
                <w:szCs w:val="20"/>
                <w:lang w:val="fr-FR" w:eastAsia="fr"/>
              </w:rPr>
              <w:t>Total partiel</w:t>
            </w:r>
          </w:p>
        </w:tc>
        <w:tc>
          <w:tcPr>
            <w:tcW w:w="4439" w:type="dxa"/>
            <w:shd w:val="clear" w:color="auto" w:fill="auto"/>
            <w:tcMar>
              <w:left w:w="72" w:type="dxa"/>
              <w:right w:w="72" w:type="dxa"/>
            </w:tcMar>
            <w:hideMark/>
          </w:tcPr>
          <w:p w14:paraId="7F452D6A" w14:textId="77777777" w:rsidR="005F0AB6" w:rsidRPr="00A80562" w:rsidRDefault="005F0AB6" w:rsidP="005F0AB6">
            <w:pPr>
              <w:jc w:val="left"/>
              <w:rPr>
                <w:rFonts w:asciiTheme="majorBidi" w:hAnsiTheme="majorBidi" w:cstheme="majorBidi"/>
                <w:b/>
                <w:bCs/>
                <w:sz w:val="20"/>
                <w:szCs w:val="20"/>
                <w:lang w:val="fr-FR" w:eastAsia="en-CA"/>
              </w:rPr>
            </w:pPr>
            <w:r w:rsidRPr="00A80562">
              <w:rPr>
                <w:rFonts w:asciiTheme="majorBidi" w:hAnsiTheme="majorBidi" w:cstheme="majorBidi"/>
                <w:b/>
                <w:bCs/>
                <w:sz w:val="20"/>
                <w:szCs w:val="20"/>
                <w:lang w:val="fr-FR" w:eastAsia="fr"/>
              </w:rPr>
              <w:t> </w:t>
            </w:r>
          </w:p>
        </w:tc>
        <w:tc>
          <w:tcPr>
            <w:tcW w:w="1189" w:type="dxa"/>
            <w:shd w:val="clear" w:color="auto" w:fill="auto"/>
            <w:tcMar>
              <w:left w:w="72" w:type="dxa"/>
              <w:right w:w="72" w:type="dxa"/>
            </w:tcMar>
            <w:hideMark/>
          </w:tcPr>
          <w:p w14:paraId="1BEC496D" w14:textId="77777777" w:rsidR="005F0AB6" w:rsidRPr="00A80562" w:rsidRDefault="005F0AB6" w:rsidP="005F0AB6">
            <w:pPr>
              <w:jc w:val="center"/>
              <w:rPr>
                <w:rFonts w:asciiTheme="majorBidi" w:hAnsiTheme="majorBidi" w:cstheme="majorBidi"/>
                <w:b/>
                <w:bCs/>
                <w:sz w:val="20"/>
                <w:szCs w:val="20"/>
                <w:lang w:val="fr-FR" w:eastAsia="en-CA"/>
              </w:rPr>
            </w:pPr>
            <w:r w:rsidRPr="00A80562">
              <w:rPr>
                <w:rFonts w:asciiTheme="majorBidi" w:hAnsiTheme="majorBidi" w:cstheme="majorBidi"/>
                <w:b/>
                <w:bCs/>
                <w:sz w:val="20"/>
                <w:szCs w:val="20"/>
                <w:lang w:val="fr-FR" w:eastAsia="fr"/>
              </w:rPr>
              <w:t> 60</w:t>
            </w:r>
          </w:p>
        </w:tc>
      </w:tr>
      <w:tr w:rsidR="005F0AB6" w:rsidRPr="00A80562" w14:paraId="70989F18" w14:textId="77777777" w:rsidTr="00B47659">
        <w:trPr>
          <w:trHeight w:val="420"/>
          <w:jc w:val="center"/>
        </w:trPr>
        <w:tc>
          <w:tcPr>
            <w:tcW w:w="1611" w:type="dxa"/>
            <w:shd w:val="clear" w:color="auto" w:fill="auto"/>
            <w:tcMar>
              <w:left w:w="72" w:type="dxa"/>
              <w:right w:w="72" w:type="dxa"/>
            </w:tcMar>
            <w:hideMark/>
          </w:tcPr>
          <w:p w14:paraId="198A3E82" w14:textId="77777777" w:rsidR="005F0AB6" w:rsidRPr="00A80562" w:rsidRDefault="005F0AB6" w:rsidP="005F0AB6">
            <w:pP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Administratif</w:t>
            </w:r>
          </w:p>
        </w:tc>
        <w:tc>
          <w:tcPr>
            <w:tcW w:w="2316" w:type="dxa"/>
            <w:shd w:val="clear" w:color="auto" w:fill="auto"/>
            <w:tcMar>
              <w:left w:w="72" w:type="dxa"/>
              <w:right w:w="72" w:type="dxa"/>
            </w:tcMar>
            <w:hideMark/>
          </w:tcPr>
          <w:p w14:paraId="678CBF0A"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Rapidité de la réalisation des aspects financiers</w:t>
            </w:r>
          </w:p>
        </w:tc>
        <w:tc>
          <w:tcPr>
            <w:tcW w:w="4439" w:type="dxa"/>
            <w:shd w:val="clear" w:color="auto" w:fill="auto"/>
            <w:tcMar>
              <w:left w:w="72" w:type="dxa"/>
              <w:right w:w="72" w:type="dxa"/>
            </w:tcMar>
            <w:hideMark/>
          </w:tcPr>
          <w:p w14:paraId="1D89DD38"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Mesure dans laquelle les projets sont clos sur le plan financier, 12 mois après leur achèvement opérationnel</w:t>
            </w:r>
          </w:p>
        </w:tc>
        <w:tc>
          <w:tcPr>
            <w:tcW w:w="1189" w:type="dxa"/>
            <w:shd w:val="clear" w:color="auto" w:fill="auto"/>
            <w:tcMar>
              <w:left w:w="72" w:type="dxa"/>
              <w:right w:w="72" w:type="dxa"/>
            </w:tcMar>
            <w:hideMark/>
          </w:tcPr>
          <w:p w14:paraId="4CF8671D" w14:textId="77777777" w:rsidR="005F0AB6" w:rsidRPr="00A80562" w:rsidRDefault="005F0AB6" w:rsidP="005F0AB6">
            <w:pPr>
              <w:jc w:val="cente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10</w:t>
            </w:r>
          </w:p>
        </w:tc>
      </w:tr>
      <w:tr w:rsidR="005F0AB6" w:rsidRPr="00A80562" w14:paraId="09F479EF" w14:textId="77777777" w:rsidTr="00B47659">
        <w:trPr>
          <w:trHeight w:val="462"/>
          <w:jc w:val="center"/>
        </w:trPr>
        <w:tc>
          <w:tcPr>
            <w:tcW w:w="1611" w:type="dxa"/>
            <w:shd w:val="clear" w:color="auto" w:fill="auto"/>
            <w:tcMar>
              <w:left w:w="72" w:type="dxa"/>
              <w:right w:w="72" w:type="dxa"/>
            </w:tcMar>
            <w:hideMark/>
          </w:tcPr>
          <w:p w14:paraId="2A1C5A93" w14:textId="77777777" w:rsidR="005F0AB6" w:rsidRPr="00A80562" w:rsidRDefault="005F0AB6" w:rsidP="005F0AB6">
            <w:pP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 xml:space="preserve">Administratif </w:t>
            </w:r>
          </w:p>
        </w:tc>
        <w:tc>
          <w:tcPr>
            <w:tcW w:w="2316" w:type="dxa"/>
            <w:shd w:val="clear" w:color="auto" w:fill="auto"/>
            <w:tcMar>
              <w:left w:w="72" w:type="dxa"/>
              <w:right w:w="72" w:type="dxa"/>
            </w:tcMar>
            <w:hideMark/>
          </w:tcPr>
          <w:p w14:paraId="1CCB80D0"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Présentation des rapports de projet en temps voulu</w:t>
            </w:r>
          </w:p>
        </w:tc>
        <w:tc>
          <w:tcPr>
            <w:tcW w:w="4439" w:type="dxa"/>
            <w:shd w:val="clear" w:color="auto" w:fill="auto"/>
            <w:tcMar>
              <w:left w:w="72" w:type="dxa"/>
              <w:right w:w="72" w:type="dxa"/>
            </w:tcMar>
            <w:hideMark/>
          </w:tcPr>
          <w:p w14:paraId="46196302"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Soumission en temps voulu des rapports d'achèvement des projets selon le rapport d'avancement</w:t>
            </w:r>
          </w:p>
        </w:tc>
        <w:tc>
          <w:tcPr>
            <w:tcW w:w="1189" w:type="dxa"/>
            <w:shd w:val="clear" w:color="auto" w:fill="auto"/>
            <w:tcMar>
              <w:left w:w="72" w:type="dxa"/>
              <w:right w:w="72" w:type="dxa"/>
            </w:tcMar>
            <w:hideMark/>
          </w:tcPr>
          <w:p w14:paraId="56F82D73" w14:textId="77777777" w:rsidR="005F0AB6" w:rsidRPr="00A80562" w:rsidRDefault="005F0AB6" w:rsidP="005F0AB6">
            <w:pPr>
              <w:jc w:val="cente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5</w:t>
            </w:r>
          </w:p>
        </w:tc>
      </w:tr>
      <w:tr w:rsidR="005F0AB6" w:rsidRPr="00A80562" w14:paraId="1B0A5473" w14:textId="77777777" w:rsidTr="00B47659">
        <w:trPr>
          <w:trHeight w:val="693"/>
          <w:jc w:val="center"/>
        </w:trPr>
        <w:tc>
          <w:tcPr>
            <w:tcW w:w="1611" w:type="dxa"/>
            <w:shd w:val="clear" w:color="auto" w:fill="auto"/>
            <w:tcMar>
              <w:left w:w="72" w:type="dxa"/>
              <w:right w:w="72" w:type="dxa"/>
            </w:tcMar>
            <w:hideMark/>
          </w:tcPr>
          <w:p w14:paraId="02F6818C" w14:textId="77777777" w:rsidR="005F0AB6" w:rsidRPr="00A80562" w:rsidRDefault="005F0AB6" w:rsidP="005F0AB6">
            <w:pP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 xml:space="preserve">Administratif </w:t>
            </w:r>
          </w:p>
        </w:tc>
        <w:tc>
          <w:tcPr>
            <w:tcW w:w="2316" w:type="dxa"/>
            <w:shd w:val="clear" w:color="auto" w:fill="auto"/>
            <w:tcMar>
              <w:left w:w="72" w:type="dxa"/>
              <w:right w:w="72" w:type="dxa"/>
            </w:tcMar>
            <w:hideMark/>
          </w:tcPr>
          <w:p w14:paraId="45D4826B"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Soumission en temps voulu des rapports d’avancement et des plans d'activités</w:t>
            </w:r>
          </w:p>
        </w:tc>
        <w:tc>
          <w:tcPr>
            <w:tcW w:w="4439" w:type="dxa"/>
            <w:shd w:val="clear" w:color="auto" w:fill="auto"/>
            <w:tcMar>
              <w:left w:w="72" w:type="dxa"/>
              <w:right w:w="72" w:type="dxa"/>
            </w:tcMar>
            <w:hideMark/>
          </w:tcPr>
          <w:p w14:paraId="049C234F" w14:textId="77777777" w:rsidR="005F0AB6" w:rsidRPr="00A80562" w:rsidRDefault="005F0AB6" w:rsidP="005F0AB6">
            <w:pPr>
              <w:jc w:val="left"/>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Soumission en temps voulu de rapports périodiques, de plans d’activités et de réponses, sauf accord contraire</w:t>
            </w:r>
          </w:p>
        </w:tc>
        <w:tc>
          <w:tcPr>
            <w:tcW w:w="1189" w:type="dxa"/>
            <w:shd w:val="clear" w:color="auto" w:fill="auto"/>
            <w:tcMar>
              <w:left w:w="72" w:type="dxa"/>
              <w:right w:w="72" w:type="dxa"/>
            </w:tcMar>
            <w:hideMark/>
          </w:tcPr>
          <w:p w14:paraId="75034F69" w14:textId="77777777" w:rsidR="005F0AB6" w:rsidRPr="00A80562" w:rsidRDefault="005F0AB6" w:rsidP="005F0AB6">
            <w:pPr>
              <w:jc w:val="cente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5</w:t>
            </w:r>
          </w:p>
        </w:tc>
      </w:tr>
      <w:tr w:rsidR="005F0AB6" w:rsidRPr="00A80562" w14:paraId="2C7046A4" w14:textId="77777777" w:rsidTr="00B47659">
        <w:trPr>
          <w:trHeight w:val="231"/>
          <w:jc w:val="center"/>
        </w:trPr>
        <w:tc>
          <w:tcPr>
            <w:tcW w:w="1611" w:type="dxa"/>
            <w:shd w:val="clear" w:color="auto" w:fill="auto"/>
            <w:tcMar>
              <w:left w:w="72" w:type="dxa"/>
              <w:right w:w="72" w:type="dxa"/>
            </w:tcMar>
            <w:hideMark/>
          </w:tcPr>
          <w:p w14:paraId="7656896E" w14:textId="77777777" w:rsidR="005F0AB6" w:rsidRPr="00A80562" w:rsidRDefault="005F0AB6" w:rsidP="005F0AB6">
            <w:pP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 </w:t>
            </w:r>
          </w:p>
        </w:tc>
        <w:tc>
          <w:tcPr>
            <w:tcW w:w="2316" w:type="dxa"/>
            <w:shd w:val="clear" w:color="auto" w:fill="auto"/>
            <w:tcMar>
              <w:left w:w="72" w:type="dxa"/>
              <w:right w:w="72" w:type="dxa"/>
            </w:tcMar>
            <w:hideMark/>
          </w:tcPr>
          <w:p w14:paraId="70E33001" w14:textId="77777777" w:rsidR="005F0AB6" w:rsidRPr="00A80562" w:rsidRDefault="005F0AB6" w:rsidP="005F0AB6">
            <w:pPr>
              <w:rPr>
                <w:rFonts w:asciiTheme="majorBidi" w:hAnsiTheme="majorBidi" w:cstheme="majorBidi"/>
                <w:b/>
                <w:bCs/>
                <w:sz w:val="20"/>
                <w:szCs w:val="20"/>
                <w:lang w:val="fr-FR" w:eastAsia="en-CA"/>
              </w:rPr>
            </w:pPr>
            <w:r w:rsidRPr="00A80562">
              <w:rPr>
                <w:rFonts w:asciiTheme="majorBidi" w:hAnsiTheme="majorBidi" w:cstheme="majorBidi"/>
                <w:b/>
                <w:bCs/>
                <w:sz w:val="20"/>
                <w:szCs w:val="20"/>
                <w:lang w:val="fr-FR" w:eastAsia="fr"/>
              </w:rPr>
              <w:t>Total partiel</w:t>
            </w:r>
          </w:p>
        </w:tc>
        <w:tc>
          <w:tcPr>
            <w:tcW w:w="4439" w:type="dxa"/>
            <w:shd w:val="clear" w:color="auto" w:fill="auto"/>
            <w:tcMar>
              <w:left w:w="72" w:type="dxa"/>
              <w:right w:w="72" w:type="dxa"/>
            </w:tcMar>
            <w:hideMark/>
          </w:tcPr>
          <w:p w14:paraId="56B577B2" w14:textId="77777777" w:rsidR="005F0AB6" w:rsidRPr="00A80562" w:rsidRDefault="005F0AB6" w:rsidP="005F0AB6">
            <w:pPr>
              <w:rPr>
                <w:rFonts w:asciiTheme="majorBidi" w:hAnsiTheme="majorBidi" w:cstheme="majorBidi"/>
                <w:b/>
                <w:bCs/>
                <w:sz w:val="20"/>
                <w:szCs w:val="20"/>
                <w:lang w:val="fr-FR" w:eastAsia="en-CA"/>
              </w:rPr>
            </w:pPr>
            <w:r w:rsidRPr="00A80562">
              <w:rPr>
                <w:rFonts w:asciiTheme="majorBidi" w:hAnsiTheme="majorBidi" w:cstheme="majorBidi"/>
                <w:b/>
                <w:bCs/>
                <w:sz w:val="20"/>
                <w:szCs w:val="20"/>
                <w:lang w:val="fr-FR" w:eastAsia="fr"/>
              </w:rPr>
              <w:t> </w:t>
            </w:r>
          </w:p>
        </w:tc>
        <w:tc>
          <w:tcPr>
            <w:tcW w:w="1189" w:type="dxa"/>
            <w:shd w:val="clear" w:color="auto" w:fill="auto"/>
            <w:tcMar>
              <w:left w:w="72" w:type="dxa"/>
              <w:right w:w="72" w:type="dxa"/>
            </w:tcMar>
            <w:hideMark/>
          </w:tcPr>
          <w:p w14:paraId="0ABDBFB5" w14:textId="77777777" w:rsidR="005F0AB6" w:rsidRPr="00A80562" w:rsidRDefault="005F0AB6" w:rsidP="005F0AB6">
            <w:pPr>
              <w:jc w:val="center"/>
              <w:rPr>
                <w:rFonts w:asciiTheme="majorBidi" w:hAnsiTheme="majorBidi" w:cstheme="majorBidi"/>
                <w:b/>
                <w:bCs/>
                <w:sz w:val="20"/>
                <w:szCs w:val="20"/>
                <w:lang w:val="fr-FR" w:eastAsia="en-CA"/>
              </w:rPr>
            </w:pPr>
            <w:r w:rsidRPr="00A80562">
              <w:rPr>
                <w:rFonts w:asciiTheme="majorBidi" w:hAnsiTheme="majorBidi" w:cstheme="majorBidi"/>
                <w:b/>
                <w:bCs/>
                <w:sz w:val="20"/>
                <w:szCs w:val="20"/>
                <w:lang w:val="fr-FR" w:eastAsia="fr"/>
              </w:rPr>
              <w:t> 20</w:t>
            </w:r>
          </w:p>
        </w:tc>
      </w:tr>
      <w:tr w:rsidR="005F0AB6" w:rsidRPr="00A80562" w14:paraId="2FA6BA23" w14:textId="77777777" w:rsidTr="00B47659">
        <w:trPr>
          <w:trHeight w:val="231"/>
          <w:jc w:val="center"/>
        </w:trPr>
        <w:tc>
          <w:tcPr>
            <w:tcW w:w="1611" w:type="dxa"/>
            <w:shd w:val="clear" w:color="auto" w:fill="auto"/>
            <w:tcMar>
              <w:left w:w="72" w:type="dxa"/>
              <w:right w:w="72" w:type="dxa"/>
            </w:tcMar>
            <w:hideMark/>
          </w:tcPr>
          <w:p w14:paraId="6A52CAC8" w14:textId="77777777" w:rsidR="005F0AB6" w:rsidRPr="00A80562" w:rsidRDefault="005F0AB6" w:rsidP="005F0AB6">
            <w:pPr>
              <w:rPr>
                <w:rFonts w:asciiTheme="majorBidi" w:hAnsiTheme="majorBidi" w:cstheme="majorBidi"/>
                <w:sz w:val="20"/>
                <w:szCs w:val="20"/>
                <w:lang w:val="fr-FR" w:eastAsia="en-CA"/>
              </w:rPr>
            </w:pPr>
            <w:r w:rsidRPr="00A80562">
              <w:rPr>
                <w:rFonts w:asciiTheme="majorBidi" w:hAnsiTheme="majorBidi" w:cstheme="majorBidi"/>
                <w:sz w:val="20"/>
                <w:szCs w:val="20"/>
                <w:lang w:val="fr-FR" w:eastAsia="fr"/>
              </w:rPr>
              <w:t> </w:t>
            </w:r>
          </w:p>
        </w:tc>
        <w:tc>
          <w:tcPr>
            <w:tcW w:w="2316" w:type="dxa"/>
            <w:shd w:val="clear" w:color="auto" w:fill="auto"/>
            <w:tcMar>
              <w:left w:w="72" w:type="dxa"/>
              <w:right w:w="72" w:type="dxa"/>
            </w:tcMar>
            <w:hideMark/>
          </w:tcPr>
          <w:p w14:paraId="053A4642" w14:textId="77777777" w:rsidR="005F0AB6" w:rsidRPr="00A80562" w:rsidRDefault="005F0AB6" w:rsidP="005F0AB6">
            <w:pPr>
              <w:rPr>
                <w:rFonts w:asciiTheme="majorBidi" w:hAnsiTheme="majorBidi" w:cstheme="majorBidi"/>
                <w:b/>
                <w:bCs/>
                <w:sz w:val="20"/>
                <w:szCs w:val="20"/>
                <w:lang w:val="fr-FR" w:eastAsia="en-CA"/>
              </w:rPr>
            </w:pPr>
            <w:r w:rsidRPr="00A80562">
              <w:rPr>
                <w:rFonts w:asciiTheme="majorBidi" w:hAnsiTheme="majorBidi" w:cstheme="majorBidi"/>
                <w:b/>
                <w:bCs/>
                <w:sz w:val="20"/>
                <w:szCs w:val="20"/>
                <w:lang w:val="fr-FR" w:eastAsia="fr"/>
              </w:rPr>
              <w:t>Total</w:t>
            </w:r>
          </w:p>
        </w:tc>
        <w:tc>
          <w:tcPr>
            <w:tcW w:w="4439" w:type="dxa"/>
            <w:shd w:val="clear" w:color="auto" w:fill="auto"/>
            <w:tcMar>
              <w:left w:w="72" w:type="dxa"/>
              <w:right w:w="72" w:type="dxa"/>
            </w:tcMar>
            <w:hideMark/>
          </w:tcPr>
          <w:p w14:paraId="27A5FF29" w14:textId="77777777" w:rsidR="005F0AB6" w:rsidRPr="00A80562" w:rsidRDefault="005F0AB6" w:rsidP="005F0AB6">
            <w:pPr>
              <w:rPr>
                <w:rFonts w:asciiTheme="majorBidi" w:hAnsiTheme="majorBidi" w:cstheme="majorBidi"/>
                <w:b/>
                <w:bCs/>
                <w:sz w:val="20"/>
                <w:szCs w:val="20"/>
                <w:lang w:val="fr-FR" w:eastAsia="en-CA"/>
              </w:rPr>
            </w:pPr>
            <w:r w:rsidRPr="00A80562">
              <w:rPr>
                <w:rFonts w:asciiTheme="majorBidi" w:hAnsiTheme="majorBidi" w:cstheme="majorBidi"/>
                <w:b/>
                <w:bCs/>
                <w:sz w:val="20"/>
                <w:szCs w:val="20"/>
                <w:lang w:val="fr-FR" w:eastAsia="fr"/>
              </w:rPr>
              <w:t> </w:t>
            </w:r>
          </w:p>
        </w:tc>
        <w:tc>
          <w:tcPr>
            <w:tcW w:w="1189" w:type="dxa"/>
            <w:shd w:val="clear" w:color="auto" w:fill="auto"/>
            <w:tcMar>
              <w:left w:w="72" w:type="dxa"/>
              <w:right w:w="72" w:type="dxa"/>
            </w:tcMar>
            <w:hideMark/>
          </w:tcPr>
          <w:p w14:paraId="263A8FAE" w14:textId="77777777" w:rsidR="005F0AB6" w:rsidRPr="00A80562" w:rsidRDefault="005F0AB6" w:rsidP="005F0AB6">
            <w:pPr>
              <w:jc w:val="center"/>
              <w:rPr>
                <w:rFonts w:asciiTheme="majorBidi" w:hAnsiTheme="majorBidi" w:cstheme="majorBidi"/>
                <w:b/>
                <w:bCs/>
                <w:sz w:val="20"/>
                <w:szCs w:val="20"/>
                <w:lang w:val="fr-FR" w:eastAsia="en-CA"/>
              </w:rPr>
            </w:pPr>
            <w:r w:rsidRPr="00A80562">
              <w:rPr>
                <w:rFonts w:asciiTheme="majorBidi" w:hAnsiTheme="majorBidi" w:cstheme="majorBidi"/>
                <w:b/>
                <w:bCs/>
                <w:sz w:val="20"/>
                <w:szCs w:val="20"/>
                <w:lang w:val="fr-FR" w:eastAsia="fr"/>
              </w:rPr>
              <w:t> 100</w:t>
            </w:r>
          </w:p>
        </w:tc>
      </w:tr>
    </w:tbl>
    <w:p w14:paraId="2A3FA5D6" w14:textId="77777777" w:rsidR="005F0AB6" w:rsidRPr="00A80562" w:rsidRDefault="005F0AB6" w:rsidP="005F0AB6">
      <w:pPr>
        <w:pStyle w:val="StyleHeader4Para4Left0Firstline0"/>
        <w:numPr>
          <w:ilvl w:val="0"/>
          <w:numId w:val="0"/>
        </w:numPr>
        <w:spacing w:after="0"/>
        <w:rPr>
          <w:rFonts w:asciiTheme="majorBidi" w:hAnsiTheme="majorBidi" w:cstheme="majorBidi"/>
          <w:szCs w:val="20"/>
          <w:lang w:val="fr-FR"/>
        </w:rPr>
      </w:pPr>
      <w:r w:rsidRPr="00A80562">
        <w:rPr>
          <w:rFonts w:asciiTheme="majorBidi" w:hAnsiTheme="majorBidi" w:cstheme="majorBidi"/>
          <w:szCs w:val="20"/>
          <w:lang w:val="fr-FR"/>
        </w:rPr>
        <w:t>* Les objectifs d’une agence pourraient être réduits « si elle n’était pas en mesure de soumettre une tranche du fait d’une autre agence de coopération ou d’une agence principale » ou « si le PGEH soumis au Comité exécutif aux fins d’examen n’était pas approuvé en raison de facteurs indépendants de la volonté de l’UNO ou de l’agence ».</w:t>
      </w:r>
    </w:p>
    <w:p w14:paraId="66C9C367" w14:textId="77777777" w:rsidR="005F0AB6" w:rsidRPr="00A80562" w:rsidRDefault="005F0AB6" w:rsidP="005F0AB6">
      <w:pPr>
        <w:pStyle w:val="StyleHeader4Para4Left0Firstline0"/>
        <w:numPr>
          <w:ilvl w:val="0"/>
          <w:numId w:val="0"/>
        </w:numPr>
        <w:spacing w:after="0"/>
        <w:rPr>
          <w:rFonts w:asciiTheme="majorBidi" w:hAnsiTheme="majorBidi" w:cstheme="majorBidi"/>
          <w:szCs w:val="20"/>
          <w:lang w:val="fr-FR"/>
        </w:rPr>
      </w:pPr>
      <w:r w:rsidRPr="00A80562">
        <w:rPr>
          <w:rFonts w:asciiTheme="majorBidi" w:hAnsiTheme="majorBidi" w:cstheme="majorBidi"/>
          <w:szCs w:val="20"/>
          <w:lang w:val="fr-FR"/>
        </w:rPr>
        <w:t>** Les objectifs d'une agence seraient réduits si une prolongation de la date d'achèvement était approuvée par le Comité exécutif.</w:t>
      </w:r>
    </w:p>
    <w:p w14:paraId="3B66D4C3" w14:textId="77777777" w:rsidR="00CE6D7A" w:rsidRPr="00A80562" w:rsidRDefault="00CE6D7A" w:rsidP="00F27F53">
      <w:pPr>
        <w:rPr>
          <w:lang w:val="fr-FR"/>
        </w:rPr>
      </w:pPr>
    </w:p>
    <w:p w14:paraId="65F899E0" w14:textId="7691BDCA" w:rsidR="005A47C2" w:rsidRPr="00A80562" w:rsidRDefault="005A47C2" w:rsidP="005A47C2">
      <w:pPr>
        <w:widowControl w:val="0"/>
        <w:spacing w:after="240"/>
        <w:ind w:firstLine="720"/>
        <w:outlineLvl w:val="1"/>
        <w:rPr>
          <w:b/>
          <w:bCs/>
          <w:lang w:val="fr-FR"/>
        </w:rPr>
      </w:pPr>
      <w:r w:rsidRPr="00A80562">
        <w:rPr>
          <w:b/>
          <w:bCs/>
          <w:lang w:val="fr-FR"/>
        </w:rPr>
        <w:t>(b)</w:t>
      </w:r>
      <w:r w:rsidRPr="00A80562">
        <w:rPr>
          <w:b/>
          <w:bCs/>
          <w:lang w:val="fr-FR"/>
        </w:rPr>
        <w:tab/>
      </w:r>
      <w:r w:rsidR="00237E9B" w:rsidRPr="00A80562">
        <w:rPr>
          <w:b/>
          <w:bCs/>
          <w:lang w:val="fr-FR"/>
        </w:rPr>
        <w:t xml:space="preserve">État d’avancement sur </w:t>
      </w:r>
      <w:r w:rsidRPr="00A80562">
        <w:rPr>
          <w:b/>
          <w:bCs/>
          <w:lang w:val="fr-FR"/>
        </w:rPr>
        <w:t>:</w:t>
      </w:r>
    </w:p>
    <w:p w14:paraId="42190984" w14:textId="14571D26" w:rsidR="005A47C2" w:rsidRPr="00A80562" w:rsidRDefault="005A47C2" w:rsidP="005A47C2">
      <w:pPr>
        <w:widowControl w:val="0"/>
        <w:spacing w:after="240"/>
        <w:ind w:left="720" w:firstLine="720"/>
        <w:outlineLvl w:val="1"/>
        <w:rPr>
          <w:b/>
          <w:bCs/>
          <w:lang w:val="fr-FR"/>
        </w:rPr>
      </w:pPr>
      <w:r w:rsidRPr="00A80562">
        <w:rPr>
          <w:b/>
          <w:bCs/>
          <w:lang w:val="fr-FR"/>
        </w:rPr>
        <w:t>(i)</w:t>
      </w:r>
      <w:r w:rsidRPr="00A80562">
        <w:rPr>
          <w:b/>
          <w:bCs/>
          <w:lang w:val="fr-FR"/>
        </w:rPr>
        <w:tab/>
      </w:r>
      <w:r w:rsidR="00237E9B" w:rsidRPr="00A80562">
        <w:rPr>
          <w:b/>
          <w:bCs/>
          <w:lang w:val="fr-FR"/>
        </w:rPr>
        <w:t>Les progrès concernant l’évaluation externe de la fonction d’évaluation du Fonds multilatéral</w:t>
      </w:r>
    </w:p>
    <w:p w14:paraId="0D340B15" w14:textId="5AA80E75" w:rsidR="005A47C2" w:rsidRPr="00A80562" w:rsidRDefault="00237E9B" w:rsidP="005A47C2">
      <w:pPr>
        <w:widowControl w:val="0"/>
        <w:spacing w:after="240"/>
        <w:ind w:left="720"/>
        <w:outlineLvl w:val="1"/>
        <w:rPr>
          <w:lang w:val="fr-FR"/>
        </w:rPr>
      </w:pPr>
      <w:r w:rsidRPr="00A80562">
        <w:rPr>
          <w:u w:val="single"/>
          <w:lang w:val="fr-FR"/>
        </w:rPr>
        <w:t>Le d</w:t>
      </w:r>
      <w:r w:rsidR="004F024E" w:rsidRPr="00A80562">
        <w:rPr>
          <w:u w:val="single"/>
          <w:lang w:val="fr-FR"/>
        </w:rPr>
        <w:t>ocument </w:t>
      </w:r>
      <w:r w:rsidR="005A47C2" w:rsidRPr="00A80562">
        <w:rPr>
          <w:u w:val="single"/>
          <w:lang w:val="fr-FR"/>
        </w:rPr>
        <w:t>UNEP/OzL.Pro/ExCom/</w:t>
      </w:r>
      <w:r w:rsidR="00CA0D7B" w:rsidRPr="00A80562">
        <w:rPr>
          <w:u w:val="single"/>
          <w:lang w:val="fr-FR"/>
        </w:rPr>
        <w:t>93</w:t>
      </w:r>
      <w:r w:rsidR="005A47C2" w:rsidRPr="00A80562">
        <w:rPr>
          <w:u w:val="single"/>
          <w:lang w:val="fr-FR"/>
        </w:rPr>
        <w:t>/</w:t>
      </w:r>
      <w:r w:rsidR="00CA0D7B" w:rsidRPr="00A80562">
        <w:rPr>
          <w:u w:val="single"/>
          <w:lang w:val="fr-FR"/>
        </w:rPr>
        <w:t>10</w:t>
      </w:r>
      <w:r w:rsidR="005A47C2" w:rsidRPr="00A80562">
        <w:rPr>
          <w:lang w:val="fr-FR"/>
        </w:rPr>
        <w:t xml:space="preserve"> </w:t>
      </w:r>
      <w:r w:rsidRPr="00A80562">
        <w:rPr>
          <w:lang w:val="fr-FR"/>
        </w:rPr>
        <w:t>présente une mise à jour sur l’évaluation externe de la fonction d’évaluation du Fonds multilatéral, y compris le travail accompli jusqu’à présent et les activités prévues en 2024.</w:t>
      </w:r>
      <w:r w:rsidR="005A47C2" w:rsidRPr="00A80562">
        <w:rPr>
          <w:lang w:val="fr-FR"/>
        </w:rPr>
        <w:t xml:space="preserve"> </w:t>
      </w:r>
    </w:p>
    <w:p w14:paraId="2099DCE7" w14:textId="43A54122" w:rsidR="005A47C2" w:rsidRPr="00A80562" w:rsidRDefault="00237E9B" w:rsidP="005A47C2">
      <w:pPr>
        <w:widowControl w:val="0"/>
        <w:spacing w:after="240"/>
        <w:ind w:left="720"/>
        <w:outlineLvl w:val="1"/>
        <w:rPr>
          <w:lang w:val="fr-FR"/>
        </w:rPr>
      </w:pPr>
      <w:r w:rsidRPr="00A80562">
        <w:rPr>
          <w:u w:val="single"/>
          <w:lang w:val="fr-FR"/>
        </w:rPr>
        <w:t>Questions à traiter</w:t>
      </w:r>
      <w:r w:rsidRPr="00A80562">
        <w:rPr>
          <w:lang w:val="fr-FR"/>
        </w:rPr>
        <w:t xml:space="preserve"> </w:t>
      </w:r>
      <w:r w:rsidR="005A47C2" w:rsidRPr="00A80562">
        <w:rPr>
          <w:lang w:val="fr-FR"/>
        </w:rPr>
        <w:t xml:space="preserve">: </w:t>
      </w:r>
      <w:r w:rsidRPr="00A80562">
        <w:rPr>
          <w:lang w:val="fr-FR"/>
        </w:rPr>
        <w:t>aucune</w:t>
      </w:r>
    </w:p>
    <w:p w14:paraId="672C9AC1" w14:textId="3D8974A0" w:rsidR="005A47C2" w:rsidRPr="00A80562" w:rsidRDefault="005A47C2" w:rsidP="005A47C2">
      <w:pPr>
        <w:widowControl w:val="0"/>
        <w:spacing w:after="240"/>
        <w:ind w:left="720" w:firstLine="720"/>
        <w:outlineLvl w:val="1"/>
        <w:rPr>
          <w:b/>
          <w:bCs/>
          <w:lang w:val="fr-FR"/>
        </w:rPr>
      </w:pPr>
      <w:r w:rsidRPr="00A80562">
        <w:rPr>
          <w:b/>
          <w:bCs/>
          <w:lang w:val="fr-FR"/>
        </w:rPr>
        <w:t>(ii)</w:t>
      </w:r>
      <w:r w:rsidRPr="00A80562">
        <w:rPr>
          <w:b/>
          <w:bCs/>
          <w:lang w:val="fr-FR"/>
        </w:rPr>
        <w:tab/>
      </w:r>
      <w:r w:rsidR="00237E9B" w:rsidRPr="00A80562">
        <w:rPr>
          <w:b/>
          <w:bCs/>
          <w:lang w:val="fr-FR"/>
        </w:rPr>
        <w:t>L’examen des rapports d’achèvement de projets</w:t>
      </w:r>
    </w:p>
    <w:p w14:paraId="3C68A68C" w14:textId="1856BFE2" w:rsidR="00FF336A" w:rsidRPr="00A80562" w:rsidRDefault="00237E9B" w:rsidP="00FF336A">
      <w:pPr>
        <w:widowControl w:val="0"/>
        <w:spacing w:after="240"/>
        <w:ind w:left="720"/>
        <w:outlineLvl w:val="1"/>
        <w:rPr>
          <w:lang w:val="fr-FR"/>
        </w:rPr>
      </w:pPr>
      <w:r w:rsidRPr="00A80562">
        <w:rPr>
          <w:u w:val="single"/>
          <w:lang w:val="fr-FR"/>
        </w:rPr>
        <w:t>Le d</w:t>
      </w:r>
      <w:r w:rsidR="004F024E" w:rsidRPr="00A80562">
        <w:rPr>
          <w:u w:val="single"/>
          <w:lang w:val="fr-FR"/>
        </w:rPr>
        <w:t>ocument </w:t>
      </w:r>
      <w:r w:rsidR="005A47C2" w:rsidRPr="00A80562">
        <w:rPr>
          <w:u w:val="single"/>
          <w:lang w:val="fr-FR"/>
        </w:rPr>
        <w:t>UNEP/OzL.Pro/ExCom/9</w:t>
      </w:r>
      <w:r w:rsidR="00DB5551" w:rsidRPr="00A80562">
        <w:rPr>
          <w:u w:val="single"/>
          <w:lang w:val="fr-FR"/>
        </w:rPr>
        <w:t>3</w:t>
      </w:r>
      <w:r w:rsidR="005A47C2" w:rsidRPr="00A80562">
        <w:rPr>
          <w:u w:val="single"/>
          <w:lang w:val="fr-FR"/>
        </w:rPr>
        <w:t>/</w:t>
      </w:r>
      <w:r w:rsidR="00DB5551" w:rsidRPr="00A80562">
        <w:rPr>
          <w:u w:val="single"/>
          <w:lang w:val="fr-FR"/>
        </w:rPr>
        <w:t>11</w:t>
      </w:r>
      <w:r w:rsidR="005A47C2" w:rsidRPr="00A80562">
        <w:rPr>
          <w:lang w:val="fr-FR"/>
        </w:rPr>
        <w:t xml:space="preserve"> </w:t>
      </w:r>
      <w:r w:rsidRPr="00A80562">
        <w:rPr>
          <w:lang w:val="fr-FR"/>
        </w:rPr>
        <w:t>présente une mise à jour sur l’examen des rapports d’achèvement de projet, y compris le travail accompli jusqu’à présent</w:t>
      </w:r>
      <w:r w:rsidR="00FF336A" w:rsidRPr="00A80562">
        <w:rPr>
          <w:lang w:val="fr-FR"/>
        </w:rPr>
        <w:t>.</w:t>
      </w:r>
    </w:p>
    <w:p w14:paraId="051E9D1D" w14:textId="02E998A9" w:rsidR="005A47C2" w:rsidRPr="00A80562" w:rsidRDefault="00237E9B" w:rsidP="005A47C2">
      <w:pPr>
        <w:widowControl w:val="0"/>
        <w:spacing w:after="240"/>
        <w:ind w:left="720"/>
        <w:outlineLvl w:val="1"/>
        <w:rPr>
          <w:lang w:val="fr-FR"/>
        </w:rPr>
      </w:pPr>
      <w:r w:rsidRPr="00A80562">
        <w:rPr>
          <w:u w:val="single"/>
          <w:lang w:val="fr-FR"/>
        </w:rPr>
        <w:lastRenderedPageBreak/>
        <w:t>Questions à traiter</w:t>
      </w:r>
      <w:r w:rsidRPr="00A80562">
        <w:rPr>
          <w:lang w:val="fr-FR"/>
        </w:rPr>
        <w:t xml:space="preserve"> : aucune</w:t>
      </w:r>
    </w:p>
    <w:p w14:paraId="3C64B325" w14:textId="4FF12913" w:rsidR="005A47C2" w:rsidRPr="00A80562" w:rsidRDefault="005A47C2" w:rsidP="005A47C2">
      <w:pPr>
        <w:widowControl w:val="0"/>
        <w:spacing w:after="240"/>
        <w:ind w:firstLine="720"/>
        <w:outlineLvl w:val="1"/>
        <w:rPr>
          <w:b/>
          <w:bCs/>
          <w:lang w:val="fr-FR"/>
        </w:rPr>
      </w:pPr>
      <w:r w:rsidRPr="00A80562">
        <w:rPr>
          <w:b/>
          <w:bCs/>
          <w:lang w:val="fr-FR"/>
        </w:rPr>
        <w:t>(c)</w:t>
      </w:r>
      <w:r w:rsidRPr="00A80562">
        <w:rPr>
          <w:b/>
          <w:bCs/>
          <w:lang w:val="fr-FR"/>
        </w:rPr>
        <w:tab/>
      </w:r>
      <w:r w:rsidR="00237E9B" w:rsidRPr="00A80562">
        <w:rPr>
          <w:b/>
          <w:bCs/>
          <w:lang w:val="fr-FR"/>
        </w:rPr>
        <w:t>Cahier des charges relatif à l’évaluation du Programme d’aide à la conformité</w:t>
      </w:r>
    </w:p>
    <w:p w14:paraId="7E395978" w14:textId="3D97D020" w:rsidR="005A47C2" w:rsidRPr="00A80562" w:rsidRDefault="00237E9B" w:rsidP="005A47C2">
      <w:pPr>
        <w:widowControl w:val="0"/>
        <w:spacing w:after="240"/>
        <w:ind w:left="720"/>
        <w:outlineLvl w:val="1"/>
        <w:rPr>
          <w:lang w:val="fr-FR"/>
        </w:rPr>
      </w:pPr>
      <w:r w:rsidRPr="00A80562">
        <w:rPr>
          <w:u w:val="single"/>
          <w:lang w:val="fr-FR"/>
        </w:rPr>
        <w:t>Le d</w:t>
      </w:r>
      <w:r w:rsidR="004F024E" w:rsidRPr="00A80562">
        <w:rPr>
          <w:u w:val="single"/>
          <w:lang w:val="fr-FR"/>
        </w:rPr>
        <w:t>ocument </w:t>
      </w:r>
      <w:r w:rsidR="005A47C2" w:rsidRPr="00A80562">
        <w:rPr>
          <w:u w:val="single"/>
          <w:lang w:val="fr-FR"/>
        </w:rPr>
        <w:t>UNEP/OzL.Pro/ExCom/93/</w:t>
      </w:r>
      <w:r w:rsidR="00502B84" w:rsidRPr="00A80562">
        <w:rPr>
          <w:u w:val="single"/>
          <w:lang w:val="fr-FR"/>
        </w:rPr>
        <w:t>12</w:t>
      </w:r>
      <w:r w:rsidR="005A47C2" w:rsidRPr="00A80562">
        <w:rPr>
          <w:lang w:val="fr-FR"/>
        </w:rPr>
        <w:t xml:space="preserve"> </w:t>
      </w:r>
      <w:r w:rsidRPr="00A80562">
        <w:rPr>
          <w:lang w:val="fr-FR"/>
        </w:rPr>
        <w:t>présente un possible cahier des charges pour l’évaluation du Programme d’aide à la conformité</w:t>
      </w:r>
      <w:r w:rsidR="00FF5A05" w:rsidRPr="00A80562">
        <w:rPr>
          <w:lang w:val="fr-FR"/>
        </w:rPr>
        <w:t>.</w:t>
      </w:r>
    </w:p>
    <w:p w14:paraId="6A9D66F8" w14:textId="77777777" w:rsidR="00A80562" w:rsidRPr="00A80562" w:rsidRDefault="00A80562" w:rsidP="00A80562">
      <w:pPr>
        <w:widowControl w:val="0"/>
        <w:spacing w:after="240"/>
        <w:ind w:left="720"/>
        <w:outlineLvl w:val="1"/>
        <w:rPr>
          <w:lang w:val="fr-FR"/>
        </w:rPr>
      </w:pPr>
      <w:r w:rsidRPr="00A80562">
        <w:rPr>
          <w:u w:val="single"/>
          <w:lang w:val="fr-FR"/>
        </w:rPr>
        <w:t>Questions à traiter</w:t>
      </w:r>
      <w:r w:rsidRPr="00A80562">
        <w:rPr>
          <w:lang w:val="fr-FR"/>
        </w:rPr>
        <w:t xml:space="preserve"> : aucune</w:t>
      </w:r>
    </w:p>
    <w:p w14:paraId="6889E6EC" w14:textId="5D864A6D" w:rsidR="005A47C2" w:rsidRPr="00A80562" w:rsidRDefault="00237E9B" w:rsidP="005A47C2">
      <w:pPr>
        <w:widowControl w:val="0"/>
        <w:spacing w:after="240"/>
        <w:ind w:left="720"/>
        <w:outlineLvl w:val="1"/>
        <w:rPr>
          <w:lang w:val="fr-FR"/>
        </w:rPr>
      </w:pPr>
      <w:r w:rsidRPr="00A80562">
        <w:rPr>
          <w:u w:val="single"/>
          <w:lang w:val="fr-FR"/>
        </w:rPr>
        <w:t>Le Comité exécutif pourrait souhaiter</w:t>
      </w:r>
      <w:r w:rsidRPr="00A80562">
        <w:rPr>
          <w:lang w:val="fr-FR"/>
        </w:rPr>
        <w:t xml:space="preserve"> approuver le cahier des charges applicables à l'étude théorique d'évaluation du Programme d'aide à la conformité du Programme des Nations Unies pour l'environnement, tel que contenu dans le document UNEP/OzL.Pro/ExCom/93/12</w:t>
      </w:r>
      <w:r w:rsidR="00FF5A05" w:rsidRPr="00A80562">
        <w:rPr>
          <w:lang w:val="fr-FR"/>
        </w:rPr>
        <w:t>.</w:t>
      </w:r>
    </w:p>
    <w:p w14:paraId="068F282C" w14:textId="02B2ACE9" w:rsidR="00E42BA8" w:rsidRPr="00A80562" w:rsidRDefault="00237E9B" w:rsidP="003E04F3">
      <w:pPr>
        <w:pStyle w:val="ListParagraph"/>
        <w:widowControl w:val="0"/>
        <w:numPr>
          <w:ilvl w:val="1"/>
          <w:numId w:val="7"/>
        </w:numPr>
        <w:spacing w:after="240"/>
        <w:outlineLvl w:val="1"/>
        <w:rPr>
          <w:b/>
          <w:bCs/>
          <w:lang w:val="fr-FR"/>
        </w:rPr>
      </w:pPr>
      <w:r w:rsidRPr="00A80562">
        <w:rPr>
          <w:b/>
          <w:bCs/>
          <w:lang w:val="fr-FR"/>
        </w:rPr>
        <w:t>Programme de travail de suivi et évaluation pour les années 2024-2025</w:t>
      </w:r>
      <w:r w:rsidR="00E42BA8" w:rsidRPr="00A80562">
        <w:rPr>
          <w:b/>
          <w:bCs/>
          <w:lang w:val="fr-FR"/>
        </w:rPr>
        <w:t xml:space="preserve"> </w:t>
      </w:r>
    </w:p>
    <w:p w14:paraId="58E3BB80" w14:textId="08E8A8F8" w:rsidR="00581B75" w:rsidRPr="00A80562" w:rsidRDefault="00237E9B" w:rsidP="008602A5">
      <w:pPr>
        <w:widowControl w:val="0"/>
        <w:spacing w:after="240"/>
        <w:ind w:left="720"/>
        <w:outlineLvl w:val="1"/>
        <w:rPr>
          <w:lang w:val="fr-FR"/>
        </w:rPr>
      </w:pPr>
      <w:r w:rsidRPr="00A80562">
        <w:rPr>
          <w:u w:val="single"/>
          <w:lang w:val="fr-FR"/>
        </w:rPr>
        <w:t>Le d</w:t>
      </w:r>
      <w:r w:rsidR="004F024E" w:rsidRPr="00A80562">
        <w:rPr>
          <w:u w:val="single"/>
          <w:lang w:val="fr-FR"/>
        </w:rPr>
        <w:t>ocument </w:t>
      </w:r>
      <w:r w:rsidR="008602A5" w:rsidRPr="00A80562">
        <w:rPr>
          <w:u w:val="single"/>
          <w:lang w:val="fr-FR"/>
        </w:rPr>
        <w:t>UNEP/OzL.Pro/ExCom/93/</w:t>
      </w:r>
      <w:r w:rsidR="00502B84" w:rsidRPr="00A80562">
        <w:rPr>
          <w:u w:val="single"/>
          <w:lang w:val="fr-FR"/>
        </w:rPr>
        <w:t>13</w:t>
      </w:r>
      <w:r w:rsidR="008602A5" w:rsidRPr="00A80562">
        <w:rPr>
          <w:lang w:val="fr-FR"/>
        </w:rPr>
        <w:t xml:space="preserve"> </w:t>
      </w:r>
      <w:r w:rsidRPr="00A80562">
        <w:rPr>
          <w:lang w:val="fr-FR"/>
        </w:rPr>
        <w:t>contient le rapport annuel sur l’état de la mise en œuvre du programme de travail pour 2023, dépenses comprises, ainsi que le projet de plan de travail et budget de suivi et évaluation pour 2024–2025.</w:t>
      </w:r>
    </w:p>
    <w:p w14:paraId="338417A1" w14:textId="77777777" w:rsidR="00A80562" w:rsidRPr="00A80562" w:rsidRDefault="00A80562" w:rsidP="00A80562">
      <w:pPr>
        <w:widowControl w:val="0"/>
        <w:spacing w:after="240"/>
        <w:ind w:left="720"/>
        <w:outlineLvl w:val="1"/>
        <w:rPr>
          <w:lang w:val="fr-FR"/>
        </w:rPr>
      </w:pPr>
      <w:r w:rsidRPr="00A80562">
        <w:rPr>
          <w:u w:val="single"/>
          <w:lang w:val="fr-FR"/>
        </w:rPr>
        <w:t>Questions à traiter</w:t>
      </w:r>
      <w:r w:rsidRPr="00A80562">
        <w:rPr>
          <w:lang w:val="fr-FR"/>
        </w:rPr>
        <w:t xml:space="preserve"> : aucune</w:t>
      </w:r>
    </w:p>
    <w:p w14:paraId="443EE034" w14:textId="3542518A" w:rsidR="008602A5" w:rsidRPr="00A80562" w:rsidRDefault="00237E9B" w:rsidP="008602A5">
      <w:pPr>
        <w:widowControl w:val="0"/>
        <w:spacing w:after="240"/>
        <w:ind w:left="720"/>
        <w:outlineLvl w:val="1"/>
        <w:rPr>
          <w:highlight w:val="yellow"/>
          <w:lang w:val="fr-FR"/>
        </w:rPr>
      </w:pPr>
      <w:r w:rsidRPr="00A80562">
        <w:rPr>
          <w:u w:val="single"/>
          <w:lang w:val="fr-FR"/>
        </w:rPr>
        <w:t>Le Comité exécutif pourrait souhaiter</w:t>
      </w:r>
      <w:r w:rsidR="00A80562" w:rsidRPr="00A80562">
        <w:rPr>
          <w:lang w:val="fr-FR"/>
        </w:rPr>
        <w:t> </w:t>
      </w:r>
      <w:r w:rsidRPr="00A80562">
        <w:rPr>
          <w:lang w:val="fr-FR"/>
        </w:rPr>
        <w:t>:</w:t>
      </w:r>
    </w:p>
    <w:p w14:paraId="7BB90759" w14:textId="17262786" w:rsidR="00237E9B" w:rsidRPr="00A80562" w:rsidRDefault="00237E9B" w:rsidP="00135E3A">
      <w:pPr>
        <w:pStyle w:val="Heading2"/>
        <w:numPr>
          <w:ilvl w:val="1"/>
          <w:numId w:val="39"/>
        </w:numPr>
        <w:tabs>
          <w:tab w:val="clear" w:pos="0"/>
        </w:tabs>
        <w:rPr>
          <w:lang w:val="fr-FR"/>
        </w:rPr>
      </w:pPr>
      <w:r w:rsidRPr="00A80562">
        <w:rPr>
          <w:lang w:val="fr-FR"/>
        </w:rPr>
        <w:t>Sélectionner deux évaluations thématiques pour l’année 2025, en tenant compte des propositions formulées aux alinéas 18 à 23 du document UNEP/OzL.Pro/ExCom/93/13, à inclure dans le programme de travail de suivi et évaluation pour 2024–2025, et demander à l’Administratrice principale, Suivi et évaluation, de préparer les mandats correspondants, qui seront examinés par le Comité exécutif lors des 95</w:t>
      </w:r>
      <w:r w:rsidRPr="00A80562">
        <w:rPr>
          <w:vertAlign w:val="superscript"/>
          <w:lang w:val="fr-FR"/>
        </w:rPr>
        <w:t>e</w:t>
      </w:r>
      <w:r w:rsidRPr="00A80562">
        <w:rPr>
          <w:lang w:val="fr-FR"/>
        </w:rPr>
        <w:t xml:space="preserve"> et 96</w:t>
      </w:r>
      <w:r w:rsidRPr="00A80562">
        <w:rPr>
          <w:vertAlign w:val="superscript"/>
          <w:lang w:val="fr-FR"/>
        </w:rPr>
        <w:t>e</w:t>
      </w:r>
      <w:r w:rsidRPr="00A80562">
        <w:rPr>
          <w:lang w:val="fr-FR"/>
        </w:rPr>
        <w:t> réunions ;</w:t>
      </w:r>
    </w:p>
    <w:p w14:paraId="045BE2E3" w14:textId="6780EBBB" w:rsidR="00237E9B" w:rsidRPr="00A80562" w:rsidRDefault="00237E9B" w:rsidP="00237E9B">
      <w:pPr>
        <w:pStyle w:val="Heading2"/>
        <w:tabs>
          <w:tab w:val="clear" w:pos="0"/>
        </w:tabs>
        <w:ind w:left="1418" w:hanging="709"/>
        <w:rPr>
          <w:lang w:val="fr-FR"/>
        </w:rPr>
      </w:pPr>
      <w:r w:rsidRPr="00A80562">
        <w:rPr>
          <w:lang w:val="fr-FR"/>
        </w:rPr>
        <w:t>Reporter le montant de 40 000 $</w:t>
      </w:r>
      <w:r w:rsidR="00A80562">
        <w:rPr>
          <w:lang w:val="fr-FR"/>
        </w:rPr>
        <w:t> </w:t>
      </w:r>
      <w:r w:rsidRPr="00A80562">
        <w:rPr>
          <w:lang w:val="fr-FR"/>
        </w:rPr>
        <w:t>US du solde inutilisé provisoire de 79 251 $</w:t>
      </w:r>
      <w:r w:rsidR="00A80562">
        <w:rPr>
          <w:lang w:val="fr-FR"/>
        </w:rPr>
        <w:t> </w:t>
      </w:r>
      <w:r w:rsidRPr="00A80562">
        <w:rPr>
          <w:lang w:val="fr-FR"/>
        </w:rPr>
        <w:t>US de l’année 2023 au budget 2024 et restituer le reliquat de 39 251 $</w:t>
      </w:r>
      <w:r w:rsidR="00A80562">
        <w:rPr>
          <w:lang w:val="fr-FR"/>
        </w:rPr>
        <w:t> </w:t>
      </w:r>
      <w:r w:rsidRPr="00A80562">
        <w:rPr>
          <w:lang w:val="fr-FR"/>
        </w:rPr>
        <w:t xml:space="preserve">US au Fonds multilatéral ; </w:t>
      </w:r>
    </w:p>
    <w:p w14:paraId="541BD430" w14:textId="54EB5487" w:rsidR="00237E9B" w:rsidRPr="00A80562" w:rsidRDefault="00237E9B" w:rsidP="00237E9B">
      <w:pPr>
        <w:pStyle w:val="Heading2"/>
        <w:tabs>
          <w:tab w:val="clear" w:pos="0"/>
        </w:tabs>
        <w:ind w:left="1418" w:hanging="709"/>
        <w:rPr>
          <w:lang w:val="fr-FR"/>
        </w:rPr>
      </w:pPr>
      <w:r w:rsidRPr="00A80562">
        <w:rPr>
          <w:lang w:val="fr-FR"/>
        </w:rPr>
        <w:t>Approuver le programme de travail de suivi et évaluation pour 2024–2025 contenu dans le document UNEP/OzL.Pro/ExCom/93/13 et le budget associé de 130 000 $</w:t>
      </w:r>
      <w:r w:rsidR="00A80562">
        <w:rPr>
          <w:lang w:val="fr-FR"/>
        </w:rPr>
        <w:t> </w:t>
      </w:r>
      <w:r w:rsidRPr="00A80562">
        <w:rPr>
          <w:lang w:val="fr-FR"/>
        </w:rPr>
        <w:t>US pour l’année 2024, qui comprend le montant reporté de 2023, et un budget de 165 000 $</w:t>
      </w:r>
      <w:r w:rsidR="00A80562">
        <w:rPr>
          <w:lang w:val="fr-FR"/>
        </w:rPr>
        <w:t> </w:t>
      </w:r>
      <w:r w:rsidRPr="00A80562">
        <w:rPr>
          <w:lang w:val="fr-FR"/>
        </w:rPr>
        <w:t>US pour l’année 2025.</w:t>
      </w:r>
    </w:p>
    <w:p w14:paraId="139A2003" w14:textId="45F33897" w:rsidR="007A1447" w:rsidRPr="00A80562" w:rsidRDefault="003E04F3" w:rsidP="007A1447">
      <w:pPr>
        <w:pStyle w:val="Heading1"/>
        <w:rPr>
          <w:b/>
          <w:lang w:val="fr-FR"/>
        </w:rPr>
      </w:pPr>
      <w:r w:rsidRPr="00A80562">
        <w:rPr>
          <w:b/>
          <w:lang w:val="fr-FR"/>
        </w:rPr>
        <w:t>Mise en œuvre du programme</w:t>
      </w:r>
    </w:p>
    <w:p w14:paraId="1ACAC299" w14:textId="375F89E1" w:rsidR="007A1447" w:rsidRPr="00A80562" w:rsidRDefault="003E04F3" w:rsidP="002D4361">
      <w:pPr>
        <w:pStyle w:val="Heading2"/>
        <w:rPr>
          <w:b/>
          <w:bCs/>
          <w:lang w:val="fr-FR"/>
        </w:rPr>
      </w:pPr>
      <w:r w:rsidRPr="00A80562">
        <w:rPr>
          <w:b/>
          <w:bCs/>
          <w:lang w:val="fr-FR"/>
        </w:rPr>
        <w:t>Rapports périodiques et financiers au 31 décembre 2022</w:t>
      </w:r>
    </w:p>
    <w:p w14:paraId="6F982133" w14:textId="251E4A60" w:rsidR="007A1447" w:rsidRPr="00A80562" w:rsidRDefault="00237E9B" w:rsidP="002D4361">
      <w:pPr>
        <w:pStyle w:val="Heading3"/>
        <w:rPr>
          <w:b/>
          <w:bCs/>
          <w:lang w:val="fr-FR"/>
        </w:rPr>
      </w:pPr>
      <w:r w:rsidRPr="00A80562">
        <w:rPr>
          <w:b/>
          <w:bCs/>
          <w:lang w:val="fr-FR"/>
        </w:rPr>
        <w:t>Rapport périodique global</w:t>
      </w:r>
    </w:p>
    <w:p w14:paraId="01EBCE33" w14:textId="5D8E4188" w:rsidR="00237E9B" w:rsidRPr="00A80562" w:rsidRDefault="00237E9B" w:rsidP="007A1447">
      <w:pPr>
        <w:ind w:left="720"/>
        <w:rPr>
          <w:lang w:val="fr-FR"/>
        </w:rPr>
      </w:pPr>
      <w:r w:rsidRPr="00A80562">
        <w:rPr>
          <w:color w:val="000000" w:themeColor="text1"/>
          <w:szCs w:val="24"/>
          <w:u w:val="single"/>
          <w:lang w:val="fr-FR"/>
        </w:rPr>
        <w:t>Le d</w:t>
      </w:r>
      <w:r w:rsidR="004F024E" w:rsidRPr="00A80562">
        <w:rPr>
          <w:color w:val="000000" w:themeColor="text1"/>
          <w:szCs w:val="24"/>
          <w:u w:val="single"/>
          <w:lang w:val="fr-FR"/>
        </w:rPr>
        <w:t>ocument </w:t>
      </w:r>
      <w:r w:rsidR="007A1447" w:rsidRPr="00A80562">
        <w:rPr>
          <w:color w:val="000000" w:themeColor="text1"/>
          <w:szCs w:val="24"/>
          <w:u w:val="single"/>
          <w:lang w:val="fr-FR"/>
        </w:rPr>
        <w:t>UNEP/OzL.Pro/ExCom/</w:t>
      </w:r>
      <w:r w:rsidR="007B21F2" w:rsidRPr="00A80562">
        <w:rPr>
          <w:color w:val="000000" w:themeColor="text1"/>
          <w:szCs w:val="24"/>
          <w:u w:val="single"/>
          <w:lang w:val="fr-FR"/>
        </w:rPr>
        <w:t>93/14</w:t>
      </w:r>
      <w:r w:rsidR="007A1447" w:rsidRPr="00A80562">
        <w:rPr>
          <w:color w:val="000000" w:themeColor="text1"/>
          <w:szCs w:val="24"/>
          <w:lang w:val="fr-FR"/>
        </w:rPr>
        <w:t xml:space="preserve"> </w:t>
      </w:r>
      <w:r w:rsidRPr="00A80562">
        <w:rPr>
          <w:lang w:val="fr-FR"/>
        </w:rPr>
        <w:t xml:space="preserve">résume les progrès accomplis et les informations financières transmises par les agences bilatérales et </w:t>
      </w:r>
      <w:r w:rsidR="00A902AE" w:rsidRPr="00A80562">
        <w:rPr>
          <w:lang w:val="fr-FR"/>
        </w:rPr>
        <w:t>d’exécution au 31 décembre 2022</w:t>
      </w:r>
      <w:r w:rsidRPr="00A80562">
        <w:rPr>
          <w:lang w:val="fr-FR"/>
        </w:rPr>
        <w:t xml:space="preserve"> dans les rapports qu’elles ont chacune soumis à la 93</w:t>
      </w:r>
      <w:r w:rsidRPr="00A80562">
        <w:rPr>
          <w:vertAlign w:val="superscript"/>
          <w:lang w:val="fr-FR"/>
        </w:rPr>
        <w:t>e</w:t>
      </w:r>
      <w:r w:rsidRPr="00A80562">
        <w:rPr>
          <w:lang w:val="fr-FR"/>
        </w:rPr>
        <w:t xml:space="preserve"> réunion. Le rapport comprend un résumé des progrès accomplis sur le plan financier dans la mise en œuvre de projets en 2022</w:t>
      </w:r>
      <w:r w:rsidR="00A902AE" w:rsidRPr="00A80562">
        <w:rPr>
          <w:lang w:val="fr-FR"/>
        </w:rPr>
        <w:t>,</w:t>
      </w:r>
      <w:r w:rsidRPr="00A80562">
        <w:rPr>
          <w:lang w:val="fr-FR"/>
        </w:rPr>
        <w:t xml:space="preserve"> et de manière cumulée depuis 1991</w:t>
      </w:r>
      <w:r w:rsidR="00A902AE" w:rsidRPr="00A80562">
        <w:rPr>
          <w:lang w:val="fr-FR"/>
        </w:rPr>
        <w:t xml:space="preserve">, en examinant l’état de mise en œuvre de chaque projet au niveau national. Il répertorie les projets présentant des retards de mise en œuvre et l’impact potentiel de l’élimination progressive de substances contrôlées ainsi que les projets présentant des questions en suspens pour examen par le Comité exécutif (section I) ; et les projets </w:t>
      </w:r>
      <w:r w:rsidR="00A902AE" w:rsidRPr="00A80562">
        <w:rPr>
          <w:bCs/>
          <w:lang w:val="fr-FR"/>
        </w:rPr>
        <w:t xml:space="preserve">approuvés au titre des contributions volontaires supplémentaires </w:t>
      </w:r>
      <w:r w:rsidR="00A902AE" w:rsidRPr="00A80562">
        <w:rPr>
          <w:lang w:val="fr-FR"/>
        </w:rPr>
        <w:t xml:space="preserve">relatifs aux substances de l’Annexe F (les HFC) </w:t>
      </w:r>
      <w:r w:rsidR="00A902AE" w:rsidRPr="00A80562">
        <w:rPr>
          <w:bCs/>
          <w:lang w:val="fr-FR"/>
        </w:rPr>
        <w:t>et leur état de mise en œuvre (section II).</w:t>
      </w:r>
    </w:p>
    <w:p w14:paraId="0DFAC9B0" w14:textId="77777777" w:rsidR="007A1447" w:rsidRPr="00A80562" w:rsidRDefault="007A1447" w:rsidP="007A1447">
      <w:pPr>
        <w:ind w:left="720"/>
        <w:rPr>
          <w:lang w:val="fr-FR"/>
        </w:rPr>
      </w:pPr>
    </w:p>
    <w:p w14:paraId="5F4A6B33" w14:textId="0A01983F" w:rsidR="007A1447" w:rsidRPr="00A80562" w:rsidRDefault="00A80562" w:rsidP="0082436F">
      <w:pPr>
        <w:widowControl w:val="0"/>
        <w:spacing w:after="240"/>
        <w:ind w:left="720"/>
        <w:outlineLvl w:val="1"/>
        <w:rPr>
          <w:lang w:val="fr-FR"/>
        </w:rPr>
      </w:pPr>
      <w:r w:rsidRPr="00A80562">
        <w:rPr>
          <w:u w:val="single"/>
          <w:lang w:val="fr-FR"/>
        </w:rPr>
        <w:lastRenderedPageBreak/>
        <w:t>Questions à traiter</w:t>
      </w:r>
      <w:r w:rsidRPr="00A80562">
        <w:rPr>
          <w:lang w:val="fr-FR"/>
        </w:rPr>
        <w:t xml:space="preserve"> : aucune</w:t>
      </w:r>
    </w:p>
    <w:p w14:paraId="44FF7438" w14:textId="480A9C54" w:rsidR="007A1447" w:rsidRPr="00A80562" w:rsidRDefault="00237E9B" w:rsidP="007A1447">
      <w:pPr>
        <w:keepNext/>
        <w:ind w:left="720"/>
        <w:rPr>
          <w:highlight w:val="yellow"/>
          <w:lang w:val="fr-FR"/>
        </w:rPr>
      </w:pPr>
      <w:r w:rsidRPr="00A80562">
        <w:rPr>
          <w:u w:val="single"/>
          <w:lang w:val="fr-FR"/>
        </w:rPr>
        <w:t>Le Comité exécutif pourrait souhaiter prendre note</w:t>
      </w:r>
      <w:r w:rsidR="00A80562" w:rsidRPr="00A80562">
        <w:rPr>
          <w:lang w:val="fr-FR"/>
        </w:rPr>
        <w:t> :</w:t>
      </w:r>
    </w:p>
    <w:p w14:paraId="171A6961" w14:textId="77777777" w:rsidR="007A1447" w:rsidRPr="00A80562" w:rsidRDefault="007A1447" w:rsidP="007A1447">
      <w:pPr>
        <w:keepNext/>
        <w:ind w:left="720"/>
        <w:rPr>
          <w:highlight w:val="yellow"/>
          <w:lang w:val="fr-FR"/>
        </w:rPr>
      </w:pPr>
    </w:p>
    <w:p w14:paraId="6201539D" w14:textId="77777777" w:rsidR="00237E9B" w:rsidRPr="00A80562" w:rsidRDefault="00237E9B" w:rsidP="00135E3A">
      <w:pPr>
        <w:pStyle w:val="Heading2"/>
        <w:numPr>
          <w:ilvl w:val="1"/>
          <w:numId w:val="40"/>
        </w:numPr>
        <w:tabs>
          <w:tab w:val="clear" w:pos="0"/>
        </w:tabs>
        <w:rPr>
          <w:lang w:val="fr-FR"/>
        </w:rPr>
      </w:pPr>
      <w:r w:rsidRPr="00A80562">
        <w:rPr>
          <w:lang w:val="fr-FR"/>
        </w:rPr>
        <w:t xml:space="preserve">du rapport global d’achèvement de projet du Fonds multilatéral au 31 décembre 2022 présenté dans le document UNEP/OzL.Pro/ExCom/93/14 ; </w:t>
      </w:r>
    </w:p>
    <w:p w14:paraId="67F19117" w14:textId="77777777" w:rsidR="00237E9B" w:rsidRPr="00A80562" w:rsidRDefault="00237E9B" w:rsidP="00237E9B">
      <w:pPr>
        <w:pStyle w:val="Heading2"/>
        <w:tabs>
          <w:tab w:val="clear" w:pos="0"/>
        </w:tabs>
        <w:ind w:left="1418" w:hanging="709"/>
        <w:rPr>
          <w:lang w:val="fr-FR"/>
        </w:rPr>
      </w:pPr>
      <w:r w:rsidRPr="00A80562">
        <w:rPr>
          <w:lang w:val="fr-FR"/>
        </w:rPr>
        <w:t>avec satisfaction des efforts entrepris par les agences bilatérales et d’exécution pour établir les rapports de leurs activités de 2022 ; et</w:t>
      </w:r>
    </w:p>
    <w:p w14:paraId="0B0EBD75" w14:textId="1E46BDE5" w:rsidR="007B21F2" w:rsidRPr="00A80562" w:rsidRDefault="00B47659" w:rsidP="007B21F2">
      <w:pPr>
        <w:pStyle w:val="Heading2"/>
        <w:tabs>
          <w:tab w:val="clear" w:pos="0"/>
        </w:tabs>
        <w:ind w:left="1418" w:hanging="709"/>
        <w:rPr>
          <w:lang w:val="fr-FR"/>
        </w:rPr>
      </w:pPr>
      <w:r>
        <w:rPr>
          <w:lang w:val="fr-FR"/>
        </w:rPr>
        <w:t xml:space="preserve">de ce </w:t>
      </w:r>
      <w:r w:rsidR="00237E9B" w:rsidRPr="00A80562">
        <w:rPr>
          <w:lang w:val="fr-FR"/>
        </w:rPr>
        <w:t>que les agences bilatérales et d’exécution présenteront à la 94</w:t>
      </w:r>
      <w:r w:rsidR="00237E9B" w:rsidRPr="00A80562">
        <w:rPr>
          <w:vertAlign w:val="superscript"/>
          <w:lang w:val="fr-FR"/>
        </w:rPr>
        <w:t>e</w:t>
      </w:r>
      <w:r>
        <w:rPr>
          <w:lang w:val="fr-FR"/>
        </w:rPr>
        <w:t> réunion</w:t>
      </w:r>
      <w:r w:rsidR="00237E9B" w:rsidRPr="00A80562">
        <w:rPr>
          <w:lang w:val="fr-FR"/>
        </w:rPr>
        <w:t xml:space="preserve"> un rapport sur les 105 projets dont la mise en œuvre accuse du retard et 16 projets en cours pour lesquels la remise de rapports de situation supplémentaires est recommandée, indiqués à l’annexe III des rapports périodiques des agences bilatérales et d’exécution concernées.</w:t>
      </w:r>
    </w:p>
    <w:p w14:paraId="5C130370" w14:textId="6C6E9CE6" w:rsidR="007A1447" w:rsidRPr="00A80562" w:rsidRDefault="00237E9B" w:rsidP="00135E3A">
      <w:pPr>
        <w:pStyle w:val="Heading3"/>
        <w:numPr>
          <w:ilvl w:val="2"/>
          <w:numId w:val="36"/>
        </w:numPr>
        <w:rPr>
          <w:b/>
          <w:bCs/>
          <w:lang w:val="fr-FR"/>
        </w:rPr>
      </w:pPr>
      <w:r w:rsidRPr="00A80562">
        <w:rPr>
          <w:b/>
          <w:bCs/>
          <w:lang w:val="fr-FR"/>
        </w:rPr>
        <w:t>Agences bilatérales</w:t>
      </w:r>
    </w:p>
    <w:p w14:paraId="4AF4621E" w14:textId="1C64F237" w:rsidR="00776562" w:rsidRPr="00A80562" w:rsidRDefault="00776562" w:rsidP="00776562">
      <w:pPr>
        <w:ind w:left="720"/>
        <w:rPr>
          <w:lang w:val="fr-FR"/>
        </w:rPr>
      </w:pPr>
      <w:r w:rsidRPr="00A80562">
        <w:rPr>
          <w:color w:val="000000" w:themeColor="text1"/>
          <w:szCs w:val="24"/>
          <w:u w:val="single"/>
          <w:lang w:val="fr-FR"/>
        </w:rPr>
        <w:t>Le document UNEP/OzL.Pro/ExCom/93/15</w:t>
      </w:r>
      <w:r w:rsidRPr="00A80562">
        <w:rPr>
          <w:lang w:val="fr-FR"/>
        </w:rPr>
        <w:t xml:space="preserve"> contient un résumé des progrès réalisés par la Banque mondiale dans la mise en œuvre des projets pour 2022 et cumulativement depuis 1992. Le rapport comprend un examen de l'état de mise en œuvre des projets et identifie les projets présentant des retards de mise en œuvre et l'impact potentiel sur l'élimination progressive des substances réglementées, ainsi que ceux ayant des questions en suspens pour examen par le Comité exécutif (Partie I) ; et les projets approuvés pour les substances de l'Annexe F (les HFC) au titre des contributions volontaires supplémentaires pour un soutien au démarrage rapide de la réduction progressive des HFC (Partie II). L’Annexe I présente l’état de mise en œuvre des projets pour 2022, pays par pays, en termes de décaissements réalisés, planifiés et réalisés et d’achèvement du projet. L'Annexe II présente un aperçu de l'état de mise en œuvre des projets, année par année. L'Annexe III présente une liste des projets en cours présentant des questions en instance selon les rapports d'avancement fournis par les agences bilatérales.</w:t>
      </w:r>
    </w:p>
    <w:p w14:paraId="6CF297C1" w14:textId="77777777" w:rsidR="007A1447" w:rsidRPr="00A80562" w:rsidRDefault="007A1447" w:rsidP="007A1447">
      <w:pPr>
        <w:ind w:left="720"/>
        <w:rPr>
          <w:lang w:val="fr-FR"/>
        </w:rPr>
      </w:pPr>
    </w:p>
    <w:p w14:paraId="31B4BC74" w14:textId="7A3A4C53" w:rsidR="007A1447" w:rsidRPr="00A80562" w:rsidRDefault="00A902AE" w:rsidP="007A1447">
      <w:pPr>
        <w:ind w:left="720"/>
        <w:rPr>
          <w:lang w:val="fr-FR"/>
        </w:rPr>
      </w:pPr>
      <w:r w:rsidRPr="00A80562">
        <w:rPr>
          <w:u w:val="single"/>
          <w:lang w:val="fr-FR"/>
        </w:rPr>
        <w:t>Questions à traiter</w:t>
      </w:r>
      <w:r w:rsidRPr="00A80562">
        <w:rPr>
          <w:lang w:val="fr-FR"/>
        </w:rPr>
        <w:t xml:space="preserve"> </w:t>
      </w:r>
      <w:r w:rsidR="007A1447" w:rsidRPr="00A80562">
        <w:rPr>
          <w:lang w:val="fr-FR"/>
        </w:rPr>
        <w:t>:</w:t>
      </w:r>
    </w:p>
    <w:p w14:paraId="7DAE72FF" w14:textId="77777777" w:rsidR="007A1447" w:rsidRPr="00A80562" w:rsidRDefault="007A1447" w:rsidP="007A1447">
      <w:pPr>
        <w:ind w:left="720"/>
        <w:rPr>
          <w:lang w:val="fr-FR"/>
        </w:rPr>
      </w:pPr>
    </w:p>
    <w:p w14:paraId="287E9E12" w14:textId="0DBB5AC1" w:rsidR="007A1447" w:rsidRPr="00A80562" w:rsidRDefault="00A902AE" w:rsidP="00135E3A">
      <w:pPr>
        <w:pStyle w:val="ListParagraph"/>
        <w:numPr>
          <w:ilvl w:val="0"/>
          <w:numId w:val="11"/>
        </w:numPr>
        <w:tabs>
          <w:tab w:val="left" w:pos="720"/>
          <w:tab w:val="left" w:pos="1440"/>
          <w:tab w:val="left" w:pos="2160"/>
        </w:tabs>
        <w:spacing w:after="240"/>
        <w:rPr>
          <w:color w:val="000000" w:themeColor="text1"/>
          <w:lang w:val="fr-FR"/>
        </w:rPr>
      </w:pPr>
      <w:r w:rsidRPr="00A80562">
        <w:rPr>
          <w:color w:val="000000" w:themeColor="text1"/>
          <w:lang w:val="fr-FR"/>
        </w:rPr>
        <w:t>Projets énumérés à l’Annexe III du</w:t>
      </w:r>
      <w:r w:rsidR="007A1447" w:rsidRPr="00A80562">
        <w:rPr>
          <w:color w:val="000000" w:themeColor="text1"/>
          <w:lang w:val="fr-FR"/>
        </w:rPr>
        <w:t xml:space="preserve"> </w:t>
      </w:r>
      <w:r w:rsidR="004F024E" w:rsidRPr="00A80562">
        <w:rPr>
          <w:color w:val="000000" w:themeColor="text1"/>
          <w:lang w:val="fr-FR"/>
        </w:rPr>
        <w:t>document </w:t>
      </w:r>
      <w:r w:rsidR="007A1447" w:rsidRPr="00A80562">
        <w:rPr>
          <w:lang w:val="fr-FR"/>
        </w:rPr>
        <w:t>UNEP/OzL.Pro/ExCom/9</w:t>
      </w:r>
      <w:r w:rsidR="009C50B9" w:rsidRPr="00A80562">
        <w:rPr>
          <w:lang w:val="fr-FR"/>
        </w:rPr>
        <w:t>3</w:t>
      </w:r>
      <w:r w:rsidR="007A1447" w:rsidRPr="00A80562">
        <w:rPr>
          <w:lang w:val="fr-FR"/>
        </w:rPr>
        <w:t>/1</w:t>
      </w:r>
      <w:r w:rsidR="009C50B9" w:rsidRPr="00A80562">
        <w:rPr>
          <w:lang w:val="fr-FR"/>
        </w:rPr>
        <w:t>5</w:t>
      </w:r>
    </w:p>
    <w:p w14:paraId="1C82CEB7" w14:textId="38B5BA2E" w:rsidR="007A1447" w:rsidRPr="00A80562" w:rsidRDefault="00A902AE" w:rsidP="007A1447">
      <w:pPr>
        <w:ind w:left="720"/>
        <w:rPr>
          <w:lang w:val="fr-FR"/>
        </w:rPr>
      </w:pPr>
      <w:r w:rsidRPr="00A80562">
        <w:rPr>
          <w:u w:val="single"/>
          <w:lang w:val="fr-FR"/>
        </w:rPr>
        <w:t>Le Comité exécutif pourrait souhaiter</w:t>
      </w:r>
      <w:r w:rsidRPr="00A80562">
        <w:rPr>
          <w:lang w:val="fr-FR"/>
        </w:rPr>
        <w:t xml:space="preserve"> </w:t>
      </w:r>
      <w:r w:rsidR="007A1447" w:rsidRPr="00A80562">
        <w:rPr>
          <w:lang w:val="fr-FR"/>
        </w:rPr>
        <w:t>:</w:t>
      </w:r>
    </w:p>
    <w:p w14:paraId="61410278" w14:textId="77777777" w:rsidR="007A1447" w:rsidRPr="00A80562" w:rsidRDefault="007A1447" w:rsidP="007A1447">
      <w:pPr>
        <w:ind w:left="720"/>
        <w:rPr>
          <w:highlight w:val="yellow"/>
          <w:lang w:val="fr-FR"/>
        </w:rPr>
      </w:pPr>
    </w:p>
    <w:p w14:paraId="3CD5FDD1" w14:textId="298F0922" w:rsidR="00A902AE" w:rsidRPr="00A80562" w:rsidRDefault="00A902AE" w:rsidP="00135E3A">
      <w:pPr>
        <w:pStyle w:val="Heading2"/>
        <w:numPr>
          <w:ilvl w:val="1"/>
          <w:numId w:val="41"/>
        </w:numPr>
        <w:rPr>
          <w:lang w:val="fr-FR"/>
        </w:rPr>
      </w:pPr>
      <w:r w:rsidRPr="00A80562">
        <w:rPr>
          <w:snapToGrid w:val="0"/>
          <w:lang w:val="fr-FR"/>
        </w:rPr>
        <w:t xml:space="preserve">Prendre note avec </w:t>
      </w:r>
      <w:r w:rsidRPr="00A80562">
        <w:rPr>
          <w:lang w:val="fr-FR"/>
        </w:rPr>
        <w:t>satisfaction des rapports périodiques soumis par les gouvernements de l’Allemagne, de l’Australie, du Canada, de l’Espagne, de la France, de l’Italie et du Japon, contenus dans le document UNEP/OzL.Pro/ExCom/93/15 ;</w:t>
      </w:r>
    </w:p>
    <w:p w14:paraId="78771330" w14:textId="77777777" w:rsidR="00A902AE" w:rsidRPr="00A80562" w:rsidRDefault="00A902AE" w:rsidP="00A902AE">
      <w:pPr>
        <w:pStyle w:val="Heading2"/>
        <w:rPr>
          <w:lang w:val="fr-FR"/>
        </w:rPr>
      </w:pPr>
      <w:r w:rsidRPr="00A80562">
        <w:rPr>
          <w:lang w:val="fr-FR"/>
        </w:rPr>
        <w:t>Approuver la prorogation, jusqu’au 30 juin 2024, de la date d’achèvement de la phase II du plan de gestion de l’élimination des HCFC pour l'Égypte (deuxième tranche – secteur de l’entretien des appareils de réfrigération (EGY/PHA/84/INV/142)) afin de permettre l’achèvement des activités en cours restantes, comme indiqué dans le tableau 5 du document UNEP/OzL.Pro/ExCom/93/15 ; et</w:t>
      </w:r>
    </w:p>
    <w:p w14:paraId="0B281798" w14:textId="6F5E364A" w:rsidR="00A902AE" w:rsidRPr="00A80562" w:rsidRDefault="00A902AE" w:rsidP="00A902AE">
      <w:pPr>
        <w:pStyle w:val="Heading2"/>
        <w:keepNext/>
        <w:keepLines/>
        <w:rPr>
          <w:rFonts w:eastAsiaTheme="minorHAnsi"/>
          <w:lang w:val="fr-FR"/>
        </w:rPr>
      </w:pPr>
      <w:r w:rsidRPr="00A80562">
        <w:rPr>
          <w:lang w:val="fr-FR"/>
        </w:rPr>
        <w:t>Approuver les recommandations sur les projets en cours comportant des questions en suspens, figurant à l’annexe III au document UNEP/OzL.Pro/ExCom/93/15.</w:t>
      </w:r>
    </w:p>
    <w:p w14:paraId="142979D0" w14:textId="62BB08D6" w:rsidR="00417F98" w:rsidRPr="00A80562" w:rsidRDefault="00A902AE" w:rsidP="00135E3A">
      <w:pPr>
        <w:pStyle w:val="Heading3"/>
        <w:keepNext/>
        <w:widowControl/>
        <w:numPr>
          <w:ilvl w:val="2"/>
          <w:numId w:val="12"/>
        </w:numPr>
        <w:tabs>
          <w:tab w:val="clear" w:pos="0"/>
          <w:tab w:val="num" w:pos="360"/>
        </w:tabs>
        <w:rPr>
          <w:b/>
          <w:lang w:val="fr-FR"/>
        </w:rPr>
      </w:pPr>
      <w:r w:rsidRPr="00A80562">
        <w:rPr>
          <w:b/>
          <w:lang w:val="fr-FR"/>
        </w:rPr>
        <w:t>PNUD</w:t>
      </w:r>
    </w:p>
    <w:p w14:paraId="1632DC35" w14:textId="3B1DFF45" w:rsidR="00417F98" w:rsidRPr="00A80562" w:rsidRDefault="00776562" w:rsidP="00417F98">
      <w:pPr>
        <w:keepNext/>
        <w:ind w:left="720"/>
        <w:rPr>
          <w:lang w:val="fr-FR"/>
        </w:rPr>
      </w:pPr>
      <w:r w:rsidRPr="00A80562">
        <w:rPr>
          <w:u w:val="single"/>
          <w:lang w:val="fr-FR"/>
        </w:rPr>
        <w:t>Le document UNEP/OzL.Pro/ExCom/93/16</w:t>
      </w:r>
      <w:r w:rsidRPr="00A80562">
        <w:rPr>
          <w:lang w:val="fr-FR"/>
        </w:rPr>
        <w:t xml:space="preserve"> contient un résumé des progrès réalisés par le PNUD dans la mise en œuvre des projets pour 2022 et cumulativement depuis 1991. Le rapport comprend </w:t>
      </w:r>
      <w:r w:rsidRPr="00A80562">
        <w:rPr>
          <w:lang w:val="fr-FR"/>
        </w:rPr>
        <w:lastRenderedPageBreak/>
        <w:t>un examen de l'état de mise en œuvre des projets et identifie les projets présentant des retards de mise en œuvre et l'impact potentiel sur l'élimination progressive des substances réglementées, ainsi que ceux ayant des questions en suspens pour examen par le Comité exécutif (Partie I) ; et les projets approuvés pour les substances de l'Annexe F (les HFC) au titre des contributions volontaires supplémentaires pour un soutien au démarrage rapide de la réduction progressive des HFC (Partie II). L’Annexe I présente l’état de mise en œuvre des projets pour 2022, pays par pays, en termes de décaissements réalisés, planifiés et réalisés et d’achèvement du projet. L'Annexe II présente un aperçu de l'état de mise en œuvre des projets, année par année. L'Annexe III présente une liste des projets en cours avec des questions en suspens selon le rapport d'avancement du PNUD.</w:t>
      </w:r>
    </w:p>
    <w:p w14:paraId="3836A735" w14:textId="77777777" w:rsidR="00417F98" w:rsidRPr="00A80562" w:rsidRDefault="00417F98" w:rsidP="00417F98">
      <w:pPr>
        <w:ind w:left="720"/>
        <w:rPr>
          <w:u w:val="single"/>
          <w:lang w:val="fr-FR"/>
        </w:rPr>
      </w:pPr>
    </w:p>
    <w:p w14:paraId="6481FE39" w14:textId="5FE02AB4" w:rsidR="00A902AE" w:rsidRPr="00A80562" w:rsidRDefault="00A902AE" w:rsidP="00A902AE">
      <w:pPr>
        <w:ind w:left="720"/>
        <w:rPr>
          <w:lang w:val="fr-FR"/>
        </w:rPr>
      </w:pPr>
      <w:r w:rsidRPr="00A80562">
        <w:rPr>
          <w:u w:val="single"/>
          <w:lang w:val="fr-FR"/>
        </w:rPr>
        <w:t>Questions à traiter</w:t>
      </w:r>
      <w:r w:rsidRPr="00A80562">
        <w:rPr>
          <w:lang w:val="fr-FR"/>
        </w:rPr>
        <w:t xml:space="preserve"> :</w:t>
      </w:r>
    </w:p>
    <w:p w14:paraId="6A02B868" w14:textId="77777777" w:rsidR="00A902AE" w:rsidRPr="00A80562" w:rsidRDefault="00A902AE" w:rsidP="00A902AE">
      <w:pPr>
        <w:ind w:left="720"/>
        <w:rPr>
          <w:lang w:val="fr-FR"/>
        </w:rPr>
      </w:pPr>
    </w:p>
    <w:p w14:paraId="7BDF2414" w14:textId="52256E02" w:rsidR="00417F98" w:rsidRPr="00A80562" w:rsidRDefault="00A902AE" w:rsidP="00135E3A">
      <w:pPr>
        <w:pStyle w:val="ListParagraph"/>
        <w:numPr>
          <w:ilvl w:val="0"/>
          <w:numId w:val="11"/>
        </w:numPr>
        <w:tabs>
          <w:tab w:val="left" w:pos="720"/>
          <w:tab w:val="left" w:pos="1440"/>
          <w:tab w:val="left" w:pos="2160"/>
        </w:tabs>
        <w:spacing w:after="240"/>
        <w:rPr>
          <w:color w:val="000000" w:themeColor="text1"/>
          <w:lang w:val="fr-FR"/>
        </w:rPr>
      </w:pPr>
      <w:r w:rsidRPr="00A80562">
        <w:rPr>
          <w:color w:val="000000" w:themeColor="text1"/>
          <w:lang w:val="fr-FR"/>
        </w:rPr>
        <w:t>Projets énumérés à l’Annexe III du document </w:t>
      </w:r>
      <w:r w:rsidRPr="00A80562">
        <w:rPr>
          <w:lang w:val="fr-FR"/>
        </w:rPr>
        <w:t>UNEP/OzL.Pro/ExCom/93/16</w:t>
      </w:r>
    </w:p>
    <w:p w14:paraId="3A781711" w14:textId="549C3349" w:rsidR="00417F98" w:rsidRPr="00A80562" w:rsidRDefault="00A902AE" w:rsidP="00417F98">
      <w:pPr>
        <w:ind w:left="720"/>
        <w:rPr>
          <w:lang w:val="fr-FR"/>
        </w:rPr>
      </w:pPr>
      <w:r w:rsidRPr="00A80562">
        <w:rPr>
          <w:u w:val="single"/>
          <w:lang w:val="fr-FR"/>
        </w:rPr>
        <w:t>Le Comité exécutif pourrait souhaiter</w:t>
      </w:r>
      <w:r w:rsidRPr="00A80562">
        <w:rPr>
          <w:lang w:val="fr-FR"/>
        </w:rPr>
        <w:t> :</w:t>
      </w:r>
    </w:p>
    <w:p w14:paraId="2C19AE22" w14:textId="77777777" w:rsidR="00417F98" w:rsidRPr="00A80562" w:rsidRDefault="00417F98" w:rsidP="00417F98">
      <w:pPr>
        <w:ind w:left="720"/>
        <w:rPr>
          <w:highlight w:val="yellow"/>
          <w:lang w:val="fr-FR"/>
        </w:rPr>
      </w:pPr>
    </w:p>
    <w:p w14:paraId="70F3B294" w14:textId="77777777" w:rsidR="00A902AE" w:rsidRPr="00A80562" w:rsidRDefault="00A902AE" w:rsidP="00135E3A">
      <w:pPr>
        <w:pStyle w:val="Heading2"/>
        <w:numPr>
          <w:ilvl w:val="1"/>
          <w:numId w:val="42"/>
        </w:numPr>
        <w:tabs>
          <w:tab w:val="clear" w:pos="0"/>
        </w:tabs>
        <w:rPr>
          <w:lang w:val="fr-FR"/>
        </w:rPr>
      </w:pPr>
      <w:r w:rsidRPr="00A80562">
        <w:rPr>
          <w:lang w:val="fr-FR"/>
        </w:rPr>
        <w:t>Prendre note du rapport périodique du PNUD au 31 décembre 2022 figurant dans le document UNEP/OzL.Pro/ExCom/93/16 ; et</w:t>
      </w:r>
    </w:p>
    <w:p w14:paraId="5016DCEA" w14:textId="69DCC201" w:rsidR="00A902AE" w:rsidRPr="00A80562" w:rsidRDefault="00A902AE" w:rsidP="00A902AE">
      <w:pPr>
        <w:pStyle w:val="Heading2"/>
        <w:tabs>
          <w:tab w:val="clear" w:pos="0"/>
        </w:tabs>
        <w:rPr>
          <w:lang w:val="fr-FR"/>
        </w:rPr>
      </w:pPr>
      <w:r w:rsidRPr="00A80562">
        <w:rPr>
          <w:lang w:val="fr-FR"/>
        </w:rPr>
        <w:t>Approuver les recommandations relatives aux projets en cours comportant des questions spécifiques figurant à l'annexe III du document UNEP/OzL.Pro/ExCom/93/16.</w:t>
      </w:r>
    </w:p>
    <w:p w14:paraId="58A62DA8" w14:textId="35D32FFB" w:rsidR="00417F98" w:rsidRPr="00A80562" w:rsidRDefault="00417F98" w:rsidP="00A902AE">
      <w:pPr>
        <w:pStyle w:val="Heading3"/>
        <w:numPr>
          <w:ilvl w:val="0"/>
          <w:numId w:val="0"/>
        </w:numPr>
        <w:ind w:left="720" w:firstLine="720"/>
        <w:rPr>
          <w:b/>
          <w:lang w:val="fr-FR"/>
        </w:rPr>
      </w:pPr>
      <w:r w:rsidRPr="00A80562">
        <w:rPr>
          <w:b/>
          <w:lang w:val="fr-FR"/>
        </w:rPr>
        <w:t>(iv)</w:t>
      </w:r>
      <w:r w:rsidRPr="00A80562">
        <w:rPr>
          <w:b/>
          <w:lang w:val="fr-FR"/>
        </w:rPr>
        <w:tab/>
      </w:r>
      <w:r w:rsidR="00A902AE" w:rsidRPr="00A80562">
        <w:rPr>
          <w:b/>
          <w:lang w:val="fr-FR"/>
        </w:rPr>
        <w:t>PNUE</w:t>
      </w:r>
    </w:p>
    <w:p w14:paraId="7A325DD9" w14:textId="056E8E87" w:rsidR="00417F98" w:rsidRPr="00A80562" w:rsidRDefault="00776562" w:rsidP="00417F98">
      <w:pPr>
        <w:ind w:left="720"/>
        <w:rPr>
          <w:lang w:val="fr-FR"/>
        </w:rPr>
      </w:pPr>
      <w:r w:rsidRPr="00A80562">
        <w:rPr>
          <w:u w:val="single"/>
          <w:lang w:val="fr-FR"/>
        </w:rPr>
        <w:t>Le document UNEP/OzL.Pro/ExCom/93/17</w:t>
      </w:r>
      <w:r w:rsidRPr="00A80562">
        <w:rPr>
          <w:lang w:val="fr-FR"/>
        </w:rPr>
        <w:t xml:space="preserve"> contient un résumé des progrès réalisés par le PNUE dans la mise en œuvre des projets pour 2022 et cumulativement depuis 1991. Le rapport comprend un examen de l'état de mise en œuvre des projets et identifie les projets présentant des retards de mise en œuvre et l'impact potentiel sur l'élimination progressive des substances réglementées, ainsi que ceux ayant des questions en suspens pour examen par le Comité exécutif (Partie I) ; et les projets approuvés pour les substances de l'Annexe F (les HFC) au titre des contributions volontaires supplémentaires pour un soutien au démarrage rapide de la réduction progressive des HFC (Partie II). L’Annexe I présente l’état de mise en œuvre des projets pour 2022, pays par pays, en termes de décaissements réalisés, planifiés et réalisés et d’achèvement du projet. L'Annexe II présente un aperçu de l'état de mise en œuvre des projets, année par année. L'Annexe III présente une liste des projets en cours avec des questions en suspens selon le rapport d'avancement du PNUE.</w:t>
      </w:r>
    </w:p>
    <w:p w14:paraId="79473A2D" w14:textId="77777777" w:rsidR="00417F98" w:rsidRPr="00A80562" w:rsidRDefault="00417F98" w:rsidP="00417F98">
      <w:pPr>
        <w:ind w:left="720"/>
        <w:rPr>
          <w:lang w:val="fr-FR"/>
        </w:rPr>
      </w:pPr>
    </w:p>
    <w:p w14:paraId="00FA2BDB" w14:textId="01E47BF1" w:rsidR="00A902AE" w:rsidRPr="00A80562" w:rsidRDefault="00A902AE" w:rsidP="00A902AE">
      <w:pPr>
        <w:ind w:left="720"/>
        <w:rPr>
          <w:lang w:val="fr-FR"/>
        </w:rPr>
      </w:pPr>
      <w:r w:rsidRPr="00A80562">
        <w:rPr>
          <w:u w:val="single"/>
          <w:lang w:val="fr-FR"/>
        </w:rPr>
        <w:t>Questions à traiter</w:t>
      </w:r>
      <w:r w:rsidRPr="00A80562">
        <w:rPr>
          <w:lang w:val="fr-FR"/>
        </w:rPr>
        <w:t xml:space="preserve"> :</w:t>
      </w:r>
    </w:p>
    <w:p w14:paraId="18711DF8" w14:textId="77777777" w:rsidR="00A902AE" w:rsidRPr="00A80562" w:rsidRDefault="00A902AE" w:rsidP="00A902AE">
      <w:pPr>
        <w:ind w:left="720"/>
        <w:rPr>
          <w:lang w:val="fr-FR"/>
        </w:rPr>
      </w:pPr>
    </w:p>
    <w:p w14:paraId="4697696B" w14:textId="4A88D376" w:rsidR="00A902AE" w:rsidRPr="00A80562" w:rsidRDefault="00A902AE" w:rsidP="00135E3A">
      <w:pPr>
        <w:pStyle w:val="ListParagraph"/>
        <w:numPr>
          <w:ilvl w:val="0"/>
          <w:numId w:val="11"/>
        </w:numPr>
        <w:tabs>
          <w:tab w:val="left" w:pos="720"/>
          <w:tab w:val="left" w:pos="1440"/>
          <w:tab w:val="left" w:pos="2160"/>
        </w:tabs>
        <w:spacing w:after="240"/>
        <w:rPr>
          <w:color w:val="000000" w:themeColor="text1"/>
          <w:lang w:val="fr-FR"/>
        </w:rPr>
      </w:pPr>
      <w:r w:rsidRPr="00A80562">
        <w:rPr>
          <w:color w:val="000000" w:themeColor="text1"/>
          <w:lang w:val="fr-FR"/>
        </w:rPr>
        <w:t>Projets énumérés à l’Annexe III du document </w:t>
      </w:r>
      <w:r w:rsidRPr="00A80562">
        <w:rPr>
          <w:lang w:val="fr-FR"/>
        </w:rPr>
        <w:t>UNEP/OzL.Pro/ExCom/93/17</w:t>
      </w:r>
    </w:p>
    <w:p w14:paraId="5F1B9A35" w14:textId="77777777" w:rsidR="00A902AE" w:rsidRPr="00A80562" w:rsidRDefault="00A902AE" w:rsidP="003E04F3">
      <w:pPr>
        <w:pStyle w:val="Heading1"/>
        <w:numPr>
          <w:ilvl w:val="0"/>
          <w:numId w:val="0"/>
        </w:numPr>
        <w:ind w:left="720"/>
        <w:rPr>
          <w:lang w:val="fr-FR"/>
        </w:rPr>
      </w:pPr>
      <w:r w:rsidRPr="00A80562">
        <w:rPr>
          <w:u w:val="single"/>
          <w:lang w:val="fr-FR"/>
        </w:rPr>
        <w:t>Le Comité exécutif pourrait souhaiter</w:t>
      </w:r>
      <w:r w:rsidRPr="00A80562">
        <w:rPr>
          <w:lang w:val="fr-FR"/>
        </w:rPr>
        <w:t xml:space="preserve"> :</w:t>
      </w:r>
    </w:p>
    <w:p w14:paraId="40F7BE11" w14:textId="3573722A" w:rsidR="00A902AE" w:rsidRPr="00A80562" w:rsidRDefault="00A902AE" w:rsidP="00135E3A">
      <w:pPr>
        <w:pStyle w:val="Heading2"/>
        <w:numPr>
          <w:ilvl w:val="1"/>
          <w:numId w:val="43"/>
        </w:numPr>
        <w:rPr>
          <w:lang w:val="fr-FR"/>
        </w:rPr>
      </w:pPr>
      <w:r w:rsidRPr="00A80562">
        <w:rPr>
          <w:lang w:val="fr-FR"/>
        </w:rPr>
        <w:t>Prendre note du rapport périodique du PNUE au 31 décembre 2022 figurant dans le document UNEP/OzL.Pro/ExCom/93/17 ;</w:t>
      </w:r>
    </w:p>
    <w:p w14:paraId="7B4371B5" w14:textId="28EF9625" w:rsidR="00A902AE" w:rsidRPr="00A80562" w:rsidRDefault="00A902AE" w:rsidP="00A902AE">
      <w:pPr>
        <w:pStyle w:val="Heading2"/>
        <w:rPr>
          <w:lang w:val="fr-FR"/>
        </w:rPr>
      </w:pPr>
      <w:r w:rsidRPr="00A80562">
        <w:rPr>
          <w:lang w:val="fr-FR"/>
        </w:rPr>
        <w:t>Approuver l'ajournement au 31 décembre 2024 de la date d'achèvement de la phase I du plan de gestion de l'élimination des HCFC (PGEH) pour la Dominique : première tranche (DMI/PHA/62/TAS/190) et deuxième tranche (DMI/PHA/84/TAS/25), pour permettre l'achèvement des activités en cours restantes, comme indiqué dans le tableau 5 du document UNEP/OzL.Pro/ExCom/93/17 ;</w:t>
      </w:r>
    </w:p>
    <w:p w14:paraId="656E1D4B" w14:textId="77777777" w:rsidR="00A902AE" w:rsidRPr="00A80562" w:rsidRDefault="00A902AE" w:rsidP="00A902AE">
      <w:pPr>
        <w:pStyle w:val="Heading2"/>
        <w:rPr>
          <w:lang w:val="fr-FR"/>
        </w:rPr>
      </w:pPr>
      <w:r w:rsidRPr="00A80562">
        <w:rPr>
          <w:lang w:val="fr-FR"/>
        </w:rPr>
        <w:t>En ce qui concerne le PGEH pour l’Afghanistan, prendre note :</w:t>
      </w:r>
    </w:p>
    <w:p w14:paraId="4C66BFDB" w14:textId="779B8E27" w:rsidR="00A902AE" w:rsidRPr="00A80562" w:rsidRDefault="00B47659" w:rsidP="00A902AE">
      <w:pPr>
        <w:pStyle w:val="Heading3"/>
        <w:rPr>
          <w:lang w:val="fr-FR"/>
        </w:rPr>
      </w:pPr>
      <w:r>
        <w:rPr>
          <w:lang w:val="fr-FR"/>
        </w:rPr>
        <w:lastRenderedPageBreak/>
        <w:t>d</w:t>
      </w:r>
      <w:r w:rsidR="00A902AE" w:rsidRPr="00A80562">
        <w:rPr>
          <w:lang w:val="fr-FR"/>
        </w:rPr>
        <w:t>e la demande du Gouvernement afghan de transférer à l'ONUDI les projets suivants : phase I, quatrième tranche (AFG/PHA/85/TAS/27) et phase II, première tranche (AFG/PHA/85/TAS/29) ;</w:t>
      </w:r>
    </w:p>
    <w:p w14:paraId="1CDB06D5" w14:textId="6EBA12BE" w:rsidR="00A902AE" w:rsidRPr="00A80562" w:rsidRDefault="00B47659" w:rsidP="00A902AE">
      <w:pPr>
        <w:pStyle w:val="Heading3"/>
        <w:rPr>
          <w:lang w:val="fr-FR"/>
        </w:rPr>
      </w:pPr>
      <w:r>
        <w:rPr>
          <w:lang w:val="fr-FR"/>
        </w:rPr>
        <w:t>d</w:t>
      </w:r>
      <w:r w:rsidR="00A902AE" w:rsidRPr="00A80562">
        <w:rPr>
          <w:lang w:val="fr-FR"/>
        </w:rPr>
        <w:t>e ce qu'à la 94</w:t>
      </w:r>
      <w:r w:rsidR="00A902AE" w:rsidRPr="00A80562">
        <w:rPr>
          <w:vertAlign w:val="superscript"/>
          <w:lang w:val="fr-FR"/>
        </w:rPr>
        <w:t>e</w:t>
      </w:r>
      <w:r w:rsidR="00A902AE" w:rsidRPr="00A80562">
        <w:rPr>
          <w:lang w:val="fr-FR"/>
        </w:rPr>
        <w:t xml:space="preserve"> réunion, les soldes restants des projets mentionnés au sous-alinéa (c)(i) ci-dessus seront transférés du PNUE à l'ONUDI ; et</w:t>
      </w:r>
    </w:p>
    <w:p w14:paraId="19A1DDCB" w14:textId="59E6EEC9" w:rsidR="00A902AE" w:rsidRPr="00A80562" w:rsidRDefault="00B47659" w:rsidP="00A902AE">
      <w:pPr>
        <w:pStyle w:val="Heading3"/>
        <w:keepNext/>
        <w:keepLines/>
        <w:rPr>
          <w:lang w:val="fr-FR"/>
        </w:rPr>
      </w:pPr>
      <w:r>
        <w:rPr>
          <w:lang w:val="fr-FR"/>
        </w:rPr>
        <w:t>d</w:t>
      </w:r>
      <w:r w:rsidR="00A902AE" w:rsidRPr="00A80562">
        <w:rPr>
          <w:lang w:val="fr-FR"/>
        </w:rPr>
        <w:t>e ce que l'ONUDI soumettra les accords mis à jour pour les phases I et II du PGEH pour l'Afghanistan, ainsi que les plans de mise en œuvre révisés, à la 94</w:t>
      </w:r>
      <w:r w:rsidR="00A902AE" w:rsidRPr="00A80562">
        <w:rPr>
          <w:vertAlign w:val="superscript"/>
          <w:lang w:val="fr-FR"/>
        </w:rPr>
        <w:t>e</w:t>
      </w:r>
      <w:r w:rsidR="00A902AE" w:rsidRPr="00A80562">
        <w:rPr>
          <w:lang w:val="fr-FR"/>
        </w:rPr>
        <w:t xml:space="preserve"> réunion.</w:t>
      </w:r>
      <w:bookmarkStart w:id="5" w:name="_Hlk149022595"/>
      <w:r w:rsidR="00A902AE" w:rsidRPr="00A80562">
        <w:rPr>
          <w:lang w:val="fr-FR"/>
        </w:rPr>
        <w:t xml:space="preserve">; </w:t>
      </w:r>
    </w:p>
    <w:bookmarkEnd w:id="5"/>
    <w:p w14:paraId="71C66200" w14:textId="77777777" w:rsidR="00A902AE" w:rsidRPr="00A80562" w:rsidRDefault="00A902AE" w:rsidP="00A902AE">
      <w:pPr>
        <w:pStyle w:val="Heading2"/>
        <w:rPr>
          <w:lang w:val="fr-FR"/>
        </w:rPr>
      </w:pPr>
      <w:r w:rsidRPr="00A80562">
        <w:rPr>
          <w:lang w:val="fr-FR"/>
        </w:rPr>
        <w:t>Annuler les projets suivants du PGEH pour le Myanmar et demander au PNUE de restituer les soldes restants conformément à la décision 28/7 : phase I, première tranche (MYA/PHA/68/TAS/14), phase I, deuxième tranche (MYA/PHA/80/TAS/18), phase I, troisième tranche (MYA/PHA/86/TAS/23), préparation de la phase II (MYA/PHA/83/PRP/21) et assistance technique pour le rapport de vérification (MYA/PHA/86/TAS/24) ; et</w:t>
      </w:r>
    </w:p>
    <w:p w14:paraId="3FF46864" w14:textId="5A02273A" w:rsidR="00E70F98" w:rsidRPr="00A80562" w:rsidRDefault="00A902AE" w:rsidP="00E70F98">
      <w:pPr>
        <w:pStyle w:val="Heading2"/>
        <w:rPr>
          <w:lang w:val="fr-FR"/>
        </w:rPr>
      </w:pPr>
      <w:r w:rsidRPr="00A80562">
        <w:rPr>
          <w:lang w:val="fr-FR"/>
        </w:rPr>
        <w:t>Approuver les recommandations portant sur les projets en cours comportant des questions en suspens et figurant en annexe III au document UNEP/OzL.Pro/ExCom/93/17.</w:t>
      </w:r>
    </w:p>
    <w:p w14:paraId="53B0043C" w14:textId="2B6F16EA" w:rsidR="00417F98" w:rsidRPr="00A80562" w:rsidRDefault="00417F98" w:rsidP="00E70F98">
      <w:pPr>
        <w:pStyle w:val="Heading3"/>
        <w:keepNext/>
        <w:widowControl/>
        <w:numPr>
          <w:ilvl w:val="0"/>
          <w:numId w:val="0"/>
        </w:numPr>
        <w:ind w:left="2160" w:hanging="720"/>
        <w:rPr>
          <w:b/>
          <w:lang w:val="fr-FR"/>
        </w:rPr>
      </w:pPr>
      <w:r w:rsidRPr="00A80562">
        <w:rPr>
          <w:b/>
          <w:lang w:val="fr-FR"/>
        </w:rPr>
        <w:t>(v)</w:t>
      </w:r>
      <w:r w:rsidRPr="00A80562">
        <w:rPr>
          <w:b/>
          <w:lang w:val="fr-FR"/>
        </w:rPr>
        <w:tab/>
      </w:r>
      <w:r w:rsidR="00A902AE" w:rsidRPr="00A80562">
        <w:rPr>
          <w:b/>
          <w:lang w:val="fr-FR"/>
        </w:rPr>
        <w:t>ONUDI</w:t>
      </w:r>
    </w:p>
    <w:p w14:paraId="229F583A" w14:textId="0D1DCE87" w:rsidR="00417F98" w:rsidRPr="00A80562" w:rsidRDefault="005D2B3C" w:rsidP="006A7BFD">
      <w:pPr>
        <w:keepNext/>
        <w:spacing w:after="120"/>
        <w:ind w:left="720"/>
        <w:rPr>
          <w:lang w:val="fr-FR"/>
        </w:rPr>
      </w:pPr>
      <w:r w:rsidRPr="00A80562">
        <w:rPr>
          <w:u w:val="single"/>
          <w:lang w:val="fr-FR"/>
        </w:rPr>
        <w:t>Le document UNEP/OzL.Pro/ExCom/93/18</w:t>
      </w:r>
      <w:r w:rsidRPr="00A80562">
        <w:rPr>
          <w:lang w:val="fr-FR"/>
        </w:rPr>
        <w:t xml:space="preserve"> contient un résumé des progrès réalisés par l'ONUDI dans la mise en œuvre des projets pour 2022 et cumulativement depuis 1991. Le rapport comprend un examen de l'état de mise en œuvre des projets et identifie les projets présentant des retards de mise en œuvre et l'impact potentiel sur l'élimination progressive des substances réglementées, ainsi que ceux ayant des questions en suspens pour examen par le Comité exécutif (Partie I) ; et les projets approuvés pour les substances de l'Annexe F (les HFC) au titre des contributions volontaires supplémentaires pour un soutien au démarrage rapide de la réduction progressive des HFC (Partie II). L’Annexe I présente l’état de mise en œuvre des projets pour 2022, pays par pays, en termes de décaissements réalisés, planifiés et réalisés et d’achèvement du projet. L'Annexe II présente un aperçu de l'état de mise en œuvre des projets, année par année. L'Annexe III présente une liste des projets en cours avec des questions en suspens selon le rapport d'avancement de l'ONUDI.</w:t>
      </w:r>
    </w:p>
    <w:p w14:paraId="7E25426F" w14:textId="7B442CE1" w:rsidR="00A902AE" w:rsidRPr="00A80562" w:rsidRDefault="00A902AE" w:rsidP="006A7BFD">
      <w:pPr>
        <w:ind w:left="720"/>
        <w:rPr>
          <w:lang w:val="fr-FR"/>
        </w:rPr>
      </w:pPr>
      <w:r w:rsidRPr="00A80562">
        <w:rPr>
          <w:u w:val="single"/>
          <w:lang w:val="fr-FR"/>
        </w:rPr>
        <w:t xml:space="preserve">Questions à traiter </w:t>
      </w:r>
      <w:r w:rsidRPr="00A80562">
        <w:rPr>
          <w:lang w:val="fr-FR"/>
        </w:rPr>
        <w:t>:</w:t>
      </w:r>
    </w:p>
    <w:p w14:paraId="7672A417" w14:textId="77777777" w:rsidR="00A902AE" w:rsidRPr="00A80562" w:rsidRDefault="00A902AE" w:rsidP="00A902AE">
      <w:pPr>
        <w:ind w:left="720"/>
        <w:rPr>
          <w:lang w:val="fr-FR"/>
        </w:rPr>
      </w:pPr>
    </w:p>
    <w:p w14:paraId="270E0BA8" w14:textId="55174696" w:rsidR="00A902AE" w:rsidRPr="00A80562" w:rsidRDefault="00A902AE" w:rsidP="00135E3A">
      <w:pPr>
        <w:pStyle w:val="ListParagraph"/>
        <w:numPr>
          <w:ilvl w:val="0"/>
          <w:numId w:val="11"/>
        </w:numPr>
        <w:tabs>
          <w:tab w:val="left" w:pos="720"/>
          <w:tab w:val="left" w:pos="1440"/>
          <w:tab w:val="left" w:pos="2160"/>
        </w:tabs>
        <w:spacing w:after="240"/>
        <w:rPr>
          <w:color w:val="000000" w:themeColor="text1"/>
          <w:lang w:val="fr-FR"/>
        </w:rPr>
      </w:pPr>
      <w:r w:rsidRPr="00A80562">
        <w:rPr>
          <w:color w:val="000000" w:themeColor="text1"/>
          <w:lang w:val="fr-FR"/>
        </w:rPr>
        <w:t>Projets énumérés à l’Annexe III du document </w:t>
      </w:r>
      <w:r w:rsidRPr="00A80562">
        <w:rPr>
          <w:lang w:val="fr-FR"/>
        </w:rPr>
        <w:t>UNEP/OzL.Pro/ExCom/93/18</w:t>
      </w:r>
    </w:p>
    <w:p w14:paraId="597BA0FA" w14:textId="77777777" w:rsidR="003E04F3" w:rsidRPr="00A80562" w:rsidRDefault="003E04F3" w:rsidP="003E04F3">
      <w:pPr>
        <w:pStyle w:val="Heading1"/>
        <w:numPr>
          <w:ilvl w:val="0"/>
          <w:numId w:val="0"/>
        </w:numPr>
        <w:ind w:left="720"/>
        <w:rPr>
          <w:lang w:val="fr-FR"/>
        </w:rPr>
      </w:pPr>
      <w:r w:rsidRPr="00A80562">
        <w:rPr>
          <w:u w:val="single"/>
          <w:lang w:val="fr-FR"/>
        </w:rPr>
        <w:t>Le Comité exécutif pourrait souhaiter</w:t>
      </w:r>
      <w:r w:rsidRPr="00A80562">
        <w:rPr>
          <w:lang w:val="fr-FR"/>
        </w:rPr>
        <w:t xml:space="preserve"> :</w:t>
      </w:r>
    </w:p>
    <w:p w14:paraId="76DB7860" w14:textId="4385D9E5" w:rsidR="003E04F3" w:rsidRPr="00A80562" w:rsidRDefault="003E04F3" w:rsidP="00135E3A">
      <w:pPr>
        <w:pStyle w:val="Heading2"/>
        <w:numPr>
          <w:ilvl w:val="1"/>
          <w:numId w:val="44"/>
        </w:numPr>
        <w:rPr>
          <w:lang w:val="fr-FR"/>
        </w:rPr>
      </w:pPr>
      <w:r w:rsidRPr="00A80562">
        <w:rPr>
          <w:lang w:val="fr-FR"/>
        </w:rPr>
        <w:t>Prendre note du rapport périodique de l’ONUDI au 31 décembre 2022 présenté dans le document UNEP/OzL.Pro/ExCom/93/18 ;</w:t>
      </w:r>
    </w:p>
    <w:p w14:paraId="5CA5E7BF" w14:textId="3815A21F" w:rsidR="003E04F3" w:rsidRPr="00A80562" w:rsidRDefault="003E04F3" w:rsidP="003E04F3">
      <w:pPr>
        <w:pStyle w:val="Heading2"/>
        <w:keepNext/>
        <w:widowControl/>
        <w:rPr>
          <w:lang w:val="fr-FR"/>
        </w:rPr>
      </w:pPr>
      <w:r w:rsidRPr="00A80562">
        <w:rPr>
          <w:lang w:val="fr-FR"/>
        </w:rPr>
        <w:t>Approuver le report jusqu’au 31 décembre 2024 de la date d’achèvement des plans de gestion de l’élimination des HCFC (PGEH) pour les pays ci-dessous afin de permettre l’achèvement des activités en cours restantes indiquées dans le tableau 5 du document UNEP/OzL.Pro/ExCom/93/18 :</w:t>
      </w:r>
    </w:p>
    <w:p w14:paraId="63B86160" w14:textId="01050175" w:rsidR="003E04F3" w:rsidRPr="00F56FB6" w:rsidRDefault="003E04F3" w:rsidP="003E04F3">
      <w:pPr>
        <w:pStyle w:val="Heading3"/>
        <w:numPr>
          <w:ilvl w:val="0"/>
          <w:numId w:val="0"/>
        </w:numPr>
        <w:ind w:left="1440"/>
        <w:rPr>
          <w:lang w:val="pt-PT"/>
        </w:rPr>
      </w:pPr>
      <w:r w:rsidRPr="00F56FB6">
        <w:rPr>
          <w:lang w:val="pt-PT"/>
        </w:rPr>
        <w:t>i)</w:t>
      </w:r>
      <w:r w:rsidRPr="00F56FB6">
        <w:rPr>
          <w:lang w:val="pt-PT"/>
        </w:rPr>
        <w:tab/>
        <w:t xml:space="preserve">Jordanie (phase II, </w:t>
      </w:r>
      <w:r w:rsidR="00B47659" w:rsidRPr="00F56FB6">
        <w:rPr>
          <w:lang w:val="pt-PT"/>
        </w:rPr>
        <w:t>3</w:t>
      </w:r>
      <w:r w:rsidR="00B47659" w:rsidRPr="00F56FB6">
        <w:rPr>
          <w:vertAlign w:val="superscript"/>
          <w:lang w:val="pt-PT"/>
        </w:rPr>
        <w:t>e</w:t>
      </w:r>
      <w:r w:rsidR="00B47659" w:rsidRPr="00F56FB6">
        <w:rPr>
          <w:lang w:val="pt-PT"/>
        </w:rPr>
        <w:t xml:space="preserve"> </w:t>
      </w:r>
      <w:r w:rsidRPr="00F56FB6">
        <w:rPr>
          <w:lang w:val="pt-PT"/>
        </w:rPr>
        <w:t>tranche) (JOR/PHA/91/INV/114) ;</w:t>
      </w:r>
    </w:p>
    <w:p w14:paraId="337C9BA8" w14:textId="3AD12B84" w:rsidR="003E04F3" w:rsidRPr="00A80562" w:rsidRDefault="003E04F3" w:rsidP="003E04F3">
      <w:pPr>
        <w:pStyle w:val="Heading3"/>
        <w:numPr>
          <w:ilvl w:val="0"/>
          <w:numId w:val="0"/>
        </w:numPr>
        <w:ind w:left="2160" w:hanging="720"/>
        <w:rPr>
          <w:lang w:val="fr-FR"/>
        </w:rPr>
      </w:pPr>
      <w:r w:rsidRPr="00A80562">
        <w:rPr>
          <w:lang w:val="fr-FR"/>
        </w:rPr>
        <w:t>ii)</w:t>
      </w:r>
      <w:r w:rsidRPr="00A80562">
        <w:rPr>
          <w:lang w:val="fr-FR"/>
        </w:rPr>
        <w:tab/>
      </w:r>
      <w:r w:rsidR="00B47659">
        <w:rPr>
          <w:lang w:val="fr-FR"/>
        </w:rPr>
        <w:t>Soudan (phase II, 1</w:t>
      </w:r>
      <w:r w:rsidR="00B47659" w:rsidRPr="00B47659">
        <w:rPr>
          <w:vertAlign w:val="superscript"/>
          <w:lang w:val="fr-FR"/>
        </w:rPr>
        <w:t>e</w:t>
      </w:r>
      <w:r w:rsidR="00B47659">
        <w:rPr>
          <w:lang w:val="fr-FR"/>
        </w:rPr>
        <w:t xml:space="preserve"> tranc</w:t>
      </w:r>
      <w:r w:rsidRPr="00A80562">
        <w:rPr>
          <w:lang w:val="fr-FR"/>
        </w:rPr>
        <w:t>he) (secteur des mousses) (SUD/PHA/75/INV/38);</w:t>
      </w:r>
    </w:p>
    <w:p w14:paraId="4B88C4F8" w14:textId="04486789" w:rsidR="005D2B3C" w:rsidRPr="00A80562" w:rsidRDefault="003E04F3" w:rsidP="005D2B3C">
      <w:pPr>
        <w:pStyle w:val="Heading2"/>
        <w:rPr>
          <w:lang w:val="fr-FR"/>
        </w:rPr>
      </w:pPr>
      <w:r w:rsidRPr="00A80562">
        <w:rPr>
          <w:lang w:val="fr-FR"/>
        </w:rPr>
        <w:t xml:space="preserve">Annuler la préparation de la phase II du PGEH du Myanmar (MYA/PHA/83/PRP/20) et </w:t>
      </w:r>
      <w:r w:rsidRPr="00A80562">
        <w:rPr>
          <w:lang w:val="fr-FR"/>
        </w:rPr>
        <w:lastRenderedPageBreak/>
        <w:t>demander à l’ONUDI de restituer les soldes restants conformément à la décision 28/7 ;</w:t>
      </w:r>
    </w:p>
    <w:p w14:paraId="054C3D1D" w14:textId="72C9DB69" w:rsidR="0010421F" w:rsidRPr="00A80562" w:rsidRDefault="005D2B3C" w:rsidP="005D2B3C">
      <w:pPr>
        <w:ind w:left="1418" w:hanging="709"/>
        <w:rPr>
          <w:lang w:val="fr-FR"/>
        </w:rPr>
      </w:pPr>
      <w:r w:rsidRPr="00A80562">
        <w:rPr>
          <w:lang w:val="fr-FR"/>
        </w:rPr>
        <w:t>(d)</w:t>
      </w:r>
      <w:r w:rsidRPr="00A80562">
        <w:rPr>
          <w:lang w:val="fr-FR"/>
        </w:rPr>
        <w:tab/>
      </w:r>
      <w:r w:rsidR="003E04F3" w:rsidRPr="00A80562">
        <w:rPr>
          <w:lang w:val="fr-FR"/>
        </w:rPr>
        <w:t>Approuver les recommandations concernant les projets pour lesquels des questions ont été soulevées, présentées à l’annexe III au document UNEP/OzL.Pro/ExCom/93/18.</w:t>
      </w:r>
    </w:p>
    <w:p w14:paraId="44F34EA5" w14:textId="77777777" w:rsidR="005D2B3C" w:rsidRPr="00A80562" w:rsidRDefault="005D2B3C" w:rsidP="005D2B3C">
      <w:pPr>
        <w:ind w:left="1418" w:hanging="709"/>
        <w:rPr>
          <w:lang w:val="fr-FR"/>
        </w:rPr>
      </w:pPr>
    </w:p>
    <w:p w14:paraId="50C602C4" w14:textId="549865CA" w:rsidR="00417F98" w:rsidRPr="00A80562" w:rsidRDefault="00417F98" w:rsidP="00417F98">
      <w:pPr>
        <w:pStyle w:val="Heading3"/>
        <w:numPr>
          <w:ilvl w:val="0"/>
          <w:numId w:val="0"/>
        </w:numPr>
        <w:ind w:left="720" w:firstLine="720"/>
        <w:rPr>
          <w:b/>
          <w:lang w:val="fr-FR"/>
        </w:rPr>
      </w:pPr>
      <w:r w:rsidRPr="00A80562">
        <w:rPr>
          <w:b/>
          <w:lang w:val="fr-FR"/>
        </w:rPr>
        <w:t>(vi)</w:t>
      </w:r>
      <w:r w:rsidRPr="00A80562">
        <w:rPr>
          <w:b/>
          <w:lang w:val="fr-FR"/>
        </w:rPr>
        <w:tab/>
      </w:r>
      <w:r w:rsidR="00A902AE" w:rsidRPr="00A80562">
        <w:rPr>
          <w:b/>
          <w:lang w:val="fr-FR"/>
        </w:rPr>
        <w:t>Banque mondiale</w:t>
      </w:r>
    </w:p>
    <w:p w14:paraId="5764F524" w14:textId="4C8E863D" w:rsidR="00417F98" w:rsidRPr="00A80562" w:rsidRDefault="005D2B3C" w:rsidP="00417F98">
      <w:pPr>
        <w:keepNext/>
        <w:ind w:left="720"/>
        <w:rPr>
          <w:lang w:val="fr-FR"/>
        </w:rPr>
      </w:pPr>
      <w:r w:rsidRPr="00A80562">
        <w:rPr>
          <w:u w:val="single"/>
          <w:lang w:val="fr-FR"/>
        </w:rPr>
        <w:t>Le document UNEP/OzL.Pro/ExCom/93/19</w:t>
      </w:r>
      <w:r w:rsidRPr="00A80562">
        <w:rPr>
          <w:lang w:val="fr-FR"/>
        </w:rPr>
        <w:t xml:space="preserve"> contient un résumé des progrès réalisés par la Banque mondiale dans la mise en œuvre des projets pour 2022 et cumulativement depuis 1991. Le rapport comprend un examen de l'état de mise en œuvre des projets et identifie les projets présentant des retards de mise en œuvre et l'impact potentiel sur l'élimination progressive des substances réglementées, ainsi que ceux ayant des questions en suspens pour examen par le Comité exécutif (Partie I) ; et les projets approuvés pour les substances de l'Annexe F (les HFC) au titre des contributions volontaires supplémentaires pour un soutien au démarrage rapide de la réduction progressive des HFC (Partie II). L’Annexe I présente l’état de mise en œuvre des projets pour 2022, pays par pays, en termes de décaissements réalisés, planifiés et réalisés et d’achèvement du projet. L'Annexe II présente un aperçu de l'état de mise en œuvre des projets, année par année. L'annexe III présente une liste des projets en cours avec des questions en suspens selon le rapport d'avancement de la Banque mondiale.</w:t>
      </w:r>
    </w:p>
    <w:p w14:paraId="571D3B0C" w14:textId="77777777" w:rsidR="00417F98" w:rsidRPr="00A80562" w:rsidRDefault="00417F98" w:rsidP="00417F98">
      <w:pPr>
        <w:ind w:left="720"/>
        <w:rPr>
          <w:u w:val="single"/>
          <w:lang w:val="fr-FR"/>
        </w:rPr>
      </w:pPr>
    </w:p>
    <w:p w14:paraId="7BDE66EE" w14:textId="30F95715" w:rsidR="00A902AE" w:rsidRPr="00A80562" w:rsidRDefault="00A902AE" w:rsidP="00A902AE">
      <w:pPr>
        <w:ind w:left="720"/>
        <w:rPr>
          <w:lang w:val="fr-FR"/>
        </w:rPr>
      </w:pPr>
      <w:r w:rsidRPr="00A80562">
        <w:rPr>
          <w:u w:val="single"/>
          <w:lang w:val="fr-FR"/>
        </w:rPr>
        <w:t>Questions à traiter</w:t>
      </w:r>
      <w:r w:rsidRPr="00A80562">
        <w:rPr>
          <w:lang w:val="fr-FR"/>
        </w:rPr>
        <w:t xml:space="preserve"> :</w:t>
      </w:r>
    </w:p>
    <w:p w14:paraId="1E1FAD6D" w14:textId="77777777" w:rsidR="00A902AE" w:rsidRPr="00A80562" w:rsidRDefault="00A902AE" w:rsidP="00A902AE">
      <w:pPr>
        <w:ind w:left="720"/>
        <w:rPr>
          <w:lang w:val="fr-FR"/>
        </w:rPr>
      </w:pPr>
    </w:p>
    <w:p w14:paraId="404CF6E7" w14:textId="60BE1265" w:rsidR="00A902AE" w:rsidRPr="00A80562" w:rsidRDefault="00A902AE" w:rsidP="00135E3A">
      <w:pPr>
        <w:pStyle w:val="ListParagraph"/>
        <w:numPr>
          <w:ilvl w:val="0"/>
          <w:numId w:val="11"/>
        </w:numPr>
        <w:tabs>
          <w:tab w:val="left" w:pos="720"/>
          <w:tab w:val="left" w:pos="1440"/>
          <w:tab w:val="left" w:pos="2160"/>
        </w:tabs>
        <w:spacing w:after="240"/>
        <w:rPr>
          <w:color w:val="000000" w:themeColor="text1"/>
          <w:lang w:val="fr-FR"/>
        </w:rPr>
      </w:pPr>
      <w:r w:rsidRPr="00A80562">
        <w:rPr>
          <w:color w:val="000000" w:themeColor="text1"/>
          <w:lang w:val="fr-FR"/>
        </w:rPr>
        <w:t>Projets énumérés à l’Annexe III du document </w:t>
      </w:r>
      <w:r w:rsidRPr="00A80562">
        <w:rPr>
          <w:lang w:val="fr-FR"/>
        </w:rPr>
        <w:t>UNEP/OzL.Pro/ExCom/93/19</w:t>
      </w:r>
    </w:p>
    <w:p w14:paraId="4FF65B91" w14:textId="688E7B12" w:rsidR="00417F98" w:rsidRPr="00A80562" w:rsidRDefault="003E04F3" w:rsidP="00417F98">
      <w:pPr>
        <w:ind w:left="720"/>
        <w:rPr>
          <w:lang w:val="fr-FR"/>
        </w:rPr>
      </w:pPr>
      <w:r w:rsidRPr="00A80562">
        <w:rPr>
          <w:u w:val="single"/>
          <w:lang w:val="fr-FR"/>
        </w:rPr>
        <w:t>Le Comité exécutif pourrait souhaiter</w:t>
      </w:r>
      <w:r w:rsidR="005D2B3C" w:rsidRPr="00A80562">
        <w:rPr>
          <w:lang w:val="fr-FR"/>
        </w:rPr>
        <w:t> </w:t>
      </w:r>
      <w:r w:rsidR="00417F98" w:rsidRPr="00A80562">
        <w:rPr>
          <w:lang w:val="fr-FR"/>
        </w:rPr>
        <w:t>:</w:t>
      </w:r>
    </w:p>
    <w:p w14:paraId="3923B8A5" w14:textId="77777777" w:rsidR="00417F98" w:rsidRPr="00A80562" w:rsidRDefault="00417F98" w:rsidP="00417F98">
      <w:pPr>
        <w:ind w:left="720"/>
        <w:rPr>
          <w:highlight w:val="yellow"/>
          <w:lang w:val="fr-FR"/>
        </w:rPr>
      </w:pPr>
    </w:p>
    <w:p w14:paraId="672E0F24" w14:textId="77777777" w:rsidR="003E04F3" w:rsidRPr="00A80562" w:rsidRDefault="003E04F3" w:rsidP="00135E3A">
      <w:pPr>
        <w:pStyle w:val="Heading2"/>
        <w:numPr>
          <w:ilvl w:val="1"/>
          <w:numId w:val="45"/>
        </w:numPr>
        <w:rPr>
          <w:lang w:val="fr-FR"/>
        </w:rPr>
      </w:pPr>
      <w:r w:rsidRPr="00A80562">
        <w:rPr>
          <w:lang w:val="fr-FR"/>
        </w:rPr>
        <w:t>Prendre note du rapport périodique de la Banque mondiale au 31 décembre 2022, contenu dans le document UNEP/OzL.Pro/ExCom/93/19;</w:t>
      </w:r>
    </w:p>
    <w:p w14:paraId="6D07C399" w14:textId="77777777" w:rsidR="003E04F3" w:rsidRPr="00A80562" w:rsidRDefault="003E04F3" w:rsidP="003E04F3">
      <w:pPr>
        <w:pStyle w:val="Heading2"/>
        <w:rPr>
          <w:lang w:val="fr-FR"/>
        </w:rPr>
      </w:pPr>
      <w:r w:rsidRPr="00A80562">
        <w:rPr>
          <w:lang w:val="fr-FR"/>
        </w:rPr>
        <w:t>Approuver la prorogation jusqu’au 31 décembre 2024, de la date d’achèvement de la phase II du plan de gestion de l’élimination des HCFC pour la Jordanie (première tranche (secteur de la mousse de polyuréthane) (JOR/PHA/77/INV/99), de la deuxième tranche (secteur de la mousse de polyuréthane, gestion et coordination du projet) (JOR/PHA/84/INV/108) et de la troisième tranche (JOR/PHA/88/PRP/110), pour permettre l’achèvement des activités  restantes, tel qu’indiqué dans le tableau 5 du document UNEP/OzL.Pro/ExCom/93/19; et</w:t>
      </w:r>
    </w:p>
    <w:p w14:paraId="5DE7B785" w14:textId="4CBF40B0" w:rsidR="003E04F3" w:rsidRPr="00A80562" w:rsidRDefault="003E04F3" w:rsidP="003E04F3">
      <w:pPr>
        <w:pStyle w:val="Heading2"/>
        <w:rPr>
          <w:lang w:val="fr-FR"/>
        </w:rPr>
      </w:pPr>
      <w:r w:rsidRPr="00A80562">
        <w:rPr>
          <w:lang w:val="fr-FR"/>
        </w:rPr>
        <w:t>Approuver les recommandations relatives aux projets en cours comportant des questions spécifiques et contenus à l’Annexe III du document</w:t>
      </w:r>
      <w:r w:rsidR="001B0444" w:rsidRPr="001B0444">
        <w:rPr>
          <w:lang w:val="fr-FR"/>
        </w:rPr>
        <w:t xml:space="preserve"> </w:t>
      </w:r>
      <w:r w:rsidR="001B0444" w:rsidRPr="00A80562">
        <w:rPr>
          <w:lang w:val="fr-FR"/>
        </w:rPr>
        <w:t>UNEP/OzL.Pro/ExCom/93/19</w:t>
      </w:r>
      <w:r w:rsidRPr="00A80562">
        <w:rPr>
          <w:lang w:val="fr-FR"/>
        </w:rPr>
        <w:t>.</w:t>
      </w:r>
    </w:p>
    <w:p w14:paraId="5DBB0C9A" w14:textId="0946442F" w:rsidR="006A7BFD" w:rsidRDefault="003E04F3" w:rsidP="006A7BFD">
      <w:pPr>
        <w:pStyle w:val="ListParagraph"/>
        <w:widowControl w:val="0"/>
        <w:numPr>
          <w:ilvl w:val="1"/>
          <w:numId w:val="10"/>
        </w:numPr>
        <w:spacing w:after="480"/>
        <w:outlineLvl w:val="1"/>
        <w:rPr>
          <w:b/>
          <w:bCs/>
          <w:lang w:val="fr-FR"/>
        </w:rPr>
      </w:pPr>
      <w:r w:rsidRPr="00A80562">
        <w:rPr>
          <w:b/>
          <w:bCs/>
          <w:lang w:val="fr-FR"/>
        </w:rPr>
        <w:t>Rapports sur les projets comportant des exigences particulières de remise de rapports</w:t>
      </w:r>
    </w:p>
    <w:p w14:paraId="41AB165F" w14:textId="77777777" w:rsidR="006A7BFD" w:rsidRPr="006A7BFD" w:rsidRDefault="006A7BFD" w:rsidP="006A7BFD">
      <w:pPr>
        <w:pStyle w:val="ListParagraph"/>
        <w:widowControl w:val="0"/>
        <w:spacing w:after="480"/>
        <w:ind w:left="1440"/>
        <w:outlineLvl w:val="1"/>
        <w:rPr>
          <w:b/>
          <w:bCs/>
          <w:lang w:val="fr-FR"/>
        </w:rPr>
      </w:pPr>
    </w:p>
    <w:p w14:paraId="1B4CE3C7" w14:textId="7F589533" w:rsidR="002C1489" w:rsidRPr="00A80562" w:rsidRDefault="003E04F3" w:rsidP="00135E3A">
      <w:pPr>
        <w:pStyle w:val="ListParagraph"/>
        <w:widowControl w:val="0"/>
        <w:numPr>
          <w:ilvl w:val="2"/>
          <w:numId w:val="10"/>
        </w:numPr>
        <w:spacing w:after="240"/>
        <w:outlineLvl w:val="1"/>
        <w:rPr>
          <w:b/>
          <w:bCs/>
          <w:lang w:val="fr-FR"/>
        </w:rPr>
      </w:pPr>
      <w:r w:rsidRPr="00A80562">
        <w:rPr>
          <w:b/>
          <w:bCs/>
          <w:lang w:val="fr-FR"/>
        </w:rPr>
        <w:t>Rapports sur les projets ne comportant aucune question en instance</w:t>
      </w:r>
    </w:p>
    <w:p w14:paraId="3D9C7FAD" w14:textId="2A22F228" w:rsidR="00870A26" w:rsidRPr="00A80562" w:rsidRDefault="003E04F3" w:rsidP="00870A26">
      <w:pPr>
        <w:spacing w:after="240"/>
        <w:ind w:left="709"/>
        <w:rPr>
          <w:lang w:val="fr-FR"/>
        </w:rPr>
      </w:pPr>
      <w:r w:rsidRPr="00A80562">
        <w:rPr>
          <w:color w:val="000000" w:themeColor="text1"/>
          <w:szCs w:val="24"/>
          <w:u w:val="single"/>
          <w:lang w:val="fr-FR"/>
        </w:rPr>
        <w:t>Le d</w:t>
      </w:r>
      <w:r w:rsidR="004F024E" w:rsidRPr="00A80562">
        <w:rPr>
          <w:color w:val="000000" w:themeColor="text1"/>
          <w:szCs w:val="24"/>
          <w:u w:val="single"/>
          <w:lang w:val="fr-FR"/>
        </w:rPr>
        <w:t>ocument </w:t>
      </w:r>
      <w:r w:rsidR="009C2066" w:rsidRPr="00A80562">
        <w:rPr>
          <w:color w:val="000000" w:themeColor="text1"/>
          <w:szCs w:val="24"/>
          <w:u w:val="single"/>
          <w:lang w:val="fr-FR"/>
        </w:rPr>
        <w:t>UNEP/OzL.Pro/ExCom/9</w:t>
      </w:r>
      <w:r w:rsidR="00870A26" w:rsidRPr="00A80562">
        <w:rPr>
          <w:color w:val="000000" w:themeColor="text1"/>
          <w:szCs w:val="24"/>
          <w:u w:val="single"/>
          <w:lang w:val="fr-FR"/>
        </w:rPr>
        <w:t>3</w:t>
      </w:r>
      <w:r w:rsidR="009C2066" w:rsidRPr="00A80562">
        <w:rPr>
          <w:color w:val="000000" w:themeColor="text1"/>
          <w:szCs w:val="24"/>
          <w:u w:val="single"/>
          <w:lang w:val="fr-FR"/>
        </w:rPr>
        <w:t>/</w:t>
      </w:r>
      <w:r w:rsidR="00870A26" w:rsidRPr="00A80562">
        <w:rPr>
          <w:color w:val="000000" w:themeColor="text1"/>
          <w:szCs w:val="24"/>
          <w:u w:val="single"/>
          <w:lang w:val="fr-FR"/>
        </w:rPr>
        <w:t>20</w:t>
      </w:r>
      <w:r w:rsidR="009C2066" w:rsidRPr="00A80562">
        <w:rPr>
          <w:color w:val="000000" w:themeColor="text1"/>
          <w:szCs w:val="24"/>
          <w:lang w:val="fr-FR"/>
        </w:rPr>
        <w:t xml:space="preserve"> </w:t>
      </w:r>
      <w:r w:rsidRPr="00A80562">
        <w:rPr>
          <w:color w:val="000000" w:themeColor="text1"/>
          <w:szCs w:val="24"/>
          <w:lang w:val="fr-FR"/>
        </w:rPr>
        <w:t xml:space="preserve">traite des projets </w:t>
      </w:r>
      <w:r w:rsidRPr="00A80562">
        <w:rPr>
          <w:bCs/>
          <w:color w:val="000000" w:themeColor="text1"/>
          <w:lang w:val="fr-FR"/>
        </w:rPr>
        <w:t>comportant des exigences particulières de remise de rapports</w:t>
      </w:r>
      <w:r w:rsidR="00870A26" w:rsidRPr="00A80562">
        <w:rPr>
          <w:lang w:val="fr-FR"/>
        </w:rPr>
        <w:t xml:space="preserve"> </w:t>
      </w:r>
      <w:r w:rsidRPr="00A80562">
        <w:rPr>
          <w:lang w:val="fr-FR"/>
        </w:rPr>
        <w:t>soumis à la 93</w:t>
      </w:r>
      <w:r w:rsidRPr="00A80562">
        <w:rPr>
          <w:vertAlign w:val="superscript"/>
          <w:lang w:val="fr-FR"/>
        </w:rPr>
        <w:t>e</w:t>
      </w:r>
      <w:r w:rsidRPr="00A80562">
        <w:rPr>
          <w:lang w:val="fr-FR"/>
        </w:rPr>
        <w:t xml:space="preserve"> réunion</w:t>
      </w:r>
      <w:r w:rsidR="00870A26" w:rsidRPr="00A80562">
        <w:rPr>
          <w:lang w:val="fr-FR"/>
        </w:rPr>
        <w:t xml:space="preserve"> </w:t>
      </w:r>
      <w:r w:rsidR="002F1FA0" w:rsidRPr="00A80562">
        <w:rPr>
          <w:lang w:val="fr-FR"/>
        </w:rPr>
        <w:t>et qui ne comportent aucune question en instance après examen par le Secrétariat et qui ne nécessitent donc pas d’examen individuel par le Comité exécutif</w:t>
      </w:r>
      <w:r w:rsidR="00870A26" w:rsidRPr="00A80562">
        <w:rPr>
          <w:lang w:val="fr-FR"/>
        </w:rPr>
        <w:t>.</w:t>
      </w:r>
    </w:p>
    <w:p w14:paraId="3A7076C2" w14:textId="69EB4404" w:rsidR="009C2066" w:rsidRPr="00A80562" w:rsidRDefault="00182010" w:rsidP="00135E3A">
      <w:pPr>
        <w:pStyle w:val="ListParagraph"/>
        <w:keepNext/>
        <w:keepLines/>
        <w:numPr>
          <w:ilvl w:val="0"/>
          <w:numId w:val="13"/>
        </w:numPr>
        <w:ind w:left="1440" w:hanging="720"/>
        <w:rPr>
          <w:b/>
          <w:lang w:val="fr-FR"/>
        </w:rPr>
      </w:pPr>
      <w:r w:rsidRPr="00A80562">
        <w:rPr>
          <w:b/>
          <w:bCs/>
          <w:lang w:val="fr-FR"/>
        </w:rPr>
        <w:lastRenderedPageBreak/>
        <w:t xml:space="preserve">Rapports </w:t>
      </w:r>
      <w:r w:rsidR="008D793D" w:rsidRPr="00A80562">
        <w:rPr>
          <w:b/>
          <w:bCs/>
          <w:lang w:val="fr-FR"/>
        </w:rPr>
        <w:t>concernant l</w:t>
      </w:r>
      <w:r w:rsidRPr="00A80562">
        <w:rPr>
          <w:b/>
          <w:bCs/>
          <w:lang w:val="fr-FR"/>
        </w:rPr>
        <w:t>es plans de gestion de l’élimination des HCFC</w:t>
      </w:r>
    </w:p>
    <w:p w14:paraId="0788D1F6" w14:textId="77777777" w:rsidR="009C2066" w:rsidRPr="00A80562" w:rsidRDefault="009C2066" w:rsidP="0072063F">
      <w:pPr>
        <w:pStyle w:val="ListParagraph"/>
        <w:keepNext/>
        <w:keepLines/>
        <w:rPr>
          <w:b/>
          <w:bCs/>
          <w:iCs/>
          <w:lang w:val="fr-FR"/>
        </w:rPr>
      </w:pPr>
    </w:p>
    <w:p w14:paraId="26EB89E9" w14:textId="5C565EF1" w:rsidR="009C2066" w:rsidRPr="00A80562" w:rsidRDefault="00A1491D" w:rsidP="0072063F">
      <w:pPr>
        <w:keepNext/>
        <w:keepLines/>
        <w:spacing w:after="240"/>
        <w:ind w:left="709"/>
        <w:rPr>
          <w:i/>
          <w:lang w:val="fr-FR"/>
        </w:rPr>
      </w:pPr>
      <w:r w:rsidRPr="00A1491D">
        <w:rPr>
          <w:i/>
          <w:iCs/>
          <w:u w:val="single"/>
          <w:lang w:val="fr-FR"/>
        </w:rPr>
        <w:t>Argentine :</w:t>
      </w:r>
      <w:r w:rsidR="0033170D" w:rsidRPr="00A80562">
        <w:rPr>
          <w:i/>
          <w:iCs/>
          <w:u w:val="single"/>
          <w:lang w:val="fr-FR"/>
        </w:rPr>
        <w:t xml:space="preserve"> </w:t>
      </w:r>
      <w:r w:rsidR="00182010" w:rsidRPr="00A80562">
        <w:rPr>
          <w:i/>
          <w:iCs/>
          <w:u w:val="single"/>
          <w:lang w:val="fr-FR"/>
        </w:rPr>
        <w:t>plan de gestion de l’élimination des HCFC</w:t>
      </w:r>
      <w:r w:rsidR="0033170D" w:rsidRPr="00A80562">
        <w:rPr>
          <w:i/>
          <w:iCs/>
          <w:u w:val="single"/>
          <w:lang w:val="fr-FR"/>
        </w:rPr>
        <w:t xml:space="preserve"> (</w:t>
      </w:r>
      <w:r w:rsidR="00182010" w:rsidRPr="00A80562">
        <w:rPr>
          <w:i/>
          <w:iCs/>
          <w:u w:val="single"/>
          <w:lang w:val="fr-FR"/>
        </w:rPr>
        <w:t xml:space="preserve">phase </w:t>
      </w:r>
      <w:r w:rsidR="0033170D" w:rsidRPr="00A80562">
        <w:rPr>
          <w:i/>
          <w:iCs/>
          <w:u w:val="single"/>
          <w:lang w:val="fr-FR"/>
        </w:rPr>
        <w:t xml:space="preserve">II – </w:t>
      </w:r>
      <w:r w:rsidR="008D793D" w:rsidRPr="00A80562">
        <w:rPr>
          <w:i/>
          <w:iCs/>
          <w:u w:val="single"/>
          <w:lang w:val="fr-FR"/>
        </w:rPr>
        <w:t>disponibilité de solutions de remplacement au HCFC-141b à faible potentiel de réchauffement planétaire dans le secteur des mousses et recours provisoire à des solutions de remplacement à fort potentiel de réchauffement planétaire</w:t>
      </w:r>
      <w:r w:rsidR="0033170D" w:rsidRPr="00A80562">
        <w:rPr>
          <w:i/>
          <w:iCs/>
          <w:u w:val="single"/>
          <w:lang w:val="fr-FR"/>
        </w:rPr>
        <w:t>)</w:t>
      </w:r>
      <w:r w:rsidR="0033170D" w:rsidRPr="00A80562">
        <w:rPr>
          <w:i/>
          <w:iCs/>
          <w:lang w:val="fr-FR"/>
        </w:rPr>
        <w:t xml:space="preserve"> </w:t>
      </w:r>
      <w:r w:rsidR="009C2066" w:rsidRPr="00A80562">
        <w:rPr>
          <w:i/>
          <w:iCs/>
          <w:lang w:val="fr-FR"/>
        </w:rPr>
        <w:t>(</w:t>
      </w:r>
      <w:r w:rsidR="00182010" w:rsidRPr="00A80562">
        <w:rPr>
          <w:i/>
          <w:iCs/>
          <w:lang w:val="fr-FR"/>
        </w:rPr>
        <w:t>ONUDI et Gouvernement de l’Italie</w:t>
      </w:r>
      <w:r w:rsidR="009C2066" w:rsidRPr="00A80562">
        <w:rPr>
          <w:i/>
          <w:iCs/>
          <w:lang w:val="fr-FR"/>
        </w:rPr>
        <w:t>)</w:t>
      </w:r>
      <w:r w:rsidR="009C2066" w:rsidRPr="00A80562">
        <w:rPr>
          <w:i/>
          <w:lang w:val="fr-FR"/>
        </w:rPr>
        <w:t xml:space="preserve"> (</w:t>
      </w:r>
      <w:r w:rsidR="002F1FA0" w:rsidRPr="00A80562">
        <w:rPr>
          <w:i/>
          <w:lang w:val="fr-FR"/>
        </w:rPr>
        <w:t>alinéas</w:t>
      </w:r>
      <w:r w:rsidR="0072063F" w:rsidRPr="00A80562">
        <w:rPr>
          <w:i/>
          <w:lang w:val="fr-FR"/>
        </w:rPr>
        <w:t> </w:t>
      </w:r>
      <w:r w:rsidR="008F186B" w:rsidRPr="00A80562">
        <w:rPr>
          <w:i/>
          <w:lang w:val="fr-FR"/>
        </w:rPr>
        <w:t>2-9</w:t>
      </w:r>
      <w:r w:rsidR="009C2066" w:rsidRPr="00A80562">
        <w:rPr>
          <w:i/>
          <w:lang w:val="fr-FR"/>
        </w:rPr>
        <w:t>)</w:t>
      </w:r>
    </w:p>
    <w:p w14:paraId="35166452" w14:textId="3F3D4636" w:rsidR="009C2066" w:rsidRPr="00A80562" w:rsidRDefault="002F1FA0" w:rsidP="0072063F">
      <w:pPr>
        <w:keepNext/>
        <w:keepLines/>
        <w:spacing w:after="240"/>
        <w:ind w:left="709"/>
        <w:rPr>
          <w:color w:val="000000" w:themeColor="text1"/>
          <w:lang w:val="fr-FR"/>
        </w:rPr>
      </w:pPr>
      <w:bookmarkStart w:id="6" w:name="_Hlk134004882"/>
      <w:r w:rsidRPr="00A80562">
        <w:rPr>
          <w:color w:val="000000" w:themeColor="text1"/>
          <w:u w:val="single"/>
          <w:lang w:val="fr-FR"/>
        </w:rPr>
        <w:t>Questions à traiter</w:t>
      </w:r>
      <w:r w:rsidRPr="001B0444">
        <w:rPr>
          <w:color w:val="000000" w:themeColor="text1"/>
          <w:lang w:val="fr-FR"/>
        </w:rPr>
        <w:t xml:space="preserve"> </w:t>
      </w:r>
      <w:r w:rsidR="009C2066" w:rsidRPr="00A80562">
        <w:rPr>
          <w:color w:val="000000" w:themeColor="text1"/>
          <w:lang w:val="fr-FR"/>
        </w:rPr>
        <w:t>: </w:t>
      </w:r>
      <w:r w:rsidRPr="00A80562">
        <w:rPr>
          <w:color w:val="000000" w:themeColor="text1"/>
          <w:lang w:val="fr-FR"/>
        </w:rPr>
        <w:t>aucune</w:t>
      </w:r>
    </w:p>
    <w:p w14:paraId="37136BDD" w14:textId="17F569D7" w:rsidR="009C2066" w:rsidRPr="00135E3A" w:rsidRDefault="00135E3A" w:rsidP="009C2066">
      <w:pPr>
        <w:keepNext/>
        <w:spacing w:after="240"/>
        <w:ind w:left="709"/>
        <w:rPr>
          <w:color w:val="000000" w:themeColor="text1"/>
          <w:lang w:val="fr-FR"/>
        </w:rPr>
      </w:pPr>
      <w:r w:rsidRPr="00135E3A">
        <w:rPr>
          <w:color w:val="000000" w:themeColor="text1"/>
          <w:u w:val="single"/>
          <w:lang w:val="fr-FR"/>
        </w:rPr>
        <w:t>Le Comité exécutif pourrait souhaiter</w:t>
      </w:r>
      <w:r w:rsidRPr="00135E3A">
        <w:rPr>
          <w:color w:val="000000" w:themeColor="text1"/>
          <w:lang w:val="fr-FR"/>
        </w:rPr>
        <w:t> </w:t>
      </w:r>
      <w:r w:rsidR="009C2066" w:rsidRPr="00135E3A">
        <w:rPr>
          <w:color w:val="000000" w:themeColor="text1"/>
          <w:lang w:val="fr-FR"/>
        </w:rPr>
        <w:t>:</w:t>
      </w:r>
    </w:p>
    <w:bookmarkEnd w:id="6"/>
    <w:p w14:paraId="5335E6BE" w14:textId="37A3C191" w:rsidR="00135E3A" w:rsidRPr="00797826" w:rsidRDefault="00135E3A" w:rsidP="00135E3A">
      <w:pPr>
        <w:pStyle w:val="Heading2"/>
        <w:numPr>
          <w:ilvl w:val="1"/>
          <w:numId w:val="65"/>
        </w:numPr>
      </w:pPr>
      <w:r>
        <w:t>Prendre note:</w:t>
      </w:r>
    </w:p>
    <w:p w14:paraId="55E1F2B2" w14:textId="4307775E" w:rsidR="00135E3A" w:rsidRPr="00123A12" w:rsidRDefault="00135E3A" w:rsidP="00135E3A">
      <w:pPr>
        <w:pStyle w:val="Heading3"/>
        <w:rPr>
          <w:lang w:val="fr-CA"/>
        </w:rPr>
      </w:pPr>
      <w:r w:rsidRPr="00123A12">
        <w:rPr>
          <w:lang w:val="fr-CA"/>
        </w:rPr>
        <w:t xml:space="preserve">du rapport sur la disponibilité </w:t>
      </w:r>
      <w:bookmarkStart w:id="7" w:name="_Hlk152497896"/>
      <w:r w:rsidRPr="00123A12">
        <w:rPr>
          <w:lang w:val="fr-CA"/>
        </w:rPr>
        <w:t xml:space="preserve">des solutions de remplacement au HCFC-141b à faible potentiel de </w:t>
      </w:r>
      <w:r w:rsidR="00530D65" w:rsidRPr="00123A12">
        <w:rPr>
          <w:lang w:val="fr-CA"/>
        </w:rPr>
        <w:t>réchauffement de la planète (PRP</w:t>
      </w:r>
      <w:r w:rsidRPr="00123A12">
        <w:rPr>
          <w:lang w:val="fr-CA"/>
        </w:rPr>
        <w:t>) dans le secteur des mousses et sur l'utilisation transitoire de</w:t>
      </w:r>
      <w:r w:rsidR="00530D65" w:rsidRPr="00123A12">
        <w:rPr>
          <w:lang w:val="fr-CA"/>
        </w:rPr>
        <w:t xml:space="preserve"> solutions de remplacement à PRP</w:t>
      </w:r>
      <w:r w:rsidRPr="00123A12">
        <w:rPr>
          <w:lang w:val="fr-CA"/>
        </w:rPr>
        <w:t xml:space="preserve"> élevé</w:t>
      </w:r>
      <w:bookmarkEnd w:id="7"/>
      <w:r w:rsidRPr="00123A12">
        <w:rPr>
          <w:lang w:val="fr-CA"/>
        </w:rPr>
        <w:t xml:space="preserve"> dans le cadre de la phase II du plan de gestion de l'élimination progressive des HCFC pour l'Argentine, fourni par l'ONUDI et figurant dans le document UNEP/OzL.Pro/ExCom/93/20;</w:t>
      </w:r>
    </w:p>
    <w:p w14:paraId="5828712D" w14:textId="53139AC0" w:rsidR="00135E3A" w:rsidRPr="00123A12" w:rsidRDefault="00135E3A" w:rsidP="00135E3A">
      <w:pPr>
        <w:pStyle w:val="Heading3"/>
        <w:rPr>
          <w:lang w:val="fr-CA"/>
        </w:rPr>
      </w:pPr>
      <w:r w:rsidRPr="00123A12">
        <w:rPr>
          <w:lang w:val="fr-CA"/>
        </w:rPr>
        <w:t>de ce que l'entreprise Termica San Luis a changé la</w:t>
      </w:r>
      <w:r w:rsidR="00530D65" w:rsidRPr="00123A12">
        <w:rPr>
          <w:lang w:val="fr-CA"/>
        </w:rPr>
        <w:t xml:space="preserve"> technologie choisie, passant des</w:t>
      </w:r>
      <w:r w:rsidRPr="00123A12">
        <w:rPr>
          <w:lang w:val="fr-CA"/>
        </w:rPr>
        <w:t xml:space="preserve"> HFO au cyclopentane, sans coût supplémentaire; et</w:t>
      </w:r>
    </w:p>
    <w:p w14:paraId="228AB560" w14:textId="7E63F7B9" w:rsidR="00135E3A" w:rsidRPr="00123A12" w:rsidRDefault="00135E3A" w:rsidP="00135E3A">
      <w:pPr>
        <w:pStyle w:val="Heading2"/>
        <w:widowControl/>
        <w:rPr>
          <w:lang w:val="fr-CA"/>
        </w:rPr>
      </w:pPr>
      <w:r w:rsidRPr="00123A12">
        <w:rPr>
          <w:lang w:val="fr-CA"/>
        </w:rPr>
        <w:t>Conformément à la décision 92/31(c)(ii), lors de la 94</w:t>
      </w:r>
      <w:r w:rsidRPr="00123A12">
        <w:rPr>
          <w:vertAlign w:val="superscript"/>
          <w:lang w:val="fr-CA"/>
        </w:rPr>
        <w:t>e</w:t>
      </w:r>
      <w:r w:rsidRPr="00123A12">
        <w:rPr>
          <w:lang w:val="fr-CA"/>
        </w:rPr>
        <w:t xml:space="preserve"> réunion, il est prévu de demander au Gouvernement argentin et à l'ONUDI, de fournir une mise à jour sur la disponibilité sur le marché local de solutions de remplacement au HCFC</w:t>
      </w:r>
      <w:r w:rsidR="00530D65" w:rsidRPr="00123A12">
        <w:rPr>
          <w:lang w:val="fr-CA"/>
        </w:rPr>
        <w:t>-</w:t>
      </w:r>
      <w:r w:rsidRPr="00123A12">
        <w:rPr>
          <w:lang w:val="fr-CA"/>
        </w:rPr>
        <w:t>141b à faible PRP dans le secteur des mousses et sur l'utilisation transitoire de solutions de remplacement à PRP</w:t>
      </w:r>
      <w:r w:rsidR="00B47659" w:rsidRPr="00123A12">
        <w:rPr>
          <w:lang w:val="fr-CA"/>
        </w:rPr>
        <w:t xml:space="preserve"> élevé</w:t>
      </w:r>
      <w:r w:rsidRPr="00123A12">
        <w:rPr>
          <w:lang w:val="fr-CA"/>
        </w:rPr>
        <w:t>.</w:t>
      </w:r>
    </w:p>
    <w:p w14:paraId="3856AB35" w14:textId="2F0F8C7B" w:rsidR="009C2066" w:rsidRPr="00A80562" w:rsidRDefault="002F1FA0" w:rsidP="009C2066">
      <w:pPr>
        <w:spacing w:after="240"/>
        <w:ind w:left="709"/>
        <w:rPr>
          <w:i/>
          <w:lang w:val="fr-FR"/>
        </w:rPr>
      </w:pPr>
      <w:r w:rsidRPr="00A1491D">
        <w:rPr>
          <w:i/>
          <w:u w:val="single"/>
          <w:lang w:val="fr-FR"/>
        </w:rPr>
        <w:t>Brésil</w:t>
      </w:r>
      <w:r w:rsidR="009C2066" w:rsidRPr="00A1491D">
        <w:rPr>
          <w:i/>
          <w:u w:val="single"/>
          <w:lang w:val="fr-FR"/>
        </w:rPr>
        <w:t>:</w:t>
      </w:r>
      <w:r w:rsidR="009C2066" w:rsidRPr="00A80562">
        <w:rPr>
          <w:i/>
          <w:u w:val="single"/>
          <w:lang w:val="fr-FR"/>
        </w:rPr>
        <w:t xml:space="preserve"> </w:t>
      </w:r>
      <w:r w:rsidR="00182010" w:rsidRPr="00A80562">
        <w:rPr>
          <w:i/>
          <w:u w:val="single"/>
          <w:lang w:val="fr-FR"/>
        </w:rPr>
        <w:t>Plan de gestion de l’élimination des HCFC</w:t>
      </w:r>
      <w:r w:rsidR="00CA76A3" w:rsidRPr="00A80562">
        <w:rPr>
          <w:i/>
          <w:u w:val="single"/>
          <w:lang w:val="fr-FR"/>
        </w:rPr>
        <w:t xml:space="preserve"> (</w:t>
      </w:r>
      <w:r w:rsidR="00182010" w:rsidRPr="00A80562">
        <w:rPr>
          <w:i/>
          <w:u w:val="single"/>
          <w:lang w:val="fr-FR"/>
        </w:rPr>
        <w:t xml:space="preserve">phase </w:t>
      </w:r>
      <w:r w:rsidR="00CA76A3" w:rsidRPr="00A80562">
        <w:rPr>
          <w:i/>
          <w:u w:val="single"/>
          <w:lang w:val="fr-FR"/>
        </w:rPr>
        <w:t xml:space="preserve">II – </w:t>
      </w:r>
      <w:r w:rsidR="00182010" w:rsidRPr="00A80562">
        <w:rPr>
          <w:i/>
          <w:u w:val="single"/>
          <w:lang w:val="fr-FR"/>
        </w:rPr>
        <w:t xml:space="preserve">rapport sur le recours temporaire à une technologie à haut potentiel de réchauffement planétaire chez </w:t>
      </w:r>
      <w:r w:rsidR="00CA76A3" w:rsidRPr="00A80562">
        <w:rPr>
          <w:i/>
          <w:u w:val="single"/>
          <w:lang w:val="fr-FR"/>
        </w:rPr>
        <w:t>Amino, Flex</w:t>
      </w:r>
      <w:r w:rsidR="00182010" w:rsidRPr="00A80562">
        <w:rPr>
          <w:i/>
          <w:u w:val="single"/>
          <w:lang w:val="fr-FR"/>
        </w:rPr>
        <w:t>ível et</w:t>
      </w:r>
      <w:r w:rsidR="00CA76A3" w:rsidRPr="00A80562">
        <w:rPr>
          <w:i/>
          <w:u w:val="single"/>
          <w:lang w:val="fr-FR"/>
        </w:rPr>
        <w:t xml:space="preserve"> U-Tech</w:t>
      </w:r>
      <w:r w:rsidR="00CA76A3" w:rsidRPr="00A80562">
        <w:rPr>
          <w:i/>
          <w:lang w:val="fr-FR"/>
        </w:rPr>
        <w:t>)</w:t>
      </w:r>
      <w:r w:rsidR="00CA76A3" w:rsidRPr="00A80562">
        <w:rPr>
          <w:b/>
          <w:bCs/>
          <w:i/>
          <w:lang w:val="fr-FR"/>
        </w:rPr>
        <w:t xml:space="preserve"> </w:t>
      </w:r>
      <w:r w:rsidR="00CA76A3" w:rsidRPr="00A80562">
        <w:rPr>
          <w:i/>
          <w:lang w:val="fr-FR"/>
        </w:rPr>
        <w:t>(</w:t>
      </w:r>
      <w:r w:rsidR="00182010" w:rsidRPr="00A80562">
        <w:rPr>
          <w:i/>
          <w:lang w:val="fr-FR"/>
        </w:rPr>
        <w:t>PNUD</w:t>
      </w:r>
      <w:r w:rsidR="009C2066" w:rsidRPr="00A80562">
        <w:rPr>
          <w:i/>
          <w:lang w:val="fr-FR"/>
        </w:rPr>
        <w:t>) (</w:t>
      </w:r>
      <w:r w:rsidRPr="00A80562">
        <w:rPr>
          <w:i/>
          <w:lang w:val="fr-FR"/>
        </w:rPr>
        <w:t>alinéas</w:t>
      </w:r>
      <w:r w:rsidR="009C2066" w:rsidRPr="00A80562">
        <w:rPr>
          <w:i/>
          <w:lang w:val="fr-FR"/>
        </w:rPr>
        <w:t xml:space="preserve"> </w:t>
      </w:r>
      <w:r w:rsidR="00CA76A3" w:rsidRPr="00A80562">
        <w:rPr>
          <w:i/>
          <w:lang w:val="fr-FR"/>
        </w:rPr>
        <w:t>10-17</w:t>
      </w:r>
      <w:r w:rsidR="009C2066" w:rsidRPr="00A80562">
        <w:rPr>
          <w:i/>
          <w:lang w:val="fr-FR"/>
        </w:rPr>
        <w:t>)</w:t>
      </w:r>
    </w:p>
    <w:p w14:paraId="2C09D1A6" w14:textId="77777777" w:rsidR="001B0444" w:rsidRPr="00A80562" w:rsidRDefault="001B0444" w:rsidP="001B0444">
      <w:pPr>
        <w:keepNext/>
        <w:keepLines/>
        <w:spacing w:after="240"/>
        <w:ind w:left="709"/>
        <w:rPr>
          <w:color w:val="000000" w:themeColor="text1"/>
          <w:lang w:val="fr-FR"/>
        </w:rPr>
      </w:pPr>
      <w:r w:rsidRPr="00A80562">
        <w:rPr>
          <w:color w:val="000000" w:themeColor="text1"/>
          <w:u w:val="single"/>
          <w:lang w:val="fr-FR"/>
        </w:rPr>
        <w:t>Questions à traiter</w:t>
      </w:r>
      <w:r w:rsidRPr="001B0444">
        <w:rPr>
          <w:color w:val="000000" w:themeColor="text1"/>
          <w:lang w:val="fr-FR"/>
        </w:rPr>
        <w:t xml:space="preserve"> </w:t>
      </w:r>
      <w:r w:rsidRPr="00A80562">
        <w:rPr>
          <w:color w:val="000000" w:themeColor="text1"/>
          <w:lang w:val="fr-FR"/>
        </w:rPr>
        <w:t>: aucune</w:t>
      </w:r>
    </w:p>
    <w:p w14:paraId="7B0C4FFA" w14:textId="77777777" w:rsidR="00135E3A" w:rsidRPr="00135E3A" w:rsidRDefault="00135E3A" w:rsidP="00135E3A">
      <w:pPr>
        <w:keepNext/>
        <w:spacing w:after="240"/>
        <w:ind w:left="709"/>
        <w:rPr>
          <w:color w:val="000000" w:themeColor="text1"/>
          <w:lang w:val="fr-FR"/>
        </w:rPr>
      </w:pPr>
      <w:r w:rsidRPr="00135E3A">
        <w:rPr>
          <w:color w:val="000000" w:themeColor="text1"/>
          <w:u w:val="single"/>
          <w:lang w:val="fr-FR"/>
        </w:rPr>
        <w:t>Le Comité exécutif pourrait souhaiter</w:t>
      </w:r>
      <w:r w:rsidRPr="00135E3A">
        <w:rPr>
          <w:color w:val="000000" w:themeColor="text1"/>
          <w:lang w:val="fr-FR"/>
        </w:rPr>
        <w:t> :</w:t>
      </w:r>
    </w:p>
    <w:p w14:paraId="347AF6CB" w14:textId="69DFDC8B" w:rsidR="00135E3A" w:rsidRPr="00797826" w:rsidRDefault="00135E3A" w:rsidP="00135E3A">
      <w:pPr>
        <w:pStyle w:val="Heading2"/>
        <w:numPr>
          <w:ilvl w:val="1"/>
          <w:numId w:val="66"/>
        </w:numPr>
      </w:pPr>
      <w:r>
        <w:t>Prendre note :</w:t>
      </w:r>
    </w:p>
    <w:p w14:paraId="6C5A9665" w14:textId="2AAB31CF" w:rsidR="00135E3A" w:rsidRPr="00123A12" w:rsidRDefault="00135E3A" w:rsidP="00135E3A">
      <w:pPr>
        <w:pStyle w:val="Heading3"/>
        <w:rPr>
          <w:lang w:val="fr-CA"/>
        </w:rPr>
      </w:pPr>
      <w:r w:rsidRPr="00123A12">
        <w:rPr>
          <w:lang w:val="fr-CA"/>
        </w:rPr>
        <w:t>du rapport fourni par le PNUD sur l'utilisation temporaire de solutions de remplacement à fort potentiel de réchauffement de la planète (PRP) dans les usines de traitement Amino, Flexível et UTech dans le cadre de la phase II du plan de gestion de l'élimination progressive des HCFC pour le Brésil, figurant dans le document UNEP/OzL.Pro/ExCom/93/20;</w:t>
      </w:r>
    </w:p>
    <w:p w14:paraId="6A4899EC" w14:textId="6A926B0A" w:rsidR="00135E3A" w:rsidRPr="00123A12" w:rsidRDefault="00135E3A" w:rsidP="00135E3A">
      <w:pPr>
        <w:pStyle w:val="Heading3"/>
        <w:rPr>
          <w:lang w:val="fr-CA"/>
        </w:rPr>
      </w:pPr>
      <w:r w:rsidRPr="00123A12">
        <w:rPr>
          <w:lang w:val="fr-CA"/>
        </w:rPr>
        <w:t>de ce que les entreprises de unités de traitement Amino et Flexível ont cessé d'utiliser temporairement des technologies à fort PRP et ont introduit des technologies à faible PRP pour tous leurs clients;</w:t>
      </w:r>
    </w:p>
    <w:p w14:paraId="7E45EF09" w14:textId="77777777" w:rsidR="00135E3A" w:rsidRPr="00797826" w:rsidRDefault="00135E3A" w:rsidP="00135E3A">
      <w:pPr>
        <w:pStyle w:val="Heading2"/>
      </w:pPr>
      <w:r>
        <w:t>Demander au PNUD :</w:t>
      </w:r>
    </w:p>
    <w:p w14:paraId="5BF03995" w14:textId="232446F6" w:rsidR="00135E3A" w:rsidRPr="00123A12" w:rsidRDefault="00135E3A" w:rsidP="00597ABD">
      <w:pPr>
        <w:pStyle w:val="Heading3"/>
        <w:keepLines/>
        <w:rPr>
          <w:lang w:val="fr-CA"/>
        </w:rPr>
      </w:pPr>
      <w:r w:rsidRPr="00123A12">
        <w:rPr>
          <w:lang w:val="fr-CA"/>
        </w:rPr>
        <w:lastRenderedPageBreak/>
        <w:t>de continuer à aider le gouvernement brésilien à assurer la fourniture de technologies de remplacement à faible PRP à l’unité de traitement U-Tech, étant entendu que les surcoûts d'exploitation liés aux reconversions (le cas échéant) ne seront pas payés tant que la technologie choisie initialement ou une autre technologie à faible PRP n'auront pas été pleinement introduites; et</w:t>
      </w:r>
    </w:p>
    <w:p w14:paraId="0CE052EA" w14:textId="75F8B99D" w:rsidR="00CA76A3" w:rsidRPr="00123A12" w:rsidRDefault="00135E3A" w:rsidP="00135E3A">
      <w:pPr>
        <w:pStyle w:val="Heading3"/>
        <w:rPr>
          <w:lang w:val="fr-CA"/>
        </w:rPr>
      </w:pPr>
      <w:r w:rsidRPr="00123A12">
        <w:rPr>
          <w:lang w:val="fr-CA"/>
        </w:rPr>
        <w:t>de fournir, dans le cadre de la demande de la prochaine tranche de la phase II du PGEH pour le Brésil, un rapport sur l'état d'avancement de l'utilisation temporaire des solutions de remplacement à fort PRP, ainsi qu'une mise à jour des progrès accomplis par les fournisseurs pour garantir que les technologies sélectionnées, y compris les composants associés, sont disponibles sur le marché du pays.</w:t>
      </w:r>
    </w:p>
    <w:p w14:paraId="61665126" w14:textId="5633452A" w:rsidR="009C2066" w:rsidRPr="00A80562" w:rsidRDefault="009C2066" w:rsidP="009C2066">
      <w:pPr>
        <w:spacing w:after="240"/>
        <w:ind w:left="709"/>
        <w:rPr>
          <w:i/>
          <w:iCs/>
          <w:lang w:val="fr-FR"/>
        </w:rPr>
      </w:pPr>
      <w:r w:rsidRPr="00A1491D">
        <w:rPr>
          <w:i/>
          <w:iCs/>
          <w:u w:val="single"/>
          <w:lang w:val="fr-FR"/>
        </w:rPr>
        <w:t>Côte d’Ivoire:</w:t>
      </w:r>
      <w:r w:rsidRPr="00A80562">
        <w:rPr>
          <w:i/>
          <w:iCs/>
          <w:u w:val="single"/>
          <w:lang w:val="fr-FR"/>
        </w:rPr>
        <w:t xml:space="preserve"> </w:t>
      </w:r>
      <w:r w:rsidR="00182010" w:rsidRPr="00A80562">
        <w:rPr>
          <w:i/>
          <w:iCs/>
          <w:u w:val="single"/>
          <w:lang w:val="fr-FR"/>
        </w:rPr>
        <w:t>Plan de gestion de l’élimination des HCFC</w:t>
      </w:r>
      <w:r w:rsidR="00E33940" w:rsidRPr="00A80562">
        <w:rPr>
          <w:i/>
          <w:iCs/>
          <w:u w:val="single"/>
          <w:lang w:val="fr-FR"/>
        </w:rPr>
        <w:t xml:space="preserve"> (</w:t>
      </w:r>
      <w:r w:rsidR="00182010" w:rsidRPr="00A80562">
        <w:rPr>
          <w:i/>
          <w:iCs/>
          <w:u w:val="single"/>
          <w:lang w:val="fr-FR"/>
        </w:rPr>
        <w:t xml:space="preserve">phase </w:t>
      </w:r>
      <w:r w:rsidR="00E33940" w:rsidRPr="00A80562">
        <w:rPr>
          <w:i/>
          <w:iCs/>
          <w:u w:val="single"/>
          <w:lang w:val="fr-FR"/>
        </w:rPr>
        <w:t xml:space="preserve">I – </w:t>
      </w:r>
      <w:r w:rsidR="00182010" w:rsidRPr="00A80562">
        <w:rPr>
          <w:i/>
          <w:iCs/>
          <w:u w:val="single"/>
          <w:lang w:val="fr-FR"/>
        </w:rPr>
        <w:t>rapport d’avancement sur la mise en œuvre du programme de travail associé à la tranche finale et au rapport d’achèvement de proje</w:t>
      </w:r>
      <w:r w:rsidR="00E33940" w:rsidRPr="00A80562">
        <w:rPr>
          <w:i/>
          <w:iCs/>
          <w:u w:val="single"/>
          <w:lang w:val="fr-FR"/>
        </w:rPr>
        <w:t>t)</w:t>
      </w:r>
      <w:r w:rsidRPr="00A80562">
        <w:rPr>
          <w:i/>
          <w:iCs/>
          <w:lang w:val="fr-FR"/>
        </w:rPr>
        <w:t xml:space="preserve"> (</w:t>
      </w:r>
      <w:r w:rsidR="00182010" w:rsidRPr="00A80562">
        <w:rPr>
          <w:i/>
          <w:iCs/>
          <w:lang w:val="fr-FR"/>
        </w:rPr>
        <w:t>ONUDI et PNUE</w:t>
      </w:r>
      <w:r w:rsidRPr="00A80562">
        <w:rPr>
          <w:i/>
          <w:iCs/>
          <w:lang w:val="fr-FR"/>
        </w:rPr>
        <w:t>) (</w:t>
      </w:r>
      <w:r w:rsidR="002F1FA0" w:rsidRPr="00A80562">
        <w:rPr>
          <w:i/>
          <w:iCs/>
          <w:lang w:val="fr-FR"/>
        </w:rPr>
        <w:t>alinéas</w:t>
      </w:r>
      <w:r w:rsidRPr="00A80562">
        <w:rPr>
          <w:i/>
          <w:iCs/>
          <w:lang w:val="fr-FR"/>
        </w:rPr>
        <w:t xml:space="preserve"> </w:t>
      </w:r>
      <w:r w:rsidR="00E33940" w:rsidRPr="00A80562">
        <w:rPr>
          <w:i/>
          <w:iCs/>
          <w:lang w:val="fr-FR"/>
        </w:rPr>
        <w:t>18-23</w:t>
      </w:r>
      <w:r w:rsidRPr="00A80562">
        <w:rPr>
          <w:i/>
          <w:iCs/>
          <w:lang w:val="fr-FR"/>
        </w:rPr>
        <w:t>)</w:t>
      </w:r>
    </w:p>
    <w:p w14:paraId="0FBCA4C0" w14:textId="77777777" w:rsidR="001B0444" w:rsidRPr="00A80562" w:rsidRDefault="001B0444" w:rsidP="001B0444">
      <w:pPr>
        <w:keepNext/>
        <w:keepLines/>
        <w:spacing w:after="240"/>
        <w:ind w:left="709"/>
        <w:rPr>
          <w:color w:val="000000" w:themeColor="text1"/>
          <w:lang w:val="fr-FR"/>
        </w:rPr>
      </w:pPr>
      <w:r w:rsidRPr="00A80562">
        <w:rPr>
          <w:color w:val="000000" w:themeColor="text1"/>
          <w:u w:val="single"/>
          <w:lang w:val="fr-FR"/>
        </w:rPr>
        <w:t>Questions à traiter</w:t>
      </w:r>
      <w:r w:rsidRPr="001B0444">
        <w:rPr>
          <w:color w:val="000000" w:themeColor="text1"/>
          <w:lang w:val="fr-FR"/>
        </w:rPr>
        <w:t xml:space="preserve"> </w:t>
      </w:r>
      <w:r w:rsidRPr="00A80562">
        <w:rPr>
          <w:color w:val="000000" w:themeColor="text1"/>
          <w:lang w:val="fr-FR"/>
        </w:rPr>
        <w:t>: aucune</w:t>
      </w:r>
    </w:p>
    <w:p w14:paraId="22652FF2" w14:textId="77777777" w:rsidR="00135E3A" w:rsidRPr="00135E3A" w:rsidRDefault="00135E3A" w:rsidP="00135E3A">
      <w:pPr>
        <w:keepNext/>
        <w:spacing w:after="240"/>
        <w:ind w:left="709"/>
        <w:rPr>
          <w:color w:val="000000" w:themeColor="text1"/>
          <w:lang w:val="fr-FR"/>
        </w:rPr>
      </w:pPr>
      <w:r w:rsidRPr="00135E3A">
        <w:rPr>
          <w:color w:val="000000" w:themeColor="text1"/>
          <w:u w:val="single"/>
          <w:lang w:val="fr-FR"/>
        </w:rPr>
        <w:t>Le Comité exécutif pourrait souhaiter</w:t>
      </w:r>
      <w:r w:rsidRPr="00135E3A">
        <w:rPr>
          <w:color w:val="000000" w:themeColor="text1"/>
          <w:lang w:val="fr-FR"/>
        </w:rPr>
        <w:t> :</w:t>
      </w:r>
    </w:p>
    <w:p w14:paraId="6A1BDD9A" w14:textId="77777777" w:rsidR="00135E3A" w:rsidRPr="0050792C" w:rsidRDefault="00135E3A" w:rsidP="00135E3A">
      <w:pPr>
        <w:pStyle w:val="Heading2"/>
        <w:numPr>
          <w:ilvl w:val="1"/>
          <w:numId w:val="67"/>
        </w:numPr>
        <w:rPr>
          <w:lang w:val="it-IT"/>
        </w:rPr>
      </w:pPr>
      <w:r w:rsidRPr="0050792C">
        <w:rPr>
          <w:lang w:val="it-IT"/>
        </w:rPr>
        <w:t>Prendre note du rapport sur l'état d'avancement de la mise en œuvre du programme de travail associé à la dernière tranche de la phase I du plan de gestion de l'élimination progressive des HCFC (PGEH) pour la Côte d'Ivoire, tel que présenté par le PNUE et figurant dans le document UNEP/OzL.Pro/ExCom/93/20; et</w:t>
      </w:r>
    </w:p>
    <w:p w14:paraId="4A113D14" w14:textId="77777777" w:rsidR="00135E3A" w:rsidRPr="0050792C" w:rsidRDefault="00135E3A" w:rsidP="00135E3A">
      <w:pPr>
        <w:pStyle w:val="Heading2"/>
        <w:rPr>
          <w:lang w:val="it-IT"/>
        </w:rPr>
      </w:pPr>
      <w:r w:rsidRPr="0050792C">
        <w:rPr>
          <w:lang w:val="it-IT"/>
        </w:rPr>
        <w:t>Demander au PNUE et à l'ONUDI de soumettre le rapport d'achèvement du projet pour la phase I du PGEH pour la Côte d'Ivoire au plus tard le 30 juin 2024.</w:t>
      </w:r>
    </w:p>
    <w:p w14:paraId="06237357" w14:textId="3011F044" w:rsidR="009C2066" w:rsidRPr="00A80562" w:rsidRDefault="008D793D" w:rsidP="009C2066">
      <w:pPr>
        <w:spacing w:after="240"/>
        <w:ind w:left="709"/>
        <w:rPr>
          <w:lang w:val="fr-FR"/>
        </w:rPr>
      </w:pPr>
      <w:r w:rsidRPr="00A1491D">
        <w:rPr>
          <w:i/>
          <w:iCs/>
          <w:u w:val="single"/>
          <w:lang w:val="fr-FR"/>
        </w:rPr>
        <w:t>Kirghi</w:t>
      </w:r>
      <w:r w:rsidR="006D5514" w:rsidRPr="00A1491D">
        <w:rPr>
          <w:i/>
          <w:iCs/>
          <w:u w:val="single"/>
          <w:lang w:val="fr-FR"/>
        </w:rPr>
        <w:t>z</w:t>
      </w:r>
      <w:r w:rsidRPr="00A1491D">
        <w:rPr>
          <w:i/>
          <w:iCs/>
          <w:u w:val="single"/>
          <w:lang w:val="fr-FR"/>
        </w:rPr>
        <w:t>i</w:t>
      </w:r>
      <w:r w:rsidR="006D5514" w:rsidRPr="00A1491D">
        <w:rPr>
          <w:i/>
          <w:iCs/>
          <w:u w:val="single"/>
          <w:lang w:val="fr-FR"/>
        </w:rPr>
        <w:t>stan:</w:t>
      </w:r>
      <w:r w:rsidR="006D5514" w:rsidRPr="00A80562">
        <w:rPr>
          <w:i/>
          <w:iCs/>
          <w:u w:val="single"/>
          <w:lang w:val="fr-FR"/>
        </w:rPr>
        <w:t xml:space="preserve"> </w:t>
      </w:r>
      <w:r w:rsidR="00182010" w:rsidRPr="00A80562">
        <w:rPr>
          <w:i/>
          <w:iCs/>
          <w:u w:val="single"/>
          <w:lang w:val="fr-FR"/>
        </w:rPr>
        <w:t>Plan de gestion de l’élimination des HCFC</w:t>
      </w:r>
      <w:r w:rsidR="006D5514" w:rsidRPr="00A80562">
        <w:rPr>
          <w:i/>
          <w:iCs/>
          <w:u w:val="single"/>
          <w:lang w:val="fr-FR"/>
        </w:rPr>
        <w:t xml:space="preserve"> (</w:t>
      </w:r>
      <w:r w:rsidR="00182010" w:rsidRPr="00A80562">
        <w:rPr>
          <w:i/>
          <w:iCs/>
          <w:u w:val="single"/>
          <w:lang w:val="fr-FR"/>
        </w:rPr>
        <w:t xml:space="preserve">phase </w:t>
      </w:r>
      <w:r w:rsidR="006D5514" w:rsidRPr="00A80562">
        <w:rPr>
          <w:i/>
          <w:iCs/>
          <w:u w:val="single"/>
          <w:lang w:val="fr-FR"/>
        </w:rPr>
        <w:t>II –</w:t>
      </w:r>
      <w:r w:rsidR="00182010" w:rsidRPr="00A80562">
        <w:rPr>
          <w:i/>
          <w:iCs/>
          <w:u w:val="single"/>
          <w:lang w:val="fr-FR"/>
        </w:rPr>
        <w:t xml:space="preserve"> rapport de vérification</w:t>
      </w:r>
      <w:r w:rsidR="006D5514" w:rsidRPr="00A80562">
        <w:rPr>
          <w:i/>
          <w:iCs/>
          <w:lang w:val="fr-FR"/>
        </w:rPr>
        <w:t xml:space="preserve">) </w:t>
      </w:r>
      <w:r w:rsidR="009C2066" w:rsidRPr="00A80562">
        <w:rPr>
          <w:i/>
          <w:iCs/>
          <w:lang w:val="fr-FR"/>
        </w:rPr>
        <w:t>(</w:t>
      </w:r>
      <w:r w:rsidR="00182010" w:rsidRPr="00A80562">
        <w:rPr>
          <w:i/>
          <w:iCs/>
          <w:lang w:val="fr-FR"/>
        </w:rPr>
        <w:t>PNUD</w:t>
      </w:r>
      <w:r w:rsidR="006D5514" w:rsidRPr="00A80562">
        <w:rPr>
          <w:i/>
          <w:iCs/>
          <w:lang w:val="fr-FR"/>
        </w:rPr>
        <w:t xml:space="preserve"> </w:t>
      </w:r>
      <w:r w:rsidR="00182010" w:rsidRPr="00A80562">
        <w:rPr>
          <w:i/>
          <w:iCs/>
          <w:lang w:val="fr-FR"/>
        </w:rPr>
        <w:t>et PNUE</w:t>
      </w:r>
      <w:r w:rsidR="009C2066" w:rsidRPr="00A80562">
        <w:rPr>
          <w:i/>
          <w:iCs/>
          <w:lang w:val="fr-FR"/>
        </w:rPr>
        <w:t>)</w:t>
      </w:r>
      <w:r w:rsidR="009C2066" w:rsidRPr="00A80562" w:rsidDel="008E12BD">
        <w:rPr>
          <w:i/>
          <w:iCs/>
          <w:lang w:val="fr-FR"/>
        </w:rPr>
        <w:t xml:space="preserve"> </w:t>
      </w:r>
      <w:r w:rsidR="009C2066" w:rsidRPr="00A80562">
        <w:rPr>
          <w:i/>
          <w:iCs/>
          <w:lang w:val="fr-FR"/>
        </w:rPr>
        <w:t>(</w:t>
      </w:r>
      <w:r w:rsidR="002F1FA0" w:rsidRPr="00A80562">
        <w:rPr>
          <w:i/>
          <w:iCs/>
          <w:lang w:val="fr-FR"/>
        </w:rPr>
        <w:t>alinéas</w:t>
      </w:r>
      <w:r w:rsidR="009C2066" w:rsidRPr="00A80562">
        <w:rPr>
          <w:i/>
          <w:iCs/>
          <w:lang w:val="fr-FR"/>
        </w:rPr>
        <w:t> </w:t>
      </w:r>
      <w:r w:rsidR="006D5514" w:rsidRPr="00A80562">
        <w:rPr>
          <w:i/>
          <w:iCs/>
          <w:lang w:val="fr-FR"/>
        </w:rPr>
        <w:t>24-27</w:t>
      </w:r>
      <w:r w:rsidR="009C2066" w:rsidRPr="00A80562">
        <w:rPr>
          <w:i/>
          <w:iCs/>
          <w:lang w:val="fr-FR"/>
        </w:rPr>
        <w:t>)</w:t>
      </w:r>
    </w:p>
    <w:p w14:paraId="53090C40" w14:textId="77777777" w:rsidR="001B0444" w:rsidRPr="00A80562" w:rsidRDefault="001B0444" w:rsidP="001B0444">
      <w:pPr>
        <w:keepNext/>
        <w:keepLines/>
        <w:spacing w:after="240"/>
        <w:ind w:left="709"/>
        <w:rPr>
          <w:color w:val="000000" w:themeColor="text1"/>
          <w:lang w:val="fr-FR"/>
        </w:rPr>
      </w:pPr>
      <w:r w:rsidRPr="00A80562">
        <w:rPr>
          <w:color w:val="000000" w:themeColor="text1"/>
          <w:u w:val="single"/>
          <w:lang w:val="fr-FR"/>
        </w:rPr>
        <w:t>Questions à traiter</w:t>
      </w:r>
      <w:r w:rsidRPr="001B0444">
        <w:rPr>
          <w:color w:val="000000" w:themeColor="text1"/>
          <w:lang w:val="fr-FR"/>
        </w:rPr>
        <w:t xml:space="preserve"> </w:t>
      </w:r>
      <w:r w:rsidRPr="00A80562">
        <w:rPr>
          <w:color w:val="000000" w:themeColor="text1"/>
          <w:lang w:val="fr-FR"/>
        </w:rPr>
        <w:t>: aucune</w:t>
      </w:r>
    </w:p>
    <w:p w14:paraId="293A664F" w14:textId="0ED54CAA" w:rsidR="006D5514" w:rsidRPr="00A80562" w:rsidRDefault="00135E3A" w:rsidP="006D5514">
      <w:pPr>
        <w:widowControl w:val="0"/>
        <w:spacing w:after="240"/>
        <w:ind w:left="706"/>
        <w:rPr>
          <w:lang w:val="fr-FR"/>
        </w:rPr>
      </w:pPr>
      <w:r w:rsidRPr="0050792C">
        <w:rPr>
          <w:u w:val="single"/>
          <w:lang w:val="fr-FR"/>
        </w:rPr>
        <w:t>Le Comité exécutif souhaitera peut-être</w:t>
      </w:r>
      <w:r w:rsidRPr="0050792C">
        <w:rPr>
          <w:lang w:val="fr-FR"/>
        </w:rPr>
        <w:t xml:space="preserve"> prendre note du rapport de vérification de la consommation de HCFC pour la période 2019-2022 au Kirghizstan, présenté par le PNUD et figurant dans le document UNEP/OzL.Pro/ExCom/93/20</w:t>
      </w:r>
    </w:p>
    <w:p w14:paraId="7DE83A3F" w14:textId="1116A171" w:rsidR="009C2066" w:rsidRPr="00A80562" w:rsidRDefault="004847B6" w:rsidP="006D5514">
      <w:pPr>
        <w:widowControl w:val="0"/>
        <w:spacing w:after="240"/>
        <w:ind w:left="706"/>
        <w:rPr>
          <w:iCs/>
          <w:lang w:val="fr-FR"/>
        </w:rPr>
      </w:pPr>
      <w:r w:rsidRPr="00A1491D">
        <w:rPr>
          <w:i/>
          <w:u w:val="single"/>
          <w:lang w:val="fr-FR"/>
        </w:rPr>
        <w:t>Afr</w:t>
      </w:r>
      <w:r w:rsidR="002F1FA0" w:rsidRPr="00A1491D">
        <w:rPr>
          <w:i/>
          <w:u w:val="single"/>
          <w:lang w:val="fr-FR"/>
        </w:rPr>
        <w:t>ique du Sud</w:t>
      </w:r>
      <w:r w:rsidRPr="00A80562">
        <w:rPr>
          <w:i/>
          <w:u w:val="single"/>
          <w:lang w:val="fr-FR"/>
        </w:rPr>
        <w:t xml:space="preserve"> – </w:t>
      </w:r>
      <w:r w:rsidR="00182010" w:rsidRPr="00A80562">
        <w:rPr>
          <w:i/>
          <w:u w:val="single"/>
          <w:lang w:val="fr-FR"/>
        </w:rPr>
        <w:t xml:space="preserve">Plan de gestion de l’élimination des HCFC (phase </w:t>
      </w:r>
      <w:r w:rsidRPr="00A80562">
        <w:rPr>
          <w:i/>
          <w:u w:val="single"/>
          <w:lang w:val="fr-FR"/>
        </w:rPr>
        <w:t xml:space="preserve">I – </w:t>
      </w:r>
      <w:r w:rsidR="00182010" w:rsidRPr="00A80562">
        <w:rPr>
          <w:i/>
          <w:u w:val="single"/>
          <w:lang w:val="fr-FR"/>
        </w:rPr>
        <w:t>rapport d’avancement</w:t>
      </w:r>
      <w:r w:rsidRPr="00A80562">
        <w:rPr>
          <w:i/>
          <w:lang w:val="fr-FR"/>
        </w:rPr>
        <w:t>)</w:t>
      </w:r>
      <w:r w:rsidRPr="00A80562">
        <w:rPr>
          <w:b/>
          <w:bCs/>
          <w:i/>
          <w:lang w:val="fr-FR"/>
        </w:rPr>
        <w:t xml:space="preserve"> </w:t>
      </w:r>
      <w:r w:rsidR="009C2066" w:rsidRPr="00A80562">
        <w:rPr>
          <w:i/>
          <w:u w:val="single"/>
          <w:lang w:val="fr-FR"/>
        </w:rPr>
        <w:t>(</w:t>
      </w:r>
      <w:r w:rsidR="00182010" w:rsidRPr="00A80562">
        <w:rPr>
          <w:i/>
          <w:u w:val="single"/>
          <w:lang w:val="fr-FR"/>
        </w:rPr>
        <w:t>ONUDI</w:t>
      </w:r>
      <w:r w:rsidR="009C2066" w:rsidRPr="00A80562">
        <w:rPr>
          <w:i/>
          <w:u w:val="single"/>
          <w:lang w:val="fr-FR"/>
        </w:rPr>
        <w:t>)</w:t>
      </w:r>
      <w:r w:rsidR="009C2066" w:rsidRPr="00A80562" w:rsidDel="00740D61">
        <w:rPr>
          <w:i/>
          <w:lang w:val="fr-FR"/>
        </w:rPr>
        <w:t xml:space="preserve"> </w:t>
      </w:r>
      <w:r w:rsidR="009C2066" w:rsidRPr="00A80562">
        <w:rPr>
          <w:i/>
          <w:lang w:val="fr-FR"/>
        </w:rPr>
        <w:t>(</w:t>
      </w:r>
      <w:r w:rsidR="002F1FA0" w:rsidRPr="00A80562">
        <w:rPr>
          <w:i/>
          <w:lang w:val="fr-FR"/>
        </w:rPr>
        <w:t>alinéas</w:t>
      </w:r>
      <w:r w:rsidR="009C2066" w:rsidRPr="00A80562">
        <w:rPr>
          <w:i/>
          <w:lang w:val="fr-FR"/>
        </w:rPr>
        <w:t> </w:t>
      </w:r>
      <w:r w:rsidRPr="00A80562">
        <w:rPr>
          <w:i/>
          <w:lang w:val="fr-FR"/>
        </w:rPr>
        <w:t>28-30</w:t>
      </w:r>
      <w:r w:rsidR="009C2066" w:rsidRPr="00A80562">
        <w:rPr>
          <w:i/>
          <w:lang w:val="fr-FR"/>
        </w:rPr>
        <w:t>)</w:t>
      </w:r>
    </w:p>
    <w:p w14:paraId="1D27DD6D" w14:textId="77777777" w:rsidR="001B0444" w:rsidRPr="00A80562" w:rsidRDefault="001B0444" w:rsidP="001B0444">
      <w:pPr>
        <w:keepNext/>
        <w:keepLines/>
        <w:spacing w:after="240"/>
        <w:ind w:left="709"/>
        <w:rPr>
          <w:color w:val="000000" w:themeColor="text1"/>
          <w:lang w:val="fr-FR"/>
        </w:rPr>
      </w:pPr>
      <w:r w:rsidRPr="00A80562">
        <w:rPr>
          <w:color w:val="000000" w:themeColor="text1"/>
          <w:u w:val="single"/>
          <w:lang w:val="fr-FR"/>
        </w:rPr>
        <w:t>Questions à traiter</w:t>
      </w:r>
      <w:r w:rsidRPr="001B0444">
        <w:rPr>
          <w:color w:val="000000" w:themeColor="text1"/>
          <w:lang w:val="fr-FR"/>
        </w:rPr>
        <w:t xml:space="preserve"> </w:t>
      </w:r>
      <w:r w:rsidRPr="00A80562">
        <w:rPr>
          <w:color w:val="000000" w:themeColor="text1"/>
          <w:lang w:val="fr-FR"/>
        </w:rPr>
        <w:t>: aucune</w:t>
      </w:r>
    </w:p>
    <w:p w14:paraId="1BDF58DE" w14:textId="124B4F93" w:rsidR="004847B6" w:rsidRPr="00A80562" w:rsidRDefault="00135E3A" w:rsidP="004847B6">
      <w:pPr>
        <w:widowControl w:val="0"/>
        <w:spacing w:after="240"/>
        <w:ind w:left="706"/>
        <w:rPr>
          <w:lang w:val="fr-FR"/>
        </w:rPr>
      </w:pPr>
      <w:r w:rsidRPr="0050792C">
        <w:rPr>
          <w:u w:val="single"/>
          <w:lang w:val="it-IT"/>
        </w:rPr>
        <w:t>Le Comité exécutif souhaitera peut-être</w:t>
      </w:r>
      <w:r w:rsidRPr="0050792C">
        <w:rPr>
          <w:lang w:val="it-IT"/>
        </w:rPr>
        <w:t xml:space="preserve"> prendre note de la présentation par l'ONUDI du rapport d'avancement sur la mise en œuvre du programme de travail associé à la dernière tranche de la phase I du plan de gestion de l'élimination progressive des HCFC pour l'Afrique du Sud, qui sera examiné et présenté par le Secrétariat lors de la 94</w:t>
      </w:r>
      <w:r w:rsidRPr="0050792C">
        <w:rPr>
          <w:vertAlign w:val="superscript"/>
          <w:lang w:val="it-IT"/>
        </w:rPr>
        <w:t>e</w:t>
      </w:r>
      <w:r w:rsidRPr="0050792C">
        <w:rPr>
          <w:lang w:val="it-IT"/>
        </w:rPr>
        <w:t> réunion.</w:t>
      </w:r>
    </w:p>
    <w:p w14:paraId="6F7F5732" w14:textId="658DCCFA" w:rsidR="009C2066" w:rsidRPr="00A80562" w:rsidRDefault="00A1491D" w:rsidP="004847B6">
      <w:pPr>
        <w:widowControl w:val="0"/>
        <w:spacing w:after="240"/>
        <w:ind w:left="706"/>
        <w:rPr>
          <w:iCs/>
          <w:u w:val="single"/>
          <w:lang w:val="fr-FR"/>
        </w:rPr>
      </w:pPr>
      <w:r w:rsidRPr="00A1491D">
        <w:rPr>
          <w:i/>
          <w:u w:val="single"/>
          <w:lang w:val="fr-FR"/>
        </w:rPr>
        <w:t>Uruguay :</w:t>
      </w:r>
      <w:r w:rsidR="00C428B7" w:rsidRPr="00A80562">
        <w:rPr>
          <w:i/>
          <w:u w:val="single"/>
          <w:lang w:val="fr-FR"/>
        </w:rPr>
        <w:t xml:space="preserve"> </w:t>
      </w:r>
      <w:r w:rsidR="00182010" w:rsidRPr="00A80562">
        <w:rPr>
          <w:i/>
          <w:u w:val="single"/>
          <w:lang w:val="fr-FR"/>
        </w:rPr>
        <w:t>Plan de gestion de l’élimination des HCFC</w:t>
      </w:r>
      <w:r w:rsidR="00C428B7" w:rsidRPr="00A80562">
        <w:rPr>
          <w:i/>
          <w:u w:val="single"/>
          <w:lang w:val="fr-FR"/>
        </w:rPr>
        <w:t xml:space="preserve"> (</w:t>
      </w:r>
      <w:r w:rsidR="00182010" w:rsidRPr="00A80562">
        <w:rPr>
          <w:i/>
          <w:u w:val="single"/>
          <w:lang w:val="fr-FR"/>
        </w:rPr>
        <w:t xml:space="preserve">phase </w:t>
      </w:r>
      <w:r w:rsidR="00C428B7" w:rsidRPr="00A80562">
        <w:rPr>
          <w:i/>
          <w:u w:val="single"/>
          <w:lang w:val="fr-FR"/>
        </w:rPr>
        <w:t xml:space="preserve">II – </w:t>
      </w:r>
      <w:r w:rsidR="00182010" w:rsidRPr="00A80562">
        <w:rPr>
          <w:i/>
          <w:u w:val="single"/>
          <w:lang w:val="fr-FR"/>
        </w:rPr>
        <w:t>rapport d’avancement sur la mise en œuvre de la reconversion dans le secteur des mousses</w:t>
      </w:r>
      <w:r w:rsidR="00C428B7" w:rsidRPr="00A80562">
        <w:rPr>
          <w:i/>
          <w:lang w:val="fr-FR"/>
        </w:rPr>
        <w:t>)</w:t>
      </w:r>
      <w:r w:rsidR="009C2066" w:rsidRPr="00A80562">
        <w:rPr>
          <w:i/>
          <w:lang w:val="fr-FR"/>
        </w:rPr>
        <w:t xml:space="preserve"> </w:t>
      </w:r>
      <w:r w:rsidR="009C2066" w:rsidRPr="00A80562">
        <w:rPr>
          <w:i/>
          <w:u w:val="single"/>
          <w:lang w:val="fr-FR"/>
        </w:rPr>
        <w:t>(</w:t>
      </w:r>
      <w:r w:rsidR="00182010" w:rsidRPr="00A80562">
        <w:rPr>
          <w:i/>
          <w:u w:val="single"/>
          <w:lang w:val="fr-FR"/>
        </w:rPr>
        <w:t>PNUD</w:t>
      </w:r>
      <w:r w:rsidR="009C2066" w:rsidRPr="00A80562">
        <w:rPr>
          <w:i/>
          <w:u w:val="single"/>
          <w:lang w:val="fr-FR"/>
        </w:rPr>
        <w:t>)</w:t>
      </w:r>
      <w:r w:rsidR="009C2066" w:rsidRPr="00A80562">
        <w:rPr>
          <w:i/>
          <w:lang w:val="fr-FR"/>
        </w:rPr>
        <w:t xml:space="preserve"> (</w:t>
      </w:r>
      <w:r w:rsidR="002F1FA0" w:rsidRPr="00A80562">
        <w:rPr>
          <w:i/>
          <w:lang w:val="fr-FR"/>
        </w:rPr>
        <w:t>alinéas</w:t>
      </w:r>
      <w:r w:rsidR="009C2066" w:rsidRPr="00A80562">
        <w:rPr>
          <w:i/>
          <w:lang w:val="fr-FR"/>
        </w:rPr>
        <w:t> </w:t>
      </w:r>
      <w:r w:rsidR="00C428B7" w:rsidRPr="00A80562">
        <w:rPr>
          <w:i/>
          <w:lang w:val="fr-FR"/>
        </w:rPr>
        <w:t>31-36</w:t>
      </w:r>
      <w:r w:rsidR="009C2066" w:rsidRPr="00A80562">
        <w:rPr>
          <w:i/>
          <w:lang w:val="fr-FR"/>
        </w:rPr>
        <w:t>)</w:t>
      </w:r>
    </w:p>
    <w:p w14:paraId="1D6660D6" w14:textId="77777777" w:rsidR="001B0444" w:rsidRPr="00A80562" w:rsidRDefault="001B0444" w:rsidP="001B0444">
      <w:pPr>
        <w:keepNext/>
        <w:keepLines/>
        <w:spacing w:after="240"/>
        <w:ind w:left="709"/>
        <w:rPr>
          <w:color w:val="000000" w:themeColor="text1"/>
          <w:lang w:val="fr-FR"/>
        </w:rPr>
      </w:pPr>
      <w:r w:rsidRPr="00A80562">
        <w:rPr>
          <w:color w:val="000000" w:themeColor="text1"/>
          <w:u w:val="single"/>
          <w:lang w:val="fr-FR"/>
        </w:rPr>
        <w:t>Questions à traiter</w:t>
      </w:r>
      <w:r w:rsidRPr="001B0444">
        <w:rPr>
          <w:color w:val="000000" w:themeColor="text1"/>
          <w:lang w:val="fr-FR"/>
        </w:rPr>
        <w:t xml:space="preserve"> </w:t>
      </w:r>
      <w:r w:rsidRPr="00A80562">
        <w:rPr>
          <w:color w:val="000000" w:themeColor="text1"/>
          <w:lang w:val="fr-FR"/>
        </w:rPr>
        <w:t>: aucune</w:t>
      </w:r>
    </w:p>
    <w:p w14:paraId="72BF052B" w14:textId="58B6E08F" w:rsidR="009C2066" w:rsidRPr="00A80562" w:rsidRDefault="00135E3A" w:rsidP="009C2066">
      <w:pPr>
        <w:widowControl w:val="0"/>
        <w:spacing w:after="240"/>
        <w:ind w:left="706"/>
        <w:rPr>
          <w:color w:val="000000" w:themeColor="text1"/>
          <w:lang w:val="fr-FR"/>
        </w:rPr>
      </w:pPr>
      <w:r w:rsidRPr="0050792C">
        <w:rPr>
          <w:u w:val="single"/>
          <w:lang w:val="fr-FR"/>
        </w:rPr>
        <w:t>Le Comité exécutif souhaitera peut-être</w:t>
      </w:r>
      <w:r w:rsidRPr="0050792C">
        <w:rPr>
          <w:lang w:val="fr-FR"/>
        </w:rPr>
        <w:t xml:space="preserve"> demander au PNUD de fournir, lors de la 94</w:t>
      </w:r>
      <w:r w:rsidRPr="0050792C">
        <w:rPr>
          <w:vertAlign w:val="superscript"/>
          <w:lang w:val="fr-FR"/>
        </w:rPr>
        <w:t>e</w:t>
      </w:r>
      <w:r w:rsidRPr="0050792C">
        <w:rPr>
          <w:lang w:val="fr-FR"/>
        </w:rPr>
        <w:t> réunion, un rapport d'avancement actualisé, en plus de celui présenté lors de la 93</w:t>
      </w:r>
      <w:r w:rsidRPr="0050792C">
        <w:rPr>
          <w:vertAlign w:val="superscript"/>
          <w:lang w:val="fr-FR"/>
        </w:rPr>
        <w:t>e</w:t>
      </w:r>
      <w:r w:rsidRPr="0050792C">
        <w:rPr>
          <w:lang w:val="fr-FR"/>
        </w:rPr>
        <w:t xml:space="preserve"> réunion, sur le projet de </w:t>
      </w:r>
      <w:r w:rsidRPr="0050792C">
        <w:rPr>
          <w:lang w:val="fr-FR"/>
        </w:rPr>
        <w:lastRenderedPageBreak/>
        <w:t xml:space="preserve">reconversion des entreprises de mousse et la mise à disposition de systèmes de polyuréthane à base d'hydrofluorooléfines (HFO) et de leurs composants associés, ainsi que sur la législation visant à interdire l'importation et l'utilisation de HCFC-141 pur </w:t>
      </w:r>
      <w:r w:rsidR="00B47659" w:rsidRPr="0050792C">
        <w:rPr>
          <w:lang w:val="fr-FR"/>
        </w:rPr>
        <w:t>ou contenu dans des polyols pré</w:t>
      </w:r>
      <w:r w:rsidRPr="0050792C">
        <w:rPr>
          <w:lang w:val="fr-FR"/>
        </w:rPr>
        <w:t>mélangés, financés dans le cadre de la phase II du plan de gestion de l'élimination progressive des HCFC en Uruguay.</w:t>
      </w:r>
    </w:p>
    <w:p w14:paraId="372754D0" w14:textId="448E056B" w:rsidR="00D87927" w:rsidRPr="00A80562" w:rsidRDefault="009C2066" w:rsidP="009C2066">
      <w:pPr>
        <w:keepNext/>
        <w:spacing w:after="240"/>
        <w:ind w:left="709"/>
        <w:rPr>
          <w:b/>
          <w:bCs/>
          <w:iCs/>
          <w:lang w:val="fr-FR"/>
        </w:rPr>
      </w:pPr>
      <w:r w:rsidRPr="00A80562">
        <w:rPr>
          <w:b/>
          <w:bCs/>
          <w:iCs/>
          <w:lang w:val="fr-FR"/>
        </w:rPr>
        <w:t>B.</w:t>
      </w:r>
      <w:r w:rsidRPr="00A80562">
        <w:rPr>
          <w:b/>
          <w:bCs/>
          <w:iCs/>
          <w:lang w:val="fr-FR"/>
        </w:rPr>
        <w:tab/>
      </w:r>
      <w:r w:rsidR="008D793D" w:rsidRPr="00A80562">
        <w:rPr>
          <w:b/>
          <w:bCs/>
          <w:iCs/>
          <w:lang w:val="fr-FR"/>
        </w:rPr>
        <w:t xml:space="preserve">Rapports concernant les activités supplémentaires visant à maintenir l’efficacité énergétique (décision </w:t>
      </w:r>
      <w:r w:rsidR="00D87927" w:rsidRPr="00A80562">
        <w:rPr>
          <w:b/>
          <w:bCs/>
          <w:iCs/>
          <w:lang w:val="fr-FR"/>
        </w:rPr>
        <w:t>89/6)</w:t>
      </w:r>
    </w:p>
    <w:p w14:paraId="024CF595" w14:textId="030A7728" w:rsidR="009C2066" w:rsidRPr="00A80562" w:rsidRDefault="008553CE" w:rsidP="009C2066">
      <w:pPr>
        <w:keepNext/>
        <w:spacing w:after="240"/>
        <w:ind w:left="709"/>
        <w:rPr>
          <w:i/>
          <w:lang w:val="fr-FR"/>
        </w:rPr>
      </w:pPr>
      <w:r w:rsidRPr="00A1491D">
        <w:rPr>
          <w:i/>
          <w:u w:val="single"/>
          <w:lang w:val="fr-FR"/>
        </w:rPr>
        <w:t>Maldives:</w:t>
      </w:r>
      <w:r w:rsidRPr="00A80562">
        <w:rPr>
          <w:i/>
          <w:u w:val="single"/>
          <w:lang w:val="fr-FR"/>
        </w:rPr>
        <w:t xml:space="preserve"> </w:t>
      </w:r>
      <w:r w:rsidR="00182010" w:rsidRPr="00A80562">
        <w:rPr>
          <w:i/>
          <w:u w:val="single"/>
          <w:lang w:val="fr-FR"/>
        </w:rPr>
        <w:t>Activités supplémentaires pour maintenir l’efficacité énergétique dans le secteur de l’entretien conformément à la décision</w:t>
      </w:r>
      <w:r w:rsidRPr="00A80562">
        <w:rPr>
          <w:i/>
          <w:u w:val="single"/>
          <w:lang w:val="fr-FR"/>
        </w:rPr>
        <w:t> 89/6(b</w:t>
      </w:r>
      <w:r w:rsidRPr="00A80562">
        <w:rPr>
          <w:i/>
          <w:lang w:val="fr-FR"/>
        </w:rPr>
        <w:t xml:space="preserve">) </w:t>
      </w:r>
      <w:r w:rsidR="009C2066" w:rsidRPr="00A80562">
        <w:rPr>
          <w:i/>
          <w:lang w:val="fr-FR"/>
        </w:rPr>
        <w:t>(</w:t>
      </w:r>
      <w:r w:rsidR="00182010" w:rsidRPr="00A80562">
        <w:rPr>
          <w:i/>
          <w:lang w:val="fr-FR"/>
        </w:rPr>
        <w:t>PNUE</w:t>
      </w:r>
      <w:r w:rsidR="009C2066" w:rsidRPr="00A80562">
        <w:rPr>
          <w:i/>
          <w:lang w:val="fr-FR"/>
        </w:rPr>
        <w:t>) (</w:t>
      </w:r>
      <w:r w:rsidR="002F1FA0" w:rsidRPr="00A80562">
        <w:rPr>
          <w:i/>
          <w:lang w:val="fr-FR"/>
        </w:rPr>
        <w:t>alinéas</w:t>
      </w:r>
      <w:r w:rsidR="009C2066" w:rsidRPr="00A80562">
        <w:rPr>
          <w:i/>
          <w:lang w:val="fr-FR"/>
        </w:rPr>
        <w:t> </w:t>
      </w:r>
      <w:r w:rsidR="002D23B2" w:rsidRPr="00A80562">
        <w:rPr>
          <w:i/>
          <w:lang w:val="fr-FR"/>
        </w:rPr>
        <w:t>37-44</w:t>
      </w:r>
      <w:r w:rsidR="009C2066" w:rsidRPr="00A80562">
        <w:rPr>
          <w:i/>
          <w:lang w:val="fr-FR"/>
        </w:rPr>
        <w:t>)</w:t>
      </w:r>
    </w:p>
    <w:p w14:paraId="7B9DBB18" w14:textId="77777777" w:rsidR="001B0444" w:rsidRPr="00A80562" w:rsidRDefault="001B0444" w:rsidP="001B0444">
      <w:pPr>
        <w:keepNext/>
        <w:keepLines/>
        <w:spacing w:after="240"/>
        <w:ind w:left="709"/>
        <w:rPr>
          <w:color w:val="000000" w:themeColor="text1"/>
          <w:lang w:val="fr-FR"/>
        </w:rPr>
      </w:pPr>
      <w:r w:rsidRPr="00A80562">
        <w:rPr>
          <w:color w:val="000000" w:themeColor="text1"/>
          <w:u w:val="single"/>
          <w:lang w:val="fr-FR"/>
        </w:rPr>
        <w:t>Questions à traiter</w:t>
      </w:r>
      <w:r w:rsidRPr="001B0444">
        <w:rPr>
          <w:color w:val="000000" w:themeColor="text1"/>
          <w:lang w:val="fr-FR"/>
        </w:rPr>
        <w:t xml:space="preserve"> </w:t>
      </w:r>
      <w:r w:rsidRPr="00A80562">
        <w:rPr>
          <w:color w:val="000000" w:themeColor="text1"/>
          <w:lang w:val="fr-FR"/>
        </w:rPr>
        <w:t>: aucune</w:t>
      </w:r>
    </w:p>
    <w:p w14:paraId="1EED0FC9" w14:textId="77777777" w:rsidR="00135E3A" w:rsidRPr="00135E3A" w:rsidRDefault="00135E3A" w:rsidP="00135E3A">
      <w:pPr>
        <w:keepNext/>
        <w:spacing w:after="240"/>
        <w:ind w:left="709"/>
        <w:rPr>
          <w:color w:val="000000" w:themeColor="text1"/>
          <w:lang w:val="fr-FR"/>
        </w:rPr>
      </w:pPr>
      <w:r w:rsidRPr="00135E3A">
        <w:rPr>
          <w:color w:val="000000" w:themeColor="text1"/>
          <w:u w:val="single"/>
          <w:lang w:val="fr-FR"/>
        </w:rPr>
        <w:t>Le Comité exécutif pourrait souhaiter</w:t>
      </w:r>
      <w:r w:rsidRPr="00135E3A">
        <w:rPr>
          <w:color w:val="000000" w:themeColor="text1"/>
          <w:lang w:val="fr-FR"/>
        </w:rPr>
        <w:t> :</w:t>
      </w:r>
    </w:p>
    <w:p w14:paraId="1A0E6F4B" w14:textId="687CA7D1" w:rsidR="00530D65" w:rsidRPr="0050792C" w:rsidRDefault="00530D65" w:rsidP="00530D65">
      <w:pPr>
        <w:pStyle w:val="Heading2"/>
        <w:keepNext/>
        <w:widowControl/>
        <w:numPr>
          <w:ilvl w:val="1"/>
          <w:numId w:val="68"/>
        </w:numPr>
        <w:rPr>
          <w:lang w:val="fr-FR"/>
        </w:rPr>
      </w:pPr>
      <w:r w:rsidRPr="0050792C">
        <w:rPr>
          <w:lang w:val="fr-FR"/>
        </w:rPr>
        <w:t>Prendre note du rapport sur le projet d'activités supplémentaires pour l'introduction de solutions de remplacement des HCFC ayant un potentiel de réchauffement de la planète faible ou nul et pour le maintien de l'efficacité énergétique dans le secteur de l’entretien de la réfrigération aux Maldives;</w:t>
      </w:r>
    </w:p>
    <w:p w14:paraId="36D04885" w14:textId="3853AEBB" w:rsidR="00530D65" w:rsidRPr="0050792C" w:rsidRDefault="00530D65" w:rsidP="00530D65">
      <w:pPr>
        <w:pStyle w:val="Heading2"/>
        <w:rPr>
          <w:lang w:val="fr-FR"/>
        </w:rPr>
      </w:pPr>
      <w:r w:rsidRPr="0050792C">
        <w:rPr>
          <w:lang w:val="fr-FR"/>
        </w:rPr>
        <w:t>Approuver, à titre exceptionnel, la prolongation de la date d'achèvement du projet visé au point a) jusqu'au 30 juin 2025, étant entendu qu'aucune autre prolongation ne sera demandée; et</w:t>
      </w:r>
    </w:p>
    <w:p w14:paraId="6F7AD999" w14:textId="77777777" w:rsidR="00530D65" w:rsidRPr="0050792C" w:rsidRDefault="00530D65" w:rsidP="00530D65">
      <w:pPr>
        <w:pStyle w:val="Heading2"/>
        <w:rPr>
          <w:lang w:val="fr-FR"/>
        </w:rPr>
      </w:pPr>
      <w:r w:rsidRPr="0050792C">
        <w:rPr>
          <w:lang w:val="fr-FR"/>
        </w:rPr>
        <w:t>Demander au Gouvernement des Maldives et au PNUE de continuer à soumettre des rapports d'avancement sur la mise en œuvre du projet visé à l'alinéa a) ci-dessus, chaque année jusqu'à l'achèvement du projet, et un rapport d'achèvement du projet à la deuxième réunion du Comité exécutif en 2025.</w:t>
      </w:r>
    </w:p>
    <w:p w14:paraId="589D7638" w14:textId="58508985" w:rsidR="005C3FA6" w:rsidRPr="00A80562" w:rsidRDefault="005C3FA6" w:rsidP="005C3FA6">
      <w:pPr>
        <w:keepNext/>
        <w:spacing w:after="240"/>
        <w:ind w:left="709"/>
        <w:rPr>
          <w:b/>
          <w:bCs/>
          <w:iCs/>
          <w:lang w:val="fr-FR"/>
        </w:rPr>
      </w:pPr>
      <w:r w:rsidRPr="00A80562">
        <w:rPr>
          <w:b/>
          <w:bCs/>
          <w:iCs/>
          <w:lang w:val="fr-FR"/>
        </w:rPr>
        <w:t>C.</w:t>
      </w:r>
      <w:r w:rsidRPr="00A80562">
        <w:rPr>
          <w:b/>
          <w:bCs/>
          <w:iCs/>
          <w:lang w:val="fr-FR"/>
        </w:rPr>
        <w:tab/>
      </w:r>
      <w:r w:rsidR="008D793D" w:rsidRPr="00A80562">
        <w:rPr>
          <w:b/>
          <w:bCs/>
          <w:iCs/>
          <w:lang w:val="fr-FR"/>
        </w:rPr>
        <w:t>Rapports concernant les HFC</w:t>
      </w:r>
    </w:p>
    <w:p w14:paraId="2BCD1DE8" w14:textId="6CAE6610" w:rsidR="005C3FA6" w:rsidRPr="00A80562" w:rsidRDefault="002F1FA0" w:rsidP="005C3FA6">
      <w:pPr>
        <w:keepNext/>
        <w:spacing w:after="240"/>
        <w:ind w:left="709"/>
        <w:rPr>
          <w:i/>
          <w:lang w:val="fr-FR"/>
        </w:rPr>
      </w:pPr>
      <w:r w:rsidRPr="00A1491D">
        <w:rPr>
          <w:i/>
          <w:u w:val="single"/>
          <w:lang w:val="fr-FR"/>
        </w:rPr>
        <w:t>Inde</w:t>
      </w:r>
      <w:r w:rsidR="005C3FA6" w:rsidRPr="00A1491D">
        <w:rPr>
          <w:i/>
          <w:u w:val="single"/>
          <w:lang w:val="fr-FR"/>
        </w:rPr>
        <w:t>:</w:t>
      </w:r>
      <w:r w:rsidR="005C3FA6" w:rsidRPr="00A80562">
        <w:rPr>
          <w:i/>
          <w:u w:val="single"/>
          <w:lang w:val="fr-FR"/>
        </w:rPr>
        <w:t xml:space="preserve"> </w:t>
      </w:r>
      <w:r w:rsidR="00182010" w:rsidRPr="00A80562">
        <w:rPr>
          <w:i/>
          <w:u w:val="single"/>
          <w:lang w:val="fr-FR"/>
        </w:rPr>
        <w:t xml:space="preserve">demande </w:t>
      </w:r>
      <w:r w:rsidR="001B0444">
        <w:rPr>
          <w:i/>
          <w:u w:val="single"/>
          <w:lang w:val="fr-FR"/>
        </w:rPr>
        <w:t>de report</w:t>
      </w:r>
      <w:r w:rsidR="00182010" w:rsidRPr="00A80562">
        <w:rPr>
          <w:i/>
          <w:u w:val="single"/>
          <w:lang w:val="fr-FR"/>
        </w:rPr>
        <w:t xml:space="preserve"> de la date d’achèvement pour les activités de facilitation de l’élimination progressive des HFC</w:t>
      </w:r>
      <w:r w:rsidR="005C3FA6" w:rsidRPr="00A80562">
        <w:rPr>
          <w:i/>
          <w:lang w:val="fr-FR"/>
        </w:rPr>
        <w:t xml:space="preserve"> (</w:t>
      </w:r>
      <w:r w:rsidR="00182010" w:rsidRPr="00A80562">
        <w:rPr>
          <w:i/>
          <w:lang w:val="fr-FR"/>
        </w:rPr>
        <w:t>PNUE</w:t>
      </w:r>
      <w:r w:rsidR="005C3FA6" w:rsidRPr="00A80562">
        <w:rPr>
          <w:i/>
          <w:lang w:val="fr-FR"/>
        </w:rPr>
        <w:t>) (</w:t>
      </w:r>
      <w:r w:rsidRPr="00A80562">
        <w:rPr>
          <w:i/>
          <w:lang w:val="fr-FR"/>
        </w:rPr>
        <w:t>alinéas</w:t>
      </w:r>
      <w:r w:rsidR="005C3FA6" w:rsidRPr="00A80562">
        <w:rPr>
          <w:i/>
          <w:lang w:val="fr-FR"/>
        </w:rPr>
        <w:t> 45-47)</w:t>
      </w:r>
    </w:p>
    <w:p w14:paraId="798E70B7" w14:textId="77777777" w:rsidR="001B0444" w:rsidRPr="00A80562" w:rsidRDefault="001B0444" w:rsidP="001B0444">
      <w:pPr>
        <w:keepNext/>
        <w:keepLines/>
        <w:spacing w:after="240"/>
        <w:ind w:left="709"/>
        <w:rPr>
          <w:color w:val="000000" w:themeColor="text1"/>
          <w:lang w:val="fr-FR"/>
        </w:rPr>
      </w:pPr>
      <w:r w:rsidRPr="00A80562">
        <w:rPr>
          <w:color w:val="000000" w:themeColor="text1"/>
          <w:u w:val="single"/>
          <w:lang w:val="fr-FR"/>
        </w:rPr>
        <w:t>Questions à traiter</w:t>
      </w:r>
      <w:r w:rsidRPr="001B0444">
        <w:rPr>
          <w:color w:val="000000" w:themeColor="text1"/>
          <w:lang w:val="fr-FR"/>
        </w:rPr>
        <w:t xml:space="preserve"> </w:t>
      </w:r>
      <w:r w:rsidRPr="00A80562">
        <w:rPr>
          <w:color w:val="000000" w:themeColor="text1"/>
          <w:lang w:val="fr-FR"/>
        </w:rPr>
        <w:t>: aucune</w:t>
      </w:r>
    </w:p>
    <w:p w14:paraId="0212E444" w14:textId="5C93EEB6" w:rsidR="005C3FA6" w:rsidRPr="00A80562" w:rsidRDefault="00530D65" w:rsidP="005C3FA6">
      <w:pPr>
        <w:spacing w:after="240"/>
        <w:ind w:left="709"/>
        <w:rPr>
          <w:color w:val="000000" w:themeColor="text1"/>
          <w:u w:val="single"/>
          <w:lang w:val="fr-FR"/>
        </w:rPr>
      </w:pPr>
      <w:r w:rsidRPr="0050792C">
        <w:rPr>
          <w:u w:val="single"/>
          <w:lang w:val="fr-FR"/>
        </w:rPr>
        <w:t>Le Comité exécutif souhaitera peut-être</w:t>
      </w:r>
      <w:r w:rsidRPr="0050792C">
        <w:rPr>
          <w:lang w:val="fr-FR"/>
        </w:rPr>
        <w:t xml:space="preserve"> approuver la prolongation de la date d'achèvement des activités habilitantes pour la réduction progressive des HFC pour l'Inde jusqu'au 30 juin 2024, étant entendu qu'aucune autre prolongation ne sera demandée et que le PNUE présentera, dans les six mois suivant la date d'achèvement du projet, un rapport final sur les activités </w:t>
      </w:r>
      <w:r w:rsidR="00B47659" w:rsidRPr="0050792C">
        <w:rPr>
          <w:lang w:val="fr-FR"/>
        </w:rPr>
        <w:t>de facilitation</w:t>
      </w:r>
      <w:r w:rsidRPr="0050792C">
        <w:rPr>
          <w:lang w:val="fr-FR"/>
        </w:rPr>
        <w:t xml:space="preserve"> menées à bien conformément à la décision 81/32(b)</w:t>
      </w:r>
      <w:r w:rsidR="005C3FA6" w:rsidRPr="00530D65">
        <w:rPr>
          <w:color w:val="000000" w:themeColor="text1"/>
          <w:lang w:val="fr-FR"/>
        </w:rPr>
        <w:t>.</w:t>
      </w:r>
    </w:p>
    <w:p w14:paraId="64BC5B12" w14:textId="59480F77" w:rsidR="005C3FA6" w:rsidRPr="00A80562" w:rsidRDefault="00AE61DD" w:rsidP="005C3FA6">
      <w:pPr>
        <w:keepNext/>
        <w:spacing w:after="240"/>
        <w:ind w:left="709"/>
        <w:rPr>
          <w:b/>
          <w:bCs/>
          <w:iCs/>
          <w:lang w:val="fr-FR"/>
        </w:rPr>
      </w:pPr>
      <w:r w:rsidRPr="00A80562">
        <w:rPr>
          <w:b/>
          <w:bCs/>
          <w:iCs/>
          <w:lang w:val="fr-FR"/>
        </w:rPr>
        <w:t>D</w:t>
      </w:r>
      <w:r w:rsidR="005C3FA6" w:rsidRPr="00A80562">
        <w:rPr>
          <w:b/>
          <w:bCs/>
          <w:iCs/>
          <w:lang w:val="fr-FR"/>
        </w:rPr>
        <w:t>.</w:t>
      </w:r>
      <w:r w:rsidR="005C3FA6" w:rsidRPr="00A80562">
        <w:rPr>
          <w:b/>
          <w:bCs/>
          <w:iCs/>
          <w:lang w:val="fr-FR"/>
        </w:rPr>
        <w:tab/>
      </w:r>
      <w:r w:rsidR="008D793D" w:rsidRPr="00A80562">
        <w:rPr>
          <w:b/>
          <w:bCs/>
          <w:iCs/>
          <w:lang w:val="fr-FR"/>
        </w:rPr>
        <w:t>Rapports concernant le bromure de méthyle</w:t>
      </w:r>
    </w:p>
    <w:p w14:paraId="28FEB1DC" w14:textId="09251375" w:rsidR="005C3FA6" w:rsidRPr="00A80562" w:rsidRDefault="00206B84" w:rsidP="005C3FA6">
      <w:pPr>
        <w:keepNext/>
        <w:spacing w:after="240"/>
        <w:ind w:left="709"/>
        <w:rPr>
          <w:i/>
          <w:lang w:val="fr-FR"/>
        </w:rPr>
      </w:pPr>
      <w:r w:rsidRPr="00A1491D">
        <w:rPr>
          <w:i/>
          <w:u w:val="single"/>
          <w:lang w:val="fr-FR"/>
        </w:rPr>
        <w:t>Argenti</w:t>
      </w:r>
      <w:r w:rsidR="00182010" w:rsidRPr="00A1491D">
        <w:rPr>
          <w:i/>
          <w:u w:val="single"/>
          <w:lang w:val="fr-FR"/>
        </w:rPr>
        <w:t xml:space="preserve">ne </w:t>
      </w:r>
      <w:r w:rsidRPr="00A1491D">
        <w:rPr>
          <w:i/>
          <w:u w:val="single"/>
          <w:lang w:val="fr-FR"/>
        </w:rPr>
        <w:t>:</w:t>
      </w:r>
      <w:r w:rsidRPr="00A80562">
        <w:rPr>
          <w:i/>
          <w:u w:val="single"/>
          <w:lang w:val="fr-FR"/>
        </w:rPr>
        <w:t xml:space="preserve"> </w:t>
      </w:r>
      <w:r w:rsidR="00182010" w:rsidRPr="00A80562">
        <w:rPr>
          <w:i/>
          <w:u w:val="single"/>
          <w:lang w:val="fr-FR"/>
        </w:rPr>
        <w:t>exemptions pour usages critiques</w:t>
      </w:r>
      <w:r w:rsidRPr="00A80562">
        <w:rPr>
          <w:i/>
          <w:lang w:val="fr-FR"/>
        </w:rPr>
        <w:t xml:space="preserve"> </w:t>
      </w:r>
      <w:r w:rsidR="005C3FA6" w:rsidRPr="00A80562">
        <w:rPr>
          <w:i/>
          <w:lang w:val="fr-FR"/>
        </w:rPr>
        <w:t>(</w:t>
      </w:r>
      <w:r w:rsidR="00182010" w:rsidRPr="00A80562">
        <w:rPr>
          <w:i/>
          <w:lang w:val="fr-FR"/>
        </w:rPr>
        <w:t>ONUDI</w:t>
      </w:r>
      <w:r w:rsidR="005C3FA6" w:rsidRPr="00A80562">
        <w:rPr>
          <w:i/>
          <w:lang w:val="fr-FR"/>
        </w:rPr>
        <w:t>) (</w:t>
      </w:r>
      <w:r w:rsidR="002F1FA0" w:rsidRPr="00A80562">
        <w:rPr>
          <w:i/>
          <w:lang w:val="fr-FR"/>
        </w:rPr>
        <w:t>alinéas</w:t>
      </w:r>
      <w:r w:rsidR="005C3FA6" w:rsidRPr="00A80562">
        <w:rPr>
          <w:i/>
          <w:lang w:val="fr-FR"/>
        </w:rPr>
        <w:t> </w:t>
      </w:r>
      <w:r w:rsidRPr="00A80562">
        <w:rPr>
          <w:i/>
          <w:lang w:val="fr-FR"/>
        </w:rPr>
        <w:t>48-50</w:t>
      </w:r>
      <w:r w:rsidR="005C3FA6" w:rsidRPr="00A80562">
        <w:rPr>
          <w:i/>
          <w:lang w:val="fr-FR"/>
        </w:rPr>
        <w:t>)</w:t>
      </w:r>
    </w:p>
    <w:p w14:paraId="688714E3" w14:textId="77777777" w:rsidR="001B0444" w:rsidRPr="00A80562" w:rsidRDefault="001B0444" w:rsidP="001B0444">
      <w:pPr>
        <w:keepNext/>
        <w:keepLines/>
        <w:spacing w:after="240"/>
        <w:ind w:left="709"/>
        <w:rPr>
          <w:color w:val="000000" w:themeColor="text1"/>
          <w:lang w:val="fr-FR"/>
        </w:rPr>
      </w:pPr>
      <w:r w:rsidRPr="00A80562">
        <w:rPr>
          <w:color w:val="000000" w:themeColor="text1"/>
          <w:u w:val="single"/>
          <w:lang w:val="fr-FR"/>
        </w:rPr>
        <w:t>Questions à traiter</w:t>
      </w:r>
      <w:r w:rsidRPr="001B0444">
        <w:rPr>
          <w:color w:val="000000" w:themeColor="text1"/>
          <w:lang w:val="fr-FR"/>
        </w:rPr>
        <w:t xml:space="preserve"> </w:t>
      </w:r>
      <w:r w:rsidRPr="00A80562">
        <w:rPr>
          <w:color w:val="000000" w:themeColor="text1"/>
          <w:lang w:val="fr-FR"/>
        </w:rPr>
        <w:t>: aucune</w:t>
      </w:r>
    </w:p>
    <w:p w14:paraId="0B56403D" w14:textId="2DD39B0A" w:rsidR="005C3FA6" w:rsidRPr="00A80562" w:rsidRDefault="00530D65" w:rsidP="005C3FA6">
      <w:pPr>
        <w:spacing w:after="240"/>
        <w:ind w:left="709"/>
        <w:rPr>
          <w:color w:val="000000" w:themeColor="text1"/>
          <w:u w:val="single"/>
          <w:lang w:val="fr-FR"/>
        </w:rPr>
      </w:pPr>
      <w:r w:rsidRPr="0050792C">
        <w:rPr>
          <w:u w:val="single"/>
          <w:lang w:val="fr-FR"/>
        </w:rPr>
        <w:t>Le Comité exécutif souhaitera peut-être</w:t>
      </w:r>
      <w:r w:rsidRPr="0050792C">
        <w:rPr>
          <w:lang w:val="fr-FR"/>
        </w:rPr>
        <w:t xml:space="preserve"> prendre note de ce que le niveau de consommation de bromure de méthyle indiqué pour l'Argentine en 2022 est nul, conformément à l'accord conclu entre le Gouvernement et le Comité exécutif, à l'exception des dérogations pour utilisations essentielles approuvées par les Parties au Protocole de Montréal.</w:t>
      </w:r>
    </w:p>
    <w:p w14:paraId="4CA5330F" w14:textId="045995BC" w:rsidR="005C3FA6" w:rsidRPr="00A80562" w:rsidRDefault="005669DD" w:rsidP="005C3FA6">
      <w:pPr>
        <w:keepNext/>
        <w:spacing w:after="240"/>
        <w:ind w:left="709"/>
        <w:rPr>
          <w:b/>
          <w:bCs/>
          <w:iCs/>
          <w:lang w:val="fr-FR"/>
        </w:rPr>
      </w:pPr>
      <w:r w:rsidRPr="00A80562">
        <w:rPr>
          <w:b/>
          <w:bCs/>
          <w:iCs/>
          <w:lang w:val="fr-FR"/>
        </w:rPr>
        <w:lastRenderedPageBreak/>
        <w:t>E</w:t>
      </w:r>
      <w:r w:rsidR="005C3FA6" w:rsidRPr="00A80562">
        <w:rPr>
          <w:b/>
          <w:bCs/>
          <w:iCs/>
          <w:lang w:val="fr-FR"/>
        </w:rPr>
        <w:t>.</w:t>
      </w:r>
      <w:r w:rsidR="005C3FA6" w:rsidRPr="00A80562">
        <w:rPr>
          <w:b/>
          <w:bCs/>
          <w:iCs/>
          <w:lang w:val="fr-FR"/>
        </w:rPr>
        <w:tab/>
      </w:r>
      <w:r w:rsidR="008D793D" w:rsidRPr="00A80562">
        <w:rPr>
          <w:b/>
          <w:bCs/>
          <w:iCs/>
          <w:lang w:val="fr-FR"/>
        </w:rPr>
        <w:t>Rapports concernant les refroidisseurs</w:t>
      </w:r>
    </w:p>
    <w:p w14:paraId="5E812BF5" w14:textId="1C49292D" w:rsidR="005669DD" w:rsidRPr="00A80562" w:rsidRDefault="005669DD" w:rsidP="005669DD">
      <w:pPr>
        <w:keepNext/>
        <w:spacing w:after="240"/>
        <w:ind w:left="709"/>
        <w:rPr>
          <w:i/>
          <w:lang w:val="fr-FR"/>
        </w:rPr>
      </w:pPr>
      <w:r w:rsidRPr="00A1491D">
        <w:rPr>
          <w:i/>
          <w:u w:val="single"/>
          <w:lang w:val="fr-FR"/>
        </w:rPr>
        <w:t>Argentin</w:t>
      </w:r>
      <w:r w:rsidR="002F1FA0" w:rsidRPr="00A1491D">
        <w:rPr>
          <w:i/>
          <w:u w:val="single"/>
          <w:lang w:val="fr-FR"/>
        </w:rPr>
        <w:t>e</w:t>
      </w:r>
      <w:r w:rsidRPr="00A1491D">
        <w:rPr>
          <w:i/>
          <w:u w:val="single"/>
          <w:lang w:val="fr-FR"/>
        </w:rPr>
        <w:t>:</w:t>
      </w:r>
      <w:r w:rsidRPr="00A80562">
        <w:rPr>
          <w:i/>
          <w:u w:val="single"/>
          <w:lang w:val="fr-FR"/>
        </w:rPr>
        <w:t xml:space="preserve"> </w:t>
      </w:r>
      <w:r w:rsidR="00182010" w:rsidRPr="00A80562">
        <w:rPr>
          <w:i/>
          <w:u w:val="single"/>
          <w:lang w:val="fr-FR"/>
        </w:rPr>
        <w:t xml:space="preserve">projet mondial de remplacement des refroidisseurs </w:t>
      </w:r>
      <w:r w:rsidRPr="00A80562">
        <w:rPr>
          <w:i/>
          <w:u w:val="single"/>
          <w:lang w:val="fr-FR"/>
        </w:rPr>
        <w:t>(</w:t>
      </w:r>
      <w:r w:rsidR="00182010" w:rsidRPr="00A80562">
        <w:rPr>
          <w:i/>
          <w:u w:val="single"/>
          <w:lang w:val="fr-FR"/>
        </w:rPr>
        <w:t>rapport final</w:t>
      </w:r>
      <w:r w:rsidRPr="00A80562">
        <w:rPr>
          <w:i/>
          <w:u w:val="single"/>
          <w:lang w:val="fr-FR"/>
        </w:rPr>
        <w:t>)</w:t>
      </w:r>
      <w:r w:rsidRPr="00A80562">
        <w:rPr>
          <w:i/>
          <w:lang w:val="fr-FR"/>
        </w:rPr>
        <w:t xml:space="preserve"> (</w:t>
      </w:r>
      <w:r w:rsidR="00182010" w:rsidRPr="00A80562">
        <w:rPr>
          <w:i/>
          <w:lang w:val="fr-FR"/>
        </w:rPr>
        <w:t>ONUDI</w:t>
      </w:r>
      <w:r w:rsidRPr="00A80562">
        <w:rPr>
          <w:i/>
          <w:lang w:val="fr-FR"/>
        </w:rPr>
        <w:t>) (</w:t>
      </w:r>
      <w:r w:rsidR="002F1FA0" w:rsidRPr="00A80562">
        <w:rPr>
          <w:i/>
          <w:lang w:val="fr-FR"/>
        </w:rPr>
        <w:t>alinéas</w:t>
      </w:r>
      <w:r w:rsidRPr="00A80562">
        <w:rPr>
          <w:i/>
          <w:lang w:val="fr-FR"/>
        </w:rPr>
        <w:t> 51-55)</w:t>
      </w:r>
    </w:p>
    <w:p w14:paraId="213944C6" w14:textId="77777777" w:rsidR="001B0444" w:rsidRPr="00A80562" w:rsidRDefault="001B0444" w:rsidP="001B0444">
      <w:pPr>
        <w:keepNext/>
        <w:keepLines/>
        <w:spacing w:after="240"/>
        <w:ind w:left="709"/>
        <w:rPr>
          <w:color w:val="000000" w:themeColor="text1"/>
          <w:lang w:val="fr-FR"/>
        </w:rPr>
      </w:pPr>
      <w:r w:rsidRPr="00A80562">
        <w:rPr>
          <w:color w:val="000000" w:themeColor="text1"/>
          <w:u w:val="single"/>
          <w:lang w:val="fr-FR"/>
        </w:rPr>
        <w:t>Questions à traiter</w:t>
      </w:r>
      <w:r w:rsidRPr="001B0444">
        <w:rPr>
          <w:color w:val="000000" w:themeColor="text1"/>
          <w:lang w:val="fr-FR"/>
        </w:rPr>
        <w:t xml:space="preserve"> </w:t>
      </w:r>
      <w:r w:rsidRPr="00A80562">
        <w:rPr>
          <w:color w:val="000000" w:themeColor="text1"/>
          <w:lang w:val="fr-FR"/>
        </w:rPr>
        <w:t>: aucune</w:t>
      </w:r>
    </w:p>
    <w:p w14:paraId="71A1663E" w14:textId="57497D36" w:rsidR="005C3FA6" w:rsidRPr="00A80562" w:rsidRDefault="00530D65" w:rsidP="005C3FA6">
      <w:pPr>
        <w:spacing w:after="240"/>
        <w:ind w:left="709"/>
        <w:rPr>
          <w:color w:val="000000" w:themeColor="text1"/>
          <w:lang w:val="fr-FR"/>
        </w:rPr>
      </w:pPr>
      <w:r w:rsidRPr="0050792C">
        <w:rPr>
          <w:u w:val="single"/>
          <w:lang w:val="fr-FR"/>
        </w:rPr>
        <w:t>Le Comité exécutif souhaitera peut-être</w:t>
      </w:r>
      <w:r w:rsidRPr="0050792C">
        <w:rPr>
          <w:lang w:val="fr-FR"/>
        </w:rPr>
        <w:t xml:space="preserve"> prendre note du rapport final sur le projet mondial de remplacement des refroidisseurs (GLO/REF/80/DEM/344) en Argentine, présenté par l'ONUDI et figurant dans le document UNEP/OzL.Pro/ExCom/93/20</w:t>
      </w:r>
      <w:r w:rsidR="00735398" w:rsidRPr="00530D65">
        <w:rPr>
          <w:color w:val="000000" w:themeColor="text1"/>
          <w:lang w:val="fr-FR"/>
        </w:rPr>
        <w:t>.</w:t>
      </w:r>
    </w:p>
    <w:p w14:paraId="663A47A8" w14:textId="22969DA6" w:rsidR="002C1489" w:rsidRPr="00A80562" w:rsidRDefault="009D0640" w:rsidP="00135E3A">
      <w:pPr>
        <w:pStyle w:val="ListParagraph"/>
        <w:numPr>
          <w:ilvl w:val="2"/>
          <w:numId w:val="10"/>
        </w:numPr>
        <w:rPr>
          <w:b/>
          <w:bCs/>
          <w:lang w:val="fr-FR"/>
        </w:rPr>
      </w:pPr>
      <w:r w:rsidRPr="00A80562">
        <w:rPr>
          <w:b/>
          <w:bCs/>
          <w:lang w:val="fr-FR"/>
        </w:rPr>
        <w:t xml:space="preserve">Rapports sur les projets présentant des questions en instance pour examen individuel </w:t>
      </w:r>
    </w:p>
    <w:p w14:paraId="2388FC8D" w14:textId="77777777" w:rsidR="005B4888" w:rsidRPr="00A80562" w:rsidRDefault="005B4888" w:rsidP="005B4888">
      <w:pPr>
        <w:pStyle w:val="ListParagraph"/>
        <w:ind w:left="2160"/>
        <w:rPr>
          <w:highlight w:val="yellow"/>
          <w:lang w:val="fr-FR"/>
        </w:rPr>
      </w:pPr>
    </w:p>
    <w:p w14:paraId="3034E57F" w14:textId="1AAC668F" w:rsidR="005E0FFA" w:rsidRPr="00A80562" w:rsidRDefault="009D0640" w:rsidP="005E0FFA">
      <w:pPr>
        <w:spacing w:after="240"/>
        <w:ind w:left="709"/>
        <w:rPr>
          <w:lang w:val="fr-FR"/>
        </w:rPr>
      </w:pPr>
      <w:r w:rsidRPr="00A80562">
        <w:rPr>
          <w:color w:val="000000" w:themeColor="text1"/>
          <w:szCs w:val="24"/>
          <w:u w:val="single"/>
          <w:lang w:val="fr-FR"/>
        </w:rPr>
        <w:t>Le d</w:t>
      </w:r>
      <w:r w:rsidR="004F024E" w:rsidRPr="00A80562">
        <w:rPr>
          <w:color w:val="000000" w:themeColor="text1"/>
          <w:szCs w:val="24"/>
          <w:u w:val="single"/>
          <w:lang w:val="fr-FR"/>
        </w:rPr>
        <w:t>ocument </w:t>
      </w:r>
      <w:r w:rsidR="005B4888" w:rsidRPr="00A80562">
        <w:rPr>
          <w:color w:val="000000" w:themeColor="text1"/>
          <w:szCs w:val="24"/>
          <w:u w:val="single"/>
          <w:lang w:val="fr-FR"/>
        </w:rPr>
        <w:t>UNEP/OzL.Pro/ExCom/93/21</w:t>
      </w:r>
      <w:r w:rsidR="005B4888" w:rsidRPr="00A80562">
        <w:rPr>
          <w:color w:val="000000" w:themeColor="text1"/>
          <w:szCs w:val="24"/>
          <w:lang w:val="fr-FR"/>
        </w:rPr>
        <w:t xml:space="preserve"> </w:t>
      </w:r>
      <w:r w:rsidRPr="00A80562">
        <w:rPr>
          <w:color w:val="000000" w:themeColor="text1"/>
          <w:lang w:val="fr-FR"/>
        </w:rPr>
        <w:t>traite des projets comportant des exigences spécifiques de rendu de rapport soumis à la 93</w:t>
      </w:r>
      <w:r w:rsidRPr="00A80562">
        <w:rPr>
          <w:color w:val="000000" w:themeColor="text1"/>
          <w:vertAlign w:val="superscript"/>
          <w:lang w:val="fr-FR"/>
        </w:rPr>
        <w:t>e</w:t>
      </w:r>
      <w:r w:rsidRPr="00A80562">
        <w:rPr>
          <w:color w:val="000000" w:themeColor="text1"/>
          <w:lang w:val="fr-FR"/>
        </w:rPr>
        <w:t xml:space="preserve"> réunion et qui, après examen par le Secrétariat, présentent des questions en instance et requièrent un examen individuel par le Comité exécutif.</w:t>
      </w:r>
      <w:r w:rsidR="005E0FFA" w:rsidRPr="00A80562">
        <w:rPr>
          <w:lang w:val="fr-FR"/>
        </w:rPr>
        <w:t xml:space="preserve"> </w:t>
      </w:r>
    </w:p>
    <w:p w14:paraId="6FB6AA2E" w14:textId="38A98627" w:rsidR="005B4888" w:rsidRPr="00A80562" w:rsidRDefault="009D0640" w:rsidP="00135E3A">
      <w:pPr>
        <w:pStyle w:val="ListParagraph"/>
        <w:numPr>
          <w:ilvl w:val="0"/>
          <w:numId w:val="32"/>
        </w:numPr>
        <w:spacing w:after="240"/>
        <w:ind w:left="1560" w:hanging="840"/>
        <w:rPr>
          <w:b/>
          <w:bCs/>
          <w:iCs/>
          <w:lang w:val="fr-FR"/>
        </w:rPr>
      </w:pPr>
      <w:r w:rsidRPr="00A80562">
        <w:rPr>
          <w:b/>
          <w:bCs/>
          <w:lang w:val="fr-FR"/>
        </w:rPr>
        <w:t>Rapports concernant les p</w:t>
      </w:r>
      <w:r w:rsidR="00182010" w:rsidRPr="00A80562">
        <w:rPr>
          <w:b/>
          <w:bCs/>
          <w:lang w:val="fr-FR"/>
        </w:rPr>
        <w:t>lan de gestion de l’élimination des HCFC</w:t>
      </w:r>
    </w:p>
    <w:p w14:paraId="4DABA0FE" w14:textId="75315394" w:rsidR="005B4888" w:rsidRPr="00A80562" w:rsidRDefault="00361469" w:rsidP="005B4888">
      <w:pPr>
        <w:spacing w:after="240"/>
        <w:ind w:left="709"/>
        <w:rPr>
          <w:i/>
          <w:lang w:val="fr-FR"/>
        </w:rPr>
      </w:pPr>
      <w:r w:rsidRPr="00A1491D">
        <w:rPr>
          <w:i/>
          <w:iCs/>
          <w:u w:val="single"/>
          <w:lang w:val="fr-FR"/>
        </w:rPr>
        <w:t>Liby</w:t>
      </w:r>
      <w:r w:rsidR="002F1FA0" w:rsidRPr="00A1491D">
        <w:rPr>
          <w:i/>
          <w:iCs/>
          <w:u w:val="single"/>
          <w:lang w:val="fr-FR"/>
        </w:rPr>
        <w:t>e</w:t>
      </w:r>
      <w:r w:rsidRPr="00A1491D">
        <w:rPr>
          <w:i/>
          <w:iCs/>
          <w:u w:val="single"/>
          <w:lang w:val="fr-FR"/>
        </w:rPr>
        <w:t>:</w:t>
      </w:r>
      <w:r w:rsidRPr="00A80562">
        <w:rPr>
          <w:i/>
          <w:iCs/>
          <w:u w:val="single"/>
          <w:lang w:val="fr-FR"/>
        </w:rPr>
        <w:t xml:space="preserve"> </w:t>
      </w:r>
      <w:r w:rsidR="00182010" w:rsidRPr="00A80562">
        <w:rPr>
          <w:i/>
          <w:iCs/>
          <w:u w:val="single"/>
          <w:lang w:val="fr-FR"/>
        </w:rPr>
        <w:t>Plan de gestion de l’élimination des HCFC</w:t>
      </w:r>
      <w:r w:rsidRPr="00A80562">
        <w:rPr>
          <w:i/>
          <w:iCs/>
          <w:u w:val="single"/>
          <w:lang w:val="fr-FR"/>
        </w:rPr>
        <w:t xml:space="preserve"> (</w:t>
      </w:r>
      <w:r w:rsidR="00182010" w:rsidRPr="00A80562">
        <w:rPr>
          <w:i/>
          <w:iCs/>
          <w:u w:val="single"/>
          <w:lang w:val="fr-FR"/>
        </w:rPr>
        <w:t xml:space="preserve">phase </w:t>
      </w:r>
      <w:r w:rsidRPr="00A80562">
        <w:rPr>
          <w:i/>
          <w:iCs/>
          <w:u w:val="single"/>
          <w:lang w:val="fr-FR"/>
        </w:rPr>
        <w:t xml:space="preserve">I – </w:t>
      </w:r>
      <w:r w:rsidR="00182010" w:rsidRPr="00A80562">
        <w:rPr>
          <w:i/>
          <w:iCs/>
          <w:u w:val="single"/>
          <w:lang w:val="fr-FR"/>
        </w:rPr>
        <w:t>rapport d’avancement</w:t>
      </w:r>
      <w:r w:rsidRPr="00A80562">
        <w:rPr>
          <w:i/>
          <w:iCs/>
          <w:lang w:val="fr-FR"/>
        </w:rPr>
        <w:t xml:space="preserve">) </w:t>
      </w:r>
      <w:r w:rsidR="005B4888" w:rsidRPr="00A80562">
        <w:rPr>
          <w:i/>
          <w:iCs/>
          <w:lang w:val="fr-FR"/>
        </w:rPr>
        <w:t>(</w:t>
      </w:r>
      <w:r w:rsidR="00182010" w:rsidRPr="00A80562">
        <w:rPr>
          <w:i/>
          <w:iCs/>
          <w:lang w:val="fr-FR"/>
        </w:rPr>
        <w:t>ONUDI</w:t>
      </w:r>
      <w:r w:rsidR="005B4888" w:rsidRPr="00A80562">
        <w:rPr>
          <w:i/>
          <w:iCs/>
          <w:lang w:val="fr-FR"/>
        </w:rPr>
        <w:t>)</w:t>
      </w:r>
      <w:r w:rsidR="005B4888" w:rsidRPr="00A80562">
        <w:rPr>
          <w:i/>
          <w:lang w:val="fr-FR"/>
        </w:rPr>
        <w:t xml:space="preserve"> (</w:t>
      </w:r>
      <w:r w:rsidR="002F1FA0" w:rsidRPr="00A80562">
        <w:rPr>
          <w:i/>
          <w:lang w:val="fr-FR"/>
        </w:rPr>
        <w:t>alinéas</w:t>
      </w:r>
      <w:r w:rsidR="005B4888" w:rsidRPr="00A80562">
        <w:rPr>
          <w:i/>
          <w:lang w:val="fr-FR"/>
        </w:rPr>
        <w:t xml:space="preserve"> 2-</w:t>
      </w:r>
      <w:r w:rsidRPr="00A80562">
        <w:rPr>
          <w:i/>
          <w:lang w:val="fr-FR"/>
        </w:rPr>
        <w:t>21</w:t>
      </w:r>
      <w:r w:rsidR="005B4888" w:rsidRPr="00A80562">
        <w:rPr>
          <w:i/>
          <w:lang w:val="fr-FR"/>
        </w:rPr>
        <w:t>)</w:t>
      </w:r>
    </w:p>
    <w:p w14:paraId="4C4C1AE5" w14:textId="2C482FFE" w:rsidR="005B4888" w:rsidRPr="00A80562" w:rsidRDefault="00182010" w:rsidP="005B4888">
      <w:pPr>
        <w:spacing w:after="240"/>
        <w:ind w:left="709"/>
        <w:rPr>
          <w:color w:val="000000" w:themeColor="text1"/>
          <w:lang w:val="fr-FR"/>
        </w:rPr>
      </w:pPr>
      <w:r w:rsidRPr="00A80562">
        <w:rPr>
          <w:color w:val="000000" w:themeColor="text1"/>
          <w:u w:val="single"/>
          <w:lang w:val="fr-FR"/>
        </w:rPr>
        <w:t>Questions à traiter</w:t>
      </w:r>
      <w:r w:rsidRPr="001B0444">
        <w:rPr>
          <w:color w:val="000000" w:themeColor="text1"/>
          <w:lang w:val="fr-FR"/>
        </w:rPr>
        <w:t xml:space="preserve"> </w:t>
      </w:r>
      <w:r w:rsidR="005B4888" w:rsidRPr="00A80562">
        <w:rPr>
          <w:color w:val="000000" w:themeColor="text1"/>
          <w:lang w:val="fr-FR"/>
        </w:rPr>
        <w:t>: </w:t>
      </w:r>
      <w:r w:rsidRPr="00A80562">
        <w:rPr>
          <w:color w:val="000000" w:themeColor="text1"/>
          <w:lang w:val="fr-FR"/>
        </w:rPr>
        <w:t>demande d’annulation du projet de reconversion chez</w:t>
      </w:r>
      <w:r w:rsidR="00361469" w:rsidRPr="00A80562">
        <w:rPr>
          <w:color w:val="000000" w:themeColor="text1"/>
          <w:lang w:val="fr-FR"/>
        </w:rPr>
        <w:t xml:space="preserve"> Al Najam Company</w:t>
      </w:r>
    </w:p>
    <w:p w14:paraId="078366B1" w14:textId="77777777" w:rsidR="00135E3A" w:rsidRPr="00135E3A" w:rsidRDefault="00135E3A" w:rsidP="00135E3A">
      <w:pPr>
        <w:keepNext/>
        <w:spacing w:after="240"/>
        <w:ind w:left="709"/>
        <w:rPr>
          <w:color w:val="000000" w:themeColor="text1"/>
          <w:lang w:val="fr-FR"/>
        </w:rPr>
      </w:pPr>
      <w:r w:rsidRPr="00135E3A">
        <w:rPr>
          <w:color w:val="000000" w:themeColor="text1"/>
          <w:u w:val="single"/>
          <w:lang w:val="fr-FR"/>
        </w:rPr>
        <w:t>Le Comité exécutif pourrait souhaiter</w:t>
      </w:r>
      <w:r w:rsidRPr="00135E3A">
        <w:rPr>
          <w:color w:val="000000" w:themeColor="text1"/>
          <w:lang w:val="fr-FR"/>
        </w:rPr>
        <w:t> :</w:t>
      </w:r>
    </w:p>
    <w:p w14:paraId="699759C7" w14:textId="77777777" w:rsidR="00B47659" w:rsidRPr="00B47659" w:rsidRDefault="00B47659" w:rsidP="00B47659">
      <w:pPr>
        <w:pStyle w:val="Heading2"/>
        <w:numPr>
          <w:ilvl w:val="1"/>
          <w:numId w:val="69"/>
        </w:numPr>
        <w:rPr>
          <w:lang w:val="fr-CA"/>
        </w:rPr>
      </w:pPr>
      <w:r w:rsidRPr="00B47659">
        <w:rPr>
          <w:lang w:val="fr-CA"/>
        </w:rPr>
        <w:t>Prendre note du rapport périodique final sur la mise en œuvre de la phase I du plan de gestion de l’élimination des HCFC (PGEH) pour la Libye, soumis par l’ONUDI et contenu dans le document UNEP/OzL.Pro/ExCom93/21;</w:t>
      </w:r>
    </w:p>
    <w:p w14:paraId="6E5C2399" w14:textId="77777777" w:rsidR="00B47659" w:rsidRDefault="00B47659" w:rsidP="00B47659">
      <w:pPr>
        <w:pStyle w:val="Heading2"/>
        <w:rPr>
          <w:lang w:val="fr-CA"/>
        </w:rPr>
      </w:pPr>
      <w:r>
        <w:rPr>
          <w:lang w:val="fr-CA"/>
        </w:rPr>
        <w:t>Annuler le projet de conversion de la fabrication de mousse chez Al Najam, prévu dans le cadre de la phase I du PGEH; et</w:t>
      </w:r>
    </w:p>
    <w:p w14:paraId="5FCE8B88" w14:textId="77777777" w:rsidR="00B47659" w:rsidRDefault="00B47659" w:rsidP="00B47659">
      <w:pPr>
        <w:pStyle w:val="Heading2"/>
        <w:rPr>
          <w:lang w:val="fr-CA"/>
        </w:rPr>
      </w:pPr>
      <w:r>
        <w:rPr>
          <w:lang w:val="fr-CA"/>
        </w:rPr>
        <w:t>Demander à l’ONUDI de restituer le solde du financement de la phase I du PGEH à la 94</w:t>
      </w:r>
      <w:r w:rsidRPr="00A229D0">
        <w:rPr>
          <w:vertAlign w:val="superscript"/>
          <w:lang w:val="fr-CA"/>
        </w:rPr>
        <w:t>e</w:t>
      </w:r>
      <w:r>
        <w:rPr>
          <w:lang w:val="fr-CA"/>
        </w:rPr>
        <w:t xml:space="preserve"> réunion.</w:t>
      </w:r>
    </w:p>
    <w:p w14:paraId="6D7FC63B" w14:textId="3265FA10" w:rsidR="00211E2F" w:rsidRPr="00A80562" w:rsidRDefault="00211E2F" w:rsidP="00211E2F">
      <w:pPr>
        <w:spacing w:after="240"/>
        <w:ind w:left="709"/>
        <w:rPr>
          <w:i/>
          <w:lang w:val="fr-FR"/>
        </w:rPr>
      </w:pPr>
      <w:r w:rsidRPr="00A1491D">
        <w:rPr>
          <w:i/>
          <w:iCs/>
          <w:u w:val="single"/>
          <w:lang w:val="fr-FR"/>
        </w:rPr>
        <w:t>Mauritani</w:t>
      </w:r>
      <w:r w:rsidR="002F1FA0" w:rsidRPr="00A1491D">
        <w:rPr>
          <w:i/>
          <w:iCs/>
          <w:u w:val="single"/>
          <w:lang w:val="fr-FR"/>
        </w:rPr>
        <w:t>e</w:t>
      </w:r>
      <w:r w:rsidRPr="00A1491D">
        <w:rPr>
          <w:i/>
          <w:iCs/>
          <w:u w:val="single"/>
          <w:lang w:val="fr-FR"/>
        </w:rPr>
        <w:t>:</w:t>
      </w:r>
      <w:r w:rsidRPr="00A80562">
        <w:rPr>
          <w:i/>
          <w:iCs/>
          <w:u w:val="single"/>
          <w:lang w:val="fr-FR"/>
        </w:rPr>
        <w:t xml:space="preserve"> </w:t>
      </w:r>
      <w:r w:rsidR="00182010" w:rsidRPr="00A80562">
        <w:rPr>
          <w:i/>
          <w:iCs/>
          <w:u w:val="single"/>
          <w:lang w:val="fr-FR"/>
        </w:rPr>
        <w:t>Plan de gestion de l’élimination des HCFC</w:t>
      </w:r>
      <w:r w:rsidRPr="00A80562">
        <w:rPr>
          <w:i/>
          <w:iCs/>
          <w:u w:val="single"/>
          <w:lang w:val="fr-FR"/>
        </w:rPr>
        <w:t xml:space="preserve"> (</w:t>
      </w:r>
      <w:r w:rsidR="009D0640" w:rsidRPr="00A80562">
        <w:rPr>
          <w:i/>
          <w:iCs/>
          <w:u w:val="single"/>
          <w:lang w:val="fr-FR"/>
        </w:rPr>
        <w:t xml:space="preserve">phase </w:t>
      </w:r>
      <w:r w:rsidRPr="00A80562">
        <w:rPr>
          <w:i/>
          <w:iCs/>
          <w:u w:val="single"/>
          <w:lang w:val="fr-FR"/>
        </w:rPr>
        <w:t xml:space="preserve">I – </w:t>
      </w:r>
      <w:r w:rsidR="009D0640" w:rsidRPr="00A80562">
        <w:rPr>
          <w:i/>
          <w:iCs/>
          <w:u w:val="single"/>
          <w:lang w:val="fr-FR"/>
        </w:rPr>
        <w:t>examen de l’état d’avancement du rapport d’enquête sur les HCFC et des recommandations portant sur le point de départ révisé et l’Accord révisé</w:t>
      </w:r>
      <w:r w:rsidRPr="00A80562">
        <w:rPr>
          <w:i/>
          <w:iCs/>
          <w:lang w:val="fr-FR"/>
        </w:rPr>
        <w:t>) (</w:t>
      </w:r>
      <w:r w:rsidR="009D0640" w:rsidRPr="00A80562">
        <w:rPr>
          <w:i/>
          <w:iCs/>
          <w:lang w:val="fr-FR"/>
        </w:rPr>
        <w:t>PNUE</w:t>
      </w:r>
      <w:r w:rsidRPr="00A80562">
        <w:rPr>
          <w:i/>
          <w:iCs/>
          <w:lang w:val="fr-FR"/>
        </w:rPr>
        <w:t>)</w:t>
      </w:r>
      <w:r w:rsidRPr="00A80562">
        <w:rPr>
          <w:i/>
          <w:lang w:val="fr-FR"/>
        </w:rPr>
        <w:t xml:space="preserve"> (</w:t>
      </w:r>
      <w:r w:rsidR="002F1FA0" w:rsidRPr="00A80562">
        <w:rPr>
          <w:i/>
          <w:lang w:val="fr-FR"/>
        </w:rPr>
        <w:t xml:space="preserve">alinéas </w:t>
      </w:r>
      <w:r w:rsidR="002875F9" w:rsidRPr="00A80562">
        <w:rPr>
          <w:i/>
          <w:lang w:val="fr-FR"/>
        </w:rPr>
        <w:t xml:space="preserve">22-36 </w:t>
      </w:r>
      <w:r w:rsidR="002F1FA0" w:rsidRPr="00A80562">
        <w:rPr>
          <w:i/>
          <w:lang w:val="fr-FR"/>
        </w:rPr>
        <w:t>et Annexe</w:t>
      </w:r>
      <w:r w:rsidR="007D6798" w:rsidRPr="00A80562">
        <w:rPr>
          <w:i/>
          <w:lang w:val="fr-FR"/>
        </w:rPr>
        <w:t> </w:t>
      </w:r>
      <w:r w:rsidR="002875F9" w:rsidRPr="00A80562">
        <w:rPr>
          <w:i/>
          <w:lang w:val="fr-FR"/>
        </w:rPr>
        <w:t>I</w:t>
      </w:r>
      <w:r w:rsidRPr="00A80562">
        <w:rPr>
          <w:i/>
          <w:lang w:val="fr-FR"/>
        </w:rPr>
        <w:t>)</w:t>
      </w:r>
    </w:p>
    <w:p w14:paraId="13E1EE4F" w14:textId="362CA11F" w:rsidR="004264FA" w:rsidRPr="00A80562" w:rsidRDefault="00182010" w:rsidP="00211E2F">
      <w:pPr>
        <w:spacing w:after="240"/>
        <w:ind w:left="709"/>
        <w:rPr>
          <w:color w:val="000000" w:themeColor="text1"/>
          <w:lang w:val="fr-FR"/>
        </w:rPr>
      </w:pPr>
      <w:r w:rsidRPr="00A80562">
        <w:rPr>
          <w:color w:val="000000" w:themeColor="text1"/>
          <w:u w:val="single"/>
          <w:lang w:val="fr-FR"/>
        </w:rPr>
        <w:t xml:space="preserve">Questions à traiter </w:t>
      </w:r>
      <w:r w:rsidR="00211E2F" w:rsidRPr="00A80562">
        <w:rPr>
          <w:color w:val="000000" w:themeColor="text1"/>
          <w:lang w:val="fr-FR"/>
        </w:rPr>
        <w:t>: </w:t>
      </w:r>
    </w:p>
    <w:p w14:paraId="59E4BC7E" w14:textId="1BC03B64" w:rsidR="00211E2F" w:rsidRPr="00A80562" w:rsidRDefault="009D0640" w:rsidP="00135E3A">
      <w:pPr>
        <w:pStyle w:val="ListParagraph"/>
        <w:numPr>
          <w:ilvl w:val="0"/>
          <w:numId w:val="11"/>
        </w:numPr>
        <w:spacing w:after="240"/>
        <w:rPr>
          <w:color w:val="000000" w:themeColor="text1"/>
          <w:lang w:val="fr-FR"/>
        </w:rPr>
      </w:pPr>
      <w:r w:rsidRPr="00A80562">
        <w:rPr>
          <w:color w:val="000000" w:themeColor="text1"/>
          <w:lang w:val="fr-FR"/>
        </w:rPr>
        <w:t xml:space="preserve">Examiner </w:t>
      </w:r>
      <w:r w:rsidRPr="00A80562">
        <w:rPr>
          <w:iCs/>
          <w:color w:val="000000" w:themeColor="text1"/>
          <w:lang w:val="fr-FR"/>
        </w:rPr>
        <w:t>l’état d’avancement du rapport d’enquête sur les HCFC et les recommandations portant sur le point de départ révisé et l’Accord révisé</w:t>
      </w:r>
    </w:p>
    <w:p w14:paraId="37201FBD" w14:textId="14A4D459" w:rsidR="00211E2F" w:rsidRDefault="003B5FE7" w:rsidP="00211E2F">
      <w:pPr>
        <w:keepNext/>
        <w:spacing w:after="240"/>
        <w:ind w:left="709"/>
        <w:rPr>
          <w:color w:val="000000" w:themeColor="text1"/>
          <w:lang w:val="fr-FR"/>
        </w:rPr>
      </w:pPr>
      <w:r w:rsidRPr="003B5FE7">
        <w:rPr>
          <w:color w:val="000000" w:themeColor="text1"/>
          <w:u w:val="single"/>
          <w:lang w:val="fr-FR"/>
        </w:rPr>
        <w:t>Le Comité exécutif pourrait souhaiter</w:t>
      </w:r>
      <w:r w:rsidRPr="003B5FE7">
        <w:rPr>
          <w:color w:val="000000" w:themeColor="text1"/>
          <w:lang w:val="fr-FR"/>
        </w:rPr>
        <w:t xml:space="preserve"> </w:t>
      </w:r>
      <w:r w:rsidR="00211E2F" w:rsidRPr="003B5FE7">
        <w:rPr>
          <w:color w:val="000000" w:themeColor="text1"/>
          <w:lang w:val="fr-FR"/>
        </w:rPr>
        <w:t>:</w:t>
      </w:r>
    </w:p>
    <w:p w14:paraId="66E8149E" w14:textId="77777777" w:rsidR="00B47659" w:rsidRPr="00B47659" w:rsidRDefault="00B47659" w:rsidP="00B47659">
      <w:pPr>
        <w:pStyle w:val="Heading2"/>
        <w:numPr>
          <w:ilvl w:val="1"/>
          <w:numId w:val="70"/>
        </w:numPr>
        <w:rPr>
          <w:lang w:val="fr-CA"/>
        </w:rPr>
      </w:pPr>
      <w:r w:rsidRPr="00B47659">
        <w:rPr>
          <w:lang w:val="fr-CA"/>
        </w:rPr>
        <w:t>Prendre note :</w:t>
      </w:r>
    </w:p>
    <w:p w14:paraId="706BED41" w14:textId="3DFF7550" w:rsidR="00B47659" w:rsidRPr="002424C2" w:rsidRDefault="00B47659" w:rsidP="00B47659">
      <w:pPr>
        <w:pStyle w:val="Heading3"/>
        <w:tabs>
          <w:tab w:val="clear" w:pos="0"/>
          <w:tab w:val="num" w:pos="360"/>
        </w:tabs>
        <w:rPr>
          <w:lang w:val="fr-CA"/>
        </w:rPr>
      </w:pPr>
      <w:r>
        <w:rPr>
          <w:lang w:val="fr-CA"/>
        </w:rPr>
        <w:t>de l’état de l’examen du rapport d’étude sur les HCFC, des recommandations pour le point de départ révisé et de l’Accord révisé dans le contexte du plan de gestion de l’élimination des HCFC pour la Mauritanie, contenu dans le document UNEP/OzL.Pro/ExCom/93/21 ;</w:t>
      </w:r>
    </w:p>
    <w:p w14:paraId="7779BA1D" w14:textId="0C4441BA" w:rsidR="00B47659" w:rsidRPr="002424C2" w:rsidRDefault="00B47659" w:rsidP="00B47659">
      <w:pPr>
        <w:pStyle w:val="Heading3"/>
        <w:tabs>
          <w:tab w:val="clear" w:pos="0"/>
          <w:tab w:val="num" w:pos="360"/>
        </w:tabs>
        <w:rPr>
          <w:lang w:val="fr-CA"/>
        </w:rPr>
      </w:pPr>
      <w:r>
        <w:rPr>
          <w:lang w:val="fr-CA"/>
        </w:rPr>
        <w:lastRenderedPageBreak/>
        <w:t>avec gratitude, des efforts du Gouvernement de la Mauritanie, avec l’assistance du PNUE, pour mener l’étude visant à déterminer la consommation de HCFC ;</w:t>
      </w:r>
    </w:p>
    <w:p w14:paraId="13E5F322" w14:textId="319A30DF" w:rsidR="00B47659" w:rsidRDefault="00B47659" w:rsidP="00B47659">
      <w:pPr>
        <w:pStyle w:val="Heading3"/>
        <w:tabs>
          <w:tab w:val="clear" w:pos="0"/>
          <w:tab w:val="num" w:pos="360"/>
        </w:tabs>
        <w:rPr>
          <w:lang w:val="fr-CA"/>
        </w:rPr>
      </w:pPr>
      <w:r>
        <w:rPr>
          <w:lang w:val="fr-CA"/>
        </w:rPr>
        <w:t>de ce que le point de départ pour la réduction globale de la consommation de HCFC a été établi à 10,67 tonnes PAO, d’après les résultats de l’étude mentionnée à l’alinéa (b)(ii) et en tenant compte du degré d’incertitude lié aux indicateurs utilisés pour les taux de fuites et la charge moyenne de l’équipement ;</w:t>
      </w:r>
    </w:p>
    <w:p w14:paraId="77AD17EB" w14:textId="1036F7F9" w:rsidR="00B47659" w:rsidRDefault="00B47659" w:rsidP="00B47659">
      <w:pPr>
        <w:pStyle w:val="Heading3"/>
        <w:tabs>
          <w:tab w:val="clear" w:pos="0"/>
          <w:tab w:val="num" w:pos="360"/>
        </w:tabs>
        <w:rPr>
          <w:lang w:val="fr-CA"/>
        </w:rPr>
      </w:pPr>
      <w:r>
        <w:rPr>
          <w:lang w:val="fr-CA"/>
        </w:rPr>
        <w:t xml:space="preserve">de ce que le Secrétariat du Fonds a mis à jour l’Accord entre le Gouvernement de la Mauritanie et le Comité exécutif, tel que contenu à l’Annexe I au document </w:t>
      </w:r>
      <w:r w:rsidRPr="00B47659">
        <w:rPr>
          <w:color w:val="000000" w:themeColor="text1"/>
          <w:szCs w:val="24"/>
          <w:lang w:val="fr-FR"/>
        </w:rPr>
        <w:t>UNEP/OzL.Pro/ExCom/93/21</w:t>
      </w:r>
      <w:r>
        <w:rPr>
          <w:lang w:val="fr-CA"/>
        </w:rPr>
        <w:t>, notamment : l’alinéa 1 et les appendices 1-A, 2-A et 7-A suite à l’établissement du point de départ mentionné à l’ali</w:t>
      </w:r>
      <w:r w:rsidR="00396833">
        <w:rPr>
          <w:lang w:val="fr-CA"/>
        </w:rPr>
        <w:t xml:space="preserve">néa (b)(iii) et l’alinéa </w:t>
      </w:r>
      <w:r>
        <w:rPr>
          <w:lang w:val="fr-CA"/>
        </w:rPr>
        <w:t>16 qui a été mis à jour pour indiquer que l’Accord mis à jour révisé remplace celui conclu à la 88</w:t>
      </w:r>
      <w:r w:rsidRPr="001E6A17">
        <w:rPr>
          <w:vertAlign w:val="superscript"/>
          <w:lang w:val="fr-CA"/>
        </w:rPr>
        <w:t>e</w:t>
      </w:r>
      <w:r>
        <w:rPr>
          <w:lang w:val="fr-CA"/>
        </w:rPr>
        <w:t xml:space="preserve"> réunion ;</w:t>
      </w:r>
    </w:p>
    <w:p w14:paraId="467B97E5" w14:textId="77777777" w:rsidR="00B47659" w:rsidRDefault="00B47659" w:rsidP="00B47659">
      <w:pPr>
        <w:pStyle w:val="Heading2"/>
        <w:rPr>
          <w:lang w:val="fr-CA"/>
        </w:rPr>
      </w:pPr>
      <w:r>
        <w:rPr>
          <w:lang w:val="fr-CA"/>
        </w:rPr>
        <w:t>Demander au PNUE :</w:t>
      </w:r>
    </w:p>
    <w:p w14:paraId="0E7EFA0C" w14:textId="15BAE8DA" w:rsidR="00B47659" w:rsidRDefault="00396833" w:rsidP="00B47659">
      <w:pPr>
        <w:pStyle w:val="Heading3"/>
        <w:rPr>
          <w:lang w:val="fr-CA"/>
        </w:rPr>
      </w:pPr>
      <w:r>
        <w:rPr>
          <w:lang w:val="fr-CA"/>
        </w:rPr>
        <w:t>de continuer d’aider le G</w:t>
      </w:r>
      <w:r w:rsidR="00B47659">
        <w:rPr>
          <w:lang w:val="fr-CA"/>
        </w:rPr>
        <w:t xml:space="preserve">ouvernement de la Mauritanie </w:t>
      </w:r>
      <w:r>
        <w:rPr>
          <w:lang w:val="fr-CA"/>
        </w:rPr>
        <w:t>à</w:t>
      </w:r>
      <w:r w:rsidR="00B47659">
        <w:rPr>
          <w:lang w:val="fr-CA"/>
        </w:rPr>
        <w:t xml:space="preserve"> renforcer son système de permis et de quotas et ses systèmes d’enregistrement des importations et des exportations de HCFC</w:t>
      </w:r>
      <w:r>
        <w:rPr>
          <w:lang w:val="fr-CA"/>
        </w:rPr>
        <w:t>,</w:t>
      </w:r>
      <w:r w:rsidR="00B47659">
        <w:rPr>
          <w:lang w:val="fr-CA"/>
        </w:rPr>
        <w:t xml:space="preserve"> </w:t>
      </w:r>
      <w:r>
        <w:rPr>
          <w:lang w:val="fr-CA"/>
        </w:rPr>
        <w:t xml:space="preserve">conformément à la décision 63/17, </w:t>
      </w:r>
      <w:r w:rsidR="00B47659">
        <w:rPr>
          <w:lang w:val="fr-CA"/>
        </w:rPr>
        <w:t xml:space="preserve">afin de </w:t>
      </w:r>
      <w:r>
        <w:rPr>
          <w:lang w:val="fr-CA"/>
        </w:rPr>
        <w:t>lui permettre de</w:t>
      </w:r>
      <w:r w:rsidR="00B47659">
        <w:rPr>
          <w:lang w:val="fr-CA"/>
        </w:rPr>
        <w:t xml:space="preserve"> comptabiliser les </w:t>
      </w:r>
      <w:r w:rsidR="00B47659" w:rsidRPr="00C577D5">
        <w:rPr>
          <w:lang w:val="fr-CA"/>
        </w:rPr>
        <w:t xml:space="preserve">exportations de HCFC utilisé par des </w:t>
      </w:r>
      <w:r>
        <w:rPr>
          <w:lang w:val="fr-CA"/>
        </w:rPr>
        <w:t>navires</w:t>
      </w:r>
      <w:r w:rsidR="00B47659" w:rsidRPr="00C577D5">
        <w:rPr>
          <w:lang w:val="fr-CA"/>
        </w:rPr>
        <w:t xml:space="preserve"> étrangers </w:t>
      </w:r>
      <w:r w:rsidR="00B47659">
        <w:rPr>
          <w:lang w:val="fr-CA"/>
        </w:rPr>
        <w:t xml:space="preserve">à partir de </w:t>
      </w:r>
      <w:r w:rsidR="00B47659" w:rsidRPr="00C577D5">
        <w:rPr>
          <w:lang w:val="fr-CA"/>
        </w:rPr>
        <w:t>2023 et d’améliorer l’utilisation des codes douaniers</w:t>
      </w:r>
      <w:r w:rsidR="00B47659">
        <w:rPr>
          <w:lang w:val="fr-CA"/>
        </w:rPr>
        <w:t>;</w:t>
      </w:r>
    </w:p>
    <w:p w14:paraId="5DB0E904" w14:textId="293D469B" w:rsidR="00B47659" w:rsidRDefault="00B47659" w:rsidP="00B47659">
      <w:pPr>
        <w:ind w:left="2127" w:hanging="709"/>
        <w:rPr>
          <w:lang w:val="fr-CA"/>
        </w:rPr>
      </w:pPr>
      <w:r w:rsidRPr="00123A12">
        <w:rPr>
          <w:lang w:val="fr-CA"/>
        </w:rPr>
        <w:t xml:space="preserve">(ii) </w:t>
      </w:r>
      <w:r w:rsidRPr="00123A12">
        <w:rPr>
          <w:lang w:val="fr-CA"/>
        </w:rPr>
        <w:tab/>
      </w:r>
      <w:r w:rsidR="00396833">
        <w:rPr>
          <w:lang w:val="fr-CA"/>
        </w:rPr>
        <w:t>d</w:t>
      </w:r>
      <w:r>
        <w:rPr>
          <w:lang w:val="fr-CA"/>
        </w:rPr>
        <w:t xml:space="preserve">e faire rapport </w:t>
      </w:r>
      <w:r w:rsidRPr="00C577D5">
        <w:rPr>
          <w:lang w:val="fr-CA"/>
        </w:rPr>
        <w:t>à la 95</w:t>
      </w:r>
      <w:r w:rsidRPr="00C577D5">
        <w:rPr>
          <w:vertAlign w:val="superscript"/>
          <w:lang w:val="fr-CA"/>
        </w:rPr>
        <w:t>e</w:t>
      </w:r>
      <w:r w:rsidRPr="00C577D5">
        <w:rPr>
          <w:lang w:val="fr-CA"/>
        </w:rPr>
        <w:t xml:space="preserve"> réunion</w:t>
      </w:r>
      <w:r>
        <w:rPr>
          <w:lang w:val="fr-CA"/>
        </w:rPr>
        <w:t xml:space="preserve"> sur les mesures prises pour renforcer les systèmes de permis et de quotas pour l’import-export de HCFC</w:t>
      </w:r>
      <w:r w:rsidRPr="00C577D5">
        <w:rPr>
          <w:lang w:val="fr-CA"/>
        </w:rPr>
        <w:t>.</w:t>
      </w:r>
    </w:p>
    <w:p w14:paraId="209A6ECC" w14:textId="77777777" w:rsidR="00B47659" w:rsidRPr="00123A12" w:rsidRDefault="00B47659" w:rsidP="00B47659">
      <w:pPr>
        <w:ind w:left="2127" w:hanging="709"/>
        <w:rPr>
          <w:lang w:val="fr-CA"/>
        </w:rPr>
      </w:pPr>
    </w:p>
    <w:p w14:paraId="54F69944" w14:textId="5A32E3A6" w:rsidR="00361469" w:rsidRPr="00A80562" w:rsidRDefault="009D0640" w:rsidP="00135E3A">
      <w:pPr>
        <w:pStyle w:val="ListParagraph"/>
        <w:numPr>
          <w:ilvl w:val="0"/>
          <w:numId w:val="32"/>
        </w:numPr>
        <w:spacing w:after="240"/>
        <w:ind w:left="1560" w:hanging="840"/>
        <w:rPr>
          <w:b/>
          <w:bCs/>
          <w:lang w:val="fr-FR"/>
        </w:rPr>
      </w:pPr>
      <w:r w:rsidRPr="00A80562">
        <w:rPr>
          <w:b/>
          <w:bCs/>
          <w:lang w:val="fr-FR"/>
        </w:rPr>
        <w:t>Rapports concernant des projets relatifs aux HFC</w:t>
      </w:r>
    </w:p>
    <w:p w14:paraId="13629A26" w14:textId="1A002E9C" w:rsidR="00361469" w:rsidRPr="00A80562" w:rsidRDefault="00292CD5" w:rsidP="00361469">
      <w:pPr>
        <w:spacing w:after="240"/>
        <w:ind w:left="709"/>
        <w:rPr>
          <w:i/>
          <w:lang w:val="fr-FR"/>
        </w:rPr>
      </w:pPr>
      <w:r w:rsidRPr="00A1491D">
        <w:rPr>
          <w:i/>
          <w:iCs/>
          <w:u w:val="single"/>
          <w:lang w:val="fr-FR"/>
        </w:rPr>
        <w:t>Argentin</w:t>
      </w:r>
      <w:r w:rsidR="002F1FA0" w:rsidRPr="00A1491D">
        <w:rPr>
          <w:i/>
          <w:iCs/>
          <w:u w:val="single"/>
          <w:lang w:val="fr-FR"/>
        </w:rPr>
        <w:t>e</w:t>
      </w:r>
      <w:r w:rsidRPr="00A1491D">
        <w:rPr>
          <w:i/>
          <w:iCs/>
          <w:u w:val="single"/>
          <w:lang w:val="fr-FR"/>
        </w:rPr>
        <w:t>:</w:t>
      </w:r>
      <w:r w:rsidR="009D0640" w:rsidRPr="00A80562">
        <w:rPr>
          <w:i/>
          <w:iCs/>
          <w:u w:val="single"/>
          <w:lang w:val="fr-FR"/>
        </w:rPr>
        <w:t xml:space="preserve"> Contrôle des émissions</w:t>
      </w:r>
      <w:r w:rsidRPr="00A80562">
        <w:rPr>
          <w:i/>
          <w:iCs/>
          <w:u w:val="single"/>
          <w:lang w:val="fr-FR"/>
        </w:rPr>
        <w:t xml:space="preserve"> </w:t>
      </w:r>
      <w:r w:rsidR="009D0640" w:rsidRPr="00A80562">
        <w:rPr>
          <w:i/>
          <w:iCs/>
          <w:u w:val="single"/>
          <w:lang w:val="fr-FR"/>
        </w:rPr>
        <w:t>de</w:t>
      </w:r>
      <w:r w:rsidRPr="00A80562">
        <w:rPr>
          <w:i/>
          <w:iCs/>
          <w:u w:val="single"/>
          <w:lang w:val="fr-FR"/>
        </w:rPr>
        <w:t xml:space="preserve"> HFC-23 </w:t>
      </w:r>
      <w:r w:rsidR="009D0640" w:rsidRPr="00A80562">
        <w:rPr>
          <w:i/>
          <w:iCs/>
          <w:u w:val="single"/>
          <w:lang w:val="fr-FR"/>
        </w:rPr>
        <w:t xml:space="preserve">généré au cours de la </w:t>
      </w:r>
      <w:r w:rsidRPr="00A80562">
        <w:rPr>
          <w:i/>
          <w:iCs/>
          <w:u w:val="single"/>
          <w:lang w:val="fr-FR"/>
        </w:rPr>
        <w:t xml:space="preserve">production </w:t>
      </w:r>
      <w:r w:rsidR="009D0640" w:rsidRPr="00A80562">
        <w:rPr>
          <w:i/>
          <w:iCs/>
          <w:u w:val="single"/>
          <w:lang w:val="fr-FR"/>
        </w:rPr>
        <w:t>de</w:t>
      </w:r>
      <w:r w:rsidRPr="00A80562">
        <w:rPr>
          <w:i/>
          <w:iCs/>
          <w:u w:val="single"/>
          <w:lang w:val="fr-FR"/>
        </w:rPr>
        <w:t xml:space="preserve"> HCFC-22</w:t>
      </w:r>
      <w:r w:rsidRPr="00A80562">
        <w:rPr>
          <w:b/>
          <w:bCs/>
          <w:i/>
          <w:iCs/>
          <w:lang w:val="fr-FR"/>
        </w:rPr>
        <w:t xml:space="preserve"> </w:t>
      </w:r>
      <w:r w:rsidRPr="00A80562">
        <w:rPr>
          <w:i/>
          <w:iCs/>
          <w:lang w:val="fr-FR"/>
        </w:rPr>
        <w:t>(</w:t>
      </w:r>
      <w:r w:rsidR="00182010" w:rsidRPr="00A80562">
        <w:rPr>
          <w:i/>
          <w:iCs/>
          <w:lang w:val="fr-FR"/>
        </w:rPr>
        <w:t>ONUDI</w:t>
      </w:r>
      <w:r w:rsidR="00361469" w:rsidRPr="00A80562">
        <w:rPr>
          <w:i/>
          <w:iCs/>
          <w:lang w:val="fr-FR"/>
        </w:rPr>
        <w:t>)</w:t>
      </w:r>
      <w:r w:rsidR="00361469" w:rsidRPr="00A80562">
        <w:rPr>
          <w:i/>
          <w:lang w:val="fr-FR"/>
        </w:rPr>
        <w:t xml:space="preserve"> (</w:t>
      </w:r>
      <w:r w:rsidR="002F1FA0" w:rsidRPr="00A80562">
        <w:rPr>
          <w:i/>
          <w:lang w:val="fr-FR"/>
        </w:rPr>
        <w:t>alinéas</w:t>
      </w:r>
      <w:r w:rsidR="00361469" w:rsidRPr="00A80562">
        <w:rPr>
          <w:i/>
          <w:lang w:val="fr-FR"/>
        </w:rPr>
        <w:t xml:space="preserve"> </w:t>
      </w:r>
      <w:r w:rsidR="00DC3FEC" w:rsidRPr="00A80562">
        <w:rPr>
          <w:i/>
          <w:lang w:val="fr-FR"/>
        </w:rPr>
        <w:t>37-48</w:t>
      </w:r>
      <w:r w:rsidR="00361469" w:rsidRPr="00A80562">
        <w:rPr>
          <w:i/>
          <w:lang w:val="fr-FR"/>
        </w:rPr>
        <w:t>)</w:t>
      </w:r>
    </w:p>
    <w:p w14:paraId="40EEED9A" w14:textId="54C62A31" w:rsidR="004264FA" w:rsidRPr="00A80562" w:rsidRDefault="00182010" w:rsidP="00361469">
      <w:pPr>
        <w:spacing w:after="240"/>
        <w:ind w:left="709"/>
        <w:rPr>
          <w:color w:val="000000" w:themeColor="text1"/>
          <w:lang w:val="fr-FR"/>
        </w:rPr>
      </w:pPr>
      <w:r w:rsidRPr="00A80562">
        <w:rPr>
          <w:color w:val="000000" w:themeColor="text1"/>
          <w:u w:val="single"/>
          <w:lang w:val="fr-FR"/>
        </w:rPr>
        <w:t>Questions à traiter</w:t>
      </w:r>
      <w:r w:rsidRPr="001B0444">
        <w:rPr>
          <w:color w:val="000000" w:themeColor="text1"/>
          <w:lang w:val="fr-FR"/>
        </w:rPr>
        <w:t xml:space="preserve"> </w:t>
      </w:r>
      <w:r w:rsidR="00361469" w:rsidRPr="00A80562">
        <w:rPr>
          <w:color w:val="000000" w:themeColor="text1"/>
          <w:lang w:val="fr-FR"/>
        </w:rPr>
        <w:t>: </w:t>
      </w:r>
    </w:p>
    <w:p w14:paraId="48C0727B" w14:textId="5FEDB47E" w:rsidR="00361469" w:rsidRPr="00A80562" w:rsidRDefault="009D0640" w:rsidP="00135E3A">
      <w:pPr>
        <w:pStyle w:val="ListParagraph"/>
        <w:numPr>
          <w:ilvl w:val="0"/>
          <w:numId w:val="11"/>
        </w:numPr>
        <w:spacing w:after="240"/>
        <w:rPr>
          <w:color w:val="000000" w:themeColor="text1"/>
          <w:lang w:val="fr-FR"/>
        </w:rPr>
      </w:pPr>
      <w:r w:rsidRPr="00A80562">
        <w:rPr>
          <w:color w:val="000000" w:themeColor="text1"/>
          <w:lang w:val="fr-FR"/>
        </w:rPr>
        <w:t>Rapport d’avancement sur la mise en œuvre du projet portant sur le contrôle des émissions de H</w:t>
      </w:r>
      <w:r w:rsidR="00396833">
        <w:rPr>
          <w:color w:val="000000" w:themeColor="text1"/>
          <w:lang w:val="fr-FR"/>
        </w:rPr>
        <w:t>FC-23 généré lors de la producti</w:t>
      </w:r>
      <w:r w:rsidRPr="00A80562">
        <w:rPr>
          <w:color w:val="000000" w:themeColor="text1"/>
          <w:lang w:val="fr-FR"/>
        </w:rPr>
        <w:t>on de HCFC-22 chez</w:t>
      </w:r>
      <w:r w:rsidR="00DC3FEC" w:rsidRPr="00A80562">
        <w:rPr>
          <w:color w:val="000000" w:themeColor="text1"/>
          <w:lang w:val="fr-FR"/>
        </w:rPr>
        <w:t xml:space="preserve"> Frio Industrias Argentina</w:t>
      </w:r>
    </w:p>
    <w:p w14:paraId="19F4A7E3" w14:textId="4263B2EA" w:rsidR="00361469" w:rsidRPr="003B5FE7" w:rsidRDefault="003B5FE7" w:rsidP="00361469">
      <w:pPr>
        <w:keepNext/>
        <w:spacing w:after="240"/>
        <w:ind w:left="709"/>
        <w:rPr>
          <w:color w:val="000000" w:themeColor="text1"/>
          <w:lang w:val="fr-FR"/>
        </w:rPr>
      </w:pPr>
      <w:r w:rsidRPr="003B5FE7">
        <w:rPr>
          <w:color w:val="000000" w:themeColor="text1"/>
          <w:u w:val="single"/>
          <w:lang w:val="fr-FR"/>
        </w:rPr>
        <w:t>Le Comité exécutif pourrait sou</w:t>
      </w:r>
      <w:r w:rsidR="00361469" w:rsidRPr="003B5FE7">
        <w:rPr>
          <w:color w:val="000000" w:themeColor="text1"/>
          <w:u w:val="single"/>
          <w:lang w:val="fr-FR"/>
        </w:rPr>
        <w:t>h</w:t>
      </w:r>
      <w:r w:rsidRPr="003B5FE7">
        <w:rPr>
          <w:color w:val="000000" w:themeColor="text1"/>
          <w:u w:val="single"/>
          <w:lang w:val="fr-FR"/>
        </w:rPr>
        <w:t>aite</w:t>
      </w:r>
      <w:r w:rsidR="00B47659">
        <w:rPr>
          <w:color w:val="000000" w:themeColor="text1"/>
          <w:u w:val="single"/>
          <w:lang w:val="fr-FR"/>
        </w:rPr>
        <w:t>r prendre note</w:t>
      </w:r>
      <w:r w:rsidRPr="003B5FE7">
        <w:rPr>
          <w:color w:val="000000" w:themeColor="text1"/>
          <w:lang w:val="fr-FR"/>
        </w:rPr>
        <w:t xml:space="preserve"> </w:t>
      </w:r>
      <w:r w:rsidR="00361469" w:rsidRPr="003B5FE7">
        <w:rPr>
          <w:color w:val="000000" w:themeColor="text1"/>
          <w:lang w:val="fr-FR"/>
        </w:rPr>
        <w:t>:</w:t>
      </w:r>
    </w:p>
    <w:p w14:paraId="71EF81EF" w14:textId="132F4E84" w:rsidR="00B47659" w:rsidRPr="00B47659" w:rsidRDefault="00B47659" w:rsidP="00B47659">
      <w:pPr>
        <w:pStyle w:val="Heading2"/>
        <w:numPr>
          <w:ilvl w:val="1"/>
          <w:numId w:val="71"/>
        </w:numPr>
        <w:rPr>
          <w:lang w:val="fr-CA"/>
        </w:rPr>
      </w:pPr>
      <w:r>
        <w:rPr>
          <w:lang w:val="fr-CA"/>
        </w:rPr>
        <w:t>d</w:t>
      </w:r>
      <w:r w:rsidRPr="00B47659">
        <w:rPr>
          <w:lang w:val="fr-CA"/>
        </w:rPr>
        <w:t>u rapport périodique sur la mise en œuvre du projet de contrôle des émissions de HFC-23 générées par la production de HCFC-22 chez Frio Industrias Argentina, soumis par l’ONUDI et contenu dans le document UNEP/OzL.Pro/ExCom/93/21; et</w:t>
      </w:r>
    </w:p>
    <w:p w14:paraId="0C5895C1" w14:textId="577DD7C6" w:rsidR="00B47659" w:rsidRPr="000766FF" w:rsidRDefault="00B47659" w:rsidP="00B47659">
      <w:pPr>
        <w:pStyle w:val="Heading2"/>
        <w:rPr>
          <w:lang w:val="fr-CA"/>
        </w:rPr>
      </w:pPr>
      <w:r>
        <w:rPr>
          <w:lang w:val="fr-CA"/>
        </w:rPr>
        <w:t>de ce que l</w:t>
      </w:r>
      <w:r w:rsidR="00396833">
        <w:rPr>
          <w:lang w:val="fr-CA"/>
        </w:rPr>
        <w:t>’ONUDI fournira une mise à jour à la 93</w:t>
      </w:r>
      <w:r w:rsidR="00396833" w:rsidRPr="000766FF">
        <w:rPr>
          <w:vertAlign w:val="superscript"/>
          <w:lang w:val="fr-CA"/>
        </w:rPr>
        <w:t>e</w:t>
      </w:r>
      <w:r w:rsidR="00396833">
        <w:rPr>
          <w:lang w:val="fr-CA"/>
        </w:rPr>
        <w:t xml:space="preserve"> réunion </w:t>
      </w:r>
      <w:r>
        <w:rPr>
          <w:lang w:val="fr-CA"/>
        </w:rPr>
        <w:t>pour préciser la quantité du sous-produit HFC-23 stockée dans la citerne cryogénique, conformément à la décision 92/18(b</w:t>
      </w:r>
      <w:r w:rsidR="00396833">
        <w:rPr>
          <w:lang w:val="fr-CA"/>
        </w:rPr>
        <w:t>)</w:t>
      </w:r>
      <w:r>
        <w:rPr>
          <w:lang w:val="fr-CA"/>
        </w:rPr>
        <w:t>.</w:t>
      </w:r>
    </w:p>
    <w:p w14:paraId="009E94EC" w14:textId="5799AFDF" w:rsidR="009C2066" w:rsidRPr="00A80562" w:rsidRDefault="009C2066" w:rsidP="009C2066">
      <w:pPr>
        <w:widowControl w:val="0"/>
        <w:spacing w:after="240"/>
        <w:ind w:firstLine="709"/>
        <w:outlineLvl w:val="1"/>
        <w:rPr>
          <w:b/>
          <w:bCs/>
          <w:lang w:val="fr-FR"/>
        </w:rPr>
      </w:pPr>
      <w:r w:rsidRPr="00A80562">
        <w:rPr>
          <w:b/>
          <w:bCs/>
          <w:lang w:val="fr-FR"/>
        </w:rPr>
        <w:t>(</w:t>
      </w:r>
      <w:r w:rsidR="00F955AC" w:rsidRPr="00A80562">
        <w:rPr>
          <w:b/>
          <w:bCs/>
          <w:lang w:val="fr-FR"/>
        </w:rPr>
        <w:t>c</w:t>
      </w:r>
      <w:r w:rsidRPr="00A80562">
        <w:rPr>
          <w:b/>
          <w:bCs/>
          <w:lang w:val="fr-FR"/>
        </w:rPr>
        <w:t>)</w:t>
      </w:r>
      <w:r w:rsidRPr="00A80562">
        <w:rPr>
          <w:b/>
          <w:bCs/>
          <w:lang w:val="fr-FR"/>
        </w:rPr>
        <w:tab/>
      </w:r>
      <w:r w:rsidR="009D0640" w:rsidRPr="00A80562">
        <w:rPr>
          <w:b/>
          <w:bCs/>
          <w:lang w:val="fr-FR"/>
        </w:rPr>
        <w:t xml:space="preserve">Rapport global d’achèvement des projets pour </w:t>
      </w:r>
      <w:r w:rsidRPr="00A80562">
        <w:rPr>
          <w:b/>
          <w:bCs/>
          <w:lang w:val="fr-FR"/>
        </w:rPr>
        <w:t>2023</w:t>
      </w:r>
    </w:p>
    <w:p w14:paraId="5EC3C83F" w14:textId="6753A866" w:rsidR="009C2066" w:rsidRPr="00A80562" w:rsidRDefault="009D0640" w:rsidP="009C2066">
      <w:pPr>
        <w:widowControl w:val="0"/>
        <w:spacing w:after="240"/>
        <w:ind w:left="720"/>
        <w:outlineLvl w:val="1"/>
        <w:rPr>
          <w:lang w:val="fr-FR"/>
        </w:rPr>
      </w:pPr>
      <w:r w:rsidRPr="00A80562">
        <w:rPr>
          <w:u w:val="single"/>
          <w:lang w:val="fr-FR"/>
        </w:rPr>
        <w:t>Le d</w:t>
      </w:r>
      <w:r w:rsidR="004F024E" w:rsidRPr="00A80562">
        <w:rPr>
          <w:u w:val="single"/>
          <w:lang w:val="fr-FR"/>
        </w:rPr>
        <w:t>ocument </w:t>
      </w:r>
      <w:r w:rsidR="009C2066" w:rsidRPr="00A80562">
        <w:rPr>
          <w:u w:val="single"/>
          <w:lang w:val="fr-FR"/>
        </w:rPr>
        <w:t>UNEP/OzL.Pro/ExCom/9</w:t>
      </w:r>
      <w:r w:rsidR="00E83FA2" w:rsidRPr="00A80562">
        <w:rPr>
          <w:u w:val="single"/>
          <w:lang w:val="fr-FR"/>
        </w:rPr>
        <w:t>3</w:t>
      </w:r>
      <w:r w:rsidR="009C2066" w:rsidRPr="00A80562">
        <w:rPr>
          <w:u w:val="single"/>
          <w:lang w:val="fr-FR"/>
        </w:rPr>
        <w:t>/</w:t>
      </w:r>
      <w:r w:rsidR="00E83FA2" w:rsidRPr="00A80562">
        <w:rPr>
          <w:u w:val="single"/>
          <w:lang w:val="fr-FR"/>
        </w:rPr>
        <w:t>22</w:t>
      </w:r>
      <w:r w:rsidR="009C2066" w:rsidRPr="00A80562">
        <w:rPr>
          <w:lang w:val="fr-FR"/>
        </w:rPr>
        <w:t xml:space="preserve"> </w:t>
      </w:r>
      <w:r w:rsidRPr="00A80562">
        <w:rPr>
          <w:lang w:val="fr-FR"/>
        </w:rPr>
        <w:t>présente un résumé des rapports d’achèvement de projets soumis après la 92</w:t>
      </w:r>
      <w:r w:rsidRPr="00A80562">
        <w:rPr>
          <w:vertAlign w:val="superscript"/>
          <w:lang w:val="fr-FR"/>
        </w:rPr>
        <w:t>e</w:t>
      </w:r>
      <w:r w:rsidRPr="00A80562">
        <w:rPr>
          <w:lang w:val="fr-FR"/>
        </w:rPr>
        <w:t xml:space="preserve"> réunion pour examen à la 93</w:t>
      </w:r>
      <w:r w:rsidRPr="00A80562">
        <w:rPr>
          <w:vertAlign w:val="superscript"/>
          <w:lang w:val="fr-FR"/>
        </w:rPr>
        <w:t>e</w:t>
      </w:r>
      <w:r w:rsidRPr="00A80562">
        <w:rPr>
          <w:lang w:val="fr-FR"/>
        </w:rPr>
        <w:t xml:space="preserve"> réunion. Le rapport donne un aperçu des raisons qui expliquent les retards dans l’achèvement des projets et les leçons tirées de l’expérience, aussi bien pour les APA que pour les projets individuels. </w:t>
      </w:r>
    </w:p>
    <w:p w14:paraId="263A89D4" w14:textId="77777777" w:rsidR="002F1FA0" w:rsidRPr="00A80562" w:rsidRDefault="002F1FA0" w:rsidP="002F1FA0">
      <w:pPr>
        <w:keepNext/>
        <w:keepLines/>
        <w:spacing w:after="240"/>
        <w:ind w:left="709"/>
        <w:rPr>
          <w:color w:val="000000" w:themeColor="text1"/>
          <w:lang w:val="fr-FR"/>
        </w:rPr>
      </w:pPr>
      <w:r w:rsidRPr="00A80562">
        <w:rPr>
          <w:color w:val="000000" w:themeColor="text1"/>
          <w:u w:val="single"/>
          <w:lang w:val="fr-FR"/>
        </w:rPr>
        <w:lastRenderedPageBreak/>
        <w:t>Questions à traiter</w:t>
      </w:r>
      <w:r w:rsidRPr="001B0444">
        <w:rPr>
          <w:color w:val="000000" w:themeColor="text1"/>
          <w:lang w:val="fr-FR"/>
        </w:rPr>
        <w:t xml:space="preserve"> </w:t>
      </w:r>
      <w:r w:rsidRPr="00A80562">
        <w:rPr>
          <w:color w:val="000000" w:themeColor="text1"/>
          <w:lang w:val="fr-FR"/>
        </w:rPr>
        <w:t>: aucune</w:t>
      </w:r>
    </w:p>
    <w:p w14:paraId="6DB44EA6" w14:textId="3DFCE4E4" w:rsidR="009C2066" w:rsidRPr="00A80562" w:rsidRDefault="009D0640" w:rsidP="009C2066">
      <w:pPr>
        <w:widowControl w:val="0"/>
        <w:spacing w:after="240"/>
        <w:ind w:left="720"/>
        <w:outlineLvl w:val="1"/>
        <w:rPr>
          <w:lang w:val="fr-FR"/>
        </w:rPr>
      </w:pPr>
      <w:r w:rsidRPr="00A80562">
        <w:rPr>
          <w:u w:val="single"/>
          <w:lang w:val="fr-FR"/>
        </w:rPr>
        <w:t xml:space="preserve">Le Comité exécutif pourrait </w:t>
      </w:r>
      <w:r w:rsidR="00A21904">
        <w:rPr>
          <w:u w:val="single"/>
          <w:lang w:val="fr-FR"/>
        </w:rPr>
        <w:t>souhaiter</w:t>
      </w:r>
      <w:r w:rsidRPr="001B0444">
        <w:rPr>
          <w:lang w:val="fr-FR"/>
        </w:rPr>
        <w:t xml:space="preserve"> </w:t>
      </w:r>
      <w:r w:rsidR="009C2066" w:rsidRPr="00A80562">
        <w:rPr>
          <w:lang w:val="fr-FR"/>
        </w:rPr>
        <w:t>:</w:t>
      </w:r>
    </w:p>
    <w:p w14:paraId="4271752A" w14:textId="7751537C" w:rsidR="009D0640" w:rsidRPr="00A80562" w:rsidRDefault="00A21904" w:rsidP="00135E3A">
      <w:pPr>
        <w:pStyle w:val="Heading2"/>
        <w:numPr>
          <w:ilvl w:val="1"/>
          <w:numId w:val="46"/>
        </w:numPr>
        <w:rPr>
          <w:lang w:val="fr-FR"/>
        </w:rPr>
      </w:pPr>
      <w:r>
        <w:rPr>
          <w:lang w:val="fr-FR"/>
        </w:rPr>
        <w:t>P</w:t>
      </w:r>
      <w:r w:rsidR="009D0640" w:rsidRPr="00A80562">
        <w:rPr>
          <w:lang w:val="fr-FR"/>
        </w:rPr>
        <w:t>rendre note :</w:t>
      </w:r>
    </w:p>
    <w:p w14:paraId="15A8929E" w14:textId="39F39C10" w:rsidR="009D0640" w:rsidRPr="00A80562" w:rsidRDefault="009D0640" w:rsidP="009D0640">
      <w:pPr>
        <w:pStyle w:val="Heading3"/>
        <w:rPr>
          <w:lang w:val="fr-FR"/>
        </w:rPr>
      </w:pPr>
      <w:r w:rsidRPr="00A80562">
        <w:rPr>
          <w:lang w:val="fr-FR"/>
        </w:rPr>
        <w:t>du rapport global d</w:t>
      </w:r>
      <w:r w:rsidRPr="00A80562">
        <w:rPr>
          <w:rFonts w:hint="eastAsia"/>
          <w:lang w:val="fr-FR"/>
        </w:rPr>
        <w:t>’</w:t>
      </w:r>
      <w:r w:rsidRPr="00A80562">
        <w:rPr>
          <w:lang w:val="fr-FR"/>
        </w:rPr>
        <w:t>achèvement de projet de 2023 (partie II), contenu dans le document UNEP/OzL.Pro/ExCom/93/22 ;</w:t>
      </w:r>
    </w:p>
    <w:p w14:paraId="7F0D8060" w14:textId="5EBC57D2" w:rsidR="009D0640" w:rsidRPr="00A80562" w:rsidRDefault="001B0444" w:rsidP="009D0640">
      <w:pPr>
        <w:pStyle w:val="Heading3"/>
        <w:rPr>
          <w:lang w:val="fr-FR"/>
        </w:rPr>
      </w:pPr>
      <w:r>
        <w:rPr>
          <w:lang w:val="fr-FR"/>
        </w:rPr>
        <w:t xml:space="preserve">de ce </w:t>
      </w:r>
      <w:r w:rsidR="009D0640" w:rsidRPr="00A80562">
        <w:rPr>
          <w:lang w:val="fr-FR"/>
        </w:rPr>
        <w:t>que la remise d’un rapport d’achèvement de projet ne sera plus exigée pour l’assistance technique associée aux rapports de vérification à partir de 2024 ;</w:t>
      </w:r>
    </w:p>
    <w:p w14:paraId="4402DFEE" w14:textId="47AFC462" w:rsidR="009D0640" w:rsidRPr="00A80562" w:rsidRDefault="00A21904" w:rsidP="009D0640">
      <w:pPr>
        <w:pStyle w:val="Heading2"/>
        <w:rPr>
          <w:lang w:val="fr-FR"/>
        </w:rPr>
      </w:pPr>
      <w:r>
        <w:rPr>
          <w:lang w:val="fr-FR"/>
        </w:rPr>
        <w:t>D</w:t>
      </w:r>
      <w:r w:rsidR="009D0640" w:rsidRPr="00A80562">
        <w:rPr>
          <w:lang w:val="fr-FR"/>
        </w:rPr>
        <w:t>emander :</w:t>
      </w:r>
    </w:p>
    <w:p w14:paraId="3D558D72" w14:textId="6689B01D" w:rsidR="009D0640" w:rsidRPr="00A80562" w:rsidRDefault="009D0640" w:rsidP="009D0640">
      <w:pPr>
        <w:pStyle w:val="Heading3"/>
        <w:keepNext/>
        <w:widowControl/>
        <w:rPr>
          <w:lang w:val="fr-FR"/>
        </w:rPr>
      </w:pPr>
      <w:r w:rsidRPr="00A80562">
        <w:rPr>
          <w:lang w:val="fr-FR"/>
        </w:rPr>
        <w:t>aux agences bilatérales et d</w:t>
      </w:r>
      <w:r w:rsidRPr="00A80562">
        <w:rPr>
          <w:rFonts w:hint="eastAsia"/>
          <w:lang w:val="fr-FR"/>
        </w:rPr>
        <w:t>’</w:t>
      </w:r>
      <w:r w:rsidRPr="00A80562">
        <w:rPr>
          <w:lang w:val="fr-FR"/>
        </w:rPr>
        <w:t>exécution de remettre, à la 94</w:t>
      </w:r>
      <w:r w:rsidRPr="00A80562">
        <w:rPr>
          <w:vertAlign w:val="superscript"/>
          <w:lang w:val="fr-FR"/>
        </w:rPr>
        <w:t>e</w:t>
      </w:r>
      <w:r w:rsidRPr="00A80562">
        <w:rPr>
          <w:lang w:val="fr-FR"/>
        </w:rPr>
        <w:t> réunion du Comité exécutif, les rapports d</w:t>
      </w:r>
      <w:r w:rsidRPr="00A80562">
        <w:rPr>
          <w:rFonts w:hint="eastAsia"/>
          <w:lang w:val="fr-FR"/>
        </w:rPr>
        <w:t>’</w:t>
      </w:r>
      <w:r w:rsidRPr="00A80562">
        <w:rPr>
          <w:lang w:val="fr-FR"/>
        </w:rPr>
        <w:t>a</w:t>
      </w:r>
      <w:r w:rsidR="001B0444">
        <w:rPr>
          <w:lang w:val="fr-FR"/>
        </w:rPr>
        <w:t>chèvement des projets pour les a</w:t>
      </w:r>
      <w:r w:rsidRPr="00A80562">
        <w:rPr>
          <w:lang w:val="fr-FR"/>
        </w:rPr>
        <w:t>ccords pluriannuels en suspens et les projets individuels ou d</w:t>
      </w:r>
      <w:r w:rsidRPr="00A80562">
        <w:rPr>
          <w:rFonts w:hint="eastAsia"/>
          <w:lang w:val="fr-FR"/>
        </w:rPr>
        <w:t>’</w:t>
      </w:r>
      <w:r w:rsidRPr="00A80562">
        <w:rPr>
          <w:lang w:val="fr-FR"/>
        </w:rPr>
        <w:t>exposer les raisons pour lesquelles ces rapports n</w:t>
      </w:r>
      <w:r w:rsidRPr="00A80562">
        <w:rPr>
          <w:rFonts w:hint="eastAsia"/>
          <w:lang w:val="fr-FR"/>
        </w:rPr>
        <w:t>’</w:t>
      </w:r>
      <w:r w:rsidRPr="00A80562">
        <w:rPr>
          <w:lang w:val="fr-FR"/>
        </w:rPr>
        <w:t>ont pu être remis ;</w:t>
      </w:r>
    </w:p>
    <w:p w14:paraId="16201C0B" w14:textId="395EBCCE" w:rsidR="009D0640" w:rsidRPr="00A80562" w:rsidRDefault="009D0640" w:rsidP="009D0640">
      <w:pPr>
        <w:pStyle w:val="Heading3"/>
        <w:rPr>
          <w:lang w:val="fr-FR"/>
        </w:rPr>
      </w:pPr>
      <w:r w:rsidRPr="00A80562">
        <w:rPr>
          <w:lang w:val="fr-FR"/>
        </w:rPr>
        <w:t>aux agences d</w:t>
      </w:r>
      <w:r w:rsidRPr="00A80562">
        <w:rPr>
          <w:rFonts w:hint="eastAsia"/>
          <w:lang w:val="fr-FR"/>
        </w:rPr>
        <w:t>’</w:t>
      </w:r>
      <w:r w:rsidRPr="00A80562">
        <w:rPr>
          <w:lang w:val="fr-FR"/>
        </w:rPr>
        <w:t>exécution principales et coopérantes de continuer à coordonner étroitement leur travail en mettant la dernière main aux parties des rapport d’achèvement de projet qui leurs incombent, pour faciliter la remise des rapports par l</w:t>
      </w:r>
      <w:r w:rsidRPr="00A80562">
        <w:rPr>
          <w:rFonts w:hint="eastAsia"/>
          <w:lang w:val="fr-FR"/>
        </w:rPr>
        <w:t>’</w:t>
      </w:r>
      <w:r w:rsidRPr="00A80562">
        <w:rPr>
          <w:lang w:val="fr-FR"/>
        </w:rPr>
        <w:t>agence d</w:t>
      </w:r>
      <w:r w:rsidRPr="00A80562">
        <w:rPr>
          <w:rFonts w:hint="eastAsia"/>
          <w:lang w:val="fr-FR"/>
        </w:rPr>
        <w:t>’</w:t>
      </w:r>
      <w:r w:rsidRPr="00A80562">
        <w:rPr>
          <w:lang w:val="fr-FR"/>
        </w:rPr>
        <w:t>exécution principale en temps voulu ;</w:t>
      </w:r>
    </w:p>
    <w:p w14:paraId="68E08C5D" w14:textId="6F605140" w:rsidR="009D0640" w:rsidRPr="00A80562" w:rsidRDefault="009D0640" w:rsidP="009D0640">
      <w:pPr>
        <w:pStyle w:val="Heading3"/>
        <w:rPr>
          <w:lang w:val="fr-FR"/>
        </w:rPr>
      </w:pPr>
      <w:bookmarkStart w:id="8" w:name="_Hlk134511359"/>
      <w:r w:rsidRPr="00A80562">
        <w:rPr>
          <w:lang w:val="fr-FR"/>
        </w:rPr>
        <w:t>aux agences bilatérales et d</w:t>
      </w:r>
      <w:r w:rsidRPr="00A80562">
        <w:rPr>
          <w:rFonts w:hint="eastAsia"/>
          <w:lang w:val="fr-FR"/>
        </w:rPr>
        <w:t>’</w:t>
      </w:r>
      <w:r w:rsidRPr="00A80562">
        <w:rPr>
          <w:lang w:val="fr-FR"/>
        </w:rPr>
        <w:t>exécution de s</w:t>
      </w:r>
      <w:r w:rsidRPr="00A80562">
        <w:rPr>
          <w:rFonts w:hint="eastAsia"/>
          <w:lang w:val="fr-FR"/>
        </w:rPr>
        <w:t>’</w:t>
      </w:r>
      <w:r w:rsidRPr="00A80562">
        <w:rPr>
          <w:lang w:val="fr-FR"/>
        </w:rPr>
        <w:t>assurer, lors de la saisie des données pour les remises de rapports d’achèvement de projet, de l</w:t>
      </w:r>
      <w:r w:rsidRPr="00A80562">
        <w:rPr>
          <w:rFonts w:hint="eastAsia"/>
          <w:lang w:val="fr-FR"/>
        </w:rPr>
        <w:t>’</w:t>
      </w:r>
      <w:r w:rsidRPr="00A80562">
        <w:rPr>
          <w:lang w:val="fr-FR"/>
        </w:rPr>
        <w:t>inclusion des informations pertinentes et utiles, dont les informations relatives au genre, et de la communication des enseignements tirés et des raisons des retards de mise en œuvre des projets pour leur utilisation dans les améliorations futures de la conception et la mise en œuvre des projets ; et</w:t>
      </w:r>
    </w:p>
    <w:bookmarkEnd w:id="8"/>
    <w:p w14:paraId="0975B8BC" w14:textId="5587EE6F" w:rsidR="009D0640" w:rsidRPr="00A80562" w:rsidRDefault="00A21904" w:rsidP="009D0640">
      <w:pPr>
        <w:pStyle w:val="Heading2"/>
        <w:rPr>
          <w:lang w:val="fr-FR"/>
        </w:rPr>
      </w:pPr>
      <w:r>
        <w:rPr>
          <w:lang w:val="fr-FR"/>
        </w:rPr>
        <w:t>I</w:t>
      </w:r>
      <w:r w:rsidR="009D0640" w:rsidRPr="00A80562">
        <w:rPr>
          <w:lang w:val="fr-FR"/>
        </w:rPr>
        <w:t>nviter toutes les parties impliquées dans la préparation et la mise en œuvre des accords pluriannuels et des projets individuels, en particulier le Secrétariat et les agences bilatérales et d</w:t>
      </w:r>
      <w:r w:rsidR="009D0640" w:rsidRPr="00A80562">
        <w:rPr>
          <w:rFonts w:hint="eastAsia"/>
          <w:lang w:val="fr-FR"/>
        </w:rPr>
        <w:t>’</w:t>
      </w:r>
      <w:r w:rsidR="009D0640" w:rsidRPr="00A80562">
        <w:rPr>
          <w:lang w:val="fr-FR"/>
        </w:rPr>
        <w:t>exécution, à tenir compte des enseignements tirés des rapports d’achèvement de projet, le cas échéant.</w:t>
      </w:r>
    </w:p>
    <w:p w14:paraId="38B599F9" w14:textId="1BE36111" w:rsidR="008B4F9C" w:rsidRPr="00A80562" w:rsidRDefault="00194903" w:rsidP="008B4F9C">
      <w:pPr>
        <w:keepNext/>
        <w:numPr>
          <w:ilvl w:val="0"/>
          <w:numId w:val="1"/>
        </w:numPr>
        <w:spacing w:after="240"/>
        <w:outlineLvl w:val="0"/>
        <w:rPr>
          <w:b/>
          <w:bCs/>
          <w:lang w:val="fr-FR"/>
        </w:rPr>
      </w:pPr>
      <w:r w:rsidRPr="00A80562">
        <w:rPr>
          <w:b/>
          <w:bCs/>
          <w:lang w:val="fr-FR"/>
        </w:rPr>
        <w:t>Planification des activités</w:t>
      </w:r>
    </w:p>
    <w:p w14:paraId="29E0AF90" w14:textId="29E5C15E" w:rsidR="008B4F9C" w:rsidRPr="00A80562" w:rsidRDefault="008B4F9C" w:rsidP="008B4F9C">
      <w:pPr>
        <w:keepNext/>
        <w:spacing w:after="240"/>
        <w:ind w:left="1440" w:hanging="720"/>
        <w:outlineLvl w:val="1"/>
        <w:rPr>
          <w:b/>
          <w:bCs/>
          <w:lang w:val="fr-FR"/>
        </w:rPr>
      </w:pPr>
      <w:r w:rsidRPr="00A80562">
        <w:rPr>
          <w:b/>
          <w:bCs/>
          <w:lang w:val="fr-FR"/>
        </w:rPr>
        <w:t>(a)</w:t>
      </w:r>
      <w:r w:rsidRPr="00A80562">
        <w:rPr>
          <w:b/>
          <w:bCs/>
          <w:lang w:val="fr-FR"/>
        </w:rPr>
        <w:tab/>
      </w:r>
      <w:r w:rsidR="00194903" w:rsidRPr="00A80562">
        <w:rPr>
          <w:b/>
          <w:bCs/>
          <w:lang w:val="fr-FR"/>
        </w:rPr>
        <w:t>Mise à jour sur l’état de la mise en œuvre du plan d’activités général du Fonds multilatéral pour la période 2023-2025</w:t>
      </w:r>
    </w:p>
    <w:p w14:paraId="344D226F" w14:textId="1B402BB6" w:rsidR="0092020E" w:rsidRPr="00A80562" w:rsidRDefault="00194903" w:rsidP="008B4F9C">
      <w:pPr>
        <w:widowControl w:val="0"/>
        <w:spacing w:after="240"/>
        <w:ind w:left="720"/>
        <w:outlineLvl w:val="1"/>
        <w:rPr>
          <w:lang w:val="fr-FR"/>
        </w:rPr>
      </w:pPr>
      <w:r w:rsidRPr="00A80562">
        <w:rPr>
          <w:u w:val="single"/>
          <w:lang w:val="fr-FR"/>
        </w:rPr>
        <w:t xml:space="preserve">Le </w:t>
      </w:r>
      <w:r w:rsidR="0092020E" w:rsidRPr="00A80562">
        <w:rPr>
          <w:u w:val="single"/>
          <w:lang w:val="fr-FR"/>
        </w:rPr>
        <w:t>d</w:t>
      </w:r>
      <w:r w:rsidR="004F024E" w:rsidRPr="00A80562">
        <w:rPr>
          <w:u w:val="single"/>
          <w:lang w:val="fr-FR"/>
        </w:rPr>
        <w:t>ocument </w:t>
      </w:r>
      <w:r w:rsidR="008B4F9C" w:rsidRPr="00A80562">
        <w:rPr>
          <w:u w:val="single"/>
          <w:lang w:val="fr-FR"/>
        </w:rPr>
        <w:t>UNEP/OzL.Pro/ExCom/93/23</w:t>
      </w:r>
      <w:r w:rsidR="008B4F9C" w:rsidRPr="00A80562">
        <w:rPr>
          <w:lang w:val="fr-FR"/>
        </w:rPr>
        <w:t xml:space="preserve"> </w:t>
      </w:r>
      <w:r w:rsidRPr="00A80562">
        <w:rPr>
          <w:lang w:val="fr-FR"/>
        </w:rPr>
        <w:t>présente un résumé de l’état de mise en œuvre du plan d’</w:t>
      </w:r>
      <w:r w:rsidR="0092020E" w:rsidRPr="00A80562">
        <w:rPr>
          <w:lang w:val="fr-FR"/>
        </w:rPr>
        <w:t>activ</w:t>
      </w:r>
      <w:r w:rsidRPr="00A80562">
        <w:rPr>
          <w:lang w:val="fr-FR"/>
        </w:rPr>
        <w:t xml:space="preserve">ités 2023-2025, de l’état de mise en </w:t>
      </w:r>
      <w:r w:rsidR="0092020E" w:rsidRPr="00A80562">
        <w:rPr>
          <w:lang w:val="fr-FR"/>
        </w:rPr>
        <w:t>œuvre du plan d’activités 2023 à la lumière des soumissions faites pour la 93</w:t>
      </w:r>
      <w:r w:rsidR="0092020E" w:rsidRPr="00A80562">
        <w:rPr>
          <w:vertAlign w:val="superscript"/>
          <w:lang w:val="fr-FR"/>
        </w:rPr>
        <w:t>e</w:t>
      </w:r>
      <w:r w:rsidR="0092020E" w:rsidRPr="00A80562">
        <w:rPr>
          <w:lang w:val="fr-FR"/>
        </w:rPr>
        <w:t xml:space="preserve"> réunion, des engagements à venir pour les accords pluriannuels de la période 2023-2031 et de l’allocation des ressources pour le triennat 2021-2023.</w:t>
      </w:r>
    </w:p>
    <w:p w14:paraId="6476FE81" w14:textId="2C2AEF3A" w:rsidR="008B4F9C" w:rsidRPr="00A80562" w:rsidRDefault="00194903" w:rsidP="008B4F9C">
      <w:pPr>
        <w:widowControl w:val="0"/>
        <w:spacing w:after="240"/>
        <w:ind w:left="720"/>
        <w:outlineLvl w:val="1"/>
        <w:rPr>
          <w:lang w:val="fr-FR"/>
        </w:rPr>
      </w:pPr>
      <w:r w:rsidRPr="00A80562">
        <w:rPr>
          <w:u w:val="single"/>
          <w:lang w:val="fr-FR"/>
        </w:rPr>
        <w:t>Questions à traiter</w:t>
      </w:r>
      <w:r w:rsidRPr="001B0444">
        <w:rPr>
          <w:lang w:val="fr-FR"/>
        </w:rPr>
        <w:t xml:space="preserve"> </w:t>
      </w:r>
      <w:r w:rsidR="008B4F9C" w:rsidRPr="00A80562">
        <w:rPr>
          <w:lang w:val="fr-FR"/>
        </w:rPr>
        <w:t xml:space="preserve">: </w:t>
      </w:r>
    </w:p>
    <w:p w14:paraId="4B709D87" w14:textId="555FBEE5" w:rsidR="0092020E" w:rsidRPr="00A80562" w:rsidRDefault="0092020E" w:rsidP="0090133F">
      <w:pPr>
        <w:pStyle w:val="ListParagraph"/>
        <w:numPr>
          <w:ilvl w:val="0"/>
          <w:numId w:val="15"/>
        </w:numPr>
        <w:spacing w:after="360"/>
        <w:ind w:left="1080"/>
        <w:rPr>
          <w:color w:val="000000" w:themeColor="text1"/>
          <w:lang w:val="fr-FR"/>
        </w:rPr>
      </w:pPr>
      <w:r w:rsidRPr="00A80562">
        <w:rPr>
          <w:color w:val="000000" w:themeColor="text1"/>
          <w:lang w:val="fr-FR"/>
        </w:rPr>
        <w:t>Les activités d’élimination progressive des HFC, les projets-pilotes d’efficacité énergétique et la préparation des inventaires nationaux de banques de substances contrôlées usagées soumises à la 93</w:t>
      </w:r>
      <w:r w:rsidRPr="001B0444">
        <w:rPr>
          <w:color w:val="000000" w:themeColor="text1"/>
          <w:vertAlign w:val="superscript"/>
          <w:lang w:val="fr-FR"/>
        </w:rPr>
        <w:t>e</w:t>
      </w:r>
      <w:r w:rsidRPr="00A80562">
        <w:rPr>
          <w:color w:val="000000" w:themeColor="text1"/>
          <w:lang w:val="fr-FR"/>
        </w:rPr>
        <w:t xml:space="preserve"> réunion et qui ne figuraient pas dans les plans d’activités 2023-2025</w:t>
      </w:r>
    </w:p>
    <w:p w14:paraId="7D576441" w14:textId="77777777" w:rsidR="008B4F9C" w:rsidRPr="00A80562" w:rsidRDefault="008B4F9C" w:rsidP="008B4F9C">
      <w:pPr>
        <w:rPr>
          <w:color w:val="000000" w:themeColor="text1"/>
          <w:lang w:val="fr-FR"/>
        </w:rPr>
      </w:pPr>
    </w:p>
    <w:p w14:paraId="1CADFC04" w14:textId="419D5271" w:rsidR="008B4F9C" w:rsidRPr="00A80562" w:rsidRDefault="0092020E" w:rsidP="008B4F9C">
      <w:pPr>
        <w:widowControl w:val="0"/>
        <w:spacing w:after="240"/>
        <w:ind w:left="720"/>
        <w:outlineLvl w:val="1"/>
        <w:rPr>
          <w:u w:val="single"/>
          <w:lang w:val="fr-FR"/>
        </w:rPr>
      </w:pPr>
      <w:r w:rsidRPr="00A80562">
        <w:rPr>
          <w:u w:val="single"/>
          <w:lang w:val="fr-FR"/>
        </w:rPr>
        <w:lastRenderedPageBreak/>
        <w:t>Le Comité exécutif pourrait souhaiter</w:t>
      </w:r>
      <w:r w:rsidRPr="001B0444">
        <w:rPr>
          <w:lang w:val="fr-FR"/>
        </w:rPr>
        <w:t xml:space="preserve"> </w:t>
      </w:r>
      <w:r w:rsidR="008B4F9C" w:rsidRPr="00A80562">
        <w:rPr>
          <w:lang w:val="fr-FR"/>
        </w:rPr>
        <w:t>:</w:t>
      </w:r>
    </w:p>
    <w:p w14:paraId="189A6068" w14:textId="77777777" w:rsidR="0092020E" w:rsidRPr="00A80562" w:rsidRDefault="0092020E" w:rsidP="0092020E">
      <w:pPr>
        <w:pStyle w:val="Heading2"/>
        <w:rPr>
          <w:lang w:val="fr-FR"/>
        </w:rPr>
      </w:pPr>
      <w:r w:rsidRPr="00A80562">
        <w:rPr>
          <w:lang w:val="fr-FR"/>
        </w:rPr>
        <w:t>Prendre note :</w:t>
      </w:r>
    </w:p>
    <w:p w14:paraId="75712CDA" w14:textId="7A18E8C8" w:rsidR="0092020E" w:rsidRPr="00A80562" w:rsidRDefault="001B0444" w:rsidP="0092020E">
      <w:pPr>
        <w:pStyle w:val="Heading3"/>
        <w:rPr>
          <w:lang w:val="fr-FR"/>
        </w:rPr>
      </w:pPr>
      <w:r>
        <w:rPr>
          <w:lang w:val="fr-FR"/>
        </w:rPr>
        <w:t>d</w:t>
      </w:r>
      <w:r w:rsidR="0092020E" w:rsidRPr="00A80562">
        <w:rPr>
          <w:lang w:val="fr-FR"/>
        </w:rPr>
        <w:t>e la mise à jour sur l’état de la mise en œuvre du plan d’activités général du Fonds multilatéral pour la période 2023–2025, présentée dans le document UNEP/OzL.Pro/ExCom/93/23 ;</w:t>
      </w:r>
    </w:p>
    <w:p w14:paraId="11D29472" w14:textId="7FE30273" w:rsidR="0092020E" w:rsidRPr="00A80562" w:rsidRDefault="001B0444" w:rsidP="0092020E">
      <w:pPr>
        <w:pStyle w:val="Heading3"/>
        <w:rPr>
          <w:lang w:val="fr-FR"/>
        </w:rPr>
      </w:pPr>
      <w:r>
        <w:rPr>
          <w:lang w:val="fr-FR"/>
        </w:rPr>
        <w:t>du fait que le montant total</w:t>
      </w:r>
      <w:r w:rsidR="0092020E" w:rsidRPr="00A80562">
        <w:rPr>
          <w:lang w:val="fr-FR"/>
        </w:rPr>
        <w:t xml:space="preserve"> des activités demandées à la 93</w:t>
      </w:r>
      <w:r w:rsidR="0092020E" w:rsidRPr="00A80562">
        <w:rPr>
          <w:vertAlign w:val="superscript"/>
          <w:lang w:val="fr-FR"/>
        </w:rPr>
        <w:t>e</w:t>
      </w:r>
      <w:r w:rsidR="0092020E" w:rsidRPr="00A80562">
        <w:rPr>
          <w:lang w:val="fr-FR"/>
        </w:rPr>
        <w:t> réunion s’élève à 100 567 379 $ US (dont 23 789 140 $ US pour les activités liées aux HFC, 7 419 281 $ US pour les projets pilotes sur l’efficacité énergétique et 3 222 500 $ US pour la préparation des inventaires nationaux des banques de déchets de substances réglementées), parmi lesquels 12 521 905 $ US correspondent aux propositions de projet non incluses dans le plan d’activités de 2023 ; et</w:t>
      </w:r>
    </w:p>
    <w:p w14:paraId="56958698" w14:textId="77777777" w:rsidR="0092020E" w:rsidRPr="00A80562" w:rsidRDefault="0092020E" w:rsidP="0092020E">
      <w:pPr>
        <w:pStyle w:val="Heading2"/>
        <w:keepNext/>
        <w:widowControl/>
        <w:rPr>
          <w:lang w:val="fr-FR"/>
        </w:rPr>
      </w:pPr>
      <w:r w:rsidRPr="00A80562">
        <w:rPr>
          <w:lang w:val="fr-FR"/>
        </w:rPr>
        <w:t>Autoriser, à titre exceptionnel, les agences bilatérales et les agences d’exécution à soumettre, durant l’année 2024, des projets pour la préparation d’inventaires nationaux des banques de déchets de substances réglementées au titre de la fenêtre de financement établie conformément à la décision 91/66, même lorsque ces projets ne sont pas inclus dans les plans d’activités des agences.</w:t>
      </w:r>
    </w:p>
    <w:p w14:paraId="1F02B1AE" w14:textId="180CCB06" w:rsidR="008B4F9C" w:rsidRPr="00A80562" w:rsidRDefault="0092020E" w:rsidP="0092020E">
      <w:pPr>
        <w:widowControl w:val="0"/>
        <w:spacing w:after="240"/>
        <w:ind w:firstLine="720"/>
        <w:outlineLvl w:val="1"/>
        <w:rPr>
          <w:b/>
          <w:bCs/>
          <w:lang w:val="fr-FR"/>
        </w:rPr>
      </w:pPr>
      <w:r w:rsidRPr="00A80562">
        <w:rPr>
          <w:b/>
          <w:bCs/>
          <w:lang w:val="fr-FR"/>
        </w:rPr>
        <w:t xml:space="preserve"> </w:t>
      </w:r>
      <w:r w:rsidR="008B4F9C" w:rsidRPr="00A80562">
        <w:rPr>
          <w:b/>
          <w:bCs/>
          <w:lang w:val="fr-FR"/>
        </w:rPr>
        <w:t>(b)</w:t>
      </w:r>
      <w:r w:rsidR="008B4F9C" w:rsidRPr="00A80562">
        <w:rPr>
          <w:b/>
          <w:bCs/>
          <w:lang w:val="fr-FR"/>
        </w:rPr>
        <w:tab/>
      </w:r>
      <w:r w:rsidRPr="00A80562">
        <w:rPr>
          <w:b/>
          <w:bCs/>
          <w:lang w:val="fr-FR"/>
        </w:rPr>
        <w:t>Retards dans la soumission des tranches</w:t>
      </w:r>
    </w:p>
    <w:p w14:paraId="456720F3" w14:textId="729AF0EB" w:rsidR="008B4F9C" w:rsidRPr="00A80562" w:rsidRDefault="005D2B3C" w:rsidP="008B4F9C">
      <w:pPr>
        <w:widowControl w:val="0"/>
        <w:spacing w:after="240"/>
        <w:ind w:left="720"/>
        <w:outlineLvl w:val="1"/>
        <w:rPr>
          <w:lang w:val="fr-FR"/>
        </w:rPr>
      </w:pPr>
      <w:r w:rsidRPr="00A80562">
        <w:rPr>
          <w:u w:val="single"/>
          <w:lang w:val="fr-FR"/>
        </w:rPr>
        <w:t>Le document UNEP/OzL.Pro/ExCom/93/24</w:t>
      </w:r>
      <w:r w:rsidRPr="00A80562">
        <w:rPr>
          <w:lang w:val="fr-FR"/>
        </w:rPr>
        <w:t xml:space="preserve"> contient une description des mesures prises pour donner suite aux décisions portant sur les retards dans la proposition des tranches adoptées à la 92</w:t>
      </w:r>
      <w:r w:rsidRPr="00A80562">
        <w:rPr>
          <w:vertAlign w:val="superscript"/>
          <w:lang w:val="fr-FR"/>
        </w:rPr>
        <w:t>e</w:t>
      </w:r>
      <w:r w:rsidRPr="00A80562">
        <w:rPr>
          <w:lang w:val="fr-FR"/>
        </w:rPr>
        <w:t xml:space="preserve"> réunion ainsi qu’une analyse de chacune des tranches qui devaient être soumises mais ne l’ont pas été à la 93</w:t>
      </w:r>
      <w:r w:rsidRPr="00A80562">
        <w:rPr>
          <w:vertAlign w:val="superscript"/>
          <w:lang w:val="fr-FR"/>
        </w:rPr>
        <w:t>e</w:t>
      </w:r>
      <w:r w:rsidRPr="00A80562">
        <w:rPr>
          <w:lang w:val="fr-FR"/>
        </w:rPr>
        <w:t xml:space="preserve"> réunion et des tranches qui ont été proposées mais retirées par la suite durant le processus d’examen des projets. Il fournit également un aperçu des raisons des retards et de l’incidence sur la conformité des pays à leurs obligations en vertu du Protocole de Montréal, et une recommandation du Secrétariat.</w:t>
      </w:r>
    </w:p>
    <w:p w14:paraId="2067E1B9" w14:textId="6E37F203" w:rsidR="008B4F9C" w:rsidRPr="00A80562" w:rsidRDefault="0092020E" w:rsidP="008B4F9C">
      <w:pPr>
        <w:widowControl w:val="0"/>
        <w:spacing w:after="240"/>
        <w:ind w:left="720"/>
        <w:outlineLvl w:val="1"/>
        <w:rPr>
          <w:lang w:val="fr-FR"/>
        </w:rPr>
      </w:pPr>
      <w:r w:rsidRPr="00A80562">
        <w:rPr>
          <w:u w:val="single"/>
          <w:lang w:val="fr-FR"/>
        </w:rPr>
        <w:t>Questions à traiter</w:t>
      </w:r>
      <w:r w:rsidRPr="00396833">
        <w:rPr>
          <w:lang w:val="fr-FR"/>
        </w:rPr>
        <w:t xml:space="preserve"> </w:t>
      </w:r>
      <w:r w:rsidR="008B4F9C" w:rsidRPr="00396833">
        <w:rPr>
          <w:lang w:val="fr-FR"/>
        </w:rPr>
        <w:t>:</w:t>
      </w:r>
    </w:p>
    <w:p w14:paraId="4C4B28B5" w14:textId="302F0E76" w:rsidR="008B4F9C" w:rsidRPr="00A80562" w:rsidRDefault="0092020E" w:rsidP="00135E3A">
      <w:pPr>
        <w:pStyle w:val="ListParagraph"/>
        <w:numPr>
          <w:ilvl w:val="0"/>
          <w:numId w:val="14"/>
        </w:numPr>
        <w:ind w:left="1080"/>
        <w:rPr>
          <w:color w:val="000000" w:themeColor="text1"/>
          <w:lang w:val="fr-FR"/>
        </w:rPr>
      </w:pPr>
      <w:r w:rsidRPr="00A80562">
        <w:rPr>
          <w:color w:val="000000" w:themeColor="text1"/>
          <w:lang w:val="fr-FR"/>
        </w:rPr>
        <w:t>Raisons des retards</w:t>
      </w:r>
      <w:r w:rsidR="008B4F9C" w:rsidRPr="00A80562">
        <w:rPr>
          <w:color w:val="000000" w:themeColor="text1"/>
          <w:lang w:val="fr-FR"/>
        </w:rPr>
        <w:t xml:space="preserve"> </w:t>
      </w:r>
      <w:r w:rsidRPr="00A80562">
        <w:rPr>
          <w:color w:val="000000" w:themeColor="text1"/>
          <w:lang w:val="fr-FR"/>
        </w:rPr>
        <w:t>(25 activités</w:t>
      </w:r>
      <w:r w:rsidR="008B4F9C" w:rsidRPr="00A80562">
        <w:rPr>
          <w:color w:val="000000" w:themeColor="text1"/>
          <w:lang w:val="fr-FR"/>
        </w:rPr>
        <w:t xml:space="preserve"> </w:t>
      </w:r>
      <w:r w:rsidRPr="00A80562">
        <w:rPr>
          <w:color w:val="000000" w:themeColor="text1"/>
          <w:lang w:val="fr-FR"/>
        </w:rPr>
        <w:t>associées à des tranches de PGEH pour 15 pays dont la soumission était due à la 93</w:t>
      </w:r>
      <w:r w:rsidRPr="00A80562">
        <w:rPr>
          <w:color w:val="000000" w:themeColor="text1"/>
          <w:vertAlign w:val="superscript"/>
          <w:lang w:val="fr-FR"/>
        </w:rPr>
        <w:t>e</w:t>
      </w:r>
      <w:r w:rsidRPr="00A80562">
        <w:rPr>
          <w:color w:val="000000" w:themeColor="text1"/>
          <w:lang w:val="fr-FR"/>
        </w:rPr>
        <w:t xml:space="preserve"> réunion n’ont pas fait l’objet d’une soumission)</w:t>
      </w:r>
    </w:p>
    <w:p w14:paraId="7A6591ED" w14:textId="77777777" w:rsidR="008B4F9C" w:rsidRPr="00A80562" w:rsidRDefault="008B4F9C" w:rsidP="008B4F9C">
      <w:pPr>
        <w:widowControl w:val="0"/>
        <w:ind w:left="720"/>
        <w:outlineLvl w:val="1"/>
        <w:rPr>
          <w:highlight w:val="yellow"/>
          <w:lang w:val="fr-FR"/>
        </w:rPr>
      </w:pPr>
    </w:p>
    <w:p w14:paraId="259C19B3" w14:textId="734C4623" w:rsidR="008B4F9C" w:rsidRPr="00A80562" w:rsidRDefault="005D2D4E" w:rsidP="008B4F9C">
      <w:pPr>
        <w:widowControl w:val="0"/>
        <w:spacing w:after="240"/>
        <w:ind w:left="720"/>
        <w:outlineLvl w:val="1"/>
        <w:rPr>
          <w:lang w:val="fr-FR"/>
        </w:rPr>
      </w:pPr>
      <w:r w:rsidRPr="00A80562">
        <w:rPr>
          <w:u w:val="single"/>
          <w:lang w:val="fr-FR"/>
        </w:rPr>
        <w:t>Le Comité exécutif pourrait souhaiter</w:t>
      </w:r>
      <w:r w:rsidRPr="00A80562">
        <w:rPr>
          <w:lang w:val="fr-FR"/>
        </w:rPr>
        <w:t> :</w:t>
      </w:r>
    </w:p>
    <w:p w14:paraId="44B96596" w14:textId="77777777" w:rsidR="005D2D4E" w:rsidRPr="00A80562" w:rsidRDefault="005D2D4E" w:rsidP="00135E3A">
      <w:pPr>
        <w:pStyle w:val="Heading2"/>
        <w:keepNext/>
        <w:keepLines/>
        <w:numPr>
          <w:ilvl w:val="1"/>
          <w:numId w:val="54"/>
        </w:numPr>
        <w:rPr>
          <w:lang w:val="fr-FR"/>
        </w:rPr>
      </w:pPr>
      <w:r w:rsidRPr="00A80562">
        <w:rPr>
          <w:lang w:val="fr-FR"/>
        </w:rPr>
        <w:t>Prendre note :</w:t>
      </w:r>
    </w:p>
    <w:p w14:paraId="177B1119" w14:textId="6E7EB458" w:rsidR="005D2D4E" w:rsidRPr="00A80562" w:rsidRDefault="001B0444" w:rsidP="005D2D4E">
      <w:pPr>
        <w:pStyle w:val="Heading3"/>
        <w:keepNext/>
        <w:keepLines/>
        <w:rPr>
          <w:lang w:val="fr-FR"/>
        </w:rPr>
      </w:pPr>
      <w:r>
        <w:rPr>
          <w:lang w:val="fr-FR"/>
        </w:rPr>
        <w:t>d</w:t>
      </w:r>
      <w:r w:rsidR="005D2D4E" w:rsidRPr="00A80562">
        <w:rPr>
          <w:lang w:val="fr-FR"/>
        </w:rPr>
        <w:t>u rapport concernant les retards dans la soumission des tranches figurant dans le document UNEP/OzL.Pro/ExCom/93/24 ;</w:t>
      </w:r>
    </w:p>
    <w:p w14:paraId="674BAB3F" w14:textId="7473EB3C" w:rsidR="005D2D4E" w:rsidRPr="00A80562" w:rsidRDefault="001B0444" w:rsidP="005D2D4E">
      <w:pPr>
        <w:pStyle w:val="Heading3"/>
        <w:keepNext/>
        <w:keepLines/>
        <w:rPr>
          <w:lang w:val="fr-FR"/>
        </w:rPr>
      </w:pPr>
      <w:r>
        <w:rPr>
          <w:lang w:val="fr-FR"/>
        </w:rPr>
        <w:t>d</w:t>
      </w:r>
      <w:r w:rsidR="005D2D4E" w:rsidRPr="00A80562">
        <w:rPr>
          <w:lang w:val="fr-FR"/>
        </w:rPr>
        <w:t xml:space="preserve">es informations concernant les retards dans la soumission des tranches pour les plans de gestion de l’élimination des HCFC (PGEH), transmises par les gouvernements de </w:t>
      </w:r>
      <w:r w:rsidR="00396833">
        <w:rPr>
          <w:lang w:val="fr-FR"/>
        </w:rPr>
        <w:t>l'Allemagne et de la France ainsi que par l’ONUDI, le PNUD et</w:t>
      </w:r>
      <w:r w:rsidR="005D2D4E" w:rsidRPr="00A80562">
        <w:rPr>
          <w:lang w:val="fr-FR"/>
        </w:rPr>
        <w:t xml:space="preserve"> le PNUE</w:t>
      </w:r>
      <w:r w:rsidR="00396833">
        <w:rPr>
          <w:lang w:val="fr-FR"/>
        </w:rPr>
        <w:t> </w:t>
      </w:r>
      <w:r w:rsidR="005D2D4E" w:rsidRPr="00A80562">
        <w:rPr>
          <w:lang w:val="fr-FR"/>
        </w:rPr>
        <w:t>;</w:t>
      </w:r>
    </w:p>
    <w:p w14:paraId="5CF56E72" w14:textId="165A1457" w:rsidR="005D2D4E" w:rsidRPr="00A80562" w:rsidRDefault="001B0444" w:rsidP="005D2D4E">
      <w:pPr>
        <w:pStyle w:val="Heading3"/>
        <w:rPr>
          <w:lang w:val="fr-FR"/>
        </w:rPr>
      </w:pPr>
      <w:r>
        <w:rPr>
          <w:lang w:val="fr-FR"/>
        </w:rPr>
        <w:t>d</w:t>
      </w:r>
      <w:r w:rsidR="005D2D4E" w:rsidRPr="00A80562">
        <w:rPr>
          <w:lang w:val="fr-FR"/>
        </w:rPr>
        <w:t>u fait que 31 activités sur 56 (pour 16 des 31 pays) liées aux tranches de PGEH qui devaient être soumises à la 93</w:t>
      </w:r>
      <w:r w:rsidR="005D2D4E" w:rsidRPr="00A80562">
        <w:rPr>
          <w:vertAlign w:val="superscript"/>
          <w:lang w:val="fr-FR"/>
        </w:rPr>
        <w:t>e</w:t>
      </w:r>
      <w:r w:rsidR="005D2D4E" w:rsidRPr="00A80562">
        <w:rPr>
          <w:lang w:val="fr-FR"/>
        </w:rPr>
        <w:t xml:space="preserve"> réunion ont été soumises dans les délais ;</w:t>
      </w:r>
    </w:p>
    <w:p w14:paraId="4E9AEE18" w14:textId="3DA5036F" w:rsidR="005D2D4E" w:rsidRPr="00A80562" w:rsidRDefault="001B0444" w:rsidP="00857FD1">
      <w:pPr>
        <w:pStyle w:val="Heading3"/>
        <w:keepNext/>
        <w:keepLines/>
        <w:rPr>
          <w:lang w:val="fr-FR"/>
        </w:rPr>
      </w:pPr>
      <w:r>
        <w:rPr>
          <w:lang w:val="fr-FR"/>
        </w:rPr>
        <w:lastRenderedPageBreak/>
        <w:t>d</w:t>
      </w:r>
      <w:r w:rsidR="005D2D4E" w:rsidRPr="00A80562">
        <w:rPr>
          <w:lang w:val="fr-FR"/>
        </w:rPr>
        <w:t>e ce que les agences bilatérales et d’exécution concernées avaient indiqué que la présentation tardive des tranches de PGEH qui devaient être proposées à la deuxième réunion de 2023 aurait une incidence nulle sur la conformité au Protocole de Montréal, et que rien n’indiquait que l’un des pays concernés ne respectait pas les mesures de contrôle du Protocole de Montréal ; et</w:t>
      </w:r>
    </w:p>
    <w:p w14:paraId="1E1442ED" w14:textId="5EDA7429" w:rsidR="00396833" w:rsidRPr="00396833" w:rsidRDefault="005D2D4E" w:rsidP="00396833">
      <w:pPr>
        <w:pStyle w:val="Heading2"/>
        <w:rPr>
          <w:lang w:val="fr-FR"/>
        </w:rPr>
      </w:pPr>
      <w:r w:rsidRPr="00A80562">
        <w:rPr>
          <w:lang w:val="fr-FR"/>
        </w:rPr>
        <w:t>Demander au Secrétariat de communiquer par lettre aux gouvernements intéressés les décisions sur les soumissions tardives figurant dans l’Annexe I au document UNEP/OzL.Pro/ExCom/93/24.</w:t>
      </w:r>
    </w:p>
    <w:p w14:paraId="231A833F" w14:textId="502BA007" w:rsidR="008B4F9C" w:rsidRPr="00A80562" w:rsidRDefault="005D2B3C" w:rsidP="00135E3A">
      <w:pPr>
        <w:pStyle w:val="Heading2"/>
        <w:keepNext/>
        <w:widowControl/>
        <w:numPr>
          <w:ilvl w:val="1"/>
          <w:numId w:val="21"/>
        </w:numPr>
        <w:tabs>
          <w:tab w:val="clear" w:pos="0"/>
        </w:tabs>
        <w:rPr>
          <w:b/>
          <w:lang w:val="fr-FR"/>
        </w:rPr>
      </w:pPr>
      <w:r w:rsidRPr="00A80562">
        <w:rPr>
          <w:b/>
          <w:lang w:val="fr-FR"/>
        </w:rPr>
        <w:t>Plan d’activités global du Fonds multilatéral pour 2024-2026</w:t>
      </w:r>
    </w:p>
    <w:p w14:paraId="4BE25075" w14:textId="20FD47B2" w:rsidR="005D2B3C" w:rsidRPr="00A80562" w:rsidRDefault="005D2B3C" w:rsidP="005D2B3C">
      <w:pPr>
        <w:keepNext/>
        <w:ind w:left="720"/>
        <w:rPr>
          <w:lang w:val="fr-FR"/>
        </w:rPr>
      </w:pPr>
      <w:r w:rsidRPr="00A80562">
        <w:rPr>
          <w:u w:val="single"/>
          <w:lang w:val="fr-FR"/>
        </w:rPr>
        <w:t>Le document UNEP/OzL.Pro/ExCom/93/25</w:t>
      </w:r>
      <w:r w:rsidRPr="00A80562">
        <w:rPr>
          <w:lang w:val="fr-FR"/>
        </w:rPr>
        <w:t xml:space="preserve"> présente le plan d'activités global du Fonds multilatéral pour 2024-2026. Il présente le plan d'allocation des ressources pour les trois prochaines années. Le plan devrait aboutir à la mise en œuvre continue des activités d'élimination des HCFC, y compris les composantes liées à l'efficacité énergétique conformément à la décision 89/6, à la mise en œuvre d'activités de réduction progressive des HFC, à la mise en œuvre continue des activités de contrôle des émissions de HFC-23, à des projets pilotes pour l'efficacité énergétique conformément à la décision 91/65, à la préparation de projets pour les inventaires nationaux de banques de substances contrôlées usagées, conformément à la décision 91/66, et à la poursuite de la mise en œuvre d'autres activités standard pour la gestion des projets du Protocole de Montréal.</w:t>
      </w:r>
    </w:p>
    <w:p w14:paraId="44357737" w14:textId="77777777" w:rsidR="005D2B3C" w:rsidRPr="00A80562" w:rsidRDefault="005D2B3C" w:rsidP="005D2B3C">
      <w:pPr>
        <w:keepNext/>
        <w:ind w:left="720"/>
        <w:rPr>
          <w:lang w:val="fr-FR"/>
        </w:rPr>
      </w:pPr>
    </w:p>
    <w:p w14:paraId="522B433C" w14:textId="34A71B5D" w:rsidR="005D2B3C" w:rsidRPr="00A80562" w:rsidRDefault="005D2B3C" w:rsidP="005D2B3C">
      <w:pPr>
        <w:ind w:left="720"/>
        <w:rPr>
          <w:lang w:val="fr-FR"/>
        </w:rPr>
      </w:pPr>
      <w:r w:rsidRPr="00A80562">
        <w:rPr>
          <w:u w:val="single"/>
          <w:lang w:val="fr-FR"/>
        </w:rPr>
        <w:t>Questions à traiter</w:t>
      </w:r>
      <w:r w:rsidRPr="00A80562">
        <w:rPr>
          <w:lang w:val="fr-FR"/>
        </w:rPr>
        <w:t> :</w:t>
      </w:r>
    </w:p>
    <w:p w14:paraId="60BF2EDC" w14:textId="77777777" w:rsidR="005D2B3C" w:rsidRPr="00A80562" w:rsidRDefault="005D2B3C" w:rsidP="005D2B3C">
      <w:pPr>
        <w:rPr>
          <w:lang w:val="fr-FR"/>
        </w:rPr>
      </w:pPr>
    </w:p>
    <w:p w14:paraId="21759480" w14:textId="0FE15098" w:rsidR="005D2B3C" w:rsidRDefault="005D2B3C" w:rsidP="0090133F">
      <w:pPr>
        <w:pStyle w:val="ListParagraph"/>
        <w:numPr>
          <w:ilvl w:val="0"/>
          <w:numId w:val="17"/>
        </w:numPr>
        <w:tabs>
          <w:tab w:val="left" w:pos="720"/>
          <w:tab w:val="left" w:pos="1440"/>
          <w:tab w:val="left" w:pos="2160"/>
        </w:tabs>
        <w:spacing w:after="360"/>
        <w:rPr>
          <w:color w:val="000000" w:themeColor="text1"/>
          <w:lang w:val="fr-FR"/>
        </w:rPr>
      </w:pPr>
      <w:r w:rsidRPr="00A80562">
        <w:rPr>
          <w:color w:val="000000" w:themeColor="text1"/>
          <w:lang w:val="fr-FR"/>
        </w:rPr>
        <w:t>Décider s'il convient d'ajuster le plan d'activités 2024-2026 en ajoutant au plan d'activités 2024 des projets et des activités qui avaient été reportés lors de la 93</w:t>
      </w:r>
      <w:r w:rsidRPr="00A80562">
        <w:rPr>
          <w:color w:val="000000" w:themeColor="text1"/>
          <w:vertAlign w:val="superscript"/>
          <w:lang w:val="fr-FR"/>
        </w:rPr>
        <w:t xml:space="preserve">e </w:t>
      </w:r>
      <w:r w:rsidRPr="00A80562">
        <w:rPr>
          <w:color w:val="000000" w:themeColor="text1"/>
          <w:lang w:val="fr-FR"/>
        </w:rPr>
        <w:t>réunion et tenir compte des valeurs pour les nouveaux PGEH et KIP approuvées en principe lors de la 93</w:t>
      </w:r>
      <w:r w:rsidRPr="00A80562">
        <w:rPr>
          <w:color w:val="000000" w:themeColor="text1"/>
          <w:vertAlign w:val="superscript"/>
          <w:lang w:val="fr-FR"/>
        </w:rPr>
        <w:t>e </w:t>
      </w:r>
      <w:r w:rsidRPr="00A80562">
        <w:rPr>
          <w:color w:val="000000" w:themeColor="text1"/>
          <w:lang w:val="fr-FR"/>
        </w:rPr>
        <w:t>réunion ;</w:t>
      </w:r>
    </w:p>
    <w:p w14:paraId="353360D1" w14:textId="77777777" w:rsidR="008D2D90" w:rsidRPr="00A80562" w:rsidRDefault="008D2D90" w:rsidP="008D2D90">
      <w:pPr>
        <w:pStyle w:val="ListParagraph"/>
        <w:tabs>
          <w:tab w:val="left" w:pos="720"/>
          <w:tab w:val="left" w:pos="1440"/>
          <w:tab w:val="left" w:pos="2160"/>
        </w:tabs>
        <w:spacing w:after="360"/>
        <w:ind w:left="1429"/>
        <w:rPr>
          <w:color w:val="000000" w:themeColor="text1"/>
          <w:lang w:val="fr-FR"/>
        </w:rPr>
      </w:pPr>
    </w:p>
    <w:p w14:paraId="74C39AE7" w14:textId="77777777" w:rsidR="008E26FC" w:rsidRDefault="005D2B3C" w:rsidP="00021F0D">
      <w:pPr>
        <w:pStyle w:val="ListParagraph"/>
        <w:numPr>
          <w:ilvl w:val="0"/>
          <w:numId w:val="17"/>
        </w:numPr>
        <w:tabs>
          <w:tab w:val="left" w:pos="720"/>
          <w:tab w:val="left" w:pos="1440"/>
          <w:tab w:val="left" w:pos="2160"/>
        </w:tabs>
        <w:spacing w:after="240"/>
        <w:ind w:left="720"/>
        <w:rPr>
          <w:lang w:val="fr-FR"/>
        </w:rPr>
      </w:pPr>
      <w:r w:rsidRPr="008E26FC">
        <w:rPr>
          <w:lang w:val="fr-FR"/>
        </w:rPr>
        <w:t xml:space="preserve">Décider s’il faut rétablir les projets mondiaux d’assistance technique sur les HCFC pour « Renforcer l’égalité des sexes et l’autonomisation économique des femmes dans les secteurs de la réfrigération et de la climatisation » </w:t>
      </w:r>
      <w:r w:rsidR="008E26FC">
        <w:rPr>
          <w:lang w:val="fr-FR"/>
        </w:rPr>
        <w:t>.</w:t>
      </w:r>
    </w:p>
    <w:p w14:paraId="0F1A8BED" w14:textId="77777777" w:rsidR="008E26FC" w:rsidRPr="008E26FC" w:rsidRDefault="008E26FC" w:rsidP="008E26FC">
      <w:pPr>
        <w:pStyle w:val="ListParagraph"/>
        <w:rPr>
          <w:u w:val="single"/>
          <w:lang w:val="fr-FR"/>
        </w:rPr>
      </w:pPr>
    </w:p>
    <w:p w14:paraId="01AF6F55" w14:textId="780862CF" w:rsidR="008B4F9C" w:rsidRPr="008E26FC" w:rsidRDefault="005D2D4E" w:rsidP="008E26FC">
      <w:pPr>
        <w:tabs>
          <w:tab w:val="left" w:pos="720"/>
          <w:tab w:val="left" w:pos="1440"/>
          <w:tab w:val="left" w:pos="2160"/>
        </w:tabs>
        <w:spacing w:after="240"/>
        <w:rPr>
          <w:lang w:val="fr-FR"/>
        </w:rPr>
      </w:pPr>
      <w:r w:rsidRPr="008E26FC">
        <w:rPr>
          <w:u w:val="single"/>
          <w:lang w:val="fr-FR"/>
        </w:rPr>
        <w:t>Le Comité exécutif pourrait souhaiter</w:t>
      </w:r>
      <w:r w:rsidRPr="008E26FC">
        <w:rPr>
          <w:lang w:val="fr-FR"/>
        </w:rPr>
        <w:t xml:space="preserve"> </w:t>
      </w:r>
      <w:r w:rsidR="008B4F9C" w:rsidRPr="008E26FC">
        <w:rPr>
          <w:lang w:val="fr-FR"/>
        </w:rPr>
        <w:t>:</w:t>
      </w:r>
    </w:p>
    <w:p w14:paraId="424EB172" w14:textId="77777777" w:rsidR="008B4F9C" w:rsidRPr="00A80562" w:rsidRDefault="008B4F9C" w:rsidP="008B4F9C">
      <w:pPr>
        <w:ind w:left="720"/>
        <w:rPr>
          <w:highlight w:val="yellow"/>
          <w:lang w:val="fr-FR"/>
        </w:rPr>
      </w:pPr>
    </w:p>
    <w:p w14:paraId="194873FB" w14:textId="77777777" w:rsidR="005D2D4E" w:rsidRPr="00A80562" w:rsidRDefault="005D2D4E" w:rsidP="00135E3A">
      <w:pPr>
        <w:pStyle w:val="Heading2"/>
        <w:numPr>
          <w:ilvl w:val="1"/>
          <w:numId w:val="48"/>
        </w:numPr>
        <w:tabs>
          <w:tab w:val="clear" w:pos="0"/>
        </w:tabs>
        <w:rPr>
          <w:lang w:val="fr-FR"/>
        </w:rPr>
      </w:pPr>
      <w:r w:rsidRPr="00A80562">
        <w:rPr>
          <w:lang w:val="fr-FR"/>
        </w:rPr>
        <w:t>Prendre note du plan d'activités global du Fonds multilatéral pour 2024-2026 figurant dans le document UNEP/OzL.Pro/ExCom/93/25 ;</w:t>
      </w:r>
    </w:p>
    <w:p w14:paraId="0B962AC5" w14:textId="0F160FBD" w:rsidR="005D2D4E" w:rsidRPr="00A80562" w:rsidRDefault="005D2D4E" w:rsidP="005D2D4E">
      <w:pPr>
        <w:pStyle w:val="Heading2"/>
        <w:tabs>
          <w:tab w:val="clear" w:pos="0"/>
        </w:tabs>
        <w:rPr>
          <w:lang w:val="fr-FR"/>
        </w:rPr>
      </w:pPr>
      <w:r w:rsidRPr="00A80562">
        <w:rPr>
          <w:lang w:val="fr-FR"/>
        </w:rPr>
        <w:t>Décider s’il doit :</w:t>
      </w:r>
    </w:p>
    <w:p w14:paraId="1AF37F17" w14:textId="77777777" w:rsidR="005D2D4E" w:rsidRPr="00A80562" w:rsidRDefault="005D2D4E" w:rsidP="005D2D4E">
      <w:pPr>
        <w:pStyle w:val="Heading3"/>
        <w:tabs>
          <w:tab w:val="clear" w:pos="0"/>
        </w:tabs>
        <w:rPr>
          <w:lang w:val="fr-FR"/>
        </w:rPr>
      </w:pPr>
      <w:r w:rsidRPr="00A80562">
        <w:rPr>
          <w:lang w:val="fr-FR"/>
        </w:rPr>
        <w:t>Modifier le plan d'activités tel que proposé par le secrétariat dans le document UNEP/OzL.Pro/ExCom/93/25 ;</w:t>
      </w:r>
    </w:p>
    <w:p w14:paraId="0A5F5FB0" w14:textId="77777777" w:rsidR="005D2D4E" w:rsidRPr="00A80562" w:rsidRDefault="005D2D4E" w:rsidP="005D2D4E">
      <w:pPr>
        <w:pStyle w:val="Heading3"/>
        <w:tabs>
          <w:tab w:val="clear" w:pos="0"/>
        </w:tabs>
        <w:rPr>
          <w:lang w:val="fr-FR"/>
        </w:rPr>
      </w:pPr>
      <w:r w:rsidRPr="00A80562">
        <w:rPr>
          <w:lang w:val="fr-FR"/>
        </w:rPr>
        <w:t>Continuer à modifier le plan d'activités :</w:t>
      </w:r>
    </w:p>
    <w:p w14:paraId="07E69D9C" w14:textId="5C668905" w:rsidR="005D2D4E" w:rsidRPr="00396833" w:rsidRDefault="00396833" w:rsidP="00396833">
      <w:pPr>
        <w:pStyle w:val="Header4"/>
        <w:numPr>
          <w:ilvl w:val="0"/>
          <w:numId w:val="72"/>
        </w:numPr>
        <w:tabs>
          <w:tab w:val="clear" w:pos="2520"/>
          <w:tab w:val="num" w:pos="3600"/>
        </w:tabs>
        <w:ind w:left="2835" w:hanging="668"/>
        <w:rPr>
          <w:lang w:val="fr-FR"/>
        </w:rPr>
      </w:pPr>
      <w:r>
        <w:rPr>
          <w:lang w:val="fr-FR"/>
        </w:rPr>
        <w:t>e</w:t>
      </w:r>
      <w:r w:rsidR="005D2D4E" w:rsidRPr="00396833">
        <w:rPr>
          <w:lang w:val="fr-FR"/>
        </w:rPr>
        <w:t>n ajoutant au plan d'activités 2024 des projets et activités qui avaient été reportés à la 93</w:t>
      </w:r>
      <w:r w:rsidR="005D2D4E" w:rsidRPr="00396833">
        <w:rPr>
          <w:vertAlign w:val="superscript"/>
          <w:lang w:val="fr-FR"/>
        </w:rPr>
        <w:t xml:space="preserve">ème </w:t>
      </w:r>
      <w:r w:rsidR="005D2D4E" w:rsidRPr="00396833">
        <w:rPr>
          <w:lang w:val="fr-FR"/>
        </w:rPr>
        <w:t>réunion ;</w:t>
      </w:r>
    </w:p>
    <w:p w14:paraId="353925C4" w14:textId="5C7B8C09" w:rsidR="005D2D4E" w:rsidRPr="00A80562" w:rsidRDefault="00396833" w:rsidP="005D2D4E">
      <w:pPr>
        <w:pStyle w:val="Header4"/>
        <w:tabs>
          <w:tab w:val="clear" w:pos="2520"/>
          <w:tab w:val="num" w:pos="3600"/>
        </w:tabs>
        <w:ind w:left="2880" w:hanging="720"/>
        <w:rPr>
          <w:lang w:val="fr-FR"/>
        </w:rPr>
      </w:pPr>
      <w:r>
        <w:rPr>
          <w:lang w:val="fr-FR"/>
        </w:rPr>
        <w:t>e</w:t>
      </w:r>
      <w:r w:rsidR="005D2D4E" w:rsidRPr="00A80562">
        <w:rPr>
          <w:lang w:val="fr-FR"/>
        </w:rPr>
        <w:t>n tenant compte des montants approuvés en principe pour les nouveaux plans de gestion de l'élimination des HCFC et les plans de mise en œuvre de l'Amendement de Kigali relatif aux HFC à la 93</w:t>
      </w:r>
      <w:r w:rsidR="005D2D4E" w:rsidRPr="00A80562">
        <w:rPr>
          <w:vertAlign w:val="superscript"/>
          <w:lang w:val="fr-FR"/>
        </w:rPr>
        <w:t>e</w:t>
      </w:r>
      <w:r w:rsidR="005D2D4E" w:rsidRPr="00A80562">
        <w:rPr>
          <w:lang w:val="fr-FR"/>
        </w:rPr>
        <w:t xml:space="preserve"> réunion ;</w:t>
      </w:r>
    </w:p>
    <w:p w14:paraId="6C6A9D9A" w14:textId="6C25312C" w:rsidR="005D2D4E" w:rsidRPr="00A80562" w:rsidRDefault="005D2D4E" w:rsidP="005D2D4E">
      <w:pPr>
        <w:pStyle w:val="Heading2"/>
        <w:tabs>
          <w:tab w:val="clear" w:pos="0"/>
        </w:tabs>
        <w:rPr>
          <w:lang w:val="fr-FR"/>
        </w:rPr>
      </w:pPr>
      <w:r w:rsidRPr="00A80562">
        <w:rPr>
          <w:lang w:val="fr-FR"/>
        </w:rPr>
        <w:lastRenderedPageBreak/>
        <w:t>Examiner s'il convient de rétablir le projet mondial d'assistance technique relatif aux HCFC visant à « accroître l'égalité des sexes et l'autonomisation économique des femmes dans les secteurs de la réfrigération et de la climatisation » du PNUD ;</w:t>
      </w:r>
    </w:p>
    <w:p w14:paraId="512D0F23" w14:textId="64A369F8" w:rsidR="005D2D4E" w:rsidRPr="00A80562" w:rsidRDefault="005D2D4E" w:rsidP="005D2D4E">
      <w:pPr>
        <w:pStyle w:val="Heading2"/>
        <w:tabs>
          <w:tab w:val="clear" w:pos="0"/>
        </w:tabs>
        <w:rPr>
          <w:lang w:val="fr-FR"/>
        </w:rPr>
      </w:pPr>
      <w:r w:rsidRPr="00A80562">
        <w:rPr>
          <w:lang w:val="fr-FR"/>
        </w:rPr>
        <w:t>Examiner s'il convient de rétablir le projet mondial d'assistance technique relatif aux HCFC visant à « accroître l'égalité des sexes et l'autonomisation économique des femmes dans les secteurs de la réfrigération et de la climatisation » de l'ONUDI ; et</w:t>
      </w:r>
    </w:p>
    <w:p w14:paraId="7F879672" w14:textId="56DFC087" w:rsidR="00AB0866" w:rsidRPr="00A80562" w:rsidRDefault="005D2D4E" w:rsidP="00AB0866">
      <w:pPr>
        <w:pStyle w:val="Heading2"/>
        <w:tabs>
          <w:tab w:val="clear" w:pos="0"/>
        </w:tabs>
        <w:rPr>
          <w:lang w:val="fr-FR"/>
        </w:rPr>
      </w:pPr>
      <w:r w:rsidRPr="00A80562">
        <w:rPr>
          <w:lang w:val="fr-FR"/>
        </w:rPr>
        <w:t>Approuver le plan d'activités global du Fonds multilatéral pour 202</w:t>
      </w:r>
      <w:r w:rsidR="00396833">
        <w:rPr>
          <w:lang w:val="fr-FR"/>
        </w:rPr>
        <w:t>4-2026, tel que modifié par le S</w:t>
      </w:r>
      <w:r w:rsidRPr="00A80562">
        <w:rPr>
          <w:lang w:val="fr-FR"/>
        </w:rPr>
        <w:t>ecrétariat [et le Comité exécutif] en tenant compte des décisions pertinentes prises à la 93</w:t>
      </w:r>
      <w:r w:rsidRPr="00A80562">
        <w:rPr>
          <w:vertAlign w:val="superscript"/>
          <w:lang w:val="fr-FR"/>
        </w:rPr>
        <w:t>e</w:t>
      </w:r>
      <w:r w:rsidRPr="00A80562">
        <w:rPr>
          <w:lang w:val="fr-FR"/>
        </w:rPr>
        <w:t xml:space="preserve"> réunion, tout en </w:t>
      </w:r>
      <w:r w:rsidR="001B0444">
        <w:rPr>
          <w:lang w:val="fr-FR"/>
        </w:rPr>
        <w:t>prenant note de ce</w:t>
      </w:r>
      <w:r w:rsidRPr="00A80562">
        <w:rPr>
          <w:lang w:val="fr-FR"/>
        </w:rPr>
        <w:t xml:space="preserve"> que cette approbation ne constitue pas une approbation des projets qui y sont recensés ni de leurs niveaux de financement ou des quantités visées.</w:t>
      </w:r>
    </w:p>
    <w:p w14:paraId="42DA9F54" w14:textId="69DC5C45" w:rsidR="008B4F9C" w:rsidRPr="00A80562" w:rsidRDefault="008B4F9C" w:rsidP="008B4F9C">
      <w:pPr>
        <w:pStyle w:val="Heading2"/>
        <w:keepNext/>
        <w:widowControl/>
        <w:numPr>
          <w:ilvl w:val="0"/>
          <w:numId w:val="0"/>
        </w:numPr>
        <w:ind w:left="720"/>
        <w:rPr>
          <w:b/>
          <w:lang w:val="fr-FR"/>
        </w:rPr>
      </w:pPr>
      <w:r w:rsidRPr="00A80562">
        <w:rPr>
          <w:b/>
          <w:lang w:val="fr-FR"/>
        </w:rPr>
        <w:t>(d)</w:t>
      </w:r>
      <w:r w:rsidRPr="00A80562">
        <w:rPr>
          <w:b/>
          <w:lang w:val="fr-FR"/>
        </w:rPr>
        <w:tab/>
      </w:r>
      <w:r w:rsidR="005D2D4E" w:rsidRPr="00A80562">
        <w:rPr>
          <w:b/>
          <w:lang w:val="fr-FR"/>
        </w:rPr>
        <w:t xml:space="preserve">Plans d’activités des agences bilatérales et d’exécution pour </w:t>
      </w:r>
      <w:r w:rsidRPr="00A80562">
        <w:rPr>
          <w:b/>
          <w:lang w:val="fr-FR"/>
        </w:rPr>
        <w:t>202</w:t>
      </w:r>
      <w:r w:rsidR="00435D7C" w:rsidRPr="00A80562">
        <w:rPr>
          <w:b/>
          <w:lang w:val="fr-FR"/>
        </w:rPr>
        <w:t>4</w:t>
      </w:r>
      <w:r w:rsidRPr="00A80562">
        <w:rPr>
          <w:b/>
          <w:lang w:val="fr-FR"/>
        </w:rPr>
        <w:t>-202</w:t>
      </w:r>
      <w:r w:rsidR="00435D7C" w:rsidRPr="00A80562">
        <w:rPr>
          <w:b/>
          <w:lang w:val="fr-FR"/>
        </w:rPr>
        <w:t>6</w:t>
      </w:r>
    </w:p>
    <w:p w14:paraId="581F40B1" w14:textId="47875A5A" w:rsidR="008B4F9C" w:rsidRPr="00A80562" w:rsidRDefault="005D2D4E" w:rsidP="008B4F9C">
      <w:pPr>
        <w:pStyle w:val="Heading3"/>
        <w:keepNext/>
        <w:widowControl/>
        <w:rPr>
          <w:b/>
          <w:lang w:val="fr-FR"/>
        </w:rPr>
      </w:pPr>
      <w:r w:rsidRPr="00A80562">
        <w:rPr>
          <w:b/>
          <w:lang w:val="fr-FR"/>
        </w:rPr>
        <w:t>Agences bilatérales</w:t>
      </w:r>
    </w:p>
    <w:p w14:paraId="4201A4B6" w14:textId="45CCA380" w:rsidR="008B4F9C" w:rsidRPr="00A80562" w:rsidRDefault="005D2D4E" w:rsidP="008B4F9C">
      <w:pPr>
        <w:ind w:left="720"/>
        <w:rPr>
          <w:lang w:val="fr-FR"/>
        </w:rPr>
      </w:pPr>
      <w:r w:rsidRPr="00A80562">
        <w:rPr>
          <w:u w:val="single"/>
          <w:lang w:val="fr-FR"/>
        </w:rPr>
        <w:t>Le d</w:t>
      </w:r>
      <w:r w:rsidR="004F024E" w:rsidRPr="00A80562">
        <w:rPr>
          <w:u w:val="single"/>
          <w:lang w:val="fr-FR"/>
        </w:rPr>
        <w:t>ocument </w:t>
      </w:r>
      <w:r w:rsidR="008B4F9C" w:rsidRPr="00A80562">
        <w:rPr>
          <w:u w:val="single"/>
          <w:lang w:val="fr-FR"/>
        </w:rPr>
        <w:t>UNEP/OzL.Pro/ExCom/9</w:t>
      </w:r>
      <w:r w:rsidR="00435D7C" w:rsidRPr="00A80562">
        <w:rPr>
          <w:u w:val="single"/>
          <w:lang w:val="fr-FR"/>
        </w:rPr>
        <w:t>3</w:t>
      </w:r>
      <w:r w:rsidR="008B4F9C" w:rsidRPr="00A80562">
        <w:rPr>
          <w:u w:val="single"/>
          <w:lang w:val="fr-FR"/>
        </w:rPr>
        <w:t>/2</w:t>
      </w:r>
      <w:r w:rsidR="00435D7C" w:rsidRPr="00A80562">
        <w:rPr>
          <w:u w:val="single"/>
          <w:lang w:val="fr-FR"/>
        </w:rPr>
        <w:t>6</w:t>
      </w:r>
      <w:r w:rsidR="008B4F9C" w:rsidRPr="00A80562">
        <w:rPr>
          <w:lang w:val="fr-FR"/>
        </w:rPr>
        <w:t xml:space="preserve"> </w:t>
      </w:r>
      <w:r w:rsidRPr="00A80562">
        <w:rPr>
          <w:lang w:val="fr-FR"/>
        </w:rPr>
        <w:t>présente les plans d’activités soumis à la 93</w:t>
      </w:r>
      <w:r w:rsidRPr="00A80562">
        <w:rPr>
          <w:vertAlign w:val="superscript"/>
          <w:lang w:val="fr-FR"/>
        </w:rPr>
        <w:t>e</w:t>
      </w:r>
      <w:r w:rsidRPr="00A80562">
        <w:rPr>
          <w:lang w:val="fr-FR"/>
        </w:rPr>
        <w:t xml:space="preserve"> réunion par le Gouvernement de l’Allemagne. Le document comprend également un tableau montrant l’allocation des ressources de l’Australie et de la France sur la base des activités associées aux p</w:t>
      </w:r>
      <w:r w:rsidR="00182010" w:rsidRPr="00A80562">
        <w:rPr>
          <w:lang w:val="fr-FR"/>
        </w:rPr>
        <w:t>lan</w:t>
      </w:r>
      <w:r w:rsidRPr="00A80562">
        <w:rPr>
          <w:lang w:val="fr-FR"/>
        </w:rPr>
        <w:t>s</w:t>
      </w:r>
      <w:r w:rsidR="00182010" w:rsidRPr="00A80562">
        <w:rPr>
          <w:lang w:val="fr-FR"/>
        </w:rPr>
        <w:t xml:space="preserve"> de gestion de l’élimination des HCFC</w:t>
      </w:r>
      <w:r w:rsidR="008B4F9C" w:rsidRPr="00A80562">
        <w:rPr>
          <w:lang w:val="fr-FR"/>
        </w:rPr>
        <w:t xml:space="preserve">s </w:t>
      </w:r>
      <w:r w:rsidRPr="00A80562">
        <w:rPr>
          <w:lang w:val="fr-FR"/>
        </w:rPr>
        <w:t>approuvés en principe</w:t>
      </w:r>
      <w:r w:rsidR="008B4F9C" w:rsidRPr="00A80562">
        <w:rPr>
          <w:lang w:val="fr-FR"/>
        </w:rPr>
        <w:t>.</w:t>
      </w:r>
    </w:p>
    <w:p w14:paraId="5418AEDC" w14:textId="77777777" w:rsidR="008B4F9C" w:rsidRPr="00A80562" w:rsidRDefault="008B4F9C" w:rsidP="008B4F9C">
      <w:pPr>
        <w:ind w:left="720"/>
        <w:rPr>
          <w:lang w:val="fr-FR"/>
        </w:rPr>
      </w:pPr>
    </w:p>
    <w:p w14:paraId="51F91878" w14:textId="56A93692" w:rsidR="008B4F9C" w:rsidRPr="00A80562" w:rsidRDefault="005D2D4E" w:rsidP="008B4F9C">
      <w:pPr>
        <w:ind w:left="720"/>
        <w:rPr>
          <w:lang w:val="fr-FR"/>
        </w:rPr>
      </w:pPr>
      <w:r w:rsidRPr="00A80562">
        <w:rPr>
          <w:u w:val="single"/>
          <w:lang w:val="fr-FR"/>
        </w:rPr>
        <w:t xml:space="preserve">Questions à traiter </w:t>
      </w:r>
      <w:r w:rsidR="008B4F9C" w:rsidRPr="00A80562">
        <w:rPr>
          <w:lang w:val="fr-FR"/>
        </w:rPr>
        <w:t>:</w:t>
      </w:r>
    </w:p>
    <w:p w14:paraId="5C2C98AC" w14:textId="77777777" w:rsidR="008B4F9C" w:rsidRPr="00A80562" w:rsidRDefault="008B4F9C" w:rsidP="008B4F9C">
      <w:pPr>
        <w:ind w:left="720"/>
        <w:rPr>
          <w:lang w:val="fr-FR"/>
        </w:rPr>
      </w:pPr>
    </w:p>
    <w:p w14:paraId="35E9D999" w14:textId="1DA846A2" w:rsidR="008B4F9C" w:rsidRPr="00A80562" w:rsidRDefault="00135E3A" w:rsidP="00135E3A">
      <w:pPr>
        <w:pStyle w:val="ListParagraph"/>
        <w:numPr>
          <w:ilvl w:val="0"/>
          <w:numId w:val="18"/>
        </w:numPr>
        <w:rPr>
          <w:lang w:val="fr-FR"/>
        </w:rPr>
      </w:pPr>
      <w:r>
        <w:rPr>
          <w:color w:val="000000" w:themeColor="text1"/>
          <w:lang w:val="fr-FR"/>
        </w:rPr>
        <w:t xml:space="preserve">L’Allemagne </w:t>
      </w:r>
      <w:r w:rsidR="00396833">
        <w:rPr>
          <w:color w:val="000000" w:themeColor="text1"/>
          <w:lang w:val="fr-FR"/>
        </w:rPr>
        <w:t>est en train de dépasser</w:t>
      </w:r>
      <w:r w:rsidR="005D2D4E" w:rsidRPr="00A80562">
        <w:rPr>
          <w:color w:val="000000" w:themeColor="text1"/>
          <w:lang w:val="fr-FR"/>
        </w:rPr>
        <w:t xml:space="preserve"> le seuil de 20 % de contributions engagées pour le triennat 2024-2026</w:t>
      </w:r>
      <w:r w:rsidR="008B4F9C" w:rsidRPr="00A80562">
        <w:rPr>
          <w:color w:val="000000" w:themeColor="text1"/>
          <w:lang w:val="fr-FR"/>
        </w:rPr>
        <w:t>.</w:t>
      </w:r>
    </w:p>
    <w:p w14:paraId="674D97A0" w14:textId="77777777" w:rsidR="008B4F9C" w:rsidRPr="00A80562" w:rsidRDefault="008B4F9C" w:rsidP="008B4F9C">
      <w:pPr>
        <w:ind w:left="720"/>
        <w:rPr>
          <w:lang w:val="fr-FR"/>
        </w:rPr>
      </w:pPr>
    </w:p>
    <w:p w14:paraId="26BEB52F" w14:textId="4D3E8086" w:rsidR="008B4F9C" w:rsidRPr="00A80562" w:rsidRDefault="005D2D4E" w:rsidP="008B4F9C">
      <w:pPr>
        <w:ind w:left="720"/>
        <w:rPr>
          <w:lang w:val="fr-FR"/>
        </w:rPr>
      </w:pPr>
      <w:r w:rsidRPr="00A80562">
        <w:rPr>
          <w:u w:val="single"/>
          <w:lang w:val="fr-FR"/>
        </w:rPr>
        <w:t>Le Comité exécutif pourrait souhaiter prendre note</w:t>
      </w:r>
      <w:r w:rsidRPr="001B0444">
        <w:rPr>
          <w:lang w:val="fr-FR"/>
        </w:rPr>
        <w:t xml:space="preserve"> </w:t>
      </w:r>
      <w:r w:rsidR="008B4F9C" w:rsidRPr="00A80562">
        <w:rPr>
          <w:lang w:val="fr-FR"/>
        </w:rPr>
        <w:t>:</w:t>
      </w:r>
    </w:p>
    <w:p w14:paraId="7D39A0AA" w14:textId="77777777" w:rsidR="008B4F9C" w:rsidRPr="00A80562" w:rsidRDefault="008B4F9C" w:rsidP="008B4F9C">
      <w:pPr>
        <w:ind w:left="720"/>
        <w:rPr>
          <w:highlight w:val="yellow"/>
          <w:lang w:val="fr-FR"/>
        </w:rPr>
      </w:pPr>
    </w:p>
    <w:p w14:paraId="3AB82CDF" w14:textId="349F6D69" w:rsidR="005D2D4E" w:rsidRPr="001B0444" w:rsidRDefault="001B0444" w:rsidP="00135E3A">
      <w:pPr>
        <w:pStyle w:val="Heading2"/>
        <w:numPr>
          <w:ilvl w:val="1"/>
          <w:numId w:val="49"/>
        </w:numPr>
        <w:tabs>
          <w:tab w:val="clear" w:pos="0"/>
        </w:tabs>
        <w:rPr>
          <w:lang w:val="fr-FR"/>
        </w:rPr>
      </w:pPr>
      <w:r>
        <w:rPr>
          <w:lang w:val="fr-FR"/>
        </w:rPr>
        <w:t>d</w:t>
      </w:r>
      <w:r w:rsidR="005D2D4E" w:rsidRPr="00A80562">
        <w:rPr>
          <w:lang w:val="fr-FR"/>
        </w:rPr>
        <w:t>es plans d'activités des agences bilatérales pour 2024-2026 soumis par le Gouvernement allemand, figurant dans le document UNEP/OzL.Pro/ExCom/93/26 ; et</w:t>
      </w:r>
    </w:p>
    <w:p w14:paraId="4C26DFDA" w14:textId="30002B12" w:rsidR="002221F7" w:rsidRPr="00A80562" w:rsidRDefault="001B0444" w:rsidP="00A67D3C">
      <w:pPr>
        <w:pStyle w:val="Heading2"/>
        <w:tabs>
          <w:tab w:val="clear" w:pos="0"/>
        </w:tabs>
        <w:rPr>
          <w:lang w:val="fr-FR"/>
        </w:rPr>
      </w:pPr>
      <w:r>
        <w:rPr>
          <w:lang w:val="fr-FR"/>
        </w:rPr>
        <w:t>d</w:t>
      </w:r>
      <w:r w:rsidR="005D2D4E" w:rsidRPr="00A80562">
        <w:rPr>
          <w:lang w:val="fr-FR"/>
        </w:rPr>
        <w:t>e ce que le niveau d'activités des plans d'activités de l'Allemagne pour 2024-2026 devrait être examiné en tenant compte de l'allocation au titre des activités bilatérales pour la période triennale 2024-2026.</w:t>
      </w:r>
    </w:p>
    <w:p w14:paraId="22EC5AFB" w14:textId="1B8DA11D" w:rsidR="008B4F9C" w:rsidRPr="00A80562" w:rsidRDefault="00182010" w:rsidP="00135E3A">
      <w:pPr>
        <w:pStyle w:val="Heading3"/>
        <w:numPr>
          <w:ilvl w:val="2"/>
          <w:numId w:val="16"/>
        </w:numPr>
        <w:rPr>
          <w:b/>
          <w:lang w:val="fr-FR"/>
        </w:rPr>
      </w:pPr>
      <w:r w:rsidRPr="00A80562">
        <w:rPr>
          <w:b/>
          <w:lang w:val="fr-FR"/>
        </w:rPr>
        <w:t>PNUD</w:t>
      </w:r>
      <w:r w:rsidR="008B4F9C" w:rsidRPr="00A80562">
        <w:rPr>
          <w:b/>
          <w:lang w:val="fr-FR"/>
        </w:rPr>
        <w:t xml:space="preserve"> </w:t>
      </w:r>
    </w:p>
    <w:p w14:paraId="606B050E" w14:textId="1FE64264" w:rsidR="008B4F9C" w:rsidRPr="00A80562" w:rsidRDefault="001B0444" w:rsidP="008B4F9C">
      <w:pPr>
        <w:ind w:left="720"/>
        <w:rPr>
          <w:lang w:val="fr-FR"/>
        </w:rPr>
      </w:pPr>
      <w:r>
        <w:rPr>
          <w:u w:val="single"/>
          <w:lang w:val="fr-FR"/>
        </w:rPr>
        <w:t>Le d</w:t>
      </w:r>
      <w:r w:rsidR="004F024E" w:rsidRPr="00A80562">
        <w:rPr>
          <w:u w:val="single"/>
          <w:lang w:val="fr-FR"/>
        </w:rPr>
        <w:t>ocument </w:t>
      </w:r>
      <w:r w:rsidR="008B4F9C" w:rsidRPr="00A80562">
        <w:rPr>
          <w:u w:val="single"/>
          <w:lang w:val="fr-FR"/>
        </w:rPr>
        <w:t>UNEP/OzL.Pro/ExCom/9</w:t>
      </w:r>
      <w:r w:rsidR="002313B3" w:rsidRPr="00A80562">
        <w:rPr>
          <w:u w:val="single"/>
          <w:lang w:val="fr-FR"/>
        </w:rPr>
        <w:t>3</w:t>
      </w:r>
      <w:r w:rsidR="008B4F9C" w:rsidRPr="00A80562">
        <w:rPr>
          <w:u w:val="single"/>
          <w:lang w:val="fr-FR"/>
        </w:rPr>
        <w:t>/2</w:t>
      </w:r>
      <w:r w:rsidR="002313B3" w:rsidRPr="00A80562">
        <w:rPr>
          <w:u w:val="single"/>
          <w:lang w:val="fr-FR"/>
        </w:rPr>
        <w:t>7</w:t>
      </w:r>
      <w:r w:rsidR="008B4F9C" w:rsidRPr="00A80562">
        <w:rPr>
          <w:lang w:val="fr-FR"/>
        </w:rPr>
        <w:t xml:space="preserve"> </w:t>
      </w:r>
      <w:r w:rsidR="005D2D4E" w:rsidRPr="00A80562">
        <w:rPr>
          <w:lang w:val="fr-FR"/>
        </w:rPr>
        <w:t>présente le plan d’activités du PNUD pour 2024-2026 et comprend les activités prévues pour l’élimination progressive de substances contrôlées par le Protocole de Montréal pendant la période 2024-2026, les indicateurs d’efficacité du plan d’activités et les questions de politiques publiques.</w:t>
      </w:r>
    </w:p>
    <w:p w14:paraId="04ADDAEF" w14:textId="77777777" w:rsidR="008B4F9C" w:rsidRPr="00A80562" w:rsidRDefault="008B4F9C" w:rsidP="008B4F9C">
      <w:pPr>
        <w:ind w:left="720"/>
        <w:rPr>
          <w:lang w:val="fr-FR"/>
        </w:rPr>
      </w:pPr>
    </w:p>
    <w:p w14:paraId="1CB4A512" w14:textId="52C45595" w:rsidR="008B4F9C" w:rsidRPr="00A80562" w:rsidRDefault="005D2D4E" w:rsidP="008B4F9C">
      <w:pPr>
        <w:ind w:left="720"/>
        <w:rPr>
          <w:lang w:val="fr-FR"/>
        </w:rPr>
      </w:pPr>
      <w:r w:rsidRPr="00A80562">
        <w:rPr>
          <w:u w:val="single"/>
          <w:lang w:val="fr-FR"/>
        </w:rPr>
        <w:t>Questions à traiter</w:t>
      </w:r>
      <w:r w:rsidRPr="00A80562">
        <w:rPr>
          <w:lang w:val="fr-FR"/>
        </w:rPr>
        <w:t xml:space="preserve"> </w:t>
      </w:r>
      <w:r w:rsidR="008B4F9C" w:rsidRPr="00A80562">
        <w:rPr>
          <w:lang w:val="fr-FR"/>
        </w:rPr>
        <w:t xml:space="preserve">: </w:t>
      </w:r>
      <w:r w:rsidRPr="00A80562">
        <w:rPr>
          <w:lang w:val="fr-FR"/>
        </w:rPr>
        <w:t>aucune</w:t>
      </w:r>
    </w:p>
    <w:p w14:paraId="592D5763" w14:textId="77777777" w:rsidR="008B4F9C" w:rsidRPr="00A80562" w:rsidRDefault="008B4F9C" w:rsidP="008B4F9C">
      <w:pPr>
        <w:ind w:left="720"/>
        <w:rPr>
          <w:lang w:val="fr-FR"/>
        </w:rPr>
      </w:pPr>
    </w:p>
    <w:p w14:paraId="7B07E477" w14:textId="2767CBD3" w:rsidR="008B4F9C" w:rsidRPr="00A80562" w:rsidRDefault="005D2D4E" w:rsidP="008B4F9C">
      <w:pPr>
        <w:ind w:left="720"/>
        <w:rPr>
          <w:u w:val="single"/>
          <w:lang w:val="fr-FR"/>
        </w:rPr>
      </w:pPr>
      <w:r w:rsidRPr="00A80562">
        <w:rPr>
          <w:u w:val="single"/>
          <w:lang w:val="fr-FR"/>
        </w:rPr>
        <w:t>Le Comité exécutif pourrait souhaiter</w:t>
      </w:r>
      <w:r w:rsidRPr="001B0444">
        <w:rPr>
          <w:lang w:val="fr-FR"/>
        </w:rPr>
        <w:t> :</w:t>
      </w:r>
    </w:p>
    <w:p w14:paraId="6A411107" w14:textId="77777777" w:rsidR="005D2D4E" w:rsidRPr="00A80562" w:rsidRDefault="005D2D4E" w:rsidP="008B4F9C">
      <w:pPr>
        <w:ind w:left="720"/>
        <w:rPr>
          <w:highlight w:val="yellow"/>
          <w:lang w:val="fr-FR"/>
        </w:rPr>
      </w:pPr>
    </w:p>
    <w:p w14:paraId="2591EB5B" w14:textId="337360C1" w:rsidR="005D2D4E" w:rsidRPr="00A80562" w:rsidRDefault="005D2D4E" w:rsidP="00135E3A">
      <w:pPr>
        <w:pStyle w:val="Heading2"/>
        <w:numPr>
          <w:ilvl w:val="1"/>
          <w:numId w:val="50"/>
        </w:numPr>
        <w:rPr>
          <w:lang w:val="fr-FR"/>
        </w:rPr>
      </w:pPr>
      <w:r w:rsidRPr="00A80562">
        <w:rPr>
          <w:lang w:val="fr-FR"/>
        </w:rPr>
        <w:t>Prendre note du plan d’activités du PNUD pour la période 2024-2026 présenté dans le document UNEP/OzL.Pro/ExCom/93/27 ; et</w:t>
      </w:r>
    </w:p>
    <w:p w14:paraId="69FEC87D" w14:textId="7215C487" w:rsidR="005D2D4E" w:rsidRPr="00A80562" w:rsidRDefault="005D2D4E" w:rsidP="005D2D4E">
      <w:pPr>
        <w:pStyle w:val="Heading2"/>
        <w:rPr>
          <w:lang w:val="fr-FR"/>
        </w:rPr>
      </w:pPr>
      <w:r w:rsidRPr="00A80562">
        <w:rPr>
          <w:lang w:val="fr-FR"/>
        </w:rPr>
        <w:t>Approuver les indicateurs d’efficacité pour le PNUD indiqués au tableau 4 du document UNEP/OzL.Pro/ExCom/93/27.</w:t>
      </w:r>
    </w:p>
    <w:p w14:paraId="4AF6A22F" w14:textId="6BAA9C38" w:rsidR="008B4F9C" w:rsidRPr="00A80562" w:rsidRDefault="00182010" w:rsidP="00135E3A">
      <w:pPr>
        <w:pStyle w:val="Heading3"/>
        <w:numPr>
          <w:ilvl w:val="2"/>
          <w:numId w:val="19"/>
        </w:numPr>
        <w:tabs>
          <w:tab w:val="clear" w:pos="0"/>
          <w:tab w:val="num" w:pos="360"/>
        </w:tabs>
        <w:rPr>
          <w:b/>
          <w:lang w:val="fr-FR"/>
        </w:rPr>
      </w:pPr>
      <w:r w:rsidRPr="00A80562">
        <w:rPr>
          <w:b/>
          <w:lang w:val="fr-FR"/>
        </w:rPr>
        <w:lastRenderedPageBreak/>
        <w:t>PNUE</w:t>
      </w:r>
    </w:p>
    <w:p w14:paraId="72B8D22B" w14:textId="5C3BCD07" w:rsidR="008B4F9C" w:rsidRPr="00A80562" w:rsidRDefault="001B0444" w:rsidP="008B4F9C">
      <w:pPr>
        <w:ind w:left="720"/>
        <w:rPr>
          <w:lang w:val="fr-FR"/>
        </w:rPr>
      </w:pPr>
      <w:r>
        <w:rPr>
          <w:u w:val="single"/>
          <w:lang w:val="fr-FR"/>
        </w:rPr>
        <w:t>Le d</w:t>
      </w:r>
      <w:r w:rsidR="004F024E" w:rsidRPr="00A80562">
        <w:rPr>
          <w:u w:val="single"/>
          <w:lang w:val="fr-FR"/>
        </w:rPr>
        <w:t>ocument </w:t>
      </w:r>
      <w:r w:rsidR="008B4F9C" w:rsidRPr="00A80562">
        <w:rPr>
          <w:u w:val="single"/>
          <w:lang w:val="fr-FR"/>
        </w:rPr>
        <w:t>UNEP/OzL.Pro/ExCom/9</w:t>
      </w:r>
      <w:r w:rsidR="00B4259C" w:rsidRPr="00A80562">
        <w:rPr>
          <w:u w:val="single"/>
          <w:lang w:val="fr-FR"/>
        </w:rPr>
        <w:t>3</w:t>
      </w:r>
      <w:r w:rsidR="008B4F9C" w:rsidRPr="00A80562">
        <w:rPr>
          <w:u w:val="single"/>
          <w:lang w:val="fr-FR"/>
        </w:rPr>
        <w:t>/2</w:t>
      </w:r>
      <w:r w:rsidR="00B4259C" w:rsidRPr="00A80562">
        <w:rPr>
          <w:u w:val="single"/>
          <w:lang w:val="fr-FR"/>
        </w:rPr>
        <w:t>8</w:t>
      </w:r>
      <w:r w:rsidR="008B4F9C" w:rsidRPr="00A80562">
        <w:rPr>
          <w:lang w:val="fr-FR"/>
        </w:rPr>
        <w:t xml:space="preserve"> </w:t>
      </w:r>
      <w:r w:rsidR="005D2D4E" w:rsidRPr="00A80562">
        <w:rPr>
          <w:lang w:val="fr-FR"/>
        </w:rPr>
        <w:t>présente le plan d’activités du PNUE pour 2024-2026 et comprend les activités prévues pour l’élimination progressive de substances contrôlées par le Protocole de Montréal pendant la période 2024-2026 ainsi que les indicateurs d’efficacité du plan d’activités</w:t>
      </w:r>
      <w:r w:rsidR="008B4F9C" w:rsidRPr="00A80562">
        <w:rPr>
          <w:lang w:val="fr-FR"/>
        </w:rPr>
        <w:t>.</w:t>
      </w:r>
    </w:p>
    <w:p w14:paraId="3763A772" w14:textId="77777777" w:rsidR="008B4F9C" w:rsidRPr="00A80562" w:rsidRDefault="008B4F9C" w:rsidP="008B4F9C">
      <w:pPr>
        <w:ind w:left="720"/>
        <w:rPr>
          <w:lang w:val="fr-FR"/>
        </w:rPr>
      </w:pPr>
    </w:p>
    <w:p w14:paraId="0B0D6092" w14:textId="77777777" w:rsidR="005D2D4E" w:rsidRPr="00A80562" w:rsidRDefault="005D2D4E" w:rsidP="005D2D4E">
      <w:pPr>
        <w:ind w:left="720"/>
        <w:rPr>
          <w:lang w:val="fr-FR"/>
        </w:rPr>
      </w:pPr>
      <w:r w:rsidRPr="00A80562">
        <w:rPr>
          <w:u w:val="single"/>
          <w:lang w:val="fr-FR"/>
        </w:rPr>
        <w:t>Questions à traiter</w:t>
      </w:r>
      <w:r w:rsidRPr="00A80562">
        <w:rPr>
          <w:lang w:val="fr-FR"/>
        </w:rPr>
        <w:t xml:space="preserve"> : aucune</w:t>
      </w:r>
    </w:p>
    <w:p w14:paraId="0B6D2A28" w14:textId="77777777" w:rsidR="008B4F9C" w:rsidRPr="00A80562" w:rsidRDefault="008B4F9C" w:rsidP="008B4F9C">
      <w:pPr>
        <w:ind w:left="720"/>
        <w:rPr>
          <w:lang w:val="fr-FR"/>
        </w:rPr>
      </w:pPr>
    </w:p>
    <w:p w14:paraId="6290A4E2" w14:textId="77777777" w:rsidR="005D2D4E" w:rsidRPr="00A80562" w:rsidRDefault="005D2D4E" w:rsidP="005D2D4E">
      <w:pPr>
        <w:ind w:left="720"/>
        <w:rPr>
          <w:u w:val="single"/>
          <w:lang w:val="fr-FR"/>
        </w:rPr>
      </w:pPr>
      <w:r w:rsidRPr="00A80562">
        <w:rPr>
          <w:u w:val="single"/>
          <w:lang w:val="fr-FR"/>
        </w:rPr>
        <w:t>Le Comité exécutif pourrait souhaiter</w:t>
      </w:r>
      <w:r w:rsidRPr="001B0444">
        <w:rPr>
          <w:lang w:val="fr-FR"/>
        </w:rPr>
        <w:t> :</w:t>
      </w:r>
    </w:p>
    <w:p w14:paraId="1D9A06CC" w14:textId="77777777" w:rsidR="008B4F9C" w:rsidRPr="00A80562" w:rsidRDefault="008B4F9C" w:rsidP="008B4F9C">
      <w:pPr>
        <w:ind w:left="720"/>
        <w:rPr>
          <w:highlight w:val="yellow"/>
          <w:lang w:val="fr-FR"/>
        </w:rPr>
      </w:pPr>
    </w:p>
    <w:p w14:paraId="45B60377" w14:textId="5BAA82DA" w:rsidR="005D2D4E" w:rsidRPr="00A80562" w:rsidRDefault="005D2D4E" w:rsidP="00135E3A">
      <w:pPr>
        <w:pStyle w:val="Heading2"/>
        <w:numPr>
          <w:ilvl w:val="1"/>
          <w:numId w:val="51"/>
        </w:numPr>
        <w:rPr>
          <w:lang w:val="fr-FR"/>
        </w:rPr>
      </w:pPr>
      <w:r w:rsidRPr="00A80562">
        <w:rPr>
          <w:lang w:val="fr-FR"/>
        </w:rPr>
        <w:t>Prendre note du plan d’activités du PNUE pour 2024–2026, contenu dans le document UNEP/OzL.Pro/ExCom/93/28</w:t>
      </w:r>
      <w:r w:rsidR="00396833">
        <w:rPr>
          <w:lang w:val="fr-FR"/>
        </w:rPr>
        <w:t> </w:t>
      </w:r>
      <w:r w:rsidRPr="00A80562">
        <w:rPr>
          <w:lang w:val="fr-FR"/>
        </w:rPr>
        <w:t>; et</w:t>
      </w:r>
    </w:p>
    <w:p w14:paraId="72AFB907" w14:textId="77777777" w:rsidR="005D2D4E" w:rsidRPr="00A80562" w:rsidRDefault="005D2D4E" w:rsidP="005D2D4E">
      <w:pPr>
        <w:pStyle w:val="Heading2"/>
        <w:rPr>
          <w:lang w:val="fr-FR"/>
        </w:rPr>
      </w:pPr>
      <w:r w:rsidRPr="00A80562">
        <w:rPr>
          <w:lang w:val="fr-FR"/>
        </w:rPr>
        <w:t>Approuver les indicateurs d’efficacité du PNUE, énoncés dans les Tableaux 4 et 5 du document UNEP/OzL.Pro/ExCom/93/28.</w:t>
      </w:r>
    </w:p>
    <w:p w14:paraId="1B01B7CA" w14:textId="0FA1CB3E" w:rsidR="008B4F9C" w:rsidRPr="00A80562" w:rsidRDefault="00182010" w:rsidP="00135E3A">
      <w:pPr>
        <w:pStyle w:val="Heading3"/>
        <w:keepNext/>
        <w:widowControl/>
        <w:numPr>
          <w:ilvl w:val="2"/>
          <w:numId w:val="20"/>
        </w:numPr>
        <w:tabs>
          <w:tab w:val="clear" w:pos="0"/>
          <w:tab w:val="num" w:pos="360"/>
        </w:tabs>
        <w:rPr>
          <w:b/>
          <w:lang w:val="fr-FR"/>
        </w:rPr>
      </w:pPr>
      <w:r w:rsidRPr="00A80562">
        <w:rPr>
          <w:b/>
          <w:lang w:val="fr-FR"/>
        </w:rPr>
        <w:t>ONUDI</w:t>
      </w:r>
    </w:p>
    <w:p w14:paraId="2BF4700A" w14:textId="41739183" w:rsidR="008B4F9C" w:rsidRPr="00A80562" w:rsidRDefault="005D2D4E" w:rsidP="008B4F9C">
      <w:pPr>
        <w:keepNext/>
        <w:ind w:left="720"/>
        <w:rPr>
          <w:lang w:val="fr-FR"/>
        </w:rPr>
      </w:pPr>
      <w:r w:rsidRPr="00A80562">
        <w:rPr>
          <w:u w:val="single"/>
          <w:lang w:val="fr-FR"/>
        </w:rPr>
        <w:t>Le d</w:t>
      </w:r>
      <w:r w:rsidR="004F024E" w:rsidRPr="00A80562">
        <w:rPr>
          <w:u w:val="single"/>
          <w:lang w:val="fr-FR"/>
        </w:rPr>
        <w:t>ocument </w:t>
      </w:r>
      <w:r w:rsidR="008B4F9C" w:rsidRPr="00A80562">
        <w:rPr>
          <w:u w:val="single"/>
          <w:lang w:val="fr-FR"/>
        </w:rPr>
        <w:t>UNEP/OzL.Pro/ExCom/9</w:t>
      </w:r>
      <w:r w:rsidR="00A42C3F" w:rsidRPr="00A80562">
        <w:rPr>
          <w:u w:val="single"/>
          <w:lang w:val="fr-FR"/>
        </w:rPr>
        <w:t>3</w:t>
      </w:r>
      <w:r w:rsidR="008B4F9C" w:rsidRPr="00A80562">
        <w:rPr>
          <w:u w:val="single"/>
          <w:lang w:val="fr-FR"/>
        </w:rPr>
        <w:t>/2</w:t>
      </w:r>
      <w:r w:rsidR="00A42C3F" w:rsidRPr="00A80562">
        <w:rPr>
          <w:u w:val="single"/>
          <w:lang w:val="fr-FR"/>
        </w:rPr>
        <w:t>9</w:t>
      </w:r>
      <w:r w:rsidR="008B4F9C" w:rsidRPr="00A80562">
        <w:rPr>
          <w:lang w:val="fr-FR"/>
        </w:rPr>
        <w:t xml:space="preserve"> </w:t>
      </w:r>
      <w:r w:rsidRPr="00A80562">
        <w:rPr>
          <w:lang w:val="fr-FR"/>
        </w:rPr>
        <w:t>présente le plan d’activités de l’ONUDI pour 2024-2026 et comprend les activités prévues pour l’élimination progressive de substances contrôlées par le Protocole de Montréal pendant la période 2024-2026 ainsi que les indicateurs d’efficacité du plan d’activités</w:t>
      </w:r>
      <w:r w:rsidR="008B4F9C" w:rsidRPr="00A80562">
        <w:rPr>
          <w:lang w:val="fr-FR"/>
        </w:rPr>
        <w:t>.</w:t>
      </w:r>
    </w:p>
    <w:p w14:paraId="5B7AF730" w14:textId="77777777" w:rsidR="008B4F9C" w:rsidRPr="00A80562" w:rsidRDefault="008B4F9C" w:rsidP="008B4F9C">
      <w:pPr>
        <w:ind w:left="720"/>
        <w:rPr>
          <w:lang w:val="fr-FR"/>
        </w:rPr>
      </w:pPr>
    </w:p>
    <w:p w14:paraId="1B3E690E" w14:textId="77777777" w:rsidR="005D2D4E" w:rsidRPr="00A80562" w:rsidRDefault="005D2D4E" w:rsidP="005D2D4E">
      <w:pPr>
        <w:ind w:left="720"/>
        <w:rPr>
          <w:lang w:val="fr-FR"/>
        </w:rPr>
      </w:pPr>
      <w:r w:rsidRPr="00A80562">
        <w:rPr>
          <w:u w:val="single"/>
          <w:lang w:val="fr-FR"/>
        </w:rPr>
        <w:t>Questions à traiter</w:t>
      </w:r>
      <w:r w:rsidRPr="00A80562">
        <w:rPr>
          <w:lang w:val="fr-FR"/>
        </w:rPr>
        <w:t xml:space="preserve"> : aucune</w:t>
      </w:r>
    </w:p>
    <w:p w14:paraId="5297648E" w14:textId="77777777" w:rsidR="008B4F9C" w:rsidRPr="00A80562" w:rsidRDefault="008B4F9C" w:rsidP="008B4F9C">
      <w:pPr>
        <w:ind w:left="720"/>
        <w:rPr>
          <w:lang w:val="fr-FR"/>
        </w:rPr>
      </w:pPr>
    </w:p>
    <w:p w14:paraId="62125E25" w14:textId="77777777" w:rsidR="005D2D4E" w:rsidRPr="00A80562" w:rsidRDefault="005D2D4E" w:rsidP="005D2D4E">
      <w:pPr>
        <w:ind w:left="720"/>
        <w:rPr>
          <w:u w:val="single"/>
          <w:lang w:val="fr-FR"/>
        </w:rPr>
      </w:pPr>
      <w:r w:rsidRPr="00A80562">
        <w:rPr>
          <w:u w:val="single"/>
          <w:lang w:val="fr-FR"/>
        </w:rPr>
        <w:t>Le Comité exécutif pourrait souhaiter</w:t>
      </w:r>
      <w:r w:rsidRPr="00A80562">
        <w:rPr>
          <w:lang w:val="fr-FR"/>
        </w:rPr>
        <w:t> :</w:t>
      </w:r>
    </w:p>
    <w:p w14:paraId="42E97373" w14:textId="77777777" w:rsidR="008B4F9C" w:rsidRPr="00A80562" w:rsidRDefault="008B4F9C" w:rsidP="008B4F9C">
      <w:pPr>
        <w:ind w:left="720"/>
        <w:rPr>
          <w:highlight w:val="yellow"/>
          <w:lang w:val="fr-FR"/>
        </w:rPr>
      </w:pPr>
    </w:p>
    <w:p w14:paraId="763A53C5" w14:textId="2DB52473" w:rsidR="005D2D4E" w:rsidRPr="00A80562" w:rsidRDefault="001B0444" w:rsidP="00135E3A">
      <w:pPr>
        <w:pStyle w:val="Heading2"/>
        <w:numPr>
          <w:ilvl w:val="1"/>
          <w:numId w:val="52"/>
        </w:numPr>
        <w:rPr>
          <w:lang w:val="fr-FR"/>
        </w:rPr>
      </w:pPr>
      <w:r>
        <w:rPr>
          <w:lang w:val="fr-FR"/>
        </w:rPr>
        <w:t>P</w:t>
      </w:r>
      <w:r w:rsidR="005D2D4E" w:rsidRPr="00A80562">
        <w:rPr>
          <w:lang w:val="fr-FR"/>
        </w:rPr>
        <w:t>rendre note du plan d’activités de l’ONUDI pour la période 2024–2026, figurant dans le document UNEP/OzL.Pro/ExCom/93/29 ; et</w:t>
      </w:r>
    </w:p>
    <w:p w14:paraId="36ACA846" w14:textId="654B5799" w:rsidR="005D2D4E" w:rsidRPr="00A80562" w:rsidRDefault="001B0444" w:rsidP="005D2D4E">
      <w:pPr>
        <w:pStyle w:val="Heading2"/>
        <w:rPr>
          <w:lang w:val="fr-FR"/>
        </w:rPr>
      </w:pPr>
      <w:r>
        <w:rPr>
          <w:lang w:val="fr-FR"/>
        </w:rPr>
        <w:t>A</w:t>
      </w:r>
      <w:r w:rsidR="005D2D4E" w:rsidRPr="00A80562">
        <w:rPr>
          <w:lang w:val="fr-FR"/>
        </w:rPr>
        <w:t>pprouver les indicateurs de performance de l’ONUDI présentés dans le tableau 4 du document PNUE/OzL.Pro/ExCom/93/29.</w:t>
      </w:r>
    </w:p>
    <w:p w14:paraId="65837A18" w14:textId="18C05B13" w:rsidR="008B4F9C" w:rsidRPr="00A80562" w:rsidRDefault="005D2D4E" w:rsidP="005D2D4E">
      <w:pPr>
        <w:pStyle w:val="Heading3"/>
        <w:numPr>
          <w:ilvl w:val="0"/>
          <w:numId w:val="0"/>
        </w:numPr>
        <w:ind w:left="2160" w:hanging="720"/>
        <w:rPr>
          <w:b/>
          <w:lang w:val="fr-FR"/>
        </w:rPr>
      </w:pPr>
      <w:r w:rsidRPr="00A80562">
        <w:rPr>
          <w:b/>
          <w:lang w:val="fr-FR"/>
        </w:rPr>
        <w:t xml:space="preserve"> </w:t>
      </w:r>
      <w:r w:rsidR="008B4F9C" w:rsidRPr="00A80562">
        <w:rPr>
          <w:b/>
          <w:lang w:val="fr-FR"/>
        </w:rPr>
        <w:t>(v)</w:t>
      </w:r>
      <w:r w:rsidR="008B4F9C" w:rsidRPr="00A80562">
        <w:rPr>
          <w:b/>
          <w:lang w:val="fr-FR"/>
        </w:rPr>
        <w:tab/>
      </w:r>
      <w:r w:rsidRPr="00A80562">
        <w:rPr>
          <w:b/>
          <w:lang w:val="fr-FR"/>
        </w:rPr>
        <w:t>Banque mondiale</w:t>
      </w:r>
      <w:r w:rsidR="008B4F9C" w:rsidRPr="00A80562">
        <w:rPr>
          <w:b/>
          <w:lang w:val="fr-FR"/>
        </w:rPr>
        <w:t xml:space="preserve"> </w:t>
      </w:r>
    </w:p>
    <w:p w14:paraId="2F7ED019" w14:textId="2ADC9224" w:rsidR="005D2D4E" w:rsidRPr="00A80562" w:rsidRDefault="005D2D4E" w:rsidP="008B4F9C">
      <w:pPr>
        <w:ind w:left="720"/>
        <w:rPr>
          <w:lang w:val="fr-FR"/>
        </w:rPr>
      </w:pPr>
      <w:r w:rsidRPr="00A80562">
        <w:rPr>
          <w:u w:val="single"/>
          <w:lang w:val="fr-FR"/>
        </w:rPr>
        <w:t>Le d</w:t>
      </w:r>
      <w:r w:rsidR="004F024E" w:rsidRPr="00A80562">
        <w:rPr>
          <w:u w:val="single"/>
          <w:lang w:val="fr-FR"/>
        </w:rPr>
        <w:t>ocument </w:t>
      </w:r>
      <w:r w:rsidR="008B4F9C" w:rsidRPr="00A80562">
        <w:rPr>
          <w:u w:val="single"/>
          <w:lang w:val="fr-FR"/>
        </w:rPr>
        <w:t>UNEP/OzL.Pro/ExCom/9</w:t>
      </w:r>
      <w:r w:rsidR="00A42C3F" w:rsidRPr="00A80562">
        <w:rPr>
          <w:u w:val="single"/>
          <w:lang w:val="fr-FR"/>
        </w:rPr>
        <w:t>3</w:t>
      </w:r>
      <w:r w:rsidR="008B4F9C" w:rsidRPr="00A80562">
        <w:rPr>
          <w:u w:val="single"/>
          <w:lang w:val="fr-FR"/>
        </w:rPr>
        <w:t>/</w:t>
      </w:r>
      <w:r w:rsidR="00A42C3F" w:rsidRPr="00A80562">
        <w:rPr>
          <w:u w:val="single"/>
          <w:lang w:val="fr-FR"/>
        </w:rPr>
        <w:t>30</w:t>
      </w:r>
      <w:r w:rsidR="008B4F9C" w:rsidRPr="00A80562">
        <w:rPr>
          <w:lang w:val="fr-FR"/>
        </w:rPr>
        <w:t xml:space="preserve"> </w:t>
      </w:r>
      <w:r w:rsidRPr="00A80562">
        <w:rPr>
          <w:lang w:val="fr-FR"/>
        </w:rPr>
        <w:t>présente le plan d’activités de la Banque mondiale pour 2024-2026 et comprend les activités prévues pour l’élimination progressive de substances contrôlées par le Protocole de Montréal pendant la période 2024-2026 ainsi que les indicateurs d’efficacité du plan d’activités.</w:t>
      </w:r>
    </w:p>
    <w:p w14:paraId="2D45E8C2" w14:textId="77777777" w:rsidR="008B4F9C" w:rsidRPr="00A80562" w:rsidRDefault="008B4F9C" w:rsidP="008B4F9C">
      <w:pPr>
        <w:ind w:left="720"/>
        <w:rPr>
          <w:lang w:val="fr-FR"/>
        </w:rPr>
      </w:pPr>
    </w:p>
    <w:p w14:paraId="4450F169" w14:textId="77777777" w:rsidR="005D2D4E" w:rsidRPr="00A80562" w:rsidRDefault="005D2D4E" w:rsidP="005D2D4E">
      <w:pPr>
        <w:ind w:left="720"/>
        <w:rPr>
          <w:lang w:val="fr-FR"/>
        </w:rPr>
      </w:pPr>
      <w:r w:rsidRPr="00A80562">
        <w:rPr>
          <w:u w:val="single"/>
          <w:lang w:val="fr-FR"/>
        </w:rPr>
        <w:t>Questions à traiter</w:t>
      </w:r>
      <w:r w:rsidRPr="00A80562">
        <w:rPr>
          <w:lang w:val="fr-FR"/>
        </w:rPr>
        <w:t xml:space="preserve"> : aucune</w:t>
      </w:r>
    </w:p>
    <w:p w14:paraId="7258DB2A" w14:textId="77777777" w:rsidR="008B4F9C" w:rsidRPr="00A80562" w:rsidRDefault="008B4F9C" w:rsidP="008B4F9C">
      <w:pPr>
        <w:ind w:left="720"/>
        <w:rPr>
          <w:lang w:val="fr-FR"/>
        </w:rPr>
      </w:pPr>
    </w:p>
    <w:p w14:paraId="75B2AECB" w14:textId="77777777" w:rsidR="005D2D4E" w:rsidRPr="00A80562" w:rsidRDefault="005D2D4E" w:rsidP="005D2D4E">
      <w:pPr>
        <w:ind w:left="720"/>
        <w:rPr>
          <w:u w:val="single"/>
          <w:lang w:val="fr-FR"/>
        </w:rPr>
      </w:pPr>
      <w:r w:rsidRPr="00A80562">
        <w:rPr>
          <w:u w:val="single"/>
          <w:lang w:val="fr-FR"/>
        </w:rPr>
        <w:t>Le Comité exécutif pourrait souhaiter</w:t>
      </w:r>
      <w:r w:rsidRPr="00A80562">
        <w:rPr>
          <w:lang w:val="fr-FR"/>
        </w:rPr>
        <w:t> :</w:t>
      </w:r>
    </w:p>
    <w:p w14:paraId="130C45C2" w14:textId="77777777" w:rsidR="008B4F9C" w:rsidRPr="00A80562" w:rsidRDefault="008B4F9C" w:rsidP="008B4F9C">
      <w:pPr>
        <w:ind w:left="720"/>
        <w:rPr>
          <w:highlight w:val="yellow"/>
          <w:lang w:val="fr-FR"/>
        </w:rPr>
      </w:pPr>
    </w:p>
    <w:p w14:paraId="773B9B16" w14:textId="77777777" w:rsidR="005D2D4E" w:rsidRPr="00A80562" w:rsidRDefault="005D2D4E" w:rsidP="00135E3A">
      <w:pPr>
        <w:pStyle w:val="Heading2"/>
        <w:numPr>
          <w:ilvl w:val="1"/>
          <w:numId w:val="53"/>
        </w:numPr>
        <w:rPr>
          <w:lang w:val="fr-FR"/>
        </w:rPr>
      </w:pPr>
      <w:r w:rsidRPr="00A80562">
        <w:rPr>
          <w:lang w:val="fr-FR"/>
        </w:rPr>
        <w:t>Prendre note du plan d’activités de la Banque mondiale pour la période 2024–2026, figurant dans le document UNEP/OzL.Pro/ExCom/93/30 ; et</w:t>
      </w:r>
    </w:p>
    <w:p w14:paraId="44B99BCB" w14:textId="77777777" w:rsidR="005D2D4E" w:rsidRPr="00A80562" w:rsidRDefault="005D2D4E" w:rsidP="005D2D4E">
      <w:pPr>
        <w:pStyle w:val="Heading2"/>
        <w:rPr>
          <w:lang w:val="fr-FR"/>
        </w:rPr>
      </w:pPr>
      <w:r w:rsidRPr="00A80562">
        <w:rPr>
          <w:lang w:val="fr-FR"/>
        </w:rPr>
        <w:t>Approuver les indicateurs d’efficacité de la Banque mondiale présentés dans le Tableau 4 du document UNEP/OzL.Pro/ExCom/93/30.</w:t>
      </w:r>
    </w:p>
    <w:p w14:paraId="37B0846B" w14:textId="16CC2D6C" w:rsidR="001C2BC0" w:rsidRPr="00A80562" w:rsidRDefault="005D2D4E" w:rsidP="001C2BC0">
      <w:pPr>
        <w:pStyle w:val="Heading1"/>
        <w:keepNext/>
        <w:rPr>
          <w:b/>
          <w:lang w:val="fr-FR"/>
        </w:rPr>
      </w:pPr>
      <w:r w:rsidRPr="00A80562">
        <w:rPr>
          <w:b/>
          <w:lang w:val="fr-FR"/>
        </w:rPr>
        <w:lastRenderedPageBreak/>
        <w:t>Propositions de projets </w:t>
      </w:r>
      <w:r w:rsidR="001C2BC0" w:rsidRPr="00A80562">
        <w:rPr>
          <w:b/>
          <w:lang w:val="fr-FR"/>
        </w:rPr>
        <w:t>:</w:t>
      </w:r>
    </w:p>
    <w:p w14:paraId="09D4D7FD" w14:textId="0710E348" w:rsidR="001C2BC0" w:rsidRPr="00A80562" w:rsidRDefault="005D2D4E" w:rsidP="001B2157">
      <w:pPr>
        <w:pStyle w:val="Heading2"/>
        <w:rPr>
          <w:b/>
          <w:bCs/>
          <w:lang w:val="fr-FR"/>
        </w:rPr>
      </w:pPr>
      <w:r w:rsidRPr="00A80562">
        <w:rPr>
          <w:b/>
          <w:bCs/>
          <w:lang w:val="fr-FR"/>
        </w:rPr>
        <w:t>Aperçu des questions recensées pendant l’examen des projets</w:t>
      </w:r>
      <w:r w:rsidR="001C2BC0" w:rsidRPr="00A80562">
        <w:rPr>
          <w:b/>
          <w:bCs/>
          <w:lang w:val="fr-FR"/>
        </w:rPr>
        <w:t xml:space="preserve"> </w:t>
      </w:r>
    </w:p>
    <w:p w14:paraId="7CC196FD" w14:textId="07E8698F" w:rsidR="005D2B3C" w:rsidRPr="00A80562" w:rsidRDefault="005D2B3C" w:rsidP="005D2B3C">
      <w:pPr>
        <w:spacing w:after="240"/>
        <w:ind w:left="709"/>
        <w:rPr>
          <w:lang w:val="fr-FR"/>
        </w:rPr>
      </w:pPr>
      <w:r w:rsidRPr="00A80562">
        <w:rPr>
          <w:color w:val="000000" w:themeColor="text1"/>
          <w:u w:val="single"/>
          <w:lang w:val="fr-FR"/>
        </w:rPr>
        <w:t>Le document UNEP/Oz</w:t>
      </w:r>
      <w:r w:rsidRPr="00A80562">
        <w:rPr>
          <w:color w:val="000000" w:themeColor="text1"/>
          <w:szCs w:val="24"/>
          <w:u w:val="single"/>
          <w:lang w:val="fr-FR"/>
        </w:rPr>
        <w:t>L.Pro/ExCom/93/31</w:t>
      </w:r>
      <w:r w:rsidRPr="00A80562">
        <w:rPr>
          <w:lang w:val="fr-FR"/>
        </w:rPr>
        <w:t xml:space="preserve"> </w:t>
      </w:r>
      <w:r w:rsidRPr="00A80562">
        <w:rPr>
          <w:color w:val="000000" w:themeColor="text1"/>
          <w:lang w:val="fr-FR"/>
        </w:rPr>
        <w:t xml:space="preserve">se compose de quatre sections : </w:t>
      </w:r>
      <w:r w:rsidRPr="00A80562">
        <w:rPr>
          <w:lang w:val="fr-FR"/>
        </w:rPr>
        <w:t xml:space="preserve">un aperçu des projets et activités soumis par les agences bilatérales et d'exécution </w:t>
      </w:r>
      <w:r w:rsidRPr="00A80562">
        <w:rPr>
          <w:color w:val="000000" w:themeColor="text1"/>
          <w:lang w:val="fr-FR"/>
        </w:rPr>
        <w:t xml:space="preserve">; un aperçu des projets et des activités suite au processus d'examen des projets ; les problèmes repérés au cours du processus d'examen de projets ; </w:t>
      </w:r>
      <w:r w:rsidRPr="00A80562">
        <w:rPr>
          <w:szCs w:val="28"/>
          <w:lang w:val="fr-FR"/>
        </w:rPr>
        <w:t xml:space="preserve">et </w:t>
      </w:r>
      <w:r w:rsidRPr="00A80562">
        <w:rPr>
          <w:color w:val="000000" w:themeColor="text1"/>
          <w:lang w:val="fr-FR"/>
        </w:rPr>
        <w:t>des rapports portant sur la mise en œuvre des décisions et le suivi des discussions antérieures relatives à l'examen des projets.</w:t>
      </w:r>
    </w:p>
    <w:p w14:paraId="29CA62CB" w14:textId="77777777" w:rsidR="005D2B3C" w:rsidRPr="00A80562" w:rsidRDefault="005D2B3C" w:rsidP="005D2B3C">
      <w:pPr>
        <w:tabs>
          <w:tab w:val="left" w:pos="720"/>
          <w:tab w:val="left" w:pos="1440"/>
          <w:tab w:val="left" w:pos="2160"/>
        </w:tabs>
        <w:spacing w:after="240"/>
        <w:ind w:left="709"/>
        <w:rPr>
          <w:color w:val="000000" w:themeColor="text1"/>
          <w:lang w:val="fr-FR"/>
        </w:rPr>
      </w:pPr>
      <w:r w:rsidRPr="00A80562">
        <w:rPr>
          <w:u w:val="single"/>
          <w:lang w:val="fr-FR"/>
        </w:rPr>
        <w:t>Questions à traiter</w:t>
      </w:r>
      <w:r w:rsidRPr="00A80562">
        <w:rPr>
          <w:lang w:val="fr-FR"/>
        </w:rPr>
        <w:t xml:space="preserve"> :</w:t>
      </w:r>
    </w:p>
    <w:p w14:paraId="0726F09B" w14:textId="1FD2B53F" w:rsidR="001C2BC0" w:rsidRPr="00A80562" w:rsidRDefault="005D2B3C" w:rsidP="00135E3A">
      <w:pPr>
        <w:pStyle w:val="ListParagraph"/>
        <w:numPr>
          <w:ilvl w:val="0"/>
          <w:numId w:val="22"/>
        </w:numPr>
        <w:tabs>
          <w:tab w:val="left" w:pos="720"/>
          <w:tab w:val="left" w:pos="1440"/>
          <w:tab w:val="left" w:pos="2160"/>
        </w:tabs>
        <w:spacing w:after="240"/>
        <w:rPr>
          <w:color w:val="000000" w:themeColor="text1"/>
          <w:lang w:val="fr-FR"/>
        </w:rPr>
      </w:pPr>
      <w:r w:rsidRPr="00A80562">
        <w:rPr>
          <w:color w:val="000000" w:themeColor="text1"/>
          <w:lang w:val="fr-FR"/>
        </w:rPr>
        <w:t>Prise en compte des HFC contenus dans les polyols prémélangés importés dans le secteur des mousses PU dans les KIP en phase I</w:t>
      </w:r>
    </w:p>
    <w:p w14:paraId="39F6F9B0" w14:textId="39C52C3D" w:rsidR="001C2BC0" w:rsidRPr="00A80562" w:rsidRDefault="005D2D4E" w:rsidP="001B2157">
      <w:pPr>
        <w:pStyle w:val="Heading2"/>
        <w:rPr>
          <w:b/>
          <w:bCs/>
          <w:lang w:val="fr-FR"/>
        </w:rPr>
      </w:pPr>
      <w:r w:rsidRPr="00A80562">
        <w:rPr>
          <w:b/>
          <w:bCs/>
          <w:lang w:val="fr-FR"/>
        </w:rPr>
        <w:t>Coopé</w:t>
      </w:r>
      <w:r w:rsidR="001C2BC0" w:rsidRPr="00A80562">
        <w:rPr>
          <w:b/>
          <w:bCs/>
          <w:lang w:val="fr-FR"/>
        </w:rPr>
        <w:t>ration</w:t>
      </w:r>
      <w:r w:rsidRPr="00A80562">
        <w:rPr>
          <w:b/>
          <w:bCs/>
          <w:lang w:val="fr-FR"/>
        </w:rPr>
        <w:t xml:space="preserve"> bilatérale</w:t>
      </w:r>
    </w:p>
    <w:p w14:paraId="52D5A6E9" w14:textId="3872DC0B" w:rsidR="001C2BC0" w:rsidRPr="00A80562" w:rsidRDefault="005D2D4E" w:rsidP="001C2BC0">
      <w:pPr>
        <w:pStyle w:val="ListParagraph"/>
        <w:keepNext/>
        <w:spacing w:after="240"/>
        <w:ind w:left="709"/>
        <w:rPr>
          <w:color w:val="000000" w:themeColor="text1"/>
          <w:lang w:val="fr-FR"/>
        </w:rPr>
      </w:pPr>
      <w:r w:rsidRPr="00A80562">
        <w:rPr>
          <w:color w:val="000000" w:themeColor="text1"/>
          <w:u w:val="single"/>
          <w:lang w:val="fr-FR"/>
        </w:rPr>
        <w:t>Le d</w:t>
      </w:r>
      <w:r w:rsidR="004F024E" w:rsidRPr="00A80562">
        <w:rPr>
          <w:color w:val="000000" w:themeColor="text1"/>
          <w:u w:val="single"/>
          <w:lang w:val="fr-FR"/>
        </w:rPr>
        <w:t>ocument </w:t>
      </w:r>
      <w:r w:rsidR="001C2BC0" w:rsidRPr="00A80562">
        <w:rPr>
          <w:color w:val="000000" w:themeColor="text1"/>
          <w:u w:val="single"/>
          <w:lang w:val="fr-FR"/>
        </w:rPr>
        <w:t>UNEP/Oz</w:t>
      </w:r>
      <w:r w:rsidR="001C2BC0" w:rsidRPr="00A80562">
        <w:rPr>
          <w:color w:val="000000" w:themeColor="text1"/>
          <w:szCs w:val="24"/>
          <w:u w:val="single"/>
          <w:lang w:val="fr-FR"/>
        </w:rPr>
        <w:t>L.Pro/ExCom/9</w:t>
      </w:r>
      <w:r w:rsidR="00ED5C8E" w:rsidRPr="00A80562">
        <w:rPr>
          <w:color w:val="000000" w:themeColor="text1"/>
          <w:szCs w:val="24"/>
          <w:u w:val="single"/>
          <w:lang w:val="fr-FR"/>
        </w:rPr>
        <w:t>3</w:t>
      </w:r>
      <w:r w:rsidR="001C2BC0" w:rsidRPr="00A80562">
        <w:rPr>
          <w:color w:val="000000" w:themeColor="text1"/>
          <w:szCs w:val="24"/>
          <w:u w:val="single"/>
          <w:lang w:val="fr-FR"/>
        </w:rPr>
        <w:t>/</w:t>
      </w:r>
      <w:r w:rsidR="00ED5C8E" w:rsidRPr="00A80562">
        <w:rPr>
          <w:color w:val="000000" w:themeColor="text1"/>
          <w:szCs w:val="24"/>
          <w:u w:val="single"/>
          <w:lang w:val="fr-FR"/>
        </w:rPr>
        <w:t>32</w:t>
      </w:r>
      <w:r w:rsidR="001C2BC0" w:rsidRPr="00A80562">
        <w:rPr>
          <w:color w:val="000000" w:themeColor="text1"/>
          <w:szCs w:val="24"/>
          <w:lang w:val="fr-FR"/>
        </w:rPr>
        <w:t xml:space="preserve"> </w:t>
      </w:r>
      <w:r w:rsidRPr="00A80562">
        <w:rPr>
          <w:color w:val="000000" w:themeColor="text1"/>
          <w:lang w:val="fr-FR"/>
        </w:rPr>
        <w:t>présente un aperçu des demandes de deux agences bilatérales et de l’admissibilité de ces demandes compte tenu du niveau maximum de coopération bilatérale autorisé pour 2023 ou pour la période triennale 2021-2023</w:t>
      </w:r>
      <w:r w:rsidR="001C2BC0" w:rsidRPr="00A80562">
        <w:rPr>
          <w:lang w:val="fr-FR"/>
        </w:rPr>
        <w:t>.</w:t>
      </w:r>
    </w:p>
    <w:p w14:paraId="6971078B" w14:textId="5B52AF38" w:rsidR="001C2BC0" w:rsidRPr="00A80562" w:rsidRDefault="005D2D4E" w:rsidP="001C2BC0">
      <w:pPr>
        <w:tabs>
          <w:tab w:val="left" w:pos="720"/>
          <w:tab w:val="left" w:pos="1440"/>
          <w:tab w:val="left" w:pos="2160"/>
        </w:tabs>
        <w:spacing w:after="240"/>
        <w:ind w:left="709"/>
        <w:rPr>
          <w:color w:val="000000" w:themeColor="text1"/>
          <w:lang w:val="fr-FR"/>
        </w:rPr>
      </w:pPr>
      <w:r w:rsidRPr="00A80562">
        <w:rPr>
          <w:color w:val="000000" w:themeColor="text1"/>
          <w:u w:val="single"/>
          <w:lang w:val="fr-FR"/>
        </w:rPr>
        <w:t>Questions à traiter</w:t>
      </w:r>
      <w:r w:rsidRPr="00A80562">
        <w:rPr>
          <w:color w:val="000000" w:themeColor="text1"/>
          <w:lang w:val="fr-FR"/>
        </w:rPr>
        <w:t xml:space="preserve"> </w:t>
      </w:r>
      <w:r w:rsidR="001C2BC0" w:rsidRPr="00A80562">
        <w:rPr>
          <w:color w:val="000000" w:themeColor="text1"/>
          <w:lang w:val="fr-FR"/>
        </w:rPr>
        <w:t>: </w:t>
      </w:r>
      <w:r w:rsidRPr="00A80562">
        <w:rPr>
          <w:color w:val="000000" w:themeColor="text1"/>
          <w:lang w:val="fr-FR"/>
        </w:rPr>
        <w:t>aucune</w:t>
      </w:r>
    </w:p>
    <w:p w14:paraId="303B439A" w14:textId="7103FEA7" w:rsidR="001C2BC0" w:rsidRPr="00A80562" w:rsidRDefault="005D2D4E" w:rsidP="001C2BC0">
      <w:pPr>
        <w:pStyle w:val="Heading1"/>
        <w:numPr>
          <w:ilvl w:val="0"/>
          <w:numId w:val="0"/>
        </w:numPr>
        <w:spacing w:after="0"/>
        <w:ind w:left="709"/>
        <w:rPr>
          <w:lang w:val="fr-FR"/>
        </w:rPr>
      </w:pPr>
      <w:r w:rsidRPr="00A80562">
        <w:rPr>
          <w:color w:val="000000" w:themeColor="text1"/>
          <w:u w:val="single"/>
          <w:lang w:val="fr-FR"/>
        </w:rPr>
        <w:t>Le Comité exécutif pourrait souhaiter</w:t>
      </w:r>
      <w:r w:rsidRPr="00A80562">
        <w:rPr>
          <w:color w:val="000000" w:themeColor="text1"/>
          <w:lang w:val="fr-FR"/>
        </w:rPr>
        <w:t xml:space="preserve"> demander au Trésorier de compenser les coûts des projets bilatéraux approuvés à la 93</w:t>
      </w:r>
      <w:r w:rsidRPr="00A80562">
        <w:rPr>
          <w:color w:val="000000" w:themeColor="text1"/>
          <w:vertAlign w:val="superscript"/>
          <w:lang w:val="fr-FR"/>
        </w:rPr>
        <w:t>e</w:t>
      </w:r>
      <w:r w:rsidRPr="00A80562">
        <w:rPr>
          <w:color w:val="000000" w:themeColor="text1"/>
          <w:lang w:val="fr-FR"/>
        </w:rPr>
        <w:t xml:space="preserve"> réunion comme suit :</w:t>
      </w:r>
    </w:p>
    <w:p w14:paraId="1608DBB6" w14:textId="77777777" w:rsidR="008430C6" w:rsidRPr="00A80562" w:rsidRDefault="008430C6" w:rsidP="008430C6">
      <w:pPr>
        <w:rPr>
          <w:highlight w:val="yellow"/>
          <w:lang w:val="fr-FR"/>
        </w:rPr>
      </w:pPr>
    </w:p>
    <w:p w14:paraId="09F4217C" w14:textId="77777777" w:rsidR="005D2D4E" w:rsidRPr="00A80562" w:rsidRDefault="005D2D4E" w:rsidP="00135E3A">
      <w:pPr>
        <w:pStyle w:val="Heading2"/>
        <w:numPr>
          <w:ilvl w:val="1"/>
          <w:numId w:val="55"/>
        </w:numPr>
        <w:rPr>
          <w:lang w:val="fr-FR"/>
        </w:rPr>
      </w:pPr>
      <w:r w:rsidRPr="00F801B8">
        <w:rPr>
          <w:lang w:val="fr-FR"/>
        </w:rPr>
        <w:t>XX $</w:t>
      </w:r>
      <w:r w:rsidRPr="00A80562">
        <w:rPr>
          <w:lang w:val="fr-FR"/>
        </w:rPr>
        <w:t> US (y compris les frais d’appui d’agence) sur le solde de la contribution bilatérale du Gouvernement de l’Allemagne pour 2021-2023 ; et</w:t>
      </w:r>
    </w:p>
    <w:p w14:paraId="339459F1" w14:textId="36F72FD1" w:rsidR="008430C6" w:rsidRPr="00A80562" w:rsidRDefault="005D2D4E" w:rsidP="005D2D4E">
      <w:pPr>
        <w:widowControl w:val="0"/>
        <w:numPr>
          <w:ilvl w:val="1"/>
          <w:numId w:val="1"/>
        </w:numPr>
        <w:spacing w:after="240"/>
        <w:outlineLvl w:val="1"/>
        <w:rPr>
          <w:lang w:val="fr-FR"/>
        </w:rPr>
      </w:pPr>
      <w:r w:rsidRPr="00F801B8">
        <w:rPr>
          <w:lang w:val="fr-FR"/>
        </w:rPr>
        <w:t>XX $</w:t>
      </w:r>
      <w:r w:rsidRPr="00A80562">
        <w:rPr>
          <w:lang w:val="fr-FR"/>
        </w:rPr>
        <w:t> US (y compris les coûts d’appui d’agence) sur le solde de la contribution bilatérale du Gouvernement du Japon pour 2021-2023.</w:t>
      </w:r>
    </w:p>
    <w:p w14:paraId="6681BA6B" w14:textId="4CFEC9BD" w:rsidR="001C2BC0" w:rsidRPr="00A80562" w:rsidRDefault="005D2D4E" w:rsidP="00CF3BD5">
      <w:pPr>
        <w:pStyle w:val="Heading2"/>
        <w:rPr>
          <w:b/>
          <w:bCs/>
          <w:lang w:val="fr-FR"/>
        </w:rPr>
      </w:pPr>
      <w:r w:rsidRPr="00A80562">
        <w:rPr>
          <w:b/>
          <w:bCs/>
          <w:lang w:val="fr-FR"/>
        </w:rPr>
        <w:t>Projets</w:t>
      </w:r>
      <w:r w:rsidR="001C2BC0" w:rsidRPr="00A80562">
        <w:rPr>
          <w:b/>
          <w:bCs/>
          <w:lang w:val="fr-FR"/>
        </w:rPr>
        <w:t xml:space="preserve"> </w:t>
      </w:r>
      <w:r w:rsidRPr="00A80562">
        <w:rPr>
          <w:b/>
          <w:bCs/>
          <w:lang w:val="fr-FR"/>
        </w:rPr>
        <w:t>recommandés à fins d’approbation générale</w:t>
      </w:r>
    </w:p>
    <w:p w14:paraId="14B95F0A" w14:textId="1DD15EA2" w:rsidR="005D2B3C" w:rsidRPr="00A80562" w:rsidRDefault="005D2B3C" w:rsidP="005D2B3C">
      <w:pPr>
        <w:spacing w:after="240"/>
        <w:ind w:left="709"/>
        <w:rPr>
          <w:lang w:val="fr-FR"/>
        </w:rPr>
      </w:pPr>
      <w:r w:rsidRPr="00A80562">
        <w:rPr>
          <w:color w:val="000000" w:themeColor="text1"/>
          <w:u w:val="single"/>
          <w:lang w:val="fr-FR"/>
        </w:rPr>
        <w:t>Le document UNEP/Oz</w:t>
      </w:r>
      <w:r w:rsidRPr="00A80562">
        <w:rPr>
          <w:color w:val="000000" w:themeColor="text1"/>
          <w:szCs w:val="24"/>
          <w:u w:val="single"/>
          <w:lang w:val="fr-FR"/>
        </w:rPr>
        <w:t>L.Pro/ExCom/93/33</w:t>
      </w:r>
      <w:r w:rsidRPr="00A80562">
        <w:rPr>
          <w:color w:val="000000" w:themeColor="text1"/>
          <w:szCs w:val="24"/>
          <w:lang w:val="fr-FR"/>
        </w:rPr>
        <w:t xml:space="preserve"> renferme </w:t>
      </w:r>
      <w:r w:rsidRPr="00A80562">
        <w:rPr>
          <w:color w:val="000000" w:themeColor="text1"/>
          <w:lang w:val="fr-FR"/>
        </w:rPr>
        <w:t>des informations récapitulatives sur les projets recommandés pour approbation générale, une recommandation du Secrétariat pour examen par le Comité exécutif et une annexe faisant la liste des projets recommandés pour approbation générale.</w:t>
      </w:r>
    </w:p>
    <w:p w14:paraId="267FC3D3" w14:textId="0428310A" w:rsidR="005D2B3C" w:rsidRPr="00A80562" w:rsidRDefault="005D2B3C" w:rsidP="005D2B3C">
      <w:pPr>
        <w:tabs>
          <w:tab w:val="left" w:pos="720"/>
          <w:tab w:val="left" w:pos="1440"/>
          <w:tab w:val="left" w:pos="2160"/>
        </w:tabs>
        <w:spacing w:after="240"/>
        <w:ind w:left="709"/>
        <w:rPr>
          <w:color w:val="000000" w:themeColor="text1"/>
          <w:lang w:val="fr-FR"/>
        </w:rPr>
      </w:pPr>
      <w:r w:rsidRPr="00A80562">
        <w:rPr>
          <w:color w:val="000000" w:themeColor="text1"/>
          <w:u w:val="single"/>
          <w:lang w:val="fr-FR"/>
        </w:rPr>
        <w:t>Questions à traiter</w:t>
      </w:r>
      <w:r w:rsidRPr="00A80562">
        <w:rPr>
          <w:color w:val="000000" w:themeColor="text1"/>
          <w:lang w:val="fr-FR"/>
        </w:rPr>
        <w:t> : aucune</w:t>
      </w:r>
    </w:p>
    <w:p w14:paraId="2DA24685" w14:textId="1799D1F9" w:rsidR="00045CEB" w:rsidRPr="00A80562" w:rsidRDefault="005D2B3C" w:rsidP="005D2B3C">
      <w:pPr>
        <w:tabs>
          <w:tab w:val="left" w:pos="720"/>
          <w:tab w:val="left" w:pos="1440"/>
          <w:tab w:val="left" w:pos="2160"/>
        </w:tabs>
        <w:spacing w:after="240"/>
        <w:ind w:left="709"/>
        <w:rPr>
          <w:color w:val="000000" w:themeColor="text1"/>
          <w:highlight w:val="red"/>
          <w:lang w:val="fr-FR"/>
        </w:rPr>
      </w:pPr>
      <w:r w:rsidRPr="00A80562">
        <w:rPr>
          <w:color w:val="000000" w:themeColor="text1"/>
          <w:u w:val="single"/>
          <w:lang w:val="fr-FR"/>
        </w:rPr>
        <w:t>Le Secrétariat du Fonds recommande au Comité exécutif</w:t>
      </w:r>
      <w:r w:rsidRPr="00A80562">
        <w:rPr>
          <w:color w:val="000000" w:themeColor="text1"/>
          <w:lang w:val="fr-FR"/>
        </w:rPr>
        <w:t xml:space="preserve"> d'approuver les projets et activités soumis pour approbation générale aux niveaux de financement indiqués dans l’annexe du docu</w:t>
      </w:r>
      <w:r w:rsidR="001B0444">
        <w:rPr>
          <w:color w:val="000000" w:themeColor="text1"/>
          <w:lang w:val="fr-FR"/>
        </w:rPr>
        <w:t>ment UNEP/OzL.Pro/ExCom/93/33, sachant que l</w:t>
      </w:r>
      <w:r w:rsidRPr="00A80562">
        <w:rPr>
          <w:color w:val="000000" w:themeColor="text1"/>
          <w:lang w:val="fr-FR"/>
        </w:rPr>
        <w:t>'approbation de ces projets comprendrait celle des programmes de mise en œuvre associés aux tranches correspondantes des projets pluriannuels ; celle des accords mis à jour, le cas échéant ; celle des conditions ou dispositions pertinentes incluses dans les documents d'évaluation du projet en question; et celle des observations à communiquer aux gouvernements bénéficiaires pour le renouvellement des projets de renforcement institutionnel.</w:t>
      </w:r>
    </w:p>
    <w:p w14:paraId="3692F736" w14:textId="6A0AC255" w:rsidR="001C2BC0" w:rsidRPr="00A80562" w:rsidRDefault="005D2B3C" w:rsidP="00CF3BD5">
      <w:pPr>
        <w:pStyle w:val="Heading2"/>
        <w:rPr>
          <w:b/>
          <w:bCs/>
          <w:lang w:val="fr-FR"/>
        </w:rPr>
      </w:pPr>
      <w:r w:rsidRPr="00A80562">
        <w:rPr>
          <w:b/>
          <w:bCs/>
          <w:lang w:val="fr-FR"/>
        </w:rPr>
        <w:t>Projets recommandés aux fins d’examen individuel</w:t>
      </w:r>
    </w:p>
    <w:p w14:paraId="694DE9F5" w14:textId="77777777" w:rsidR="005D2B3C" w:rsidRPr="00A80562" w:rsidRDefault="005D2B3C" w:rsidP="005D2B3C">
      <w:pPr>
        <w:spacing w:after="240"/>
        <w:ind w:left="709"/>
        <w:rPr>
          <w:lang w:val="fr-FR"/>
        </w:rPr>
      </w:pPr>
      <w:r w:rsidRPr="00A80562">
        <w:rPr>
          <w:color w:val="000000" w:themeColor="text1"/>
          <w:u w:val="single"/>
          <w:lang w:val="fr-FR"/>
        </w:rPr>
        <w:t>Le document UNEP/Oz</w:t>
      </w:r>
      <w:r w:rsidRPr="00A80562">
        <w:rPr>
          <w:color w:val="000000" w:themeColor="text1"/>
          <w:szCs w:val="24"/>
          <w:u w:val="single"/>
          <w:lang w:val="fr-FR"/>
        </w:rPr>
        <w:t>L.Pro/ExCom/93/34</w:t>
      </w:r>
      <w:r w:rsidRPr="00A80562">
        <w:rPr>
          <w:color w:val="000000" w:themeColor="text1"/>
          <w:szCs w:val="24"/>
          <w:lang w:val="fr-FR"/>
        </w:rPr>
        <w:t xml:space="preserve"> </w:t>
      </w:r>
      <w:r w:rsidRPr="00A80562">
        <w:rPr>
          <w:color w:val="000000" w:themeColor="text1"/>
          <w:lang w:val="fr-FR"/>
        </w:rPr>
        <w:t>contient la liste des projets et activités soumis pour examen individuel.</w:t>
      </w:r>
    </w:p>
    <w:p w14:paraId="2F13E3A1" w14:textId="63409FCF" w:rsidR="001C2BC0" w:rsidRPr="00A80562" w:rsidRDefault="005D2B3C" w:rsidP="001C2BC0">
      <w:pPr>
        <w:tabs>
          <w:tab w:val="left" w:pos="720"/>
          <w:tab w:val="left" w:pos="1440"/>
          <w:tab w:val="left" w:pos="2160"/>
        </w:tabs>
        <w:spacing w:after="240"/>
        <w:ind w:left="709"/>
        <w:rPr>
          <w:color w:val="000000" w:themeColor="text1"/>
          <w:lang w:val="fr-FR"/>
        </w:rPr>
      </w:pPr>
      <w:r w:rsidRPr="00A80562">
        <w:rPr>
          <w:color w:val="000000" w:themeColor="text1"/>
          <w:u w:val="single"/>
          <w:lang w:val="fr-FR"/>
        </w:rPr>
        <w:lastRenderedPageBreak/>
        <w:t>Questions à traiter</w:t>
      </w:r>
      <w:r w:rsidRPr="00A80562">
        <w:rPr>
          <w:color w:val="000000" w:themeColor="text1"/>
          <w:lang w:val="fr-FR"/>
        </w:rPr>
        <w:t> : Chaque projet devrait être examiné individuellement aux fins d’approbation. La description du projet, les observations et recommandations du Secrétariat se retrouvent dans le document de projet correspondant dont la référence figure dans le tableau ci-dessous.</w:t>
      </w:r>
    </w:p>
    <w:p w14:paraId="37888F41" w14:textId="77777777" w:rsidR="003B5FE7" w:rsidRPr="002C32BA" w:rsidRDefault="003B5FE7" w:rsidP="003B5FE7">
      <w:pPr>
        <w:widowControl w:val="0"/>
        <w:spacing w:before="240"/>
        <w:rPr>
          <w:b/>
          <w:bCs/>
          <w:lang w:val="fr-FR"/>
        </w:rPr>
      </w:pPr>
      <w:r w:rsidRPr="002C32BA">
        <w:rPr>
          <w:b/>
          <w:snapToGrid w:val="0"/>
          <w:lang w:val="fr-FR"/>
        </w:rPr>
        <w:t>Activités autres que</w:t>
      </w:r>
      <w:r w:rsidRPr="002C32BA">
        <w:rPr>
          <w:lang w:val="fr-FR"/>
        </w:rPr>
        <w:t xml:space="preserve"> </w:t>
      </w:r>
      <w:r w:rsidRPr="002C32BA">
        <w:rPr>
          <w:b/>
          <w:snapToGrid w:val="0"/>
          <w:lang w:val="fr-FR"/>
        </w:rPr>
        <w:t>d’investissement – projets préparatoires</w:t>
      </w:r>
    </w:p>
    <w:tbl>
      <w:tblPr>
        <w:tblStyle w:val="TableGrid"/>
        <w:tblW w:w="5000" w:type="pct"/>
        <w:tblLook w:val="04A0" w:firstRow="1" w:lastRow="0" w:firstColumn="1" w:lastColumn="0" w:noHBand="0" w:noVBand="1"/>
      </w:tblPr>
      <w:tblGrid>
        <w:gridCol w:w="1216"/>
        <w:gridCol w:w="3259"/>
        <w:gridCol w:w="1194"/>
        <w:gridCol w:w="672"/>
        <w:gridCol w:w="3009"/>
      </w:tblGrid>
      <w:tr w:rsidR="003B5FE7" w:rsidRPr="002C32BA" w14:paraId="155029B9" w14:textId="77777777" w:rsidTr="003B5FE7">
        <w:tc>
          <w:tcPr>
            <w:tcW w:w="603" w:type="pct"/>
            <w:vAlign w:val="center"/>
          </w:tcPr>
          <w:p w14:paraId="0CEC8549" w14:textId="6A7368D6" w:rsidR="003B5FE7" w:rsidRPr="002C32BA" w:rsidRDefault="003B5FE7" w:rsidP="003B5FE7">
            <w:pPr>
              <w:widowControl w:val="0"/>
              <w:jc w:val="center"/>
              <w:rPr>
                <w:sz w:val="20"/>
                <w:szCs w:val="20"/>
                <w:lang w:val="fr-FR"/>
              </w:rPr>
            </w:pPr>
            <w:r>
              <w:rPr>
                <w:b/>
                <w:bCs/>
                <w:sz w:val="20"/>
                <w:szCs w:val="20"/>
                <w:lang w:val="fr-FR"/>
              </w:rPr>
              <w:t>Pays/r</w:t>
            </w:r>
            <w:r w:rsidRPr="002C32BA">
              <w:rPr>
                <w:b/>
                <w:bCs/>
                <w:sz w:val="20"/>
                <w:szCs w:val="20"/>
                <w:lang w:val="fr-FR"/>
              </w:rPr>
              <w:t>égion</w:t>
            </w:r>
          </w:p>
        </w:tc>
        <w:tc>
          <w:tcPr>
            <w:tcW w:w="1819" w:type="pct"/>
            <w:vAlign w:val="center"/>
          </w:tcPr>
          <w:p w14:paraId="68C1FEBC" w14:textId="77777777" w:rsidR="003B5FE7" w:rsidRPr="002C32BA" w:rsidRDefault="003B5FE7" w:rsidP="003B5FE7">
            <w:pPr>
              <w:widowControl w:val="0"/>
              <w:jc w:val="center"/>
              <w:rPr>
                <w:sz w:val="20"/>
                <w:szCs w:val="20"/>
                <w:lang w:val="fr-FR"/>
              </w:rPr>
            </w:pPr>
            <w:r w:rsidRPr="002C32BA">
              <w:rPr>
                <w:b/>
                <w:bCs/>
                <w:sz w:val="20"/>
                <w:szCs w:val="20"/>
                <w:lang w:val="fr-FR"/>
              </w:rPr>
              <w:t>Titre du projet</w:t>
            </w:r>
          </w:p>
        </w:tc>
        <w:tc>
          <w:tcPr>
            <w:tcW w:w="456" w:type="pct"/>
            <w:vAlign w:val="center"/>
          </w:tcPr>
          <w:p w14:paraId="75565B7E" w14:textId="0A1F1A3D" w:rsidR="003B5FE7" w:rsidRPr="002C32BA" w:rsidRDefault="003B5FE7" w:rsidP="003B5FE7">
            <w:pPr>
              <w:widowControl w:val="0"/>
              <w:jc w:val="center"/>
              <w:rPr>
                <w:sz w:val="20"/>
                <w:szCs w:val="20"/>
                <w:lang w:val="fr-FR"/>
              </w:rPr>
            </w:pPr>
            <w:r>
              <w:rPr>
                <w:b/>
                <w:bCs/>
                <w:sz w:val="20"/>
                <w:szCs w:val="20"/>
                <w:lang w:val="fr-FR"/>
              </w:rPr>
              <w:t>Agence</w:t>
            </w:r>
            <w:r w:rsidRPr="002C32BA">
              <w:rPr>
                <w:b/>
                <w:bCs/>
                <w:sz w:val="20"/>
                <w:szCs w:val="20"/>
                <w:lang w:val="fr-FR"/>
              </w:rPr>
              <w:t xml:space="preserve"> d'exécution</w:t>
            </w:r>
          </w:p>
        </w:tc>
        <w:tc>
          <w:tcPr>
            <w:tcW w:w="379" w:type="pct"/>
            <w:vAlign w:val="center"/>
          </w:tcPr>
          <w:p w14:paraId="0D00F1E1" w14:textId="77777777" w:rsidR="003B5FE7" w:rsidRPr="002C32BA" w:rsidRDefault="003B5FE7" w:rsidP="003B5FE7">
            <w:pPr>
              <w:widowControl w:val="0"/>
              <w:jc w:val="center"/>
              <w:rPr>
                <w:sz w:val="20"/>
                <w:szCs w:val="20"/>
                <w:lang w:val="fr-FR"/>
              </w:rPr>
            </w:pPr>
            <w:r w:rsidRPr="002C32BA">
              <w:rPr>
                <w:b/>
                <w:bCs/>
                <w:sz w:val="20"/>
                <w:szCs w:val="20"/>
                <w:lang w:val="fr-FR"/>
              </w:rPr>
              <w:t>Doc. no</w:t>
            </w:r>
          </w:p>
        </w:tc>
        <w:tc>
          <w:tcPr>
            <w:tcW w:w="1742" w:type="pct"/>
            <w:vAlign w:val="center"/>
          </w:tcPr>
          <w:p w14:paraId="784BF703" w14:textId="77777777" w:rsidR="003B5FE7" w:rsidRPr="002C32BA" w:rsidRDefault="003B5FE7" w:rsidP="003B5FE7">
            <w:pPr>
              <w:widowControl w:val="0"/>
              <w:jc w:val="center"/>
              <w:rPr>
                <w:sz w:val="20"/>
                <w:szCs w:val="20"/>
                <w:lang w:val="fr-FR"/>
              </w:rPr>
            </w:pPr>
            <w:r w:rsidRPr="002C32BA">
              <w:rPr>
                <w:b/>
                <w:bCs/>
                <w:sz w:val="20"/>
                <w:szCs w:val="20"/>
                <w:lang w:val="fr-FR"/>
              </w:rPr>
              <w:t>Question</w:t>
            </w:r>
          </w:p>
        </w:tc>
      </w:tr>
      <w:tr w:rsidR="003B5FE7" w:rsidRPr="00857FD1" w14:paraId="625CA3DA" w14:textId="77777777" w:rsidTr="003B5FE7">
        <w:tc>
          <w:tcPr>
            <w:tcW w:w="603" w:type="pct"/>
            <w:shd w:val="clear" w:color="auto" w:fill="FFFFFF" w:themeFill="background1"/>
          </w:tcPr>
          <w:p w14:paraId="3F5D6CF5" w14:textId="77777777" w:rsidR="003B5FE7" w:rsidRPr="002C32BA" w:rsidRDefault="003B5FE7" w:rsidP="003B5FE7">
            <w:pPr>
              <w:jc w:val="left"/>
              <w:rPr>
                <w:sz w:val="20"/>
                <w:szCs w:val="20"/>
                <w:lang w:val="fr-FR"/>
              </w:rPr>
            </w:pPr>
            <w:r w:rsidRPr="002C32BA">
              <w:rPr>
                <w:color w:val="000000" w:themeColor="text1"/>
                <w:sz w:val="20"/>
                <w:szCs w:val="20"/>
                <w:lang w:val="fr-FR"/>
              </w:rPr>
              <w:t>Échelle mondiale</w:t>
            </w:r>
          </w:p>
        </w:tc>
        <w:tc>
          <w:tcPr>
            <w:tcW w:w="1819" w:type="pct"/>
          </w:tcPr>
          <w:p w14:paraId="7E29C92B" w14:textId="77777777" w:rsidR="003B5FE7" w:rsidRPr="002C32BA" w:rsidRDefault="003B5FE7" w:rsidP="003B5FE7">
            <w:pPr>
              <w:jc w:val="left"/>
              <w:rPr>
                <w:sz w:val="20"/>
                <w:szCs w:val="20"/>
                <w:lang w:val="fr-FR"/>
              </w:rPr>
            </w:pPr>
            <w:r w:rsidRPr="002C32BA">
              <w:rPr>
                <w:color w:val="000000" w:themeColor="text1"/>
                <w:sz w:val="20"/>
                <w:szCs w:val="20"/>
                <w:lang w:val="fr-FR"/>
              </w:rPr>
              <w:t>Préparation d'un projet pilote pour démontrer l'utilisation d'outils numériques de surveillance et de gestion pour améliorer l'efficacité énergétique et réduire les émissions de gaz à effet de serre dans les secteurs du refroidissement d'espaces et de la chaîne du froid en Colombie, au Liban, au Panama, à Sri Lanka et à la Trinité-et-Tobago</w:t>
            </w:r>
          </w:p>
        </w:tc>
        <w:tc>
          <w:tcPr>
            <w:tcW w:w="456" w:type="pct"/>
            <w:shd w:val="clear" w:color="auto" w:fill="FFFFFF" w:themeFill="background1"/>
          </w:tcPr>
          <w:p w14:paraId="2417727B" w14:textId="77777777" w:rsidR="003B5FE7" w:rsidRPr="002C32BA" w:rsidRDefault="003B5FE7" w:rsidP="003B5FE7">
            <w:pPr>
              <w:jc w:val="left"/>
              <w:rPr>
                <w:sz w:val="20"/>
                <w:szCs w:val="20"/>
                <w:lang w:val="fr-FR"/>
              </w:rPr>
            </w:pPr>
            <w:r w:rsidRPr="002C32BA">
              <w:rPr>
                <w:sz w:val="20"/>
                <w:szCs w:val="20"/>
                <w:lang w:val="fr-FR"/>
              </w:rPr>
              <w:t>PNUD</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328F95E7" w14:textId="77777777" w:rsidR="003B5FE7" w:rsidRPr="002C32BA" w:rsidRDefault="003B5FE7" w:rsidP="003B5FE7">
            <w:pPr>
              <w:jc w:val="center"/>
              <w:rPr>
                <w:sz w:val="20"/>
                <w:szCs w:val="20"/>
                <w:lang w:val="fr-FR"/>
              </w:rPr>
            </w:pPr>
            <w:r w:rsidRPr="002C32BA">
              <w:rPr>
                <w:sz w:val="20"/>
                <w:szCs w:val="20"/>
                <w:lang w:val="fr-FR"/>
              </w:rPr>
              <w:t>9</w:t>
            </w:r>
            <w:r>
              <w:rPr>
                <w:sz w:val="20"/>
                <w:szCs w:val="20"/>
                <w:lang w:val="fr-FR"/>
              </w:rPr>
              <w:t>3/3</w:t>
            </w:r>
            <w:r w:rsidRPr="002C32BA">
              <w:rPr>
                <w:sz w:val="20"/>
                <w:szCs w:val="20"/>
                <w:lang w:val="fr-FR"/>
              </w:rPr>
              <w:t>5</w:t>
            </w:r>
          </w:p>
        </w:tc>
        <w:tc>
          <w:tcPr>
            <w:tcW w:w="1742" w:type="pct"/>
          </w:tcPr>
          <w:p w14:paraId="497681C1" w14:textId="77777777" w:rsidR="003B5FE7" w:rsidRPr="002C32BA" w:rsidRDefault="003B5FE7" w:rsidP="003B5FE7">
            <w:pPr>
              <w:jc w:val="left"/>
              <w:rPr>
                <w:sz w:val="20"/>
                <w:szCs w:val="20"/>
                <w:lang w:val="fr-FR"/>
              </w:rPr>
            </w:pPr>
            <w:r w:rsidRPr="002C32BA">
              <w:rPr>
                <w:sz w:val="20"/>
                <w:szCs w:val="20"/>
                <w:lang w:val="fr-FR"/>
              </w:rPr>
              <w:t>Le Comité exécutif est appelé à fournir une orientation car la proposition représente une nouvelle approche prospective pour tenir compte de l'efficacité énergétique dans le contexte du Protocole de Montréal</w:t>
            </w:r>
          </w:p>
        </w:tc>
      </w:tr>
      <w:tr w:rsidR="003B5FE7" w:rsidRPr="00857FD1" w14:paraId="690233ED" w14:textId="77777777" w:rsidTr="003B5FE7">
        <w:tc>
          <w:tcPr>
            <w:tcW w:w="603" w:type="pct"/>
            <w:shd w:val="clear" w:color="auto" w:fill="FFFFFF" w:themeFill="background1"/>
          </w:tcPr>
          <w:p w14:paraId="1706BAC3" w14:textId="77777777" w:rsidR="003B5FE7" w:rsidRPr="002C32BA" w:rsidRDefault="003B5FE7" w:rsidP="003B5FE7">
            <w:pPr>
              <w:jc w:val="left"/>
              <w:rPr>
                <w:sz w:val="20"/>
                <w:szCs w:val="20"/>
                <w:lang w:val="fr-FR"/>
              </w:rPr>
            </w:pPr>
            <w:r w:rsidRPr="002C32BA">
              <w:rPr>
                <w:sz w:val="20"/>
                <w:szCs w:val="20"/>
                <w:lang w:val="fr-FR"/>
              </w:rPr>
              <w:t>Inde</w:t>
            </w:r>
          </w:p>
        </w:tc>
        <w:tc>
          <w:tcPr>
            <w:tcW w:w="1819" w:type="pct"/>
          </w:tcPr>
          <w:p w14:paraId="78379923" w14:textId="77777777" w:rsidR="003B5FE7" w:rsidRPr="002C32BA" w:rsidRDefault="003B5FE7" w:rsidP="003B5FE7">
            <w:pPr>
              <w:jc w:val="left"/>
              <w:rPr>
                <w:sz w:val="20"/>
                <w:szCs w:val="20"/>
                <w:lang w:val="fr-FR"/>
              </w:rPr>
            </w:pPr>
            <w:r w:rsidRPr="002C32BA">
              <w:rPr>
                <w:color w:val="000000" w:themeColor="text1"/>
                <w:sz w:val="20"/>
                <w:szCs w:val="20"/>
                <w:lang w:val="fr-FR"/>
              </w:rPr>
              <w:t>Préparation d'un projet de démonstration pour la fabrication de compresseurs dans le secteur de la fabrication des climatiseurs embarqués</w:t>
            </w:r>
          </w:p>
        </w:tc>
        <w:tc>
          <w:tcPr>
            <w:tcW w:w="456" w:type="pct"/>
            <w:shd w:val="clear" w:color="auto" w:fill="FFFFFF" w:themeFill="background1"/>
          </w:tcPr>
          <w:p w14:paraId="07FACCCD" w14:textId="77777777" w:rsidR="003B5FE7" w:rsidRPr="002C32BA" w:rsidRDefault="003B5FE7" w:rsidP="003B5FE7">
            <w:pPr>
              <w:jc w:val="left"/>
              <w:rPr>
                <w:sz w:val="20"/>
                <w:szCs w:val="20"/>
                <w:lang w:val="fr-FR"/>
              </w:rPr>
            </w:pPr>
            <w:r w:rsidRPr="002C32BA">
              <w:rPr>
                <w:sz w:val="20"/>
                <w:szCs w:val="20"/>
                <w:lang w:val="fr-FR"/>
              </w:rPr>
              <w:t>PNUD</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3B8F9C54" w14:textId="77777777" w:rsidR="003B5FE7" w:rsidRPr="002C32BA" w:rsidRDefault="003B5FE7" w:rsidP="003B5FE7">
            <w:pPr>
              <w:jc w:val="center"/>
              <w:rPr>
                <w:sz w:val="20"/>
                <w:szCs w:val="20"/>
                <w:lang w:val="fr-FR"/>
              </w:rPr>
            </w:pPr>
            <w:r w:rsidRPr="002C32BA">
              <w:rPr>
                <w:sz w:val="20"/>
                <w:szCs w:val="20"/>
                <w:lang w:val="fr-FR"/>
              </w:rPr>
              <w:t>9</w:t>
            </w:r>
            <w:r>
              <w:rPr>
                <w:sz w:val="20"/>
                <w:szCs w:val="20"/>
                <w:lang w:val="fr-FR"/>
              </w:rPr>
              <w:t>3/3</w:t>
            </w:r>
            <w:r w:rsidRPr="002C32BA">
              <w:rPr>
                <w:sz w:val="20"/>
                <w:szCs w:val="20"/>
                <w:lang w:val="fr-FR"/>
              </w:rPr>
              <w:t>5</w:t>
            </w:r>
          </w:p>
        </w:tc>
        <w:tc>
          <w:tcPr>
            <w:tcW w:w="1742" w:type="pct"/>
          </w:tcPr>
          <w:p w14:paraId="0F6D23C7" w14:textId="77777777" w:rsidR="003B5FE7" w:rsidRPr="002C32BA" w:rsidRDefault="003B5FE7" w:rsidP="003B5FE7">
            <w:pPr>
              <w:jc w:val="left"/>
              <w:rPr>
                <w:sz w:val="20"/>
                <w:szCs w:val="20"/>
                <w:lang w:val="fr-FR"/>
              </w:rPr>
            </w:pPr>
            <w:r w:rsidRPr="002C32BA">
              <w:rPr>
                <w:sz w:val="20"/>
                <w:szCs w:val="20"/>
                <w:lang w:val="fr-FR"/>
              </w:rPr>
              <w:t>Le Comité exécutif est appelé à fournir une orientation sur les projets de démonstration soumis dans le cadre des KIP non liés aux utilisateurs finaux et soumis conformément à la décision 92/36</w:t>
            </w:r>
          </w:p>
        </w:tc>
      </w:tr>
      <w:tr w:rsidR="003B5FE7" w:rsidRPr="00857FD1" w14:paraId="11365522" w14:textId="77777777" w:rsidTr="003B5FE7">
        <w:tc>
          <w:tcPr>
            <w:tcW w:w="603" w:type="pct"/>
            <w:shd w:val="clear" w:color="auto" w:fill="FFFFFF" w:themeFill="background1"/>
          </w:tcPr>
          <w:p w14:paraId="148EF280" w14:textId="77777777" w:rsidR="003B5FE7" w:rsidRPr="002C32BA" w:rsidRDefault="003B5FE7" w:rsidP="003B5FE7">
            <w:pPr>
              <w:jc w:val="left"/>
              <w:rPr>
                <w:sz w:val="20"/>
                <w:szCs w:val="20"/>
                <w:lang w:val="fr-FR"/>
              </w:rPr>
            </w:pPr>
            <w:r w:rsidRPr="002C32BA">
              <w:rPr>
                <w:color w:val="000000" w:themeColor="text1"/>
                <w:sz w:val="20"/>
                <w:szCs w:val="20"/>
                <w:lang w:val="fr-FR"/>
              </w:rPr>
              <w:t>Thaïlande</w:t>
            </w:r>
          </w:p>
        </w:tc>
        <w:tc>
          <w:tcPr>
            <w:tcW w:w="1819" w:type="pct"/>
          </w:tcPr>
          <w:p w14:paraId="4AF9E573" w14:textId="77777777" w:rsidR="003B5FE7" w:rsidRPr="002C32BA" w:rsidRDefault="003B5FE7" w:rsidP="003B5FE7">
            <w:pPr>
              <w:jc w:val="left"/>
              <w:rPr>
                <w:color w:val="000000" w:themeColor="text1"/>
                <w:sz w:val="20"/>
                <w:szCs w:val="20"/>
                <w:lang w:val="fr-FR"/>
              </w:rPr>
            </w:pPr>
            <w:r w:rsidRPr="002C32BA">
              <w:rPr>
                <w:color w:val="000000" w:themeColor="text1"/>
                <w:sz w:val="20"/>
                <w:szCs w:val="20"/>
                <w:lang w:val="fr-FR"/>
              </w:rPr>
              <w:t>Préparation d’un KIP (phase I)</w:t>
            </w:r>
          </w:p>
        </w:tc>
        <w:tc>
          <w:tcPr>
            <w:tcW w:w="456" w:type="pct"/>
            <w:shd w:val="clear" w:color="auto" w:fill="FFFFFF" w:themeFill="background1"/>
          </w:tcPr>
          <w:p w14:paraId="6FE45B85" w14:textId="77777777" w:rsidR="003B5FE7" w:rsidRPr="002C32BA" w:rsidRDefault="003B5FE7" w:rsidP="003B5FE7">
            <w:pPr>
              <w:jc w:val="left"/>
              <w:rPr>
                <w:sz w:val="20"/>
                <w:szCs w:val="20"/>
                <w:lang w:val="fr-FR"/>
              </w:rPr>
            </w:pPr>
            <w:r w:rsidRPr="002C32BA">
              <w:rPr>
                <w:sz w:val="20"/>
                <w:szCs w:val="20"/>
                <w:lang w:val="fr-FR"/>
              </w:rPr>
              <w:t>Banque mondiale</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697E8FE" w14:textId="77777777" w:rsidR="003B5FE7" w:rsidRPr="002C32BA" w:rsidRDefault="003B5FE7" w:rsidP="003B5FE7">
            <w:pPr>
              <w:jc w:val="center"/>
              <w:rPr>
                <w:sz w:val="20"/>
                <w:szCs w:val="20"/>
                <w:lang w:val="fr-FR"/>
              </w:rPr>
            </w:pPr>
            <w:r w:rsidRPr="002C32BA">
              <w:rPr>
                <w:sz w:val="20"/>
                <w:szCs w:val="20"/>
                <w:lang w:val="fr-FR"/>
              </w:rPr>
              <w:t>93/38</w:t>
            </w:r>
          </w:p>
        </w:tc>
        <w:tc>
          <w:tcPr>
            <w:tcW w:w="1742" w:type="pct"/>
          </w:tcPr>
          <w:p w14:paraId="2CD20C80" w14:textId="77777777" w:rsidR="003B5FE7" w:rsidRPr="002C32BA" w:rsidRDefault="003B5FE7" w:rsidP="003B5FE7">
            <w:pPr>
              <w:jc w:val="left"/>
              <w:rPr>
                <w:rFonts w:eastAsia="Calibri"/>
                <w:sz w:val="20"/>
                <w:szCs w:val="20"/>
                <w:lang w:val="fr-FR"/>
              </w:rPr>
            </w:pPr>
            <w:r w:rsidRPr="002C32BA">
              <w:rPr>
                <w:rFonts w:eastAsia="Calibri"/>
                <w:sz w:val="20"/>
                <w:szCs w:val="20"/>
                <w:lang w:val="fr-FR"/>
              </w:rPr>
              <w:t>Le pays n'a pas ratifié l'Amendement de Kigali</w:t>
            </w:r>
          </w:p>
        </w:tc>
      </w:tr>
      <w:tr w:rsidR="003B5FE7" w:rsidRPr="00857FD1" w14:paraId="6E00C5CA" w14:textId="77777777" w:rsidTr="003B5FE7">
        <w:tc>
          <w:tcPr>
            <w:tcW w:w="603" w:type="pct"/>
            <w:shd w:val="clear" w:color="auto" w:fill="FFFFFF" w:themeFill="background1"/>
          </w:tcPr>
          <w:p w14:paraId="6C6CA987" w14:textId="77777777" w:rsidR="003B5FE7" w:rsidRPr="002C32BA" w:rsidRDefault="003B5FE7" w:rsidP="003B5FE7">
            <w:pPr>
              <w:jc w:val="left"/>
              <w:rPr>
                <w:sz w:val="20"/>
                <w:szCs w:val="20"/>
                <w:lang w:val="fr-FR"/>
              </w:rPr>
            </w:pPr>
            <w:r w:rsidRPr="002C32BA">
              <w:rPr>
                <w:sz w:val="20"/>
                <w:szCs w:val="20"/>
                <w:lang w:val="fr-FR"/>
              </w:rPr>
              <w:t>Viet Nam</w:t>
            </w:r>
          </w:p>
        </w:tc>
        <w:tc>
          <w:tcPr>
            <w:tcW w:w="1819" w:type="pct"/>
          </w:tcPr>
          <w:p w14:paraId="1FB09861" w14:textId="77777777" w:rsidR="003B5FE7" w:rsidRPr="002C32BA" w:rsidRDefault="003B5FE7" w:rsidP="003B5FE7">
            <w:pPr>
              <w:jc w:val="left"/>
              <w:rPr>
                <w:sz w:val="20"/>
                <w:szCs w:val="20"/>
                <w:lang w:val="fr-FR"/>
              </w:rPr>
            </w:pPr>
            <w:r w:rsidRPr="002C32BA">
              <w:rPr>
                <w:sz w:val="20"/>
                <w:szCs w:val="20"/>
                <w:lang w:val="fr-FR"/>
              </w:rPr>
              <w:t>Préparation d'un projet pilote visant à maintenir ou améliorer l'efficacité énergétique dans le secteur de la climatisation</w:t>
            </w:r>
          </w:p>
        </w:tc>
        <w:tc>
          <w:tcPr>
            <w:tcW w:w="456" w:type="pct"/>
            <w:shd w:val="clear" w:color="auto" w:fill="FFFFFF" w:themeFill="background1"/>
          </w:tcPr>
          <w:p w14:paraId="54D29049" w14:textId="77777777" w:rsidR="003B5FE7" w:rsidRPr="002C32BA" w:rsidRDefault="003B5FE7" w:rsidP="003B5FE7">
            <w:pPr>
              <w:jc w:val="left"/>
              <w:rPr>
                <w:sz w:val="20"/>
                <w:szCs w:val="20"/>
                <w:lang w:val="fr-FR"/>
              </w:rPr>
            </w:pPr>
            <w:r w:rsidRPr="002C32BA">
              <w:rPr>
                <w:sz w:val="20"/>
                <w:szCs w:val="20"/>
                <w:lang w:val="fr-FR"/>
              </w:rPr>
              <w:t>Banque mondiale</w:t>
            </w:r>
          </w:p>
        </w:tc>
        <w:tc>
          <w:tcPr>
            <w:tcW w:w="379" w:type="pct"/>
            <w:tcBorders>
              <w:top w:val="single" w:sz="4" w:space="0" w:color="auto"/>
              <w:left w:val="single" w:sz="4" w:space="0" w:color="auto"/>
              <w:bottom w:val="single" w:sz="4" w:space="0" w:color="auto"/>
              <w:right w:val="single" w:sz="4" w:space="0" w:color="auto"/>
            </w:tcBorders>
            <w:shd w:val="clear" w:color="auto" w:fill="auto"/>
          </w:tcPr>
          <w:p w14:paraId="2CF63290" w14:textId="77777777" w:rsidR="003B5FE7" w:rsidRPr="002C32BA" w:rsidRDefault="003B5FE7" w:rsidP="003B5FE7">
            <w:pPr>
              <w:jc w:val="center"/>
              <w:rPr>
                <w:sz w:val="20"/>
                <w:szCs w:val="20"/>
                <w:lang w:val="fr-FR"/>
              </w:rPr>
            </w:pPr>
            <w:r w:rsidRPr="002C32BA">
              <w:rPr>
                <w:sz w:val="20"/>
                <w:szCs w:val="20"/>
                <w:lang w:val="fr-FR"/>
              </w:rPr>
              <w:t>93/38</w:t>
            </w:r>
          </w:p>
        </w:tc>
        <w:tc>
          <w:tcPr>
            <w:tcW w:w="1742" w:type="pct"/>
          </w:tcPr>
          <w:p w14:paraId="7BFE8351" w14:textId="77777777" w:rsidR="003B5FE7" w:rsidRPr="002C32BA" w:rsidRDefault="003B5FE7" w:rsidP="003B5FE7">
            <w:pPr>
              <w:jc w:val="left"/>
              <w:rPr>
                <w:sz w:val="20"/>
                <w:szCs w:val="20"/>
                <w:lang w:val="fr-FR"/>
              </w:rPr>
            </w:pPr>
            <w:r w:rsidRPr="002C32BA">
              <w:rPr>
                <w:rFonts w:eastAsia="Calibri"/>
                <w:sz w:val="20"/>
                <w:szCs w:val="20"/>
                <w:lang w:val="fr-FR"/>
              </w:rPr>
              <w:t>Le Comité exécutif est appelé à fournir une orientation car le projet n'est pas soumis dans le contexte de la réduction progressive des HFC</w:t>
            </w:r>
          </w:p>
        </w:tc>
      </w:tr>
    </w:tbl>
    <w:p w14:paraId="2EB0D0E4" w14:textId="3E2BFB52" w:rsidR="003B5FE7" w:rsidRPr="002C32BA" w:rsidRDefault="003B5FE7" w:rsidP="003B5FE7">
      <w:pPr>
        <w:widowControl w:val="0"/>
        <w:spacing w:before="240"/>
        <w:rPr>
          <w:b/>
          <w:bCs/>
          <w:snapToGrid w:val="0"/>
          <w:lang w:val="fr-FR"/>
        </w:rPr>
      </w:pPr>
      <w:r w:rsidRPr="002C32BA">
        <w:rPr>
          <w:b/>
          <w:bCs/>
          <w:snapToGrid w:val="0"/>
          <w:lang w:val="fr-FR"/>
        </w:rPr>
        <w:t>Demandes d'étapes et de tranches de PGEH</w:t>
      </w:r>
    </w:p>
    <w:tbl>
      <w:tblPr>
        <w:tblStyle w:val="TableGrid"/>
        <w:tblW w:w="5000" w:type="pct"/>
        <w:tblLayout w:type="fixed"/>
        <w:tblCellMar>
          <w:top w:w="6" w:type="dxa"/>
          <w:bottom w:w="6" w:type="dxa"/>
        </w:tblCellMar>
        <w:tblLook w:val="04A0" w:firstRow="1" w:lastRow="0" w:firstColumn="1" w:lastColumn="0" w:noHBand="0" w:noVBand="1"/>
      </w:tblPr>
      <w:tblGrid>
        <w:gridCol w:w="1556"/>
        <w:gridCol w:w="1417"/>
        <w:gridCol w:w="1558"/>
        <w:gridCol w:w="834"/>
        <w:gridCol w:w="830"/>
        <w:gridCol w:w="3155"/>
      </w:tblGrid>
      <w:tr w:rsidR="003B5FE7" w:rsidRPr="002C32BA" w14:paraId="44177BDC" w14:textId="77777777" w:rsidTr="003B5FE7">
        <w:trPr>
          <w:tblHeader/>
        </w:trPr>
        <w:tc>
          <w:tcPr>
            <w:tcW w:w="832" w:type="pct"/>
            <w:vAlign w:val="center"/>
          </w:tcPr>
          <w:p w14:paraId="504A9411" w14:textId="77777777" w:rsidR="003B5FE7" w:rsidRPr="002C32BA" w:rsidRDefault="003B5FE7" w:rsidP="003B5FE7">
            <w:pPr>
              <w:widowControl w:val="0"/>
              <w:jc w:val="center"/>
              <w:rPr>
                <w:b/>
                <w:bCs/>
                <w:sz w:val="20"/>
                <w:szCs w:val="20"/>
                <w:lang w:val="fr-FR"/>
              </w:rPr>
            </w:pPr>
            <w:bookmarkStart w:id="9" w:name="_Hlk100266119"/>
            <w:bookmarkStart w:id="10" w:name="_Hlk119832469"/>
            <w:r w:rsidRPr="002C32BA">
              <w:rPr>
                <w:b/>
                <w:bCs/>
                <w:sz w:val="20"/>
                <w:szCs w:val="20"/>
                <w:lang w:val="fr-FR"/>
              </w:rPr>
              <w:t>Pays</w:t>
            </w:r>
          </w:p>
        </w:tc>
        <w:tc>
          <w:tcPr>
            <w:tcW w:w="758" w:type="pct"/>
            <w:vAlign w:val="center"/>
          </w:tcPr>
          <w:p w14:paraId="581F36D4" w14:textId="472AA39E" w:rsidR="003B5FE7" w:rsidRPr="002C32BA" w:rsidRDefault="003B5FE7" w:rsidP="003B5FE7">
            <w:pPr>
              <w:widowControl w:val="0"/>
              <w:jc w:val="center"/>
              <w:rPr>
                <w:b/>
                <w:bCs/>
                <w:sz w:val="20"/>
                <w:szCs w:val="20"/>
                <w:lang w:val="fr-FR"/>
              </w:rPr>
            </w:pPr>
            <w:r>
              <w:rPr>
                <w:b/>
                <w:bCs/>
                <w:sz w:val="20"/>
                <w:szCs w:val="20"/>
                <w:lang w:val="fr-FR"/>
              </w:rPr>
              <w:t>N</w:t>
            </w:r>
            <w:r w:rsidRPr="003B5FE7">
              <w:rPr>
                <w:b/>
                <w:bCs/>
                <w:sz w:val="20"/>
                <w:szCs w:val="20"/>
                <w:vertAlign w:val="superscript"/>
                <w:lang w:val="fr-FR"/>
              </w:rPr>
              <w:t>o</w:t>
            </w:r>
            <w:r>
              <w:rPr>
                <w:b/>
                <w:bCs/>
                <w:sz w:val="20"/>
                <w:szCs w:val="20"/>
                <w:lang w:val="fr-FR"/>
              </w:rPr>
              <w:t xml:space="preserve"> de phase/tranche</w:t>
            </w:r>
            <w:r w:rsidRPr="002C32BA">
              <w:rPr>
                <w:b/>
                <w:bCs/>
                <w:sz w:val="20"/>
                <w:szCs w:val="20"/>
                <w:lang w:val="fr-FR"/>
              </w:rPr>
              <w:t xml:space="preserve"> </w:t>
            </w:r>
          </w:p>
        </w:tc>
        <w:tc>
          <w:tcPr>
            <w:tcW w:w="833" w:type="pct"/>
            <w:vAlign w:val="center"/>
          </w:tcPr>
          <w:p w14:paraId="40873703" w14:textId="77777777" w:rsidR="003B5FE7" w:rsidRPr="002C32BA" w:rsidRDefault="003B5FE7" w:rsidP="003B5FE7">
            <w:pPr>
              <w:widowControl w:val="0"/>
              <w:jc w:val="center"/>
              <w:rPr>
                <w:b/>
                <w:bCs/>
                <w:sz w:val="20"/>
                <w:szCs w:val="20"/>
                <w:lang w:val="fr-FR"/>
              </w:rPr>
            </w:pPr>
            <w:r w:rsidRPr="002C32BA">
              <w:rPr>
                <w:b/>
                <w:bCs/>
                <w:sz w:val="20"/>
                <w:szCs w:val="20"/>
                <w:lang w:val="fr-FR"/>
              </w:rPr>
              <w:t>Agences d'exécution</w:t>
            </w:r>
          </w:p>
        </w:tc>
        <w:tc>
          <w:tcPr>
            <w:tcW w:w="446" w:type="pct"/>
            <w:vAlign w:val="center"/>
          </w:tcPr>
          <w:p w14:paraId="1E563952" w14:textId="58702088" w:rsidR="003B5FE7" w:rsidRPr="002C32BA" w:rsidRDefault="003B5FE7" w:rsidP="003B5FE7">
            <w:pPr>
              <w:widowControl w:val="0"/>
              <w:jc w:val="center"/>
              <w:rPr>
                <w:b/>
                <w:bCs/>
                <w:sz w:val="20"/>
                <w:szCs w:val="20"/>
                <w:lang w:val="fr-FR"/>
              </w:rPr>
            </w:pPr>
            <w:r>
              <w:rPr>
                <w:b/>
                <w:bCs/>
                <w:sz w:val="20"/>
                <w:szCs w:val="20"/>
                <w:lang w:val="fr-FR"/>
              </w:rPr>
              <w:t>Cote du doc.</w:t>
            </w:r>
          </w:p>
        </w:tc>
        <w:tc>
          <w:tcPr>
            <w:tcW w:w="444" w:type="pct"/>
          </w:tcPr>
          <w:p w14:paraId="6CE1C059" w14:textId="2D375F22" w:rsidR="003B5FE7" w:rsidRPr="002C32BA" w:rsidRDefault="003B5FE7" w:rsidP="003B5FE7">
            <w:pPr>
              <w:widowControl w:val="0"/>
              <w:jc w:val="center"/>
              <w:rPr>
                <w:b/>
                <w:bCs/>
                <w:sz w:val="20"/>
                <w:szCs w:val="20"/>
                <w:lang w:val="fr-FR"/>
              </w:rPr>
            </w:pPr>
            <w:r w:rsidRPr="002C32BA">
              <w:rPr>
                <w:b/>
                <w:bCs/>
                <w:sz w:val="20"/>
                <w:szCs w:val="20"/>
                <w:lang w:val="fr-FR"/>
              </w:rPr>
              <w:t>Alinéa</w:t>
            </w:r>
            <w:r>
              <w:rPr>
                <w:b/>
                <w:bCs/>
                <w:sz w:val="20"/>
                <w:szCs w:val="20"/>
                <w:lang w:val="fr-FR"/>
              </w:rPr>
              <w:t>s</w:t>
            </w:r>
            <w:r w:rsidRPr="002C32BA">
              <w:rPr>
                <w:b/>
                <w:bCs/>
                <w:sz w:val="20"/>
                <w:szCs w:val="20"/>
                <w:lang w:val="fr-FR"/>
              </w:rPr>
              <w:t xml:space="preserve"> n</w:t>
            </w:r>
            <w:r w:rsidRPr="003B5FE7">
              <w:rPr>
                <w:b/>
                <w:bCs/>
                <w:sz w:val="20"/>
                <w:szCs w:val="20"/>
                <w:vertAlign w:val="superscript"/>
                <w:lang w:val="fr-FR"/>
              </w:rPr>
              <w:t>o</w:t>
            </w:r>
          </w:p>
        </w:tc>
        <w:tc>
          <w:tcPr>
            <w:tcW w:w="1687" w:type="pct"/>
            <w:vAlign w:val="center"/>
          </w:tcPr>
          <w:p w14:paraId="2B9D1410" w14:textId="77777777" w:rsidR="003B5FE7" w:rsidRPr="002C32BA" w:rsidRDefault="003B5FE7" w:rsidP="003B5FE7">
            <w:pPr>
              <w:widowControl w:val="0"/>
              <w:jc w:val="center"/>
              <w:rPr>
                <w:b/>
                <w:bCs/>
                <w:sz w:val="20"/>
                <w:szCs w:val="20"/>
                <w:lang w:val="fr-FR"/>
              </w:rPr>
            </w:pPr>
            <w:r w:rsidRPr="002C32BA">
              <w:rPr>
                <w:b/>
                <w:bCs/>
                <w:sz w:val="20"/>
                <w:szCs w:val="20"/>
                <w:lang w:val="fr-FR"/>
              </w:rPr>
              <w:t>Question</w:t>
            </w:r>
          </w:p>
        </w:tc>
      </w:tr>
      <w:tr w:rsidR="003B5FE7" w:rsidRPr="00857FD1" w14:paraId="587B315D" w14:textId="77777777" w:rsidTr="003B5FE7">
        <w:trPr>
          <w:trHeight w:val="48"/>
        </w:trPr>
        <w:tc>
          <w:tcPr>
            <w:tcW w:w="5000" w:type="pct"/>
            <w:gridSpan w:val="6"/>
          </w:tcPr>
          <w:p w14:paraId="53F77CCA" w14:textId="77777777" w:rsidR="003B5FE7" w:rsidRPr="002C32BA" w:rsidRDefault="003B5FE7" w:rsidP="003B5FE7">
            <w:pPr>
              <w:widowControl w:val="0"/>
              <w:spacing w:before="40" w:after="40"/>
              <w:jc w:val="center"/>
              <w:rPr>
                <w:sz w:val="20"/>
                <w:szCs w:val="20"/>
                <w:lang w:val="fr-FR"/>
              </w:rPr>
            </w:pPr>
            <w:r w:rsidRPr="002C32BA">
              <w:rPr>
                <w:b/>
                <w:bCs/>
                <w:sz w:val="20"/>
                <w:szCs w:val="20"/>
                <w:lang w:val="fr-FR"/>
              </w:rPr>
              <w:t>Demandes de phase II ou III d'un PGEH</w:t>
            </w:r>
          </w:p>
        </w:tc>
      </w:tr>
      <w:tr w:rsidR="003B5FE7" w:rsidRPr="00857FD1" w14:paraId="6D7F542E" w14:textId="77777777" w:rsidTr="003B5FE7">
        <w:tc>
          <w:tcPr>
            <w:tcW w:w="832" w:type="pct"/>
            <w:tcBorders>
              <w:top w:val="single" w:sz="4" w:space="0" w:color="auto"/>
              <w:left w:val="single" w:sz="4" w:space="0" w:color="auto"/>
              <w:bottom w:val="single" w:sz="4" w:space="0" w:color="auto"/>
              <w:right w:val="single" w:sz="4" w:space="0" w:color="auto"/>
            </w:tcBorders>
            <w:shd w:val="clear" w:color="auto" w:fill="auto"/>
          </w:tcPr>
          <w:p w14:paraId="0921B0C7" w14:textId="77777777" w:rsidR="003B5FE7" w:rsidRPr="002C32BA" w:rsidRDefault="003B5FE7" w:rsidP="003B5FE7">
            <w:pPr>
              <w:widowControl w:val="0"/>
              <w:jc w:val="left"/>
              <w:rPr>
                <w:sz w:val="20"/>
                <w:szCs w:val="20"/>
                <w:lang w:val="fr-FR"/>
              </w:rPr>
            </w:pPr>
            <w:r w:rsidRPr="002C32BA">
              <w:rPr>
                <w:sz w:val="20"/>
                <w:szCs w:val="20"/>
                <w:lang w:val="fr-FR"/>
              </w:rPr>
              <w:t>Guinée</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6C877CA9" w14:textId="77777777" w:rsidR="003B5FE7" w:rsidRPr="002C32BA" w:rsidRDefault="003B5FE7" w:rsidP="003B5FE7">
            <w:pPr>
              <w:widowControl w:val="0"/>
              <w:jc w:val="left"/>
              <w:rPr>
                <w:sz w:val="20"/>
                <w:szCs w:val="20"/>
                <w:lang w:val="fr-FR"/>
              </w:rPr>
            </w:pPr>
            <w:r w:rsidRPr="002C32BA">
              <w:rPr>
                <w:sz w:val="20"/>
                <w:szCs w:val="20"/>
                <w:lang w:val="fr-FR"/>
              </w:rPr>
              <w:t>Phase 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4C64C58" w14:textId="77777777" w:rsidR="003B5FE7" w:rsidRPr="002C32BA" w:rsidRDefault="003B5FE7" w:rsidP="003B5FE7">
            <w:pPr>
              <w:widowControl w:val="0"/>
              <w:ind w:firstLine="111"/>
              <w:jc w:val="left"/>
              <w:rPr>
                <w:sz w:val="20"/>
                <w:szCs w:val="20"/>
                <w:lang w:val="fr-FR"/>
              </w:rPr>
            </w:pPr>
            <w:r w:rsidRPr="002C32BA">
              <w:rPr>
                <w:sz w:val="20"/>
                <w:szCs w:val="20"/>
                <w:lang w:val="fr-FR"/>
              </w:rPr>
              <w:t>ONUDI, PNUE</w:t>
            </w:r>
          </w:p>
        </w:tc>
        <w:tc>
          <w:tcPr>
            <w:tcW w:w="446" w:type="pct"/>
            <w:tcBorders>
              <w:top w:val="single" w:sz="4" w:space="0" w:color="auto"/>
              <w:left w:val="single" w:sz="4" w:space="0" w:color="auto"/>
              <w:bottom w:val="single" w:sz="4" w:space="0" w:color="auto"/>
              <w:right w:val="single" w:sz="4" w:space="0" w:color="auto"/>
            </w:tcBorders>
            <w:shd w:val="clear" w:color="auto" w:fill="auto"/>
          </w:tcPr>
          <w:p w14:paraId="666B83A3" w14:textId="77777777" w:rsidR="003B5FE7" w:rsidRPr="002C32BA" w:rsidRDefault="003B5FE7" w:rsidP="003B5FE7">
            <w:pPr>
              <w:widowControl w:val="0"/>
              <w:jc w:val="center"/>
              <w:rPr>
                <w:sz w:val="20"/>
                <w:szCs w:val="20"/>
                <w:lang w:val="fr-FR"/>
              </w:rPr>
            </w:pPr>
            <w:r w:rsidRPr="002C32BA">
              <w:rPr>
                <w:sz w:val="20"/>
                <w:szCs w:val="20"/>
                <w:lang w:val="fr-FR"/>
              </w:rPr>
              <w:t>93/58</w:t>
            </w:r>
          </w:p>
        </w:tc>
        <w:tc>
          <w:tcPr>
            <w:tcW w:w="444" w:type="pct"/>
            <w:tcBorders>
              <w:top w:val="single" w:sz="4" w:space="0" w:color="auto"/>
              <w:left w:val="single" w:sz="4" w:space="0" w:color="auto"/>
              <w:bottom w:val="single" w:sz="4" w:space="0" w:color="auto"/>
              <w:right w:val="single" w:sz="4" w:space="0" w:color="auto"/>
            </w:tcBorders>
          </w:tcPr>
          <w:p w14:paraId="45A602D8" w14:textId="77777777" w:rsidR="003B5FE7" w:rsidRPr="002C32BA" w:rsidRDefault="003B5FE7" w:rsidP="003B5FE7">
            <w:pPr>
              <w:widowControl w:val="0"/>
              <w:jc w:val="center"/>
              <w:rPr>
                <w:sz w:val="20"/>
                <w:szCs w:val="20"/>
                <w:lang w:val="fr-FR"/>
              </w:rPr>
            </w:pPr>
          </w:p>
        </w:tc>
        <w:tc>
          <w:tcPr>
            <w:tcW w:w="1687" w:type="pct"/>
            <w:tcBorders>
              <w:top w:val="single" w:sz="4" w:space="0" w:color="auto"/>
              <w:left w:val="single" w:sz="4" w:space="0" w:color="auto"/>
              <w:bottom w:val="single" w:sz="4" w:space="0" w:color="auto"/>
              <w:right w:val="single" w:sz="4" w:space="0" w:color="auto"/>
            </w:tcBorders>
            <w:shd w:val="clear" w:color="auto" w:fill="auto"/>
          </w:tcPr>
          <w:p w14:paraId="0CC7F143" w14:textId="77777777" w:rsidR="003B5FE7" w:rsidRPr="002C32BA" w:rsidRDefault="003B5FE7" w:rsidP="003B5FE7">
            <w:pPr>
              <w:widowControl w:val="0"/>
              <w:jc w:val="left"/>
              <w:rPr>
                <w:sz w:val="20"/>
                <w:szCs w:val="20"/>
                <w:lang w:val="fr-FR"/>
              </w:rPr>
            </w:pPr>
            <w:r w:rsidRPr="002C32BA">
              <w:rPr>
                <w:sz w:val="20"/>
                <w:szCs w:val="20"/>
                <w:lang w:val="fr-FR"/>
              </w:rPr>
              <w:t xml:space="preserve">Tous les problèmes techniques et de coûts ont été résolus </w:t>
            </w:r>
          </w:p>
        </w:tc>
      </w:tr>
      <w:tr w:rsidR="003B5FE7" w:rsidRPr="00857FD1" w14:paraId="5C4BEBBC" w14:textId="77777777" w:rsidTr="003B5FE7">
        <w:trPr>
          <w:trHeight w:val="54"/>
        </w:trPr>
        <w:tc>
          <w:tcPr>
            <w:tcW w:w="832" w:type="pct"/>
            <w:tcBorders>
              <w:top w:val="single" w:sz="4" w:space="0" w:color="auto"/>
              <w:left w:val="single" w:sz="4" w:space="0" w:color="auto"/>
              <w:bottom w:val="single" w:sz="4" w:space="0" w:color="auto"/>
              <w:right w:val="single" w:sz="4" w:space="0" w:color="auto"/>
            </w:tcBorders>
            <w:shd w:val="clear" w:color="auto" w:fill="auto"/>
          </w:tcPr>
          <w:p w14:paraId="48CD556F" w14:textId="77777777" w:rsidR="003B5FE7" w:rsidRPr="002C32BA" w:rsidRDefault="003B5FE7" w:rsidP="003B5FE7">
            <w:pPr>
              <w:widowControl w:val="0"/>
              <w:jc w:val="left"/>
              <w:rPr>
                <w:sz w:val="20"/>
                <w:szCs w:val="20"/>
                <w:lang w:val="fr-FR"/>
              </w:rPr>
            </w:pPr>
            <w:r w:rsidRPr="002C32BA">
              <w:rPr>
                <w:sz w:val="20"/>
                <w:szCs w:val="20"/>
                <w:lang w:val="fr-FR"/>
              </w:rPr>
              <w:t>Liban</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08534C62" w14:textId="77777777" w:rsidR="003B5FE7" w:rsidRPr="002C32BA" w:rsidRDefault="003B5FE7" w:rsidP="003B5FE7">
            <w:pPr>
              <w:widowControl w:val="0"/>
              <w:jc w:val="left"/>
              <w:rPr>
                <w:sz w:val="20"/>
                <w:szCs w:val="20"/>
                <w:lang w:val="fr-FR"/>
              </w:rPr>
            </w:pPr>
            <w:r w:rsidRPr="002C32BA">
              <w:rPr>
                <w:sz w:val="20"/>
                <w:szCs w:val="20"/>
                <w:lang w:val="fr-FR"/>
              </w:rPr>
              <w:t>Phase III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EA602E5" w14:textId="77777777" w:rsidR="003B5FE7" w:rsidRPr="002C32BA" w:rsidRDefault="003B5FE7" w:rsidP="003B5FE7">
            <w:pPr>
              <w:widowControl w:val="0"/>
              <w:ind w:firstLine="111"/>
              <w:jc w:val="left"/>
              <w:rPr>
                <w:sz w:val="20"/>
                <w:szCs w:val="20"/>
                <w:lang w:val="fr-FR"/>
              </w:rPr>
            </w:pPr>
            <w:r w:rsidRPr="002C32BA">
              <w:rPr>
                <w:sz w:val="20"/>
                <w:szCs w:val="20"/>
                <w:lang w:val="fr-FR"/>
              </w:rPr>
              <w:t>PNUD</w:t>
            </w:r>
          </w:p>
        </w:tc>
        <w:tc>
          <w:tcPr>
            <w:tcW w:w="446" w:type="pct"/>
            <w:tcBorders>
              <w:top w:val="single" w:sz="4" w:space="0" w:color="auto"/>
              <w:left w:val="single" w:sz="4" w:space="0" w:color="auto"/>
              <w:bottom w:val="single" w:sz="4" w:space="0" w:color="auto"/>
              <w:right w:val="single" w:sz="4" w:space="0" w:color="auto"/>
            </w:tcBorders>
            <w:shd w:val="clear" w:color="auto" w:fill="auto"/>
          </w:tcPr>
          <w:p w14:paraId="41CA0D58" w14:textId="77777777" w:rsidR="003B5FE7" w:rsidRPr="002C32BA" w:rsidRDefault="003B5FE7" w:rsidP="003B5FE7">
            <w:pPr>
              <w:widowControl w:val="0"/>
              <w:jc w:val="center"/>
              <w:rPr>
                <w:sz w:val="20"/>
                <w:szCs w:val="20"/>
                <w:lang w:val="fr-FR"/>
              </w:rPr>
            </w:pPr>
            <w:r w:rsidRPr="002C32BA">
              <w:rPr>
                <w:sz w:val="20"/>
                <w:szCs w:val="20"/>
                <w:lang w:val="fr-FR"/>
              </w:rPr>
              <w:t>93/64</w:t>
            </w:r>
          </w:p>
        </w:tc>
        <w:tc>
          <w:tcPr>
            <w:tcW w:w="444" w:type="pct"/>
            <w:tcBorders>
              <w:top w:val="single" w:sz="4" w:space="0" w:color="auto"/>
              <w:left w:val="single" w:sz="4" w:space="0" w:color="auto"/>
              <w:bottom w:val="single" w:sz="4" w:space="0" w:color="auto"/>
              <w:right w:val="single" w:sz="4" w:space="0" w:color="auto"/>
            </w:tcBorders>
          </w:tcPr>
          <w:p w14:paraId="7F6EB012" w14:textId="77777777" w:rsidR="003B5FE7" w:rsidRPr="002C32BA" w:rsidRDefault="003B5FE7" w:rsidP="003B5FE7">
            <w:pPr>
              <w:widowControl w:val="0"/>
              <w:jc w:val="center"/>
              <w:rPr>
                <w:sz w:val="20"/>
                <w:szCs w:val="20"/>
                <w:lang w:val="fr-FR"/>
              </w:rPr>
            </w:pPr>
          </w:p>
        </w:tc>
        <w:tc>
          <w:tcPr>
            <w:tcW w:w="1687" w:type="pct"/>
            <w:tcBorders>
              <w:top w:val="single" w:sz="4" w:space="0" w:color="auto"/>
              <w:left w:val="single" w:sz="4" w:space="0" w:color="auto"/>
              <w:bottom w:val="single" w:sz="4" w:space="0" w:color="auto"/>
              <w:right w:val="single" w:sz="4" w:space="0" w:color="auto"/>
            </w:tcBorders>
            <w:shd w:val="clear" w:color="auto" w:fill="auto"/>
          </w:tcPr>
          <w:p w14:paraId="5465B134" w14:textId="77777777" w:rsidR="003B5FE7" w:rsidRPr="002C32BA" w:rsidRDefault="003B5FE7" w:rsidP="003B5FE7">
            <w:pPr>
              <w:widowControl w:val="0"/>
              <w:jc w:val="left"/>
              <w:rPr>
                <w:sz w:val="20"/>
                <w:szCs w:val="20"/>
                <w:lang w:val="fr-FR"/>
              </w:rPr>
            </w:pPr>
            <w:r w:rsidRPr="002C32BA">
              <w:rPr>
                <w:sz w:val="20"/>
                <w:szCs w:val="20"/>
                <w:lang w:val="fr-FR"/>
              </w:rPr>
              <w:t>Tous les problèmes techniques et de coûts ont été résolus</w:t>
            </w:r>
          </w:p>
        </w:tc>
      </w:tr>
      <w:tr w:rsidR="003B5FE7" w:rsidRPr="00857FD1" w14:paraId="25A416CA" w14:textId="77777777" w:rsidTr="003B5FE7">
        <w:tc>
          <w:tcPr>
            <w:tcW w:w="832" w:type="pct"/>
            <w:tcBorders>
              <w:top w:val="single" w:sz="4" w:space="0" w:color="auto"/>
              <w:left w:val="single" w:sz="4" w:space="0" w:color="auto"/>
              <w:bottom w:val="single" w:sz="4" w:space="0" w:color="auto"/>
              <w:right w:val="single" w:sz="4" w:space="0" w:color="auto"/>
            </w:tcBorders>
            <w:shd w:val="clear" w:color="auto" w:fill="auto"/>
          </w:tcPr>
          <w:p w14:paraId="679F6EF3" w14:textId="77777777" w:rsidR="003B5FE7" w:rsidRPr="002C32BA" w:rsidRDefault="003B5FE7" w:rsidP="003B5FE7">
            <w:pPr>
              <w:widowControl w:val="0"/>
              <w:jc w:val="left"/>
              <w:rPr>
                <w:sz w:val="20"/>
                <w:szCs w:val="20"/>
                <w:lang w:val="fr-FR"/>
              </w:rPr>
            </w:pPr>
            <w:r w:rsidRPr="002C32BA">
              <w:rPr>
                <w:sz w:val="20"/>
                <w:szCs w:val="20"/>
                <w:lang w:val="fr-FR"/>
              </w:rPr>
              <w:t>Mozambique</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6A705071" w14:textId="77777777" w:rsidR="003B5FE7" w:rsidRPr="002C32BA" w:rsidRDefault="003B5FE7" w:rsidP="003B5FE7">
            <w:pPr>
              <w:widowControl w:val="0"/>
              <w:jc w:val="left"/>
              <w:rPr>
                <w:sz w:val="20"/>
                <w:szCs w:val="20"/>
                <w:lang w:val="fr-FR"/>
              </w:rPr>
            </w:pPr>
            <w:r w:rsidRPr="002C32BA">
              <w:rPr>
                <w:sz w:val="20"/>
                <w:szCs w:val="20"/>
                <w:lang w:val="fr-FR"/>
              </w:rPr>
              <w:t>Phase 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1CAFC07" w14:textId="77777777" w:rsidR="003B5FE7" w:rsidRPr="002C32BA" w:rsidRDefault="003B5FE7" w:rsidP="003B5FE7">
            <w:pPr>
              <w:widowControl w:val="0"/>
              <w:ind w:firstLine="111"/>
              <w:jc w:val="left"/>
              <w:rPr>
                <w:sz w:val="20"/>
                <w:szCs w:val="20"/>
                <w:lang w:val="fr-FR"/>
              </w:rPr>
            </w:pPr>
            <w:r w:rsidRPr="002C32BA">
              <w:rPr>
                <w:sz w:val="20"/>
                <w:szCs w:val="20"/>
                <w:lang w:val="fr-FR"/>
              </w:rPr>
              <w:t>PNUD, PNUE</w:t>
            </w:r>
          </w:p>
        </w:tc>
        <w:tc>
          <w:tcPr>
            <w:tcW w:w="446" w:type="pct"/>
            <w:tcBorders>
              <w:top w:val="single" w:sz="4" w:space="0" w:color="auto"/>
              <w:left w:val="single" w:sz="4" w:space="0" w:color="auto"/>
              <w:bottom w:val="single" w:sz="4" w:space="0" w:color="auto"/>
              <w:right w:val="single" w:sz="4" w:space="0" w:color="auto"/>
            </w:tcBorders>
            <w:shd w:val="clear" w:color="auto" w:fill="auto"/>
          </w:tcPr>
          <w:p w14:paraId="133397D9" w14:textId="77777777" w:rsidR="003B5FE7" w:rsidRPr="002C32BA" w:rsidRDefault="003B5FE7" w:rsidP="003B5FE7">
            <w:pPr>
              <w:widowControl w:val="0"/>
              <w:jc w:val="center"/>
              <w:rPr>
                <w:sz w:val="20"/>
                <w:szCs w:val="20"/>
                <w:lang w:val="fr-FR"/>
              </w:rPr>
            </w:pPr>
            <w:r w:rsidRPr="002C32BA">
              <w:rPr>
                <w:sz w:val="20"/>
                <w:szCs w:val="20"/>
                <w:lang w:val="fr-FR"/>
              </w:rPr>
              <w:t>93/73</w:t>
            </w:r>
          </w:p>
        </w:tc>
        <w:tc>
          <w:tcPr>
            <w:tcW w:w="444" w:type="pct"/>
            <w:tcBorders>
              <w:top w:val="single" w:sz="4" w:space="0" w:color="auto"/>
              <w:left w:val="single" w:sz="4" w:space="0" w:color="auto"/>
              <w:bottom w:val="single" w:sz="4" w:space="0" w:color="auto"/>
              <w:right w:val="single" w:sz="4" w:space="0" w:color="auto"/>
            </w:tcBorders>
          </w:tcPr>
          <w:p w14:paraId="3D552AB0" w14:textId="77777777" w:rsidR="003B5FE7" w:rsidRPr="002C32BA" w:rsidRDefault="003B5FE7" w:rsidP="003B5FE7">
            <w:pPr>
              <w:widowControl w:val="0"/>
              <w:jc w:val="center"/>
              <w:rPr>
                <w:sz w:val="20"/>
                <w:szCs w:val="20"/>
                <w:lang w:val="fr-FR"/>
              </w:rPr>
            </w:pPr>
          </w:p>
        </w:tc>
        <w:tc>
          <w:tcPr>
            <w:tcW w:w="1687" w:type="pct"/>
            <w:tcBorders>
              <w:top w:val="single" w:sz="4" w:space="0" w:color="auto"/>
              <w:left w:val="single" w:sz="4" w:space="0" w:color="auto"/>
              <w:bottom w:val="single" w:sz="4" w:space="0" w:color="auto"/>
              <w:right w:val="single" w:sz="4" w:space="0" w:color="auto"/>
            </w:tcBorders>
            <w:shd w:val="clear" w:color="auto" w:fill="auto"/>
          </w:tcPr>
          <w:p w14:paraId="07536706" w14:textId="77777777" w:rsidR="003B5FE7" w:rsidRPr="002C32BA" w:rsidRDefault="003B5FE7" w:rsidP="003B5FE7">
            <w:pPr>
              <w:widowControl w:val="0"/>
              <w:jc w:val="left"/>
              <w:rPr>
                <w:sz w:val="20"/>
                <w:szCs w:val="20"/>
                <w:lang w:val="fr-FR"/>
              </w:rPr>
            </w:pPr>
            <w:r w:rsidRPr="002C32BA">
              <w:rPr>
                <w:sz w:val="20"/>
                <w:szCs w:val="20"/>
                <w:lang w:val="fr-FR"/>
              </w:rPr>
              <w:t>Tous les problèmes techniques et de coûts ont été résolus</w:t>
            </w:r>
          </w:p>
        </w:tc>
      </w:tr>
      <w:tr w:rsidR="003B5FE7" w:rsidRPr="00857FD1" w14:paraId="453E7F0F" w14:textId="77777777" w:rsidTr="003B5FE7">
        <w:tc>
          <w:tcPr>
            <w:tcW w:w="832" w:type="pct"/>
            <w:tcBorders>
              <w:top w:val="single" w:sz="4" w:space="0" w:color="auto"/>
              <w:left w:val="single" w:sz="4" w:space="0" w:color="auto"/>
              <w:bottom w:val="single" w:sz="4" w:space="0" w:color="auto"/>
              <w:right w:val="single" w:sz="4" w:space="0" w:color="auto"/>
            </w:tcBorders>
            <w:shd w:val="clear" w:color="auto" w:fill="auto"/>
            <w:vAlign w:val="center"/>
          </w:tcPr>
          <w:p w14:paraId="230B1369" w14:textId="77777777" w:rsidR="003B5FE7" w:rsidRPr="002C32BA" w:rsidRDefault="003B5FE7" w:rsidP="003B5FE7">
            <w:pPr>
              <w:widowControl w:val="0"/>
              <w:jc w:val="left"/>
              <w:rPr>
                <w:sz w:val="20"/>
                <w:szCs w:val="20"/>
                <w:lang w:val="fr-FR"/>
              </w:rPr>
            </w:pPr>
            <w:r w:rsidRPr="002C32BA">
              <w:rPr>
                <w:sz w:val="20"/>
                <w:szCs w:val="20"/>
                <w:lang w:val="fr-FR"/>
              </w:rPr>
              <w:t>Philippines</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7AF45651" w14:textId="77777777" w:rsidR="003B5FE7" w:rsidRPr="002C32BA" w:rsidRDefault="003B5FE7" w:rsidP="003B5FE7">
            <w:pPr>
              <w:widowControl w:val="0"/>
              <w:jc w:val="left"/>
              <w:rPr>
                <w:sz w:val="20"/>
                <w:szCs w:val="20"/>
                <w:lang w:val="fr-FR"/>
              </w:rPr>
            </w:pPr>
            <w:r w:rsidRPr="002C32BA">
              <w:rPr>
                <w:sz w:val="20"/>
                <w:szCs w:val="20"/>
                <w:lang w:val="fr-FR"/>
              </w:rPr>
              <w:t>Phase III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0AA063F4" w14:textId="77777777" w:rsidR="003B5FE7" w:rsidRPr="002C32BA" w:rsidRDefault="003B5FE7" w:rsidP="003B5FE7">
            <w:pPr>
              <w:widowControl w:val="0"/>
              <w:ind w:firstLine="111"/>
              <w:jc w:val="left"/>
              <w:rPr>
                <w:sz w:val="20"/>
                <w:szCs w:val="20"/>
                <w:lang w:val="fr-FR"/>
              </w:rPr>
            </w:pPr>
            <w:r w:rsidRPr="002C32BA">
              <w:rPr>
                <w:sz w:val="20"/>
                <w:szCs w:val="20"/>
                <w:lang w:val="fr-FR"/>
              </w:rPr>
              <w:t>ONUDI</w:t>
            </w:r>
          </w:p>
        </w:tc>
        <w:tc>
          <w:tcPr>
            <w:tcW w:w="446" w:type="pct"/>
            <w:tcBorders>
              <w:top w:val="single" w:sz="4" w:space="0" w:color="auto"/>
              <w:left w:val="single" w:sz="4" w:space="0" w:color="auto"/>
              <w:bottom w:val="single" w:sz="4" w:space="0" w:color="auto"/>
              <w:right w:val="single" w:sz="4" w:space="0" w:color="auto"/>
            </w:tcBorders>
            <w:shd w:val="clear" w:color="auto" w:fill="auto"/>
            <w:vAlign w:val="center"/>
          </w:tcPr>
          <w:p w14:paraId="46274B4D" w14:textId="77777777" w:rsidR="003B5FE7" w:rsidRPr="002C32BA" w:rsidRDefault="003B5FE7" w:rsidP="003B5FE7">
            <w:pPr>
              <w:widowControl w:val="0"/>
              <w:jc w:val="center"/>
              <w:rPr>
                <w:sz w:val="20"/>
                <w:szCs w:val="20"/>
                <w:lang w:val="fr-FR"/>
              </w:rPr>
            </w:pPr>
            <w:r w:rsidRPr="002C32BA">
              <w:rPr>
                <w:sz w:val="20"/>
                <w:szCs w:val="20"/>
                <w:lang w:val="fr-FR"/>
              </w:rPr>
              <w:t>93/82</w:t>
            </w:r>
          </w:p>
        </w:tc>
        <w:tc>
          <w:tcPr>
            <w:tcW w:w="444" w:type="pct"/>
            <w:tcBorders>
              <w:top w:val="single" w:sz="4" w:space="0" w:color="auto"/>
              <w:left w:val="single" w:sz="4" w:space="0" w:color="auto"/>
              <w:bottom w:val="single" w:sz="4" w:space="0" w:color="auto"/>
              <w:right w:val="single" w:sz="4" w:space="0" w:color="auto"/>
            </w:tcBorders>
          </w:tcPr>
          <w:p w14:paraId="6C80A3A2" w14:textId="77777777" w:rsidR="003B5FE7" w:rsidRPr="002C32BA" w:rsidRDefault="003B5FE7" w:rsidP="003B5FE7">
            <w:pPr>
              <w:widowControl w:val="0"/>
              <w:jc w:val="center"/>
              <w:rPr>
                <w:sz w:val="20"/>
                <w:szCs w:val="20"/>
                <w:lang w:val="fr-FR"/>
              </w:rPr>
            </w:pPr>
          </w:p>
        </w:tc>
        <w:tc>
          <w:tcPr>
            <w:tcW w:w="1687" w:type="pct"/>
            <w:tcBorders>
              <w:top w:val="single" w:sz="4" w:space="0" w:color="auto"/>
              <w:left w:val="single" w:sz="4" w:space="0" w:color="auto"/>
              <w:bottom w:val="single" w:sz="4" w:space="0" w:color="auto"/>
              <w:right w:val="single" w:sz="4" w:space="0" w:color="auto"/>
            </w:tcBorders>
            <w:shd w:val="clear" w:color="auto" w:fill="auto"/>
          </w:tcPr>
          <w:p w14:paraId="1E1275D0" w14:textId="77777777" w:rsidR="003B5FE7" w:rsidRPr="002C32BA" w:rsidRDefault="003B5FE7" w:rsidP="003B5FE7">
            <w:pPr>
              <w:widowControl w:val="0"/>
              <w:jc w:val="left"/>
              <w:rPr>
                <w:sz w:val="20"/>
                <w:szCs w:val="20"/>
                <w:lang w:val="fr-FR"/>
              </w:rPr>
            </w:pPr>
            <w:r w:rsidRPr="002C32BA">
              <w:rPr>
                <w:sz w:val="20"/>
                <w:szCs w:val="20"/>
                <w:lang w:val="fr-FR"/>
              </w:rPr>
              <w:t>Tous les problèmes techniques et de coûts ont été résolus</w:t>
            </w:r>
          </w:p>
        </w:tc>
      </w:tr>
      <w:tr w:rsidR="003B5FE7" w:rsidRPr="00857FD1" w14:paraId="50A92A8A" w14:textId="77777777" w:rsidTr="003B5FE7">
        <w:tc>
          <w:tcPr>
            <w:tcW w:w="832" w:type="pct"/>
            <w:tcBorders>
              <w:top w:val="single" w:sz="4" w:space="0" w:color="auto"/>
              <w:left w:val="single" w:sz="4" w:space="0" w:color="auto"/>
              <w:bottom w:val="single" w:sz="4" w:space="0" w:color="auto"/>
              <w:right w:val="single" w:sz="4" w:space="0" w:color="auto"/>
            </w:tcBorders>
            <w:shd w:val="clear" w:color="auto" w:fill="auto"/>
          </w:tcPr>
          <w:p w14:paraId="099D3BC4" w14:textId="77777777" w:rsidR="003B5FE7" w:rsidRPr="002C32BA" w:rsidRDefault="003B5FE7" w:rsidP="003B5FE7">
            <w:pPr>
              <w:widowControl w:val="0"/>
              <w:jc w:val="left"/>
              <w:rPr>
                <w:sz w:val="20"/>
                <w:szCs w:val="20"/>
                <w:lang w:val="fr-FR"/>
              </w:rPr>
            </w:pPr>
            <w:r w:rsidRPr="002C32BA">
              <w:rPr>
                <w:sz w:val="20"/>
                <w:szCs w:val="20"/>
                <w:lang w:val="fr-FR"/>
              </w:rPr>
              <w:t>Suriname</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700A9575" w14:textId="77777777" w:rsidR="003B5FE7" w:rsidRPr="002C32BA" w:rsidRDefault="003B5FE7" w:rsidP="003B5FE7">
            <w:pPr>
              <w:widowControl w:val="0"/>
              <w:jc w:val="left"/>
              <w:rPr>
                <w:sz w:val="20"/>
                <w:szCs w:val="20"/>
                <w:lang w:val="fr-FR"/>
              </w:rPr>
            </w:pPr>
            <w:r w:rsidRPr="002C32BA">
              <w:rPr>
                <w:sz w:val="20"/>
                <w:szCs w:val="20"/>
                <w:lang w:val="fr-FR"/>
              </w:rPr>
              <w:t>Phase 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61149FBD" w14:textId="77777777" w:rsidR="003B5FE7" w:rsidRPr="002C32BA" w:rsidRDefault="003B5FE7" w:rsidP="003B5FE7">
            <w:pPr>
              <w:widowControl w:val="0"/>
              <w:ind w:firstLine="111"/>
              <w:jc w:val="left"/>
              <w:rPr>
                <w:sz w:val="20"/>
                <w:szCs w:val="20"/>
                <w:lang w:val="fr-FR"/>
              </w:rPr>
            </w:pPr>
            <w:r w:rsidRPr="002C32BA">
              <w:rPr>
                <w:sz w:val="20"/>
                <w:szCs w:val="20"/>
                <w:lang w:val="fr-FR"/>
              </w:rPr>
              <w:t>ONUDI, PNUE</w:t>
            </w:r>
          </w:p>
        </w:tc>
        <w:tc>
          <w:tcPr>
            <w:tcW w:w="446" w:type="pct"/>
            <w:tcBorders>
              <w:top w:val="single" w:sz="4" w:space="0" w:color="auto"/>
              <w:left w:val="single" w:sz="4" w:space="0" w:color="auto"/>
              <w:bottom w:val="single" w:sz="4" w:space="0" w:color="auto"/>
              <w:right w:val="single" w:sz="4" w:space="0" w:color="auto"/>
            </w:tcBorders>
            <w:shd w:val="clear" w:color="auto" w:fill="auto"/>
          </w:tcPr>
          <w:p w14:paraId="6F4107C6" w14:textId="77777777" w:rsidR="003B5FE7" w:rsidRPr="002C32BA" w:rsidRDefault="003B5FE7" w:rsidP="003B5FE7">
            <w:pPr>
              <w:widowControl w:val="0"/>
              <w:jc w:val="center"/>
              <w:rPr>
                <w:sz w:val="20"/>
                <w:szCs w:val="20"/>
                <w:lang w:val="fr-FR"/>
              </w:rPr>
            </w:pPr>
            <w:r w:rsidRPr="002C32BA">
              <w:rPr>
                <w:sz w:val="20"/>
                <w:szCs w:val="20"/>
                <w:lang w:val="fr-FR"/>
              </w:rPr>
              <w:t>93/88</w:t>
            </w:r>
          </w:p>
        </w:tc>
        <w:tc>
          <w:tcPr>
            <w:tcW w:w="444" w:type="pct"/>
            <w:tcBorders>
              <w:top w:val="single" w:sz="4" w:space="0" w:color="auto"/>
              <w:left w:val="single" w:sz="4" w:space="0" w:color="auto"/>
              <w:bottom w:val="single" w:sz="4" w:space="0" w:color="auto"/>
              <w:right w:val="single" w:sz="4" w:space="0" w:color="auto"/>
            </w:tcBorders>
          </w:tcPr>
          <w:p w14:paraId="2CD42946" w14:textId="77777777" w:rsidR="003B5FE7" w:rsidRPr="002C32BA" w:rsidRDefault="003B5FE7" w:rsidP="003B5FE7">
            <w:pPr>
              <w:widowControl w:val="0"/>
              <w:jc w:val="center"/>
              <w:rPr>
                <w:sz w:val="20"/>
                <w:szCs w:val="20"/>
                <w:lang w:val="fr-FR"/>
              </w:rPr>
            </w:pPr>
          </w:p>
        </w:tc>
        <w:tc>
          <w:tcPr>
            <w:tcW w:w="1687" w:type="pct"/>
            <w:tcBorders>
              <w:top w:val="single" w:sz="4" w:space="0" w:color="auto"/>
              <w:left w:val="single" w:sz="4" w:space="0" w:color="auto"/>
              <w:bottom w:val="single" w:sz="4" w:space="0" w:color="auto"/>
              <w:right w:val="single" w:sz="4" w:space="0" w:color="auto"/>
            </w:tcBorders>
            <w:shd w:val="clear" w:color="auto" w:fill="auto"/>
          </w:tcPr>
          <w:p w14:paraId="62401D19" w14:textId="77777777" w:rsidR="003B5FE7" w:rsidRPr="002C32BA" w:rsidRDefault="003B5FE7" w:rsidP="003B5FE7">
            <w:pPr>
              <w:widowControl w:val="0"/>
              <w:jc w:val="left"/>
              <w:rPr>
                <w:sz w:val="20"/>
                <w:szCs w:val="20"/>
                <w:lang w:val="fr-FR"/>
              </w:rPr>
            </w:pPr>
            <w:r w:rsidRPr="002C32BA">
              <w:rPr>
                <w:sz w:val="20"/>
                <w:szCs w:val="20"/>
                <w:lang w:val="fr-FR"/>
              </w:rPr>
              <w:t>Tous les problèmes techniques et de coûts ont été résolus</w:t>
            </w:r>
          </w:p>
        </w:tc>
      </w:tr>
      <w:tr w:rsidR="003B5FE7" w:rsidRPr="00857FD1" w14:paraId="269EC820" w14:textId="77777777" w:rsidTr="003B5FE7">
        <w:tc>
          <w:tcPr>
            <w:tcW w:w="832" w:type="pct"/>
            <w:tcBorders>
              <w:top w:val="single" w:sz="4" w:space="0" w:color="auto"/>
              <w:left w:val="single" w:sz="4" w:space="0" w:color="auto"/>
              <w:bottom w:val="single" w:sz="4" w:space="0" w:color="auto"/>
              <w:right w:val="single" w:sz="4" w:space="0" w:color="auto"/>
            </w:tcBorders>
            <w:shd w:val="clear" w:color="auto" w:fill="auto"/>
          </w:tcPr>
          <w:p w14:paraId="04D1BD8A" w14:textId="77777777" w:rsidR="003B5FE7" w:rsidRPr="002C32BA" w:rsidRDefault="003B5FE7" w:rsidP="003B5FE7">
            <w:pPr>
              <w:widowControl w:val="0"/>
              <w:jc w:val="left"/>
              <w:rPr>
                <w:sz w:val="20"/>
                <w:szCs w:val="20"/>
                <w:lang w:val="fr-FR"/>
              </w:rPr>
            </w:pPr>
            <w:r w:rsidRPr="002C32BA">
              <w:rPr>
                <w:sz w:val="20"/>
                <w:szCs w:val="20"/>
                <w:lang w:val="fr-FR"/>
              </w:rPr>
              <w:t>Viet Nam</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7D60FC98" w14:textId="77777777" w:rsidR="003B5FE7" w:rsidRPr="002C32BA" w:rsidRDefault="003B5FE7" w:rsidP="003B5FE7">
            <w:pPr>
              <w:widowControl w:val="0"/>
              <w:jc w:val="left"/>
              <w:rPr>
                <w:sz w:val="20"/>
                <w:szCs w:val="20"/>
                <w:lang w:val="fr-FR"/>
              </w:rPr>
            </w:pPr>
            <w:r w:rsidRPr="002C32BA">
              <w:rPr>
                <w:sz w:val="20"/>
                <w:szCs w:val="20"/>
                <w:lang w:val="fr-FR"/>
              </w:rPr>
              <w:t>Phase III</w:t>
            </w:r>
          </w:p>
        </w:tc>
        <w:tc>
          <w:tcPr>
            <w:tcW w:w="833"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CC74C88" w14:textId="77777777" w:rsidR="003B5FE7" w:rsidRPr="002C32BA" w:rsidRDefault="003B5FE7" w:rsidP="003B5FE7">
            <w:pPr>
              <w:widowControl w:val="0"/>
              <w:ind w:firstLine="111"/>
              <w:jc w:val="left"/>
              <w:rPr>
                <w:sz w:val="20"/>
                <w:szCs w:val="20"/>
                <w:lang w:val="fr-FR"/>
              </w:rPr>
            </w:pPr>
            <w:r w:rsidRPr="002C32BA">
              <w:rPr>
                <w:sz w:val="20"/>
                <w:szCs w:val="20"/>
                <w:lang w:val="fr-FR"/>
              </w:rPr>
              <w:t>Banque mondiale</w:t>
            </w:r>
          </w:p>
        </w:tc>
        <w:tc>
          <w:tcPr>
            <w:tcW w:w="446" w:type="pct"/>
            <w:tcBorders>
              <w:top w:val="single" w:sz="4" w:space="0" w:color="auto"/>
              <w:left w:val="single" w:sz="4" w:space="0" w:color="auto"/>
              <w:bottom w:val="single" w:sz="4" w:space="0" w:color="auto"/>
              <w:right w:val="single" w:sz="4" w:space="0" w:color="auto"/>
            </w:tcBorders>
            <w:shd w:val="clear" w:color="auto" w:fill="auto"/>
          </w:tcPr>
          <w:p w14:paraId="54CFB3E1" w14:textId="77777777" w:rsidR="003B5FE7" w:rsidRPr="002C32BA" w:rsidRDefault="003B5FE7" w:rsidP="003B5FE7">
            <w:pPr>
              <w:widowControl w:val="0"/>
              <w:jc w:val="center"/>
              <w:rPr>
                <w:sz w:val="20"/>
                <w:szCs w:val="20"/>
                <w:lang w:val="fr-FR"/>
              </w:rPr>
            </w:pPr>
            <w:r w:rsidRPr="002C32BA">
              <w:rPr>
                <w:sz w:val="20"/>
                <w:szCs w:val="20"/>
                <w:lang w:val="fr-FR"/>
              </w:rPr>
              <w:t>93/93</w:t>
            </w:r>
          </w:p>
        </w:tc>
        <w:tc>
          <w:tcPr>
            <w:tcW w:w="444" w:type="pct"/>
            <w:tcBorders>
              <w:top w:val="single" w:sz="4" w:space="0" w:color="auto"/>
              <w:left w:val="single" w:sz="4" w:space="0" w:color="auto"/>
              <w:bottom w:val="single" w:sz="4" w:space="0" w:color="auto"/>
              <w:right w:val="single" w:sz="4" w:space="0" w:color="auto"/>
            </w:tcBorders>
          </w:tcPr>
          <w:p w14:paraId="3F349A9A" w14:textId="77777777" w:rsidR="003B5FE7" w:rsidRPr="002C32BA" w:rsidRDefault="003B5FE7" w:rsidP="003B5FE7">
            <w:pPr>
              <w:widowControl w:val="0"/>
              <w:jc w:val="center"/>
              <w:rPr>
                <w:sz w:val="20"/>
                <w:szCs w:val="20"/>
                <w:lang w:val="fr-FR"/>
              </w:rPr>
            </w:pPr>
            <w:r w:rsidRPr="002C32BA">
              <w:rPr>
                <w:sz w:val="20"/>
                <w:szCs w:val="20"/>
                <w:lang w:val="fr-FR"/>
              </w:rPr>
              <w:t>1-40</w:t>
            </w:r>
          </w:p>
        </w:tc>
        <w:tc>
          <w:tcPr>
            <w:tcW w:w="1687" w:type="pct"/>
            <w:tcBorders>
              <w:top w:val="single" w:sz="4" w:space="0" w:color="auto"/>
              <w:left w:val="single" w:sz="4" w:space="0" w:color="auto"/>
              <w:bottom w:val="single" w:sz="4" w:space="0" w:color="auto"/>
              <w:right w:val="single" w:sz="4" w:space="0" w:color="auto"/>
            </w:tcBorders>
            <w:shd w:val="clear" w:color="auto" w:fill="auto"/>
          </w:tcPr>
          <w:p w14:paraId="601BD3F2" w14:textId="77777777" w:rsidR="003B5FE7" w:rsidRPr="002C32BA" w:rsidRDefault="003B5FE7" w:rsidP="003B5FE7">
            <w:pPr>
              <w:widowControl w:val="0"/>
              <w:jc w:val="left"/>
              <w:rPr>
                <w:sz w:val="20"/>
                <w:szCs w:val="20"/>
                <w:lang w:val="fr-FR"/>
              </w:rPr>
            </w:pPr>
            <w:r w:rsidRPr="002C32BA">
              <w:rPr>
                <w:sz w:val="20"/>
                <w:szCs w:val="20"/>
                <w:lang w:val="fr-FR"/>
              </w:rPr>
              <w:t>Tous les problèmes techniques et de coûts ont été résolus</w:t>
            </w:r>
          </w:p>
        </w:tc>
      </w:tr>
      <w:bookmarkEnd w:id="9"/>
      <w:bookmarkEnd w:id="10"/>
      <w:tr w:rsidR="003B5FE7" w:rsidRPr="00857FD1" w14:paraId="531F227D" w14:textId="77777777" w:rsidTr="003B5FE7">
        <w:trPr>
          <w:tblHeader/>
        </w:trPr>
        <w:tc>
          <w:tcPr>
            <w:tcW w:w="5000" w:type="pct"/>
            <w:gridSpan w:val="6"/>
          </w:tcPr>
          <w:p w14:paraId="34704BF7" w14:textId="77777777" w:rsidR="003B5FE7" w:rsidRPr="002C32BA" w:rsidRDefault="003B5FE7" w:rsidP="003B5FE7">
            <w:pPr>
              <w:widowControl w:val="0"/>
              <w:spacing w:before="40" w:after="40"/>
              <w:jc w:val="center"/>
              <w:rPr>
                <w:b/>
                <w:bCs/>
                <w:sz w:val="20"/>
                <w:szCs w:val="20"/>
                <w:lang w:val="fr-FR"/>
              </w:rPr>
            </w:pPr>
            <w:r w:rsidRPr="002C32BA">
              <w:rPr>
                <w:b/>
                <w:bCs/>
                <w:sz w:val="20"/>
                <w:szCs w:val="20"/>
                <w:lang w:val="fr-FR"/>
              </w:rPr>
              <w:t>Demandes de tranches au titre de la phase II du PGEH</w:t>
            </w:r>
          </w:p>
        </w:tc>
      </w:tr>
      <w:tr w:rsidR="003B5FE7" w:rsidRPr="00857FD1" w14:paraId="1A24F04F" w14:textId="77777777" w:rsidTr="003B5FE7">
        <w:trPr>
          <w:trHeight w:val="276"/>
          <w:tblHeader/>
        </w:trPr>
        <w:tc>
          <w:tcPr>
            <w:tcW w:w="832" w:type="pct"/>
          </w:tcPr>
          <w:p w14:paraId="6C7AF47E" w14:textId="77777777" w:rsidR="003B5FE7" w:rsidRPr="002C32BA" w:rsidRDefault="003B5FE7" w:rsidP="003B5FE7">
            <w:pPr>
              <w:widowControl w:val="0"/>
              <w:jc w:val="left"/>
              <w:rPr>
                <w:b/>
                <w:bCs/>
                <w:sz w:val="20"/>
                <w:szCs w:val="20"/>
                <w:lang w:val="fr-FR"/>
              </w:rPr>
            </w:pPr>
            <w:r w:rsidRPr="002C32BA">
              <w:rPr>
                <w:sz w:val="20"/>
                <w:szCs w:val="20"/>
                <w:lang w:val="fr-FR"/>
              </w:rPr>
              <w:t>Chine – XPS*</w:t>
            </w:r>
          </w:p>
        </w:tc>
        <w:tc>
          <w:tcPr>
            <w:tcW w:w="758" w:type="pct"/>
          </w:tcPr>
          <w:p w14:paraId="440272DE" w14:textId="77777777" w:rsidR="003B5FE7" w:rsidRPr="002C32BA" w:rsidRDefault="003B5FE7" w:rsidP="003B5FE7">
            <w:pPr>
              <w:widowControl w:val="0"/>
              <w:jc w:val="left"/>
              <w:rPr>
                <w:b/>
                <w:bCs/>
                <w:sz w:val="20"/>
                <w:szCs w:val="20"/>
                <w:lang w:val="fr-FR"/>
              </w:rPr>
            </w:pPr>
            <w:r w:rsidRPr="002C32BA">
              <w:rPr>
                <w:color w:val="000000" w:themeColor="text1"/>
                <w:sz w:val="20"/>
                <w:szCs w:val="20"/>
                <w:lang w:val="fr-FR"/>
              </w:rPr>
              <w:t>Sixième tranche</w:t>
            </w:r>
          </w:p>
        </w:tc>
        <w:tc>
          <w:tcPr>
            <w:tcW w:w="833" w:type="pct"/>
          </w:tcPr>
          <w:p w14:paraId="2CFD9A79" w14:textId="77777777" w:rsidR="003B5FE7" w:rsidRPr="002C32BA" w:rsidRDefault="003B5FE7" w:rsidP="003B5FE7">
            <w:pPr>
              <w:widowControl w:val="0"/>
              <w:jc w:val="left"/>
              <w:rPr>
                <w:b/>
                <w:bCs/>
                <w:sz w:val="20"/>
                <w:szCs w:val="20"/>
                <w:lang w:val="fr-FR"/>
              </w:rPr>
            </w:pPr>
            <w:r w:rsidRPr="002C32BA">
              <w:rPr>
                <w:sz w:val="20"/>
                <w:szCs w:val="20"/>
                <w:lang w:val="fr-FR"/>
              </w:rPr>
              <w:t xml:space="preserve">Allemagne, ONUDI </w:t>
            </w:r>
          </w:p>
        </w:tc>
        <w:tc>
          <w:tcPr>
            <w:tcW w:w="446" w:type="pct"/>
          </w:tcPr>
          <w:p w14:paraId="181BD60C" w14:textId="77777777" w:rsidR="003B5FE7" w:rsidRPr="002C32BA" w:rsidRDefault="003B5FE7" w:rsidP="003B5FE7">
            <w:pPr>
              <w:widowControl w:val="0"/>
              <w:jc w:val="center"/>
              <w:rPr>
                <w:b/>
                <w:bCs/>
                <w:sz w:val="20"/>
                <w:szCs w:val="20"/>
                <w:lang w:val="fr-FR"/>
              </w:rPr>
            </w:pPr>
            <w:r w:rsidRPr="002C32BA">
              <w:rPr>
                <w:sz w:val="20"/>
                <w:szCs w:val="20"/>
                <w:lang w:val="fr-FR"/>
              </w:rPr>
              <w:t>93/47</w:t>
            </w:r>
          </w:p>
        </w:tc>
        <w:tc>
          <w:tcPr>
            <w:tcW w:w="444" w:type="pct"/>
          </w:tcPr>
          <w:p w14:paraId="7EEF45C6" w14:textId="77777777" w:rsidR="003B5FE7" w:rsidRPr="002C32BA" w:rsidRDefault="003B5FE7" w:rsidP="003B5FE7">
            <w:pPr>
              <w:widowControl w:val="0"/>
              <w:jc w:val="center"/>
              <w:rPr>
                <w:sz w:val="20"/>
                <w:szCs w:val="20"/>
                <w:lang w:val="fr-FR"/>
              </w:rPr>
            </w:pPr>
            <w:r w:rsidRPr="002C32BA">
              <w:rPr>
                <w:sz w:val="20"/>
                <w:szCs w:val="20"/>
                <w:lang w:val="fr-FR"/>
              </w:rPr>
              <w:t>27-45</w:t>
            </w:r>
          </w:p>
        </w:tc>
        <w:tc>
          <w:tcPr>
            <w:tcW w:w="1687" w:type="pct"/>
          </w:tcPr>
          <w:p w14:paraId="3C54BEB5" w14:textId="77777777" w:rsidR="003B5FE7" w:rsidRPr="002C32BA" w:rsidRDefault="003B5FE7" w:rsidP="003B5FE7">
            <w:pPr>
              <w:widowControl w:val="0"/>
              <w:jc w:val="left"/>
              <w:rPr>
                <w:b/>
                <w:bCs/>
                <w:sz w:val="20"/>
                <w:szCs w:val="20"/>
                <w:lang w:val="fr-FR"/>
              </w:rPr>
            </w:pPr>
            <w:r w:rsidRPr="002C32BA">
              <w:rPr>
                <w:sz w:val="20"/>
                <w:szCs w:val="20"/>
                <w:lang w:val="fr-FR"/>
              </w:rPr>
              <w:t>Tous les problèmes techniques et de coûts ont été résolus</w:t>
            </w:r>
          </w:p>
        </w:tc>
      </w:tr>
      <w:tr w:rsidR="003B5FE7" w:rsidRPr="00857FD1" w14:paraId="3D5B4090" w14:textId="77777777" w:rsidTr="003B5FE7">
        <w:trPr>
          <w:tblHeader/>
        </w:trPr>
        <w:tc>
          <w:tcPr>
            <w:tcW w:w="832" w:type="pct"/>
          </w:tcPr>
          <w:p w14:paraId="1623D647" w14:textId="77777777" w:rsidR="003B5FE7" w:rsidRPr="002C32BA" w:rsidRDefault="003B5FE7" w:rsidP="003B5FE7">
            <w:pPr>
              <w:widowControl w:val="0"/>
              <w:jc w:val="left"/>
              <w:rPr>
                <w:b/>
                <w:bCs/>
                <w:sz w:val="20"/>
                <w:szCs w:val="20"/>
                <w:lang w:val="fr-FR"/>
              </w:rPr>
            </w:pPr>
            <w:r w:rsidRPr="002C32BA">
              <w:rPr>
                <w:sz w:val="20"/>
                <w:szCs w:val="20"/>
                <w:lang w:val="fr-FR"/>
              </w:rPr>
              <w:t>Chine – PU*</w:t>
            </w:r>
          </w:p>
        </w:tc>
        <w:tc>
          <w:tcPr>
            <w:tcW w:w="758" w:type="pct"/>
          </w:tcPr>
          <w:p w14:paraId="77E01185" w14:textId="77777777" w:rsidR="003B5FE7" w:rsidRPr="002C32BA" w:rsidRDefault="003B5FE7" w:rsidP="003B5FE7">
            <w:pPr>
              <w:widowControl w:val="0"/>
              <w:jc w:val="left"/>
              <w:rPr>
                <w:b/>
                <w:bCs/>
                <w:sz w:val="20"/>
                <w:szCs w:val="20"/>
                <w:lang w:val="fr-FR"/>
              </w:rPr>
            </w:pPr>
            <w:r w:rsidRPr="002C32BA">
              <w:rPr>
                <w:color w:val="000000" w:themeColor="text1"/>
                <w:sz w:val="20"/>
                <w:szCs w:val="20"/>
                <w:lang w:val="fr-FR"/>
              </w:rPr>
              <w:t>Quatrième tranche</w:t>
            </w:r>
          </w:p>
        </w:tc>
        <w:tc>
          <w:tcPr>
            <w:tcW w:w="833" w:type="pct"/>
          </w:tcPr>
          <w:p w14:paraId="6A0D1034" w14:textId="77777777" w:rsidR="003B5FE7" w:rsidRPr="002C32BA" w:rsidRDefault="003B5FE7" w:rsidP="003B5FE7">
            <w:pPr>
              <w:widowControl w:val="0"/>
              <w:jc w:val="left"/>
              <w:rPr>
                <w:b/>
                <w:bCs/>
                <w:sz w:val="20"/>
                <w:szCs w:val="20"/>
                <w:lang w:val="fr-FR"/>
              </w:rPr>
            </w:pPr>
            <w:r w:rsidRPr="002C32BA">
              <w:rPr>
                <w:sz w:val="20"/>
                <w:szCs w:val="20"/>
                <w:lang w:val="fr-FR"/>
              </w:rPr>
              <w:t>Banque mondiale</w:t>
            </w:r>
          </w:p>
        </w:tc>
        <w:tc>
          <w:tcPr>
            <w:tcW w:w="446" w:type="pct"/>
          </w:tcPr>
          <w:p w14:paraId="12338285" w14:textId="77777777" w:rsidR="003B5FE7" w:rsidRPr="002C32BA" w:rsidRDefault="003B5FE7" w:rsidP="003B5FE7">
            <w:pPr>
              <w:widowControl w:val="0"/>
              <w:jc w:val="center"/>
              <w:rPr>
                <w:b/>
                <w:bCs/>
                <w:sz w:val="20"/>
                <w:szCs w:val="20"/>
                <w:lang w:val="fr-FR"/>
              </w:rPr>
            </w:pPr>
            <w:r w:rsidRPr="002C32BA">
              <w:rPr>
                <w:sz w:val="20"/>
                <w:szCs w:val="20"/>
                <w:lang w:val="fr-FR"/>
              </w:rPr>
              <w:t>93/47</w:t>
            </w:r>
          </w:p>
        </w:tc>
        <w:tc>
          <w:tcPr>
            <w:tcW w:w="444" w:type="pct"/>
          </w:tcPr>
          <w:p w14:paraId="5D22E3CF" w14:textId="77777777" w:rsidR="003B5FE7" w:rsidRPr="002C32BA" w:rsidRDefault="003B5FE7" w:rsidP="003B5FE7">
            <w:pPr>
              <w:widowControl w:val="0"/>
              <w:jc w:val="center"/>
              <w:rPr>
                <w:sz w:val="20"/>
                <w:szCs w:val="20"/>
                <w:lang w:val="fr-FR"/>
              </w:rPr>
            </w:pPr>
            <w:r w:rsidRPr="002C32BA">
              <w:rPr>
                <w:sz w:val="20"/>
                <w:szCs w:val="20"/>
                <w:lang w:val="fr-FR"/>
              </w:rPr>
              <w:t>46-70</w:t>
            </w:r>
          </w:p>
        </w:tc>
        <w:tc>
          <w:tcPr>
            <w:tcW w:w="1687" w:type="pct"/>
          </w:tcPr>
          <w:p w14:paraId="1E8A5E95" w14:textId="77777777" w:rsidR="003B5FE7" w:rsidRPr="002C32BA" w:rsidRDefault="003B5FE7" w:rsidP="003B5FE7">
            <w:pPr>
              <w:widowControl w:val="0"/>
              <w:jc w:val="left"/>
              <w:rPr>
                <w:b/>
                <w:bCs/>
                <w:sz w:val="20"/>
                <w:szCs w:val="20"/>
                <w:lang w:val="fr-FR"/>
              </w:rPr>
            </w:pPr>
            <w:r w:rsidRPr="002C32BA">
              <w:rPr>
                <w:sz w:val="20"/>
                <w:szCs w:val="20"/>
                <w:lang w:val="fr-FR"/>
              </w:rPr>
              <w:t>Tous les problèmes techniques et de coûts ont été résolus</w:t>
            </w:r>
          </w:p>
        </w:tc>
      </w:tr>
      <w:tr w:rsidR="003B5FE7" w:rsidRPr="00857FD1" w14:paraId="61C03446" w14:textId="77777777" w:rsidTr="003B5FE7">
        <w:trPr>
          <w:tblHeader/>
        </w:trPr>
        <w:tc>
          <w:tcPr>
            <w:tcW w:w="832" w:type="pct"/>
            <w:shd w:val="clear" w:color="auto" w:fill="auto"/>
          </w:tcPr>
          <w:p w14:paraId="70C8A442" w14:textId="77777777" w:rsidR="003B5FE7" w:rsidRPr="002C32BA" w:rsidRDefault="003B5FE7" w:rsidP="003B5FE7">
            <w:pPr>
              <w:widowControl w:val="0"/>
              <w:jc w:val="left"/>
              <w:rPr>
                <w:b/>
                <w:bCs/>
                <w:sz w:val="20"/>
                <w:szCs w:val="20"/>
                <w:lang w:val="fr-FR"/>
              </w:rPr>
            </w:pPr>
            <w:r w:rsidRPr="002C32BA">
              <w:rPr>
                <w:sz w:val="20"/>
                <w:szCs w:val="20"/>
                <w:lang w:val="fr-FR"/>
              </w:rPr>
              <w:t>Chine – RIC*</w:t>
            </w:r>
          </w:p>
        </w:tc>
        <w:tc>
          <w:tcPr>
            <w:tcW w:w="758" w:type="pct"/>
            <w:shd w:val="clear" w:color="auto" w:fill="auto"/>
          </w:tcPr>
          <w:p w14:paraId="5C5270E9" w14:textId="77777777" w:rsidR="003B5FE7" w:rsidRPr="002C32BA" w:rsidRDefault="003B5FE7" w:rsidP="003B5FE7">
            <w:pPr>
              <w:widowControl w:val="0"/>
              <w:jc w:val="left"/>
              <w:rPr>
                <w:b/>
                <w:bCs/>
                <w:sz w:val="20"/>
                <w:szCs w:val="20"/>
                <w:lang w:val="fr-FR"/>
              </w:rPr>
            </w:pPr>
            <w:r w:rsidRPr="002C32BA">
              <w:rPr>
                <w:color w:val="000000" w:themeColor="text1"/>
                <w:sz w:val="20"/>
                <w:szCs w:val="20"/>
                <w:lang w:val="fr-FR"/>
              </w:rPr>
              <w:t>Cinquième tranche</w:t>
            </w:r>
          </w:p>
        </w:tc>
        <w:tc>
          <w:tcPr>
            <w:tcW w:w="833" w:type="pct"/>
            <w:shd w:val="clear" w:color="auto" w:fill="auto"/>
          </w:tcPr>
          <w:p w14:paraId="61C27B13" w14:textId="77777777" w:rsidR="003B5FE7" w:rsidRPr="002C32BA" w:rsidRDefault="003B5FE7" w:rsidP="003B5FE7">
            <w:pPr>
              <w:widowControl w:val="0"/>
              <w:jc w:val="left"/>
              <w:rPr>
                <w:b/>
                <w:bCs/>
                <w:sz w:val="20"/>
                <w:szCs w:val="20"/>
                <w:lang w:val="fr-FR"/>
              </w:rPr>
            </w:pPr>
            <w:r w:rsidRPr="002C32BA">
              <w:rPr>
                <w:sz w:val="20"/>
                <w:szCs w:val="20"/>
                <w:lang w:val="fr-FR"/>
              </w:rPr>
              <w:t>PNUD</w:t>
            </w:r>
          </w:p>
        </w:tc>
        <w:tc>
          <w:tcPr>
            <w:tcW w:w="446" w:type="pct"/>
            <w:shd w:val="clear" w:color="auto" w:fill="auto"/>
          </w:tcPr>
          <w:p w14:paraId="7CF87F56" w14:textId="77777777" w:rsidR="003B5FE7" w:rsidRPr="002C32BA" w:rsidRDefault="003B5FE7" w:rsidP="003B5FE7">
            <w:pPr>
              <w:widowControl w:val="0"/>
              <w:jc w:val="center"/>
              <w:rPr>
                <w:b/>
                <w:bCs/>
                <w:sz w:val="20"/>
                <w:szCs w:val="20"/>
                <w:lang w:val="fr-FR"/>
              </w:rPr>
            </w:pPr>
            <w:r w:rsidRPr="002C32BA">
              <w:rPr>
                <w:sz w:val="20"/>
                <w:szCs w:val="20"/>
                <w:lang w:val="fr-FR"/>
              </w:rPr>
              <w:t>93/47</w:t>
            </w:r>
          </w:p>
        </w:tc>
        <w:tc>
          <w:tcPr>
            <w:tcW w:w="444" w:type="pct"/>
          </w:tcPr>
          <w:p w14:paraId="6439F49C" w14:textId="77777777" w:rsidR="003B5FE7" w:rsidRPr="002C32BA" w:rsidRDefault="003B5FE7" w:rsidP="003B5FE7">
            <w:pPr>
              <w:widowControl w:val="0"/>
              <w:jc w:val="center"/>
              <w:rPr>
                <w:sz w:val="20"/>
                <w:szCs w:val="20"/>
                <w:lang w:val="fr-FR"/>
              </w:rPr>
            </w:pPr>
            <w:r w:rsidRPr="002C32BA">
              <w:rPr>
                <w:sz w:val="20"/>
                <w:szCs w:val="20"/>
                <w:lang w:val="fr-FR"/>
              </w:rPr>
              <w:t>71-91</w:t>
            </w:r>
          </w:p>
        </w:tc>
        <w:tc>
          <w:tcPr>
            <w:tcW w:w="1687" w:type="pct"/>
            <w:shd w:val="clear" w:color="auto" w:fill="auto"/>
          </w:tcPr>
          <w:p w14:paraId="1E69F3F1" w14:textId="77777777" w:rsidR="003B5FE7" w:rsidRPr="002C32BA" w:rsidRDefault="003B5FE7" w:rsidP="003B5FE7">
            <w:pPr>
              <w:widowControl w:val="0"/>
              <w:jc w:val="left"/>
              <w:rPr>
                <w:b/>
                <w:bCs/>
                <w:sz w:val="20"/>
                <w:szCs w:val="20"/>
                <w:lang w:val="fr-FR"/>
              </w:rPr>
            </w:pPr>
            <w:r w:rsidRPr="002C32BA">
              <w:rPr>
                <w:sz w:val="20"/>
                <w:szCs w:val="20"/>
                <w:lang w:val="fr-FR"/>
              </w:rPr>
              <w:t>Tous les problèmes techniques et de coûts ont été résolus</w:t>
            </w:r>
          </w:p>
        </w:tc>
      </w:tr>
      <w:tr w:rsidR="003B5FE7" w:rsidRPr="00857FD1" w14:paraId="52B1F6FD" w14:textId="77777777" w:rsidTr="003B5FE7">
        <w:trPr>
          <w:tblHeader/>
        </w:trPr>
        <w:tc>
          <w:tcPr>
            <w:tcW w:w="832" w:type="pct"/>
          </w:tcPr>
          <w:p w14:paraId="25A24576" w14:textId="77777777" w:rsidR="003B5FE7" w:rsidRPr="002C32BA" w:rsidRDefault="003B5FE7" w:rsidP="003B5FE7">
            <w:pPr>
              <w:widowControl w:val="0"/>
              <w:jc w:val="left"/>
              <w:rPr>
                <w:b/>
                <w:bCs/>
                <w:sz w:val="20"/>
                <w:szCs w:val="20"/>
                <w:lang w:val="fr-FR"/>
              </w:rPr>
            </w:pPr>
            <w:r w:rsidRPr="002C32BA">
              <w:rPr>
                <w:sz w:val="20"/>
                <w:szCs w:val="20"/>
                <w:lang w:val="fr-FR"/>
              </w:rPr>
              <w:lastRenderedPageBreak/>
              <w:t>Chine – Solvants</w:t>
            </w:r>
          </w:p>
        </w:tc>
        <w:tc>
          <w:tcPr>
            <w:tcW w:w="758" w:type="pct"/>
          </w:tcPr>
          <w:p w14:paraId="5D4F8626" w14:textId="77777777" w:rsidR="003B5FE7" w:rsidRPr="002C32BA" w:rsidRDefault="003B5FE7" w:rsidP="003B5FE7">
            <w:pPr>
              <w:widowControl w:val="0"/>
              <w:jc w:val="left"/>
              <w:rPr>
                <w:b/>
                <w:bCs/>
                <w:sz w:val="20"/>
                <w:szCs w:val="20"/>
                <w:lang w:val="fr-FR"/>
              </w:rPr>
            </w:pPr>
            <w:r w:rsidRPr="002C32BA">
              <w:rPr>
                <w:color w:val="000000" w:themeColor="text1"/>
                <w:sz w:val="20"/>
                <w:szCs w:val="20"/>
                <w:lang w:val="fr-FR"/>
              </w:rPr>
              <w:t>Sixième tranche</w:t>
            </w:r>
          </w:p>
        </w:tc>
        <w:tc>
          <w:tcPr>
            <w:tcW w:w="833" w:type="pct"/>
          </w:tcPr>
          <w:p w14:paraId="4EDA482E" w14:textId="77777777" w:rsidR="003B5FE7" w:rsidRPr="002C32BA" w:rsidRDefault="003B5FE7" w:rsidP="003B5FE7">
            <w:pPr>
              <w:widowControl w:val="0"/>
              <w:jc w:val="left"/>
              <w:rPr>
                <w:b/>
                <w:bCs/>
                <w:sz w:val="20"/>
                <w:szCs w:val="20"/>
                <w:lang w:val="fr-FR"/>
              </w:rPr>
            </w:pPr>
            <w:r w:rsidRPr="002C32BA">
              <w:rPr>
                <w:sz w:val="20"/>
                <w:szCs w:val="20"/>
                <w:lang w:val="fr-FR"/>
              </w:rPr>
              <w:t>PNUD</w:t>
            </w:r>
          </w:p>
        </w:tc>
        <w:tc>
          <w:tcPr>
            <w:tcW w:w="446" w:type="pct"/>
          </w:tcPr>
          <w:p w14:paraId="270FE787" w14:textId="77777777" w:rsidR="003B5FE7" w:rsidRPr="002C32BA" w:rsidRDefault="003B5FE7" w:rsidP="003B5FE7">
            <w:pPr>
              <w:widowControl w:val="0"/>
              <w:jc w:val="center"/>
              <w:rPr>
                <w:b/>
                <w:bCs/>
                <w:sz w:val="20"/>
                <w:szCs w:val="20"/>
                <w:lang w:val="fr-FR"/>
              </w:rPr>
            </w:pPr>
            <w:r w:rsidRPr="002C32BA">
              <w:rPr>
                <w:sz w:val="20"/>
                <w:szCs w:val="20"/>
                <w:lang w:val="fr-FR"/>
              </w:rPr>
              <w:t>93/47</w:t>
            </w:r>
          </w:p>
        </w:tc>
        <w:tc>
          <w:tcPr>
            <w:tcW w:w="444" w:type="pct"/>
          </w:tcPr>
          <w:p w14:paraId="2831DF37" w14:textId="77777777" w:rsidR="003B5FE7" w:rsidRPr="002C32BA" w:rsidRDefault="003B5FE7" w:rsidP="003B5FE7">
            <w:pPr>
              <w:widowControl w:val="0"/>
              <w:jc w:val="center"/>
              <w:rPr>
                <w:sz w:val="20"/>
                <w:szCs w:val="20"/>
                <w:lang w:val="fr-FR"/>
              </w:rPr>
            </w:pPr>
            <w:r w:rsidRPr="002C32BA">
              <w:rPr>
                <w:sz w:val="20"/>
                <w:szCs w:val="20"/>
                <w:lang w:val="fr-FR"/>
              </w:rPr>
              <w:t>92-113</w:t>
            </w:r>
          </w:p>
        </w:tc>
        <w:tc>
          <w:tcPr>
            <w:tcW w:w="1687" w:type="pct"/>
          </w:tcPr>
          <w:p w14:paraId="1C4D0B29" w14:textId="77777777" w:rsidR="003B5FE7" w:rsidRPr="002C32BA" w:rsidRDefault="003B5FE7" w:rsidP="003B5FE7">
            <w:pPr>
              <w:widowControl w:val="0"/>
              <w:jc w:val="left"/>
              <w:rPr>
                <w:b/>
                <w:bCs/>
                <w:sz w:val="20"/>
                <w:szCs w:val="20"/>
                <w:lang w:val="fr-FR"/>
              </w:rPr>
            </w:pPr>
            <w:r w:rsidRPr="002C32BA">
              <w:rPr>
                <w:sz w:val="20"/>
                <w:szCs w:val="20"/>
                <w:lang w:val="fr-FR"/>
              </w:rPr>
              <w:t>Tous les problèmes techniques et de coûts ont été résolus</w:t>
            </w:r>
          </w:p>
        </w:tc>
      </w:tr>
      <w:tr w:rsidR="003B5FE7" w:rsidRPr="00857FD1" w14:paraId="265436C0" w14:textId="77777777" w:rsidTr="003B5FE7">
        <w:trPr>
          <w:tblHeader/>
        </w:trPr>
        <w:tc>
          <w:tcPr>
            <w:tcW w:w="832" w:type="pct"/>
          </w:tcPr>
          <w:p w14:paraId="105D329C" w14:textId="77777777" w:rsidR="003B5FE7" w:rsidRPr="002C32BA" w:rsidRDefault="003B5FE7" w:rsidP="003B5FE7">
            <w:pPr>
              <w:widowControl w:val="0"/>
              <w:jc w:val="left"/>
              <w:rPr>
                <w:b/>
                <w:bCs/>
                <w:sz w:val="20"/>
                <w:szCs w:val="20"/>
                <w:lang w:val="fr-FR"/>
              </w:rPr>
            </w:pPr>
            <w:r w:rsidRPr="002C32BA">
              <w:rPr>
                <w:sz w:val="20"/>
                <w:szCs w:val="20"/>
                <w:lang w:val="fr-FR"/>
              </w:rPr>
              <w:t>Chine – Entretien*</w:t>
            </w:r>
          </w:p>
        </w:tc>
        <w:tc>
          <w:tcPr>
            <w:tcW w:w="758" w:type="pct"/>
          </w:tcPr>
          <w:p w14:paraId="626B5752" w14:textId="77777777" w:rsidR="003B5FE7" w:rsidRPr="002C32BA" w:rsidRDefault="003B5FE7" w:rsidP="003B5FE7">
            <w:pPr>
              <w:widowControl w:val="0"/>
              <w:jc w:val="left"/>
              <w:rPr>
                <w:b/>
                <w:bCs/>
                <w:sz w:val="20"/>
                <w:szCs w:val="20"/>
                <w:lang w:val="fr-FR"/>
              </w:rPr>
            </w:pPr>
            <w:r w:rsidRPr="002C32BA">
              <w:rPr>
                <w:color w:val="000000" w:themeColor="text1"/>
                <w:sz w:val="20"/>
                <w:szCs w:val="20"/>
                <w:lang w:val="fr-FR"/>
              </w:rPr>
              <w:t>Sixième tranche</w:t>
            </w:r>
          </w:p>
        </w:tc>
        <w:tc>
          <w:tcPr>
            <w:tcW w:w="833" w:type="pct"/>
          </w:tcPr>
          <w:p w14:paraId="4B01DE06" w14:textId="77777777" w:rsidR="003B5FE7" w:rsidRPr="002C32BA" w:rsidRDefault="003B5FE7" w:rsidP="003B5FE7">
            <w:pPr>
              <w:widowControl w:val="0"/>
              <w:jc w:val="left"/>
              <w:rPr>
                <w:b/>
                <w:bCs/>
                <w:sz w:val="20"/>
                <w:szCs w:val="20"/>
                <w:lang w:val="fr-FR"/>
              </w:rPr>
            </w:pPr>
            <w:r w:rsidRPr="002C32BA">
              <w:rPr>
                <w:sz w:val="20"/>
                <w:szCs w:val="20"/>
                <w:lang w:val="fr-FR"/>
              </w:rPr>
              <w:t>Allemagne, Japon, PNUE</w:t>
            </w:r>
          </w:p>
        </w:tc>
        <w:tc>
          <w:tcPr>
            <w:tcW w:w="446" w:type="pct"/>
          </w:tcPr>
          <w:p w14:paraId="21AF61FA" w14:textId="77777777" w:rsidR="003B5FE7" w:rsidRPr="002C32BA" w:rsidRDefault="003B5FE7" w:rsidP="003B5FE7">
            <w:pPr>
              <w:widowControl w:val="0"/>
              <w:jc w:val="center"/>
              <w:rPr>
                <w:b/>
                <w:bCs/>
                <w:sz w:val="20"/>
                <w:szCs w:val="20"/>
                <w:lang w:val="fr-FR"/>
              </w:rPr>
            </w:pPr>
            <w:r w:rsidRPr="002C32BA">
              <w:rPr>
                <w:sz w:val="20"/>
                <w:szCs w:val="20"/>
                <w:lang w:val="fr-FR"/>
              </w:rPr>
              <w:t>93/47</w:t>
            </w:r>
          </w:p>
        </w:tc>
        <w:tc>
          <w:tcPr>
            <w:tcW w:w="444" w:type="pct"/>
          </w:tcPr>
          <w:p w14:paraId="604E6678" w14:textId="77777777" w:rsidR="003B5FE7" w:rsidRPr="002C32BA" w:rsidRDefault="003B5FE7" w:rsidP="003B5FE7">
            <w:pPr>
              <w:widowControl w:val="0"/>
              <w:ind w:left="-103" w:right="-36"/>
              <w:jc w:val="center"/>
              <w:rPr>
                <w:sz w:val="20"/>
                <w:szCs w:val="20"/>
                <w:lang w:val="fr-FR"/>
              </w:rPr>
            </w:pPr>
            <w:r w:rsidRPr="002C32BA">
              <w:rPr>
                <w:sz w:val="20"/>
                <w:szCs w:val="20"/>
                <w:lang w:val="fr-FR"/>
              </w:rPr>
              <w:t>114-134</w:t>
            </w:r>
          </w:p>
        </w:tc>
        <w:tc>
          <w:tcPr>
            <w:tcW w:w="1687" w:type="pct"/>
          </w:tcPr>
          <w:p w14:paraId="3ABE01B4" w14:textId="77777777" w:rsidR="003B5FE7" w:rsidRPr="002C32BA" w:rsidRDefault="003B5FE7" w:rsidP="003B5FE7">
            <w:pPr>
              <w:widowControl w:val="0"/>
              <w:jc w:val="left"/>
              <w:rPr>
                <w:b/>
                <w:bCs/>
                <w:sz w:val="20"/>
                <w:szCs w:val="20"/>
                <w:lang w:val="fr-FR"/>
              </w:rPr>
            </w:pPr>
            <w:r w:rsidRPr="002C32BA">
              <w:rPr>
                <w:sz w:val="20"/>
                <w:szCs w:val="20"/>
                <w:lang w:val="fr-FR"/>
              </w:rPr>
              <w:t>Tous les problèmes techniques et de coûts ont été résolus</w:t>
            </w:r>
          </w:p>
        </w:tc>
      </w:tr>
    </w:tbl>
    <w:p w14:paraId="07C52DDC" w14:textId="376AC268" w:rsidR="003B5FE7" w:rsidRPr="002C32BA" w:rsidRDefault="003B5FE7" w:rsidP="003B5FE7">
      <w:pPr>
        <w:rPr>
          <w:color w:val="000000"/>
          <w:sz w:val="18"/>
          <w:szCs w:val="18"/>
          <w:lang w:val="fr-FR"/>
        </w:rPr>
      </w:pPr>
      <w:r w:rsidRPr="002C32BA">
        <w:rPr>
          <w:sz w:val="18"/>
          <w:szCs w:val="18"/>
          <w:lang w:val="fr-FR"/>
        </w:rPr>
        <w:t>*</w:t>
      </w:r>
      <w:r w:rsidRPr="002C32BA">
        <w:rPr>
          <w:color w:val="000000"/>
          <w:sz w:val="18"/>
          <w:szCs w:val="18"/>
          <w:lang w:val="fr-FR"/>
        </w:rPr>
        <w:t>XPS = secteur des mousses de polystyrène extrudé ; PU = filière des mousses de polyuréthane ; RIC = réfrigération et climatisation industrielles et commerciales. Entretien =</w:t>
      </w:r>
      <w:r w:rsidRPr="002C32BA">
        <w:rPr>
          <w:sz w:val="18"/>
          <w:szCs w:val="18"/>
          <w:lang w:val="fr-FR"/>
        </w:rPr>
        <w:t xml:space="preserve"> l</w:t>
      </w:r>
      <w:r w:rsidRPr="002C32BA">
        <w:rPr>
          <w:color w:val="000000"/>
          <w:sz w:val="18"/>
          <w:szCs w:val="18"/>
          <w:lang w:val="fr-FR"/>
        </w:rPr>
        <w:t xml:space="preserve">'entretien de la </w:t>
      </w:r>
      <w:r w:rsidRPr="002C32BA">
        <w:rPr>
          <w:sz w:val="18"/>
          <w:szCs w:val="18"/>
          <w:lang w:val="fr-FR"/>
        </w:rPr>
        <w:t>réfrigération et de</w:t>
      </w:r>
      <w:r w:rsidRPr="002C32BA">
        <w:rPr>
          <w:color w:val="000000"/>
          <w:sz w:val="18"/>
          <w:szCs w:val="18"/>
          <w:lang w:val="fr-FR"/>
        </w:rPr>
        <w:t xml:space="preserve"> </w:t>
      </w:r>
      <w:r w:rsidRPr="002C32BA">
        <w:rPr>
          <w:sz w:val="18"/>
          <w:szCs w:val="18"/>
          <w:lang w:val="fr-FR"/>
        </w:rPr>
        <w:t>la climatisation et le programme national de facilitation</w:t>
      </w:r>
    </w:p>
    <w:p w14:paraId="327CF6B0" w14:textId="3D8EE4CF" w:rsidR="003B5FE7" w:rsidRPr="002C32BA" w:rsidRDefault="003B5FE7" w:rsidP="003B5FE7">
      <w:pPr>
        <w:widowControl w:val="0"/>
        <w:spacing w:before="240"/>
        <w:rPr>
          <w:b/>
          <w:bCs/>
          <w:snapToGrid w:val="0"/>
          <w:lang w:val="fr-FR"/>
        </w:rPr>
      </w:pPr>
      <w:bookmarkStart w:id="11" w:name="_Hlk152852336"/>
      <w:r>
        <w:rPr>
          <w:b/>
          <w:bCs/>
          <w:snapToGrid w:val="0"/>
          <w:lang w:val="fr-FR"/>
        </w:rPr>
        <w:t>D</w:t>
      </w:r>
      <w:r w:rsidRPr="002C32BA">
        <w:rPr>
          <w:b/>
          <w:bCs/>
          <w:snapToGrid w:val="0"/>
          <w:lang w:val="fr-FR"/>
        </w:rPr>
        <w:t>emandes de KIP, phase I</w:t>
      </w:r>
    </w:p>
    <w:tbl>
      <w:tblPr>
        <w:tblStyle w:val="TableGrid"/>
        <w:tblW w:w="5000" w:type="pct"/>
        <w:tblLayout w:type="fixed"/>
        <w:tblCellMar>
          <w:top w:w="6" w:type="dxa"/>
          <w:bottom w:w="6" w:type="dxa"/>
        </w:tblCellMar>
        <w:tblLook w:val="04A0" w:firstRow="1" w:lastRow="0" w:firstColumn="1" w:lastColumn="0" w:noHBand="0" w:noVBand="1"/>
      </w:tblPr>
      <w:tblGrid>
        <w:gridCol w:w="1977"/>
        <w:gridCol w:w="1984"/>
        <w:gridCol w:w="851"/>
        <w:gridCol w:w="830"/>
        <w:gridCol w:w="830"/>
        <w:gridCol w:w="2878"/>
      </w:tblGrid>
      <w:tr w:rsidR="003B5FE7" w:rsidRPr="002C32BA" w14:paraId="495C9A59" w14:textId="77777777" w:rsidTr="003B5FE7">
        <w:trPr>
          <w:trHeight w:val="414"/>
          <w:tblHeader/>
        </w:trPr>
        <w:tc>
          <w:tcPr>
            <w:tcW w:w="1057" w:type="pct"/>
            <w:tcBorders>
              <w:top w:val="single" w:sz="4" w:space="0" w:color="auto"/>
              <w:left w:val="single" w:sz="4" w:space="0" w:color="auto"/>
              <w:bottom w:val="single" w:sz="4" w:space="0" w:color="auto"/>
            </w:tcBorders>
            <w:shd w:val="clear" w:color="auto" w:fill="FFFFFF" w:themeFill="background1"/>
            <w:vAlign w:val="center"/>
          </w:tcPr>
          <w:bookmarkEnd w:id="11"/>
          <w:p w14:paraId="7F108664" w14:textId="77777777" w:rsidR="003B5FE7" w:rsidRPr="002C32BA" w:rsidRDefault="003B5FE7" w:rsidP="003B5FE7">
            <w:pPr>
              <w:widowControl w:val="0"/>
              <w:jc w:val="center"/>
              <w:rPr>
                <w:b/>
                <w:bCs/>
                <w:sz w:val="20"/>
                <w:szCs w:val="20"/>
                <w:lang w:val="fr-FR"/>
              </w:rPr>
            </w:pPr>
            <w:r w:rsidRPr="002C32BA">
              <w:rPr>
                <w:b/>
                <w:bCs/>
                <w:sz w:val="20"/>
                <w:szCs w:val="20"/>
                <w:lang w:val="fr-FR"/>
              </w:rPr>
              <w:t>Pays</w:t>
            </w:r>
          </w:p>
        </w:tc>
        <w:tc>
          <w:tcPr>
            <w:tcW w:w="1061" w:type="pct"/>
            <w:tcBorders>
              <w:top w:val="single" w:sz="4" w:space="0" w:color="auto"/>
              <w:left w:val="single" w:sz="4" w:space="0" w:color="auto"/>
              <w:bottom w:val="single" w:sz="4" w:space="0" w:color="auto"/>
            </w:tcBorders>
            <w:shd w:val="clear" w:color="auto" w:fill="FFFFFF" w:themeFill="background1"/>
            <w:vAlign w:val="center"/>
          </w:tcPr>
          <w:p w14:paraId="38009CF8" w14:textId="77777777" w:rsidR="003B5FE7" w:rsidRPr="002C32BA" w:rsidRDefault="003B5FE7" w:rsidP="003B5FE7">
            <w:pPr>
              <w:widowControl w:val="0"/>
              <w:jc w:val="center"/>
              <w:rPr>
                <w:b/>
                <w:bCs/>
                <w:sz w:val="20"/>
                <w:szCs w:val="20"/>
                <w:lang w:val="fr-FR"/>
              </w:rPr>
            </w:pPr>
            <w:r w:rsidRPr="002C32BA">
              <w:rPr>
                <w:b/>
                <w:bCs/>
                <w:sz w:val="20"/>
                <w:szCs w:val="20"/>
                <w:lang w:val="fr-FR"/>
              </w:rPr>
              <w:t>Agences d'exécution</w:t>
            </w:r>
          </w:p>
        </w:tc>
        <w:tc>
          <w:tcPr>
            <w:tcW w:w="455" w:type="pct"/>
            <w:tcBorders>
              <w:top w:val="single" w:sz="4" w:space="0" w:color="auto"/>
              <w:left w:val="single" w:sz="4" w:space="0" w:color="auto"/>
              <w:bottom w:val="single" w:sz="4" w:space="0" w:color="auto"/>
            </w:tcBorders>
            <w:shd w:val="clear" w:color="auto" w:fill="FFFFFF" w:themeFill="background1"/>
            <w:vAlign w:val="center"/>
          </w:tcPr>
          <w:p w14:paraId="0A92ACA4" w14:textId="77777777" w:rsidR="003B5FE7" w:rsidRPr="002C32BA" w:rsidRDefault="003B5FE7" w:rsidP="003B5FE7">
            <w:pPr>
              <w:widowControl w:val="0"/>
              <w:jc w:val="center"/>
              <w:rPr>
                <w:b/>
                <w:bCs/>
                <w:sz w:val="20"/>
                <w:szCs w:val="20"/>
                <w:lang w:val="fr-FR"/>
              </w:rPr>
            </w:pPr>
            <w:r>
              <w:rPr>
                <w:b/>
                <w:bCs/>
                <w:sz w:val="20"/>
                <w:szCs w:val="20"/>
                <w:lang w:val="fr-FR"/>
              </w:rPr>
              <w:t>Cote du doc.</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37F5BB30" w14:textId="77777777" w:rsidR="003B5FE7" w:rsidRPr="002C32BA" w:rsidRDefault="003B5FE7" w:rsidP="003B5FE7">
            <w:pPr>
              <w:widowControl w:val="0"/>
              <w:jc w:val="center"/>
              <w:rPr>
                <w:b/>
                <w:bCs/>
                <w:sz w:val="20"/>
                <w:szCs w:val="20"/>
                <w:lang w:val="fr-FR"/>
              </w:rPr>
            </w:pPr>
            <w:r w:rsidRPr="002C32BA">
              <w:rPr>
                <w:b/>
                <w:bCs/>
                <w:sz w:val="20"/>
                <w:szCs w:val="20"/>
                <w:lang w:val="fr-FR"/>
              </w:rPr>
              <w:t>Alinéa</w:t>
            </w:r>
            <w:r>
              <w:rPr>
                <w:b/>
                <w:bCs/>
                <w:sz w:val="20"/>
                <w:szCs w:val="20"/>
                <w:lang w:val="fr-FR"/>
              </w:rPr>
              <w:t>s</w:t>
            </w:r>
            <w:r w:rsidRPr="002C32BA">
              <w:rPr>
                <w:b/>
                <w:bCs/>
                <w:sz w:val="20"/>
                <w:szCs w:val="20"/>
                <w:lang w:val="fr-FR"/>
              </w:rPr>
              <w:t xml:space="preserve"> n</w:t>
            </w:r>
            <w:r w:rsidRPr="00030BFD">
              <w:rPr>
                <w:b/>
                <w:bCs/>
                <w:sz w:val="20"/>
                <w:szCs w:val="20"/>
                <w:vertAlign w:val="superscript"/>
                <w:lang w:val="fr-FR"/>
              </w:rPr>
              <w:t>o</w:t>
            </w:r>
          </w:p>
        </w:tc>
        <w:tc>
          <w:tcPr>
            <w:tcW w:w="1983" w:type="pct"/>
            <w:gridSpan w:val="2"/>
            <w:tcBorders>
              <w:top w:val="single" w:sz="4" w:space="0" w:color="auto"/>
              <w:left w:val="single" w:sz="4" w:space="0" w:color="auto"/>
              <w:bottom w:val="single" w:sz="4" w:space="0" w:color="auto"/>
            </w:tcBorders>
            <w:shd w:val="clear" w:color="auto" w:fill="auto"/>
            <w:vAlign w:val="center"/>
          </w:tcPr>
          <w:p w14:paraId="691AEF56" w14:textId="77777777" w:rsidR="003B5FE7" w:rsidRPr="002C32BA" w:rsidRDefault="003B5FE7" w:rsidP="003B5FE7">
            <w:pPr>
              <w:widowControl w:val="0"/>
              <w:jc w:val="center"/>
              <w:rPr>
                <w:b/>
                <w:bCs/>
                <w:sz w:val="20"/>
                <w:szCs w:val="20"/>
                <w:lang w:val="fr-FR"/>
              </w:rPr>
            </w:pPr>
            <w:r w:rsidRPr="002C32BA">
              <w:rPr>
                <w:b/>
                <w:bCs/>
                <w:sz w:val="20"/>
                <w:szCs w:val="20"/>
                <w:lang w:val="fr-FR"/>
              </w:rPr>
              <w:t>Question</w:t>
            </w:r>
          </w:p>
        </w:tc>
      </w:tr>
      <w:tr w:rsidR="003B5FE7" w:rsidRPr="00857FD1" w14:paraId="323AD962" w14:textId="77777777" w:rsidTr="003B5FE7">
        <w:tc>
          <w:tcPr>
            <w:tcW w:w="5000" w:type="pct"/>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009A1596" w14:textId="4AB69E8A" w:rsidR="003B5FE7" w:rsidRPr="0046600D" w:rsidRDefault="0046600D" w:rsidP="003B5FE7">
            <w:pPr>
              <w:spacing w:before="40" w:after="40"/>
              <w:jc w:val="center"/>
              <w:rPr>
                <w:sz w:val="20"/>
                <w:szCs w:val="20"/>
                <w:lang w:val="fr-FR"/>
              </w:rPr>
            </w:pPr>
            <w:r w:rsidRPr="0046600D">
              <w:rPr>
                <w:rStyle w:val="Strong"/>
                <w:sz w:val="20"/>
                <w:szCs w:val="20"/>
                <w:lang w:val="fr-FR"/>
              </w:rPr>
              <w:t>KIP qui ne nécessite</w:t>
            </w:r>
            <w:r w:rsidR="00ED2E4E">
              <w:rPr>
                <w:rStyle w:val="Strong"/>
                <w:sz w:val="20"/>
                <w:szCs w:val="20"/>
                <w:lang w:val="fr-FR"/>
              </w:rPr>
              <w:t xml:space="preserve"> pas nécessairement</w:t>
            </w:r>
            <w:r w:rsidRPr="0046600D">
              <w:rPr>
                <w:rStyle w:val="Strong"/>
                <w:sz w:val="20"/>
                <w:szCs w:val="20"/>
                <w:lang w:val="fr-FR"/>
              </w:rPr>
              <w:t xml:space="preserve"> de présentation par le Secrétariat</w:t>
            </w:r>
          </w:p>
        </w:tc>
      </w:tr>
      <w:tr w:rsidR="003B5FE7" w:rsidRPr="00857FD1" w14:paraId="076B6C06"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16B25FCB" w14:textId="77777777" w:rsidR="003B5FE7" w:rsidRPr="002C32BA" w:rsidRDefault="003B5FE7" w:rsidP="003B5FE7">
            <w:pPr>
              <w:jc w:val="left"/>
              <w:rPr>
                <w:sz w:val="20"/>
                <w:szCs w:val="20"/>
                <w:lang w:val="fr-FR"/>
              </w:rPr>
            </w:pPr>
            <w:r w:rsidRPr="002C32BA">
              <w:rPr>
                <w:sz w:val="20"/>
                <w:szCs w:val="20"/>
                <w:lang w:val="fr-FR"/>
              </w:rPr>
              <w:t>Albanie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411AFE5" w14:textId="77777777" w:rsidR="003B5FE7" w:rsidRPr="002C32BA" w:rsidRDefault="003B5FE7" w:rsidP="003B5FE7">
            <w:pPr>
              <w:ind w:left="134"/>
              <w:jc w:val="left"/>
              <w:rPr>
                <w:sz w:val="20"/>
                <w:szCs w:val="20"/>
                <w:lang w:val="fr-FR"/>
              </w:rPr>
            </w:pPr>
            <w:r w:rsidRPr="002C32BA">
              <w:rPr>
                <w:sz w:val="20"/>
                <w:szCs w:val="20"/>
                <w:lang w:val="fr-FR"/>
              </w:rPr>
              <w:t>ONUDI,  PNUE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4595CEC7" w14:textId="77777777" w:rsidR="003B5FE7" w:rsidRPr="002C32BA" w:rsidRDefault="003B5FE7" w:rsidP="003B5FE7">
            <w:pPr>
              <w:jc w:val="center"/>
              <w:rPr>
                <w:sz w:val="20"/>
                <w:szCs w:val="20"/>
                <w:lang w:val="fr-FR"/>
              </w:rPr>
            </w:pPr>
            <w:r w:rsidRPr="002C32BA">
              <w:rPr>
                <w:sz w:val="20"/>
                <w:szCs w:val="20"/>
                <w:lang w:val="fr-FR"/>
              </w:rPr>
              <w:t>93/39</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1F2A7DB7" w14:textId="77777777" w:rsidR="003B5FE7" w:rsidRPr="002C32BA" w:rsidRDefault="003B5FE7" w:rsidP="003B5FE7">
            <w:pPr>
              <w:jc w:val="center"/>
              <w:rPr>
                <w:sz w:val="20"/>
                <w:szCs w:val="20"/>
                <w:lang w:val="fr-FR"/>
              </w:rPr>
            </w:pPr>
            <w:r w:rsidRPr="002C32BA">
              <w:rPr>
                <w:sz w:val="20"/>
                <w:szCs w:val="20"/>
                <w:lang w:val="fr-FR"/>
              </w:rPr>
              <w:t>18-65</w:t>
            </w: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258BA7" w14:textId="77777777" w:rsidR="003B5FE7" w:rsidRPr="002C32BA" w:rsidRDefault="003B5FE7" w:rsidP="003B5FE7">
            <w:pPr>
              <w:jc w:val="left"/>
              <w:rPr>
                <w:sz w:val="20"/>
                <w:szCs w:val="20"/>
                <w:lang w:val="fr-FR"/>
              </w:rPr>
            </w:pPr>
            <w:r w:rsidRPr="002C32BA">
              <w:rPr>
                <w:sz w:val="20"/>
                <w:szCs w:val="20"/>
                <w:lang w:val="fr-FR"/>
              </w:rPr>
              <w:t>Tous les problèmes techniques et de coûts ont été résolus</w:t>
            </w:r>
          </w:p>
        </w:tc>
      </w:tr>
      <w:tr w:rsidR="003B5FE7" w:rsidRPr="00857FD1" w14:paraId="23FC55BD"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3F1BDA4D" w14:textId="77777777" w:rsidR="003B5FE7" w:rsidRPr="002C32BA" w:rsidRDefault="003B5FE7" w:rsidP="003B5FE7">
            <w:pPr>
              <w:ind w:right="-114"/>
              <w:jc w:val="left"/>
              <w:rPr>
                <w:sz w:val="20"/>
                <w:szCs w:val="20"/>
                <w:lang w:val="fr-FR"/>
              </w:rPr>
            </w:pPr>
            <w:r w:rsidRPr="002C32BA">
              <w:rPr>
                <w:sz w:val="20"/>
                <w:szCs w:val="20"/>
                <w:lang w:val="fr-FR"/>
              </w:rPr>
              <w:t>Bolivie (État plurinational de)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A9297B0" w14:textId="77777777" w:rsidR="003B5FE7" w:rsidRPr="002C32BA" w:rsidRDefault="003B5FE7" w:rsidP="003B5FE7">
            <w:pPr>
              <w:ind w:left="134"/>
              <w:jc w:val="left"/>
              <w:rPr>
                <w:sz w:val="20"/>
                <w:szCs w:val="20"/>
                <w:lang w:val="fr-FR"/>
              </w:rPr>
            </w:pPr>
            <w:r w:rsidRPr="002C32BA">
              <w:rPr>
                <w:sz w:val="20"/>
                <w:szCs w:val="20"/>
                <w:lang w:val="fr-FR"/>
              </w:rPr>
              <w:t>ONUDI,  PNUE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54D1FB00" w14:textId="77777777" w:rsidR="003B5FE7" w:rsidRPr="002C32BA" w:rsidRDefault="003B5FE7" w:rsidP="003B5FE7">
            <w:pPr>
              <w:jc w:val="center"/>
              <w:rPr>
                <w:sz w:val="20"/>
                <w:szCs w:val="20"/>
                <w:lang w:val="fr-FR"/>
              </w:rPr>
            </w:pPr>
            <w:r w:rsidRPr="002C32BA">
              <w:rPr>
                <w:sz w:val="20"/>
                <w:szCs w:val="20"/>
                <w:lang w:val="fr-FR"/>
              </w:rPr>
              <w:t>93/43</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16971475" w14:textId="77777777" w:rsidR="003B5FE7" w:rsidRPr="002C32BA" w:rsidRDefault="003B5FE7" w:rsidP="003B5FE7">
            <w:pPr>
              <w:jc w:val="center"/>
              <w:rPr>
                <w:sz w:val="20"/>
                <w:szCs w:val="20"/>
                <w:lang w:val="fr-FR"/>
              </w:rPr>
            </w:pPr>
            <w:r w:rsidRPr="002C32BA">
              <w:rPr>
                <w:sz w:val="20"/>
                <w:szCs w:val="20"/>
                <w:lang w:val="fr-FR"/>
              </w:rPr>
              <w:t>29-87</w:t>
            </w: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F87DBB" w14:textId="77777777" w:rsidR="003B5FE7" w:rsidRPr="002C32BA" w:rsidRDefault="003B5FE7" w:rsidP="003B5FE7">
            <w:pPr>
              <w:jc w:val="left"/>
              <w:rPr>
                <w:sz w:val="20"/>
                <w:szCs w:val="20"/>
                <w:lang w:val="fr-FR"/>
              </w:rPr>
            </w:pPr>
            <w:r w:rsidRPr="002C32BA">
              <w:rPr>
                <w:sz w:val="20"/>
                <w:szCs w:val="20"/>
                <w:lang w:val="fr-FR"/>
              </w:rPr>
              <w:t>Tous les problèmes techniques et de coûts ont été résolus</w:t>
            </w:r>
          </w:p>
        </w:tc>
      </w:tr>
      <w:tr w:rsidR="003B5FE7" w:rsidRPr="00857FD1" w14:paraId="6E7ADE4D"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2271EF3B" w14:textId="77777777" w:rsidR="003B5FE7" w:rsidRPr="002C32BA" w:rsidRDefault="003B5FE7" w:rsidP="003B5FE7">
            <w:pPr>
              <w:jc w:val="left"/>
              <w:rPr>
                <w:sz w:val="20"/>
                <w:szCs w:val="20"/>
                <w:lang w:val="fr-FR"/>
              </w:rPr>
            </w:pPr>
            <w:r w:rsidRPr="002C32BA">
              <w:rPr>
                <w:sz w:val="20"/>
                <w:szCs w:val="20"/>
                <w:lang w:val="fr-FR"/>
              </w:rPr>
              <w:t>Cambodge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7F36D6C" w14:textId="77777777" w:rsidR="003B5FE7" w:rsidRPr="002C32BA" w:rsidRDefault="003B5FE7" w:rsidP="003B5FE7">
            <w:pPr>
              <w:ind w:left="134"/>
              <w:jc w:val="left"/>
              <w:rPr>
                <w:sz w:val="20"/>
                <w:szCs w:val="20"/>
                <w:lang w:val="fr-FR"/>
              </w:rPr>
            </w:pPr>
            <w:r w:rsidRPr="002C32BA">
              <w:rPr>
                <w:sz w:val="20"/>
                <w:szCs w:val="20"/>
                <w:lang w:val="fr-FR"/>
              </w:rPr>
              <w:t>PNUD, PNUE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0B98A8C" w14:textId="77777777" w:rsidR="003B5FE7" w:rsidRPr="002C32BA" w:rsidRDefault="003B5FE7" w:rsidP="003B5FE7">
            <w:pPr>
              <w:jc w:val="center"/>
              <w:rPr>
                <w:sz w:val="20"/>
                <w:szCs w:val="20"/>
                <w:lang w:val="fr-FR"/>
              </w:rPr>
            </w:pPr>
            <w:r w:rsidRPr="002C32BA">
              <w:rPr>
                <w:sz w:val="20"/>
                <w:szCs w:val="20"/>
                <w:lang w:val="fr-FR"/>
              </w:rPr>
              <w:t>93/45</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0904ED30" w14:textId="77777777" w:rsidR="003B5FE7" w:rsidRPr="002C32BA" w:rsidRDefault="003B5FE7" w:rsidP="003B5FE7">
            <w:pPr>
              <w:jc w:val="center"/>
              <w:rPr>
                <w:sz w:val="20"/>
                <w:szCs w:val="20"/>
                <w:lang w:val="fr-FR"/>
              </w:rPr>
            </w:pP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0BF320" w14:textId="77777777" w:rsidR="003B5FE7" w:rsidRPr="002C32BA" w:rsidRDefault="003B5FE7" w:rsidP="003B5FE7">
            <w:pPr>
              <w:jc w:val="left"/>
              <w:rPr>
                <w:sz w:val="20"/>
                <w:szCs w:val="20"/>
                <w:lang w:val="fr-FR"/>
              </w:rPr>
            </w:pPr>
            <w:r w:rsidRPr="002C32BA">
              <w:rPr>
                <w:sz w:val="20"/>
                <w:szCs w:val="20"/>
                <w:lang w:val="fr-FR"/>
              </w:rPr>
              <w:t>Tous les problèmes techniques et de coûts ont été résolus</w:t>
            </w:r>
          </w:p>
        </w:tc>
      </w:tr>
      <w:tr w:rsidR="003B5FE7" w:rsidRPr="00857FD1" w14:paraId="2F631A3F"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7AAF1B57" w14:textId="77777777" w:rsidR="003B5FE7" w:rsidRPr="002C32BA" w:rsidRDefault="003B5FE7" w:rsidP="003B5FE7">
            <w:pPr>
              <w:jc w:val="left"/>
              <w:rPr>
                <w:sz w:val="20"/>
                <w:szCs w:val="20"/>
                <w:lang w:val="fr-FR"/>
              </w:rPr>
            </w:pPr>
            <w:r w:rsidRPr="002C32BA">
              <w:rPr>
                <w:sz w:val="20"/>
                <w:szCs w:val="20"/>
                <w:lang w:val="fr-FR"/>
              </w:rPr>
              <w:t>Congo</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AB8E40C" w14:textId="77777777" w:rsidR="003B5FE7" w:rsidRPr="002C32BA" w:rsidRDefault="003B5FE7" w:rsidP="003B5FE7">
            <w:pPr>
              <w:ind w:left="134"/>
              <w:jc w:val="left"/>
              <w:rPr>
                <w:sz w:val="20"/>
                <w:szCs w:val="20"/>
                <w:lang w:val="fr-FR"/>
              </w:rPr>
            </w:pPr>
            <w:r w:rsidRPr="002C32BA">
              <w:rPr>
                <w:sz w:val="20"/>
                <w:szCs w:val="20"/>
                <w:lang w:val="fr-FR"/>
              </w:rPr>
              <w:t>ONUDI,  PNUE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12117B8D" w14:textId="77777777" w:rsidR="003B5FE7" w:rsidRPr="002C32BA" w:rsidRDefault="003B5FE7" w:rsidP="003B5FE7">
            <w:pPr>
              <w:jc w:val="center"/>
              <w:rPr>
                <w:sz w:val="20"/>
                <w:szCs w:val="20"/>
                <w:lang w:val="fr-FR"/>
              </w:rPr>
            </w:pPr>
            <w:r w:rsidRPr="002C32BA">
              <w:rPr>
                <w:sz w:val="20"/>
                <w:szCs w:val="20"/>
                <w:lang w:val="fr-FR"/>
              </w:rPr>
              <w:t>93/49</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43BD85DF" w14:textId="77777777" w:rsidR="003B5FE7" w:rsidRPr="002C32BA" w:rsidRDefault="003B5FE7" w:rsidP="003B5FE7">
            <w:pPr>
              <w:jc w:val="center"/>
              <w:rPr>
                <w:sz w:val="20"/>
                <w:szCs w:val="20"/>
                <w:lang w:val="fr-FR"/>
              </w:rPr>
            </w:pP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C597F3" w14:textId="77777777" w:rsidR="003B5FE7" w:rsidRPr="002C32BA" w:rsidRDefault="003B5FE7" w:rsidP="003B5FE7">
            <w:pPr>
              <w:jc w:val="left"/>
              <w:rPr>
                <w:sz w:val="20"/>
                <w:szCs w:val="20"/>
                <w:lang w:val="fr-FR"/>
              </w:rPr>
            </w:pPr>
            <w:r w:rsidRPr="002C32BA">
              <w:rPr>
                <w:sz w:val="20"/>
                <w:szCs w:val="20"/>
                <w:lang w:val="fr-FR"/>
              </w:rPr>
              <w:t>Tous les problèmes techniques et de coûts ont été résolus</w:t>
            </w:r>
          </w:p>
        </w:tc>
      </w:tr>
      <w:tr w:rsidR="003B5FE7" w:rsidRPr="00857FD1" w14:paraId="282067E1"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07F2BBFB" w14:textId="77777777" w:rsidR="003B5FE7" w:rsidRPr="002C32BA" w:rsidRDefault="003B5FE7" w:rsidP="003B5FE7">
            <w:pPr>
              <w:jc w:val="left"/>
              <w:rPr>
                <w:sz w:val="20"/>
                <w:szCs w:val="20"/>
                <w:lang w:val="fr-FR"/>
              </w:rPr>
            </w:pPr>
            <w:r w:rsidRPr="002C32BA">
              <w:rPr>
                <w:sz w:val="20"/>
                <w:szCs w:val="20"/>
                <w:lang w:val="fr-FR"/>
              </w:rPr>
              <w:t>Grenade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6223E8A" w14:textId="77777777" w:rsidR="003B5FE7" w:rsidRPr="002C32BA" w:rsidRDefault="003B5FE7" w:rsidP="003B5FE7">
            <w:pPr>
              <w:ind w:left="134"/>
              <w:jc w:val="left"/>
              <w:rPr>
                <w:sz w:val="20"/>
                <w:szCs w:val="20"/>
                <w:lang w:val="fr-FR"/>
              </w:rPr>
            </w:pPr>
            <w:r w:rsidRPr="002C32BA">
              <w:rPr>
                <w:sz w:val="20"/>
                <w:szCs w:val="20"/>
                <w:lang w:val="fr-FR"/>
              </w:rPr>
              <w:t>PNUD, PNUE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6AC5EA01" w14:textId="77777777" w:rsidR="003B5FE7" w:rsidRPr="002C32BA" w:rsidRDefault="003B5FE7" w:rsidP="003B5FE7">
            <w:pPr>
              <w:jc w:val="center"/>
              <w:rPr>
                <w:sz w:val="20"/>
                <w:szCs w:val="20"/>
                <w:lang w:val="fr-FR"/>
              </w:rPr>
            </w:pPr>
            <w:r w:rsidRPr="002C32BA">
              <w:rPr>
                <w:sz w:val="20"/>
                <w:szCs w:val="20"/>
                <w:lang w:val="fr-FR"/>
              </w:rPr>
              <w:t>93/56</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45AF1935" w14:textId="77777777" w:rsidR="003B5FE7" w:rsidRPr="002C32BA" w:rsidRDefault="003B5FE7" w:rsidP="003B5FE7">
            <w:pPr>
              <w:jc w:val="center"/>
              <w:rPr>
                <w:sz w:val="20"/>
                <w:szCs w:val="20"/>
                <w:lang w:val="fr-FR"/>
              </w:rPr>
            </w:pPr>
            <w:r w:rsidRPr="002C32BA">
              <w:rPr>
                <w:sz w:val="20"/>
                <w:szCs w:val="20"/>
                <w:lang w:val="fr-FR"/>
              </w:rPr>
              <w:t>19-63</w:t>
            </w: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966CF02" w14:textId="77777777" w:rsidR="003B5FE7" w:rsidRPr="002C32BA" w:rsidRDefault="003B5FE7" w:rsidP="003B5FE7">
            <w:pPr>
              <w:jc w:val="left"/>
              <w:rPr>
                <w:sz w:val="20"/>
                <w:szCs w:val="20"/>
                <w:lang w:val="fr-FR"/>
              </w:rPr>
            </w:pPr>
            <w:r w:rsidRPr="002C32BA">
              <w:rPr>
                <w:sz w:val="20"/>
                <w:szCs w:val="20"/>
                <w:lang w:val="fr-FR"/>
              </w:rPr>
              <w:t>Tous les problèmes techniques et de coûts ont été résolus</w:t>
            </w:r>
          </w:p>
        </w:tc>
      </w:tr>
      <w:tr w:rsidR="003B5FE7" w:rsidRPr="00857FD1" w14:paraId="4897B4B9"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7E3DE8A5" w14:textId="77777777" w:rsidR="003B5FE7" w:rsidRPr="002C32BA" w:rsidRDefault="003B5FE7" w:rsidP="003B5FE7">
            <w:pPr>
              <w:jc w:val="left"/>
              <w:rPr>
                <w:sz w:val="20"/>
                <w:szCs w:val="20"/>
                <w:lang w:val="fr-FR"/>
              </w:rPr>
            </w:pPr>
            <w:r w:rsidRPr="002C32BA">
              <w:rPr>
                <w:sz w:val="20"/>
                <w:szCs w:val="20"/>
                <w:lang w:val="fr-FR"/>
              </w:rPr>
              <w:t>Kirghizistan</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812EDD7" w14:textId="77777777" w:rsidR="003B5FE7" w:rsidRPr="002C32BA" w:rsidRDefault="003B5FE7" w:rsidP="003B5FE7">
            <w:pPr>
              <w:ind w:left="134"/>
              <w:jc w:val="left"/>
              <w:rPr>
                <w:sz w:val="20"/>
                <w:szCs w:val="20"/>
                <w:lang w:val="fr-FR"/>
              </w:rPr>
            </w:pPr>
            <w:r w:rsidRPr="002C32BA">
              <w:rPr>
                <w:sz w:val="20"/>
                <w:szCs w:val="20"/>
                <w:lang w:val="fr-FR"/>
              </w:rPr>
              <w:t>PNUD, PNUE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793B1A28" w14:textId="77777777" w:rsidR="003B5FE7" w:rsidRPr="002C32BA" w:rsidRDefault="003B5FE7" w:rsidP="003B5FE7">
            <w:pPr>
              <w:jc w:val="center"/>
              <w:rPr>
                <w:sz w:val="20"/>
                <w:szCs w:val="20"/>
                <w:lang w:val="fr-FR"/>
              </w:rPr>
            </w:pPr>
            <w:r w:rsidRPr="002C32BA">
              <w:rPr>
                <w:sz w:val="20"/>
                <w:szCs w:val="20"/>
                <w:lang w:val="fr-FR"/>
              </w:rPr>
              <w:t>93/63</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6B67748D" w14:textId="77777777" w:rsidR="003B5FE7" w:rsidRPr="002C32BA" w:rsidRDefault="003B5FE7" w:rsidP="003B5FE7">
            <w:pPr>
              <w:jc w:val="center"/>
              <w:rPr>
                <w:sz w:val="20"/>
                <w:szCs w:val="20"/>
                <w:lang w:val="fr-FR"/>
              </w:rPr>
            </w:pPr>
            <w:r w:rsidRPr="002C32BA">
              <w:rPr>
                <w:sz w:val="20"/>
                <w:szCs w:val="20"/>
                <w:lang w:val="fr-FR"/>
              </w:rPr>
              <w:t>1-48</w:t>
            </w: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AEF4785" w14:textId="77777777" w:rsidR="003B5FE7" w:rsidRPr="002C32BA" w:rsidRDefault="003B5FE7" w:rsidP="003B5FE7">
            <w:pPr>
              <w:jc w:val="left"/>
              <w:rPr>
                <w:sz w:val="20"/>
                <w:szCs w:val="20"/>
                <w:lang w:val="fr-FR"/>
              </w:rPr>
            </w:pPr>
            <w:r w:rsidRPr="002C32BA">
              <w:rPr>
                <w:sz w:val="20"/>
                <w:szCs w:val="20"/>
                <w:lang w:val="fr-FR"/>
              </w:rPr>
              <w:t>Tous les problèmes techniques et de coûts ont été résolus</w:t>
            </w:r>
          </w:p>
        </w:tc>
      </w:tr>
      <w:tr w:rsidR="003B5FE7" w:rsidRPr="00857FD1" w14:paraId="71480FA8"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7EFCFD56" w14:textId="77777777" w:rsidR="003B5FE7" w:rsidRPr="002C32BA" w:rsidRDefault="003B5FE7" w:rsidP="003B5FE7">
            <w:pPr>
              <w:jc w:val="left"/>
              <w:rPr>
                <w:sz w:val="20"/>
                <w:szCs w:val="20"/>
                <w:lang w:val="fr-FR"/>
              </w:rPr>
            </w:pPr>
            <w:r w:rsidRPr="002C32BA">
              <w:rPr>
                <w:sz w:val="20"/>
                <w:szCs w:val="20"/>
                <w:lang w:val="fr-FR"/>
              </w:rPr>
              <w:t>Malawi</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A8FCE2B" w14:textId="77777777" w:rsidR="003B5FE7" w:rsidRPr="002C32BA" w:rsidRDefault="003B5FE7" w:rsidP="003B5FE7">
            <w:pPr>
              <w:ind w:left="134"/>
              <w:jc w:val="left"/>
              <w:rPr>
                <w:sz w:val="20"/>
                <w:szCs w:val="20"/>
                <w:lang w:val="fr-FR"/>
              </w:rPr>
            </w:pPr>
            <w:r w:rsidRPr="002C32BA">
              <w:rPr>
                <w:sz w:val="20"/>
                <w:szCs w:val="20"/>
                <w:lang w:val="fr-FR"/>
              </w:rPr>
              <w:t>ONUDI, PNUE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09E52044" w14:textId="77777777" w:rsidR="003B5FE7" w:rsidRPr="002C32BA" w:rsidRDefault="003B5FE7" w:rsidP="003B5FE7">
            <w:pPr>
              <w:jc w:val="center"/>
              <w:rPr>
                <w:sz w:val="20"/>
                <w:szCs w:val="20"/>
                <w:lang w:val="fr-FR"/>
              </w:rPr>
            </w:pPr>
            <w:r w:rsidRPr="002C32BA">
              <w:rPr>
                <w:sz w:val="20"/>
                <w:szCs w:val="20"/>
                <w:lang w:val="fr-FR"/>
              </w:rPr>
              <w:t>93/67</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36137F9C" w14:textId="77777777" w:rsidR="003B5FE7" w:rsidRPr="002C32BA" w:rsidRDefault="003B5FE7" w:rsidP="003B5FE7">
            <w:pPr>
              <w:jc w:val="center"/>
              <w:rPr>
                <w:sz w:val="20"/>
                <w:szCs w:val="20"/>
                <w:lang w:val="fr-FR"/>
              </w:rPr>
            </w:pP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5135246" w14:textId="77777777" w:rsidR="003B5FE7" w:rsidRPr="002C32BA" w:rsidRDefault="003B5FE7" w:rsidP="003B5FE7">
            <w:pPr>
              <w:jc w:val="left"/>
              <w:rPr>
                <w:sz w:val="20"/>
                <w:szCs w:val="20"/>
                <w:lang w:val="fr-FR"/>
              </w:rPr>
            </w:pPr>
            <w:r w:rsidRPr="002C32BA">
              <w:rPr>
                <w:sz w:val="20"/>
                <w:szCs w:val="20"/>
                <w:lang w:val="fr-FR"/>
              </w:rPr>
              <w:t>Tous les problèmes techniques et de coûts ont été résolus</w:t>
            </w:r>
          </w:p>
        </w:tc>
      </w:tr>
      <w:tr w:rsidR="003B5FE7" w:rsidRPr="00857FD1" w14:paraId="17E68527"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748DA420" w14:textId="77777777" w:rsidR="003B5FE7" w:rsidRPr="002C32BA" w:rsidRDefault="003B5FE7" w:rsidP="003B5FE7">
            <w:pPr>
              <w:jc w:val="left"/>
              <w:rPr>
                <w:sz w:val="20"/>
                <w:szCs w:val="20"/>
                <w:lang w:val="fr-FR"/>
              </w:rPr>
            </w:pPr>
            <w:r w:rsidRPr="002C32BA">
              <w:rPr>
                <w:sz w:val="20"/>
                <w:szCs w:val="20"/>
                <w:lang w:val="fr-FR"/>
              </w:rPr>
              <w:t>Nicaragua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8DE68D1" w14:textId="77777777" w:rsidR="003B5FE7" w:rsidRPr="002C32BA" w:rsidRDefault="003B5FE7" w:rsidP="003B5FE7">
            <w:pPr>
              <w:ind w:left="134"/>
              <w:jc w:val="left"/>
              <w:rPr>
                <w:sz w:val="20"/>
                <w:szCs w:val="20"/>
                <w:lang w:val="fr-FR"/>
              </w:rPr>
            </w:pPr>
            <w:r w:rsidRPr="002C32BA">
              <w:rPr>
                <w:sz w:val="20"/>
                <w:szCs w:val="20"/>
                <w:lang w:val="fr-FR"/>
              </w:rPr>
              <w:t>ONUDI</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07680A3F" w14:textId="77777777" w:rsidR="003B5FE7" w:rsidRPr="002C32BA" w:rsidRDefault="003B5FE7" w:rsidP="003B5FE7">
            <w:pPr>
              <w:jc w:val="center"/>
              <w:rPr>
                <w:sz w:val="20"/>
                <w:szCs w:val="20"/>
                <w:lang w:val="fr-FR"/>
              </w:rPr>
            </w:pPr>
            <w:r w:rsidRPr="002C32BA">
              <w:rPr>
                <w:sz w:val="20"/>
                <w:szCs w:val="20"/>
                <w:lang w:val="fr-FR"/>
              </w:rPr>
              <w:t>93/75</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3D5DD127" w14:textId="77777777" w:rsidR="003B5FE7" w:rsidRPr="002C32BA" w:rsidRDefault="003B5FE7" w:rsidP="003B5FE7">
            <w:pPr>
              <w:jc w:val="center"/>
              <w:rPr>
                <w:sz w:val="20"/>
                <w:szCs w:val="20"/>
                <w:lang w:val="fr-FR"/>
              </w:rPr>
            </w:pPr>
            <w:r w:rsidRPr="002C32BA">
              <w:rPr>
                <w:sz w:val="20"/>
                <w:szCs w:val="20"/>
                <w:lang w:val="fr-FR"/>
              </w:rPr>
              <w:t>1-61</w:t>
            </w: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2D9CD5" w14:textId="77777777" w:rsidR="003B5FE7" w:rsidRPr="002C32BA" w:rsidRDefault="003B5FE7" w:rsidP="003B5FE7">
            <w:pPr>
              <w:jc w:val="left"/>
              <w:rPr>
                <w:sz w:val="20"/>
                <w:szCs w:val="20"/>
                <w:lang w:val="fr-FR"/>
              </w:rPr>
            </w:pPr>
            <w:r w:rsidRPr="002C32BA">
              <w:rPr>
                <w:sz w:val="20"/>
                <w:szCs w:val="20"/>
                <w:lang w:val="fr-FR"/>
              </w:rPr>
              <w:t>Tous les problèmes techniques et de coûts ont été résolus</w:t>
            </w:r>
          </w:p>
        </w:tc>
      </w:tr>
      <w:tr w:rsidR="003B5FE7" w:rsidRPr="00857FD1" w14:paraId="7B0E8911"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018EE09E" w14:textId="77777777" w:rsidR="003B5FE7" w:rsidRPr="002C32BA" w:rsidRDefault="003B5FE7" w:rsidP="003B5FE7">
            <w:pPr>
              <w:jc w:val="left"/>
              <w:rPr>
                <w:sz w:val="20"/>
                <w:szCs w:val="20"/>
                <w:lang w:val="fr-FR"/>
              </w:rPr>
            </w:pPr>
            <w:r w:rsidRPr="002C32BA">
              <w:rPr>
                <w:sz w:val="20"/>
                <w:szCs w:val="20"/>
                <w:lang w:val="fr-FR"/>
              </w:rPr>
              <w:t>Niger</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14BD0C2" w14:textId="77777777" w:rsidR="003B5FE7" w:rsidRPr="002C32BA" w:rsidRDefault="003B5FE7" w:rsidP="003B5FE7">
            <w:pPr>
              <w:ind w:left="134"/>
              <w:jc w:val="left"/>
              <w:rPr>
                <w:sz w:val="20"/>
                <w:szCs w:val="20"/>
                <w:lang w:val="fr-FR"/>
              </w:rPr>
            </w:pPr>
            <w:r w:rsidRPr="002C32BA">
              <w:rPr>
                <w:sz w:val="20"/>
                <w:szCs w:val="20"/>
                <w:lang w:val="fr-FR"/>
              </w:rPr>
              <w:t>ONUDI, PNUE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349487A2" w14:textId="77777777" w:rsidR="003B5FE7" w:rsidRPr="002C32BA" w:rsidRDefault="003B5FE7" w:rsidP="003B5FE7">
            <w:pPr>
              <w:jc w:val="center"/>
              <w:rPr>
                <w:sz w:val="20"/>
                <w:szCs w:val="20"/>
                <w:lang w:val="fr-FR"/>
              </w:rPr>
            </w:pPr>
            <w:r w:rsidRPr="002C32BA">
              <w:rPr>
                <w:sz w:val="20"/>
                <w:szCs w:val="20"/>
                <w:lang w:val="fr-FR"/>
              </w:rPr>
              <w:t>93/76</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41241909" w14:textId="77777777" w:rsidR="003B5FE7" w:rsidRPr="002C32BA" w:rsidRDefault="003B5FE7" w:rsidP="003B5FE7">
            <w:pPr>
              <w:jc w:val="center"/>
              <w:rPr>
                <w:sz w:val="20"/>
                <w:szCs w:val="20"/>
                <w:lang w:val="fr-FR"/>
              </w:rPr>
            </w:pP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0E1372D" w14:textId="77777777" w:rsidR="003B5FE7" w:rsidRPr="002C32BA" w:rsidRDefault="003B5FE7" w:rsidP="003B5FE7">
            <w:pPr>
              <w:jc w:val="left"/>
              <w:rPr>
                <w:sz w:val="20"/>
                <w:szCs w:val="20"/>
                <w:lang w:val="fr-FR"/>
              </w:rPr>
            </w:pPr>
            <w:r w:rsidRPr="002C32BA">
              <w:rPr>
                <w:sz w:val="20"/>
                <w:szCs w:val="20"/>
                <w:lang w:val="fr-FR"/>
              </w:rPr>
              <w:t>Tous les problèmes techniques et de coûts ont été résolus</w:t>
            </w:r>
          </w:p>
        </w:tc>
      </w:tr>
      <w:tr w:rsidR="003B5FE7" w:rsidRPr="00857FD1" w14:paraId="61C7FA65"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77AD5B91" w14:textId="77777777" w:rsidR="003B5FE7" w:rsidRPr="002C32BA" w:rsidRDefault="003B5FE7" w:rsidP="003B5FE7">
            <w:pPr>
              <w:jc w:val="left"/>
              <w:rPr>
                <w:sz w:val="20"/>
                <w:szCs w:val="20"/>
                <w:lang w:val="fr-FR"/>
              </w:rPr>
            </w:pPr>
            <w:r w:rsidRPr="002C32BA">
              <w:rPr>
                <w:sz w:val="20"/>
                <w:szCs w:val="20"/>
                <w:lang w:val="fr-FR"/>
              </w:rPr>
              <w:t>Macédoine du Nord</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09EB665" w14:textId="77777777" w:rsidR="003B5FE7" w:rsidRPr="002C32BA" w:rsidRDefault="003B5FE7" w:rsidP="003B5FE7">
            <w:pPr>
              <w:ind w:left="134"/>
              <w:jc w:val="left"/>
              <w:rPr>
                <w:sz w:val="20"/>
                <w:szCs w:val="20"/>
                <w:lang w:val="fr-FR"/>
              </w:rPr>
            </w:pPr>
            <w:r w:rsidRPr="002C32BA">
              <w:rPr>
                <w:sz w:val="20"/>
                <w:szCs w:val="20"/>
                <w:lang w:val="fr-FR"/>
              </w:rPr>
              <w:t>ONUDI</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73C8301B" w14:textId="77777777" w:rsidR="003B5FE7" w:rsidRPr="002C32BA" w:rsidRDefault="003B5FE7" w:rsidP="003B5FE7">
            <w:pPr>
              <w:jc w:val="center"/>
              <w:rPr>
                <w:sz w:val="20"/>
                <w:szCs w:val="20"/>
                <w:lang w:val="fr-FR"/>
              </w:rPr>
            </w:pPr>
            <w:r w:rsidRPr="002C32BA">
              <w:rPr>
                <w:sz w:val="20"/>
                <w:szCs w:val="20"/>
                <w:lang w:val="fr-FR"/>
              </w:rPr>
              <w:t>93/78</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61EA7FD5" w14:textId="77777777" w:rsidR="003B5FE7" w:rsidRPr="002C32BA" w:rsidRDefault="003B5FE7" w:rsidP="003B5FE7">
            <w:pPr>
              <w:jc w:val="center"/>
              <w:rPr>
                <w:sz w:val="20"/>
                <w:szCs w:val="20"/>
                <w:lang w:val="fr-FR"/>
              </w:rPr>
            </w:pPr>
            <w:r w:rsidRPr="002C32BA">
              <w:rPr>
                <w:sz w:val="20"/>
                <w:szCs w:val="20"/>
                <w:lang w:val="fr-FR"/>
              </w:rPr>
              <w:t>18-79</w:t>
            </w: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36EA50" w14:textId="77777777" w:rsidR="003B5FE7" w:rsidRPr="002C32BA" w:rsidRDefault="003B5FE7" w:rsidP="003B5FE7">
            <w:pPr>
              <w:jc w:val="left"/>
              <w:rPr>
                <w:sz w:val="20"/>
                <w:szCs w:val="20"/>
                <w:lang w:val="fr-FR"/>
              </w:rPr>
            </w:pPr>
            <w:r w:rsidRPr="002C32BA">
              <w:rPr>
                <w:sz w:val="20"/>
                <w:szCs w:val="20"/>
                <w:lang w:val="fr-FR"/>
              </w:rPr>
              <w:t>Tous les problèmes techniques et de coûts ont été résolus</w:t>
            </w:r>
          </w:p>
        </w:tc>
      </w:tr>
      <w:tr w:rsidR="003B5FE7" w:rsidRPr="00857FD1" w14:paraId="569DF1A9"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4FDDCDEE" w14:textId="77777777" w:rsidR="003B5FE7" w:rsidRPr="002C32BA" w:rsidRDefault="003B5FE7" w:rsidP="003B5FE7">
            <w:pPr>
              <w:jc w:val="left"/>
              <w:rPr>
                <w:sz w:val="20"/>
                <w:szCs w:val="20"/>
                <w:lang w:val="fr-FR"/>
              </w:rPr>
            </w:pPr>
            <w:r w:rsidRPr="002C32BA">
              <w:rPr>
                <w:sz w:val="20"/>
                <w:szCs w:val="20"/>
                <w:lang w:val="fr-FR"/>
              </w:rPr>
              <w:t>Trinité-et-Tobago</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B320A1E" w14:textId="77777777" w:rsidR="003B5FE7" w:rsidRPr="002C32BA" w:rsidRDefault="003B5FE7" w:rsidP="003B5FE7">
            <w:pPr>
              <w:ind w:left="134"/>
              <w:jc w:val="left"/>
              <w:rPr>
                <w:sz w:val="20"/>
                <w:szCs w:val="20"/>
                <w:lang w:val="fr-FR"/>
              </w:rPr>
            </w:pPr>
            <w:r w:rsidRPr="002C32BA">
              <w:rPr>
                <w:sz w:val="20"/>
                <w:szCs w:val="20"/>
                <w:lang w:val="fr-FR"/>
              </w:rPr>
              <w:t>PNUD</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19BACE88" w14:textId="77777777" w:rsidR="003B5FE7" w:rsidRPr="002C32BA" w:rsidRDefault="003B5FE7" w:rsidP="003B5FE7">
            <w:pPr>
              <w:jc w:val="center"/>
              <w:rPr>
                <w:sz w:val="20"/>
                <w:szCs w:val="20"/>
                <w:lang w:val="fr-FR"/>
              </w:rPr>
            </w:pPr>
            <w:r w:rsidRPr="002C32BA">
              <w:rPr>
                <w:sz w:val="20"/>
                <w:szCs w:val="20"/>
                <w:lang w:val="fr-FR"/>
              </w:rPr>
              <w:t>93/89</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2E9202A3" w14:textId="77777777" w:rsidR="003B5FE7" w:rsidRPr="002C32BA" w:rsidRDefault="003B5FE7" w:rsidP="003B5FE7">
            <w:pPr>
              <w:jc w:val="center"/>
              <w:rPr>
                <w:sz w:val="20"/>
                <w:szCs w:val="20"/>
                <w:lang w:val="fr-FR"/>
              </w:rPr>
            </w:pPr>
            <w:r w:rsidRPr="002C32BA">
              <w:rPr>
                <w:sz w:val="20"/>
                <w:szCs w:val="20"/>
                <w:lang w:val="fr-FR"/>
              </w:rPr>
              <w:t>20-80</w:t>
            </w: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27BE8C7" w14:textId="77777777" w:rsidR="003B5FE7" w:rsidRPr="002C32BA" w:rsidRDefault="003B5FE7" w:rsidP="003B5FE7">
            <w:pPr>
              <w:jc w:val="left"/>
              <w:rPr>
                <w:sz w:val="20"/>
                <w:szCs w:val="20"/>
                <w:lang w:val="fr-FR"/>
              </w:rPr>
            </w:pPr>
            <w:r w:rsidRPr="002C32BA">
              <w:rPr>
                <w:sz w:val="20"/>
                <w:szCs w:val="20"/>
                <w:lang w:val="fr-FR"/>
              </w:rPr>
              <w:t>Tous les problèmes techniques et de coûts ont été résolus</w:t>
            </w:r>
          </w:p>
        </w:tc>
      </w:tr>
      <w:tr w:rsidR="003B5FE7" w:rsidRPr="00857FD1" w14:paraId="0798BA79"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044CB24C" w14:textId="77777777" w:rsidR="003B5FE7" w:rsidRPr="002C32BA" w:rsidRDefault="003B5FE7" w:rsidP="003B5FE7">
            <w:pPr>
              <w:jc w:val="left"/>
              <w:rPr>
                <w:sz w:val="20"/>
                <w:szCs w:val="20"/>
                <w:lang w:val="fr-FR"/>
              </w:rPr>
            </w:pPr>
            <w:r w:rsidRPr="002C32BA">
              <w:rPr>
                <w:sz w:val="20"/>
                <w:szCs w:val="20"/>
                <w:lang w:val="fr-FR"/>
              </w:rPr>
              <w:t>Turkménistan</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D60AF2E" w14:textId="77777777" w:rsidR="003B5FE7" w:rsidRPr="002C32BA" w:rsidRDefault="003B5FE7" w:rsidP="003B5FE7">
            <w:pPr>
              <w:ind w:left="134"/>
              <w:jc w:val="left"/>
              <w:rPr>
                <w:sz w:val="20"/>
                <w:szCs w:val="20"/>
                <w:lang w:val="fr-FR"/>
              </w:rPr>
            </w:pPr>
            <w:r w:rsidRPr="002C32BA">
              <w:rPr>
                <w:sz w:val="20"/>
                <w:szCs w:val="20"/>
                <w:lang w:val="fr-FR"/>
              </w:rPr>
              <w:t>ONUDI</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512D3992" w14:textId="77777777" w:rsidR="003B5FE7" w:rsidRPr="002C32BA" w:rsidRDefault="003B5FE7" w:rsidP="003B5FE7">
            <w:pPr>
              <w:jc w:val="center"/>
              <w:rPr>
                <w:sz w:val="20"/>
                <w:szCs w:val="20"/>
                <w:lang w:val="fr-FR"/>
              </w:rPr>
            </w:pPr>
            <w:r w:rsidRPr="002C32BA">
              <w:rPr>
                <w:sz w:val="20"/>
                <w:szCs w:val="20"/>
                <w:lang w:val="fr-FR"/>
              </w:rPr>
              <w:t>93/91</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4F068947" w14:textId="77777777" w:rsidR="003B5FE7" w:rsidRPr="002C32BA" w:rsidRDefault="003B5FE7" w:rsidP="003B5FE7">
            <w:pPr>
              <w:jc w:val="center"/>
              <w:rPr>
                <w:sz w:val="20"/>
                <w:szCs w:val="20"/>
                <w:lang w:val="fr-FR"/>
              </w:rPr>
            </w:pPr>
            <w:r w:rsidRPr="002C32BA">
              <w:rPr>
                <w:sz w:val="20"/>
                <w:szCs w:val="20"/>
                <w:lang w:val="fr-FR"/>
              </w:rPr>
              <w:t>1-52</w:t>
            </w: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CD5092" w14:textId="77777777" w:rsidR="003B5FE7" w:rsidRPr="002C32BA" w:rsidRDefault="003B5FE7" w:rsidP="003B5FE7">
            <w:pPr>
              <w:jc w:val="left"/>
              <w:rPr>
                <w:sz w:val="20"/>
                <w:szCs w:val="20"/>
                <w:lang w:val="fr-FR"/>
              </w:rPr>
            </w:pPr>
            <w:r w:rsidRPr="002C32BA">
              <w:rPr>
                <w:sz w:val="20"/>
                <w:szCs w:val="20"/>
                <w:lang w:val="fr-FR"/>
              </w:rPr>
              <w:t>Tous les problèmes techniques et de coûts ont été résolus</w:t>
            </w:r>
          </w:p>
        </w:tc>
      </w:tr>
      <w:tr w:rsidR="003B5FE7" w:rsidRPr="00857FD1" w14:paraId="07365E7C" w14:textId="77777777" w:rsidTr="003B5FE7">
        <w:trPr>
          <w:trHeight w:val="48"/>
          <w:tblHeader/>
        </w:trPr>
        <w:tc>
          <w:tcPr>
            <w:tcW w:w="5000" w:type="pct"/>
            <w:gridSpan w:val="6"/>
            <w:tcBorders>
              <w:top w:val="single" w:sz="4" w:space="0" w:color="auto"/>
              <w:left w:val="single" w:sz="4" w:space="0" w:color="auto"/>
              <w:bottom w:val="single" w:sz="4" w:space="0" w:color="auto"/>
            </w:tcBorders>
            <w:shd w:val="clear" w:color="auto" w:fill="FFFFFF" w:themeFill="background1"/>
          </w:tcPr>
          <w:p w14:paraId="093667BC" w14:textId="56755B58" w:rsidR="003B5FE7" w:rsidRPr="002C32BA" w:rsidRDefault="003B5FE7" w:rsidP="003B5FE7">
            <w:pPr>
              <w:widowControl w:val="0"/>
              <w:spacing w:before="40" w:after="40"/>
              <w:jc w:val="center"/>
              <w:rPr>
                <w:b/>
                <w:bCs/>
                <w:sz w:val="20"/>
                <w:szCs w:val="20"/>
                <w:lang w:val="fr-FR"/>
              </w:rPr>
            </w:pPr>
            <w:r w:rsidRPr="002C32BA">
              <w:rPr>
                <w:b/>
                <w:bCs/>
                <w:sz w:val="20"/>
                <w:szCs w:val="20"/>
                <w:lang w:val="fr-FR"/>
              </w:rPr>
              <w:t>KIP qui nécessite</w:t>
            </w:r>
            <w:r w:rsidR="004E4977">
              <w:rPr>
                <w:b/>
                <w:bCs/>
                <w:sz w:val="20"/>
                <w:szCs w:val="20"/>
                <w:lang w:val="fr-FR"/>
              </w:rPr>
              <w:t xml:space="preserve"> </w:t>
            </w:r>
            <w:r w:rsidRPr="002C32BA">
              <w:rPr>
                <w:b/>
                <w:bCs/>
                <w:sz w:val="20"/>
                <w:szCs w:val="20"/>
                <w:lang w:val="fr-FR"/>
              </w:rPr>
              <w:t>une présentation par le Secrétariat</w:t>
            </w:r>
          </w:p>
        </w:tc>
      </w:tr>
      <w:tr w:rsidR="003B5FE7" w:rsidRPr="00857FD1" w14:paraId="10109E48"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4BD35D97" w14:textId="77777777" w:rsidR="003B5FE7" w:rsidRPr="002C32BA" w:rsidRDefault="003B5FE7" w:rsidP="003B5FE7">
            <w:pPr>
              <w:jc w:val="left"/>
              <w:rPr>
                <w:sz w:val="20"/>
                <w:szCs w:val="20"/>
                <w:lang w:val="fr-FR"/>
              </w:rPr>
            </w:pPr>
            <w:r w:rsidRPr="002C32BA">
              <w:rPr>
                <w:sz w:val="20"/>
                <w:szCs w:val="20"/>
                <w:lang w:val="fr-FR"/>
              </w:rPr>
              <w:t>Chili</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6BA3995" w14:textId="77777777" w:rsidR="003B5FE7" w:rsidRPr="002C32BA" w:rsidRDefault="003B5FE7" w:rsidP="003B5FE7">
            <w:pPr>
              <w:ind w:left="134"/>
              <w:jc w:val="left"/>
              <w:rPr>
                <w:sz w:val="20"/>
                <w:szCs w:val="20"/>
                <w:lang w:val="fr-FR"/>
              </w:rPr>
            </w:pPr>
            <w:r w:rsidRPr="002C32BA">
              <w:rPr>
                <w:sz w:val="20"/>
                <w:szCs w:val="20"/>
                <w:lang w:val="fr-FR"/>
              </w:rPr>
              <w:t>PNUD, PNUE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313FC6CC" w14:textId="77777777" w:rsidR="003B5FE7" w:rsidRPr="002C32BA" w:rsidRDefault="003B5FE7" w:rsidP="003B5FE7">
            <w:pPr>
              <w:jc w:val="center"/>
              <w:rPr>
                <w:sz w:val="20"/>
                <w:szCs w:val="20"/>
                <w:lang w:val="fr-FR"/>
              </w:rPr>
            </w:pPr>
            <w:r w:rsidRPr="002C32BA">
              <w:rPr>
                <w:sz w:val="20"/>
                <w:szCs w:val="20"/>
                <w:lang w:val="fr-FR"/>
              </w:rPr>
              <w:t>93/46</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76BA4664" w14:textId="77777777" w:rsidR="003B5FE7" w:rsidRPr="002C32BA" w:rsidRDefault="003B5FE7" w:rsidP="003B5FE7">
            <w:pPr>
              <w:jc w:val="center"/>
              <w:rPr>
                <w:sz w:val="20"/>
                <w:szCs w:val="20"/>
                <w:lang w:val="fr-FR"/>
              </w:rPr>
            </w:pP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2B52B4" w14:textId="77777777" w:rsidR="003B5FE7" w:rsidRPr="002C32BA" w:rsidRDefault="003B5FE7" w:rsidP="003B5FE7">
            <w:pPr>
              <w:jc w:val="left"/>
              <w:rPr>
                <w:sz w:val="20"/>
                <w:szCs w:val="20"/>
                <w:lang w:val="fr-FR"/>
              </w:rPr>
            </w:pPr>
            <w:r w:rsidRPr="002C32BA">
              <w:rPr>
                <w:sz w:val="20"/>
                <w:szCs w:val="20"/>
                <w:lang w:val="fr-FR"/>
              </w:rPr>
              <w:t>Financement demandé pour une réduction de plus de 10 % par rapport au niveau de référence</w:t>
            </w:r>
          </w:p>
        </w:tc>
      </w:tr>
      <w:tr w:rsidR="003B5FE7" w:rsidRPr="00857FD1" w14:paraId="2BFBD52C"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6894F04B" w14:textId="77777777" w:rsidR="003B5FE7" w:rsidRPr="002C32BA" w:rsidRDefault="003B5FE7" w:rsidP="003B5FE7">
            <w:pPr>
              <w:jc w:val="left"/>
              <w:rPr>
                <w:sz w:val="20"/>
                <w:szCs w:val="20"/>
                <w:lang w:val="fr-FR"/>
              </w:rPr>
            </w:pPr>
            <w:r w:rsidRPr="002C32BA">
              <w:rPr>
                <w:sz w:val="20"/>
                <w:szCs w:val="20"/>
                <w:lang w:val="fr-FR"/>
              </w:rPr>
              <w:t>Cuba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4D359AB" w14:textId="77777777" w:rsidR="003B5FE7" w:rsidRPr="002C32BA" w:rsidRDefault="003B5FE7" w:rsidP="003B5FE7">
            <w:pPr>
              <w:ind w:left="134"/>
              <w:jc w:val="left"/>
              <w:rPr>
                <w:sz w:val="20"/>
                <w:szCs w:val="20"/>
                <w:lang w:val="fr-FR"/>
              </w:rPr>
            </w:pPr>
            <w:r w:rsidRPr="002C32BA">
              <w:rPr>
                <w:sz w:val="20"/>
                <w:szCs w:val="20"/>
                <w:lang w:val="fr-FR"/>
              </w:rPr>
              <w:t>PNUD</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B23C898" w14:textId="77777777" w:rsidR="003B5FE7" w:rsidRPr="002C32BA" w:rsidRDefault="003B5FE7" w:rsidP="003B5FE7">
            <w:pPr>
              <w:jc w:val="center"/>
              <w:rPr>
                <w:sz w:val="20"/>
                <w:szCs w:val="20"/>
                <w:lang w:val="fr-FR"/>
              </w:rPr>
            </w:pPr>
            <w:r w:rsidRPr="002C32BA">
              <w:rPr>
                <w:sz w:val="20"/>
                <w:szCs w:val="20"/>
                <w:lang w:val="fr-FR"/>
              </w:rPr>
              <w:t>93/50</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16D33009" w14:textId="77777777" w:rsidR="003B5FE7" w:rsidRPr="002C32BA" w:rsidRDefault="003B5FE7" w:rsidP="003B5FE7">
            <w:pPr>
              <w:jc w:val="center"/>
              <w:rPr>
                <w:sz w:val="20"/>
                <w:szCs w:val="20"/>
                <w:lang w:val="fr-FR"/>
              </w:rPr>
            </w:pP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E68151" w14:textId="77777777" w:rsidR="003B5FE7" w:rsidRPr="002C32BA" w:rsidRDefault="003B5FE7" w:rsidP="003B5FE7">
            <w:pPr>
              <w:jc w:val="left"/>
              <w:rPr>
                <w:sz w:val="20"/>
                <w:szCs w:val="20"/>
                <w:lang w:val="fr-FR"/>
              </w:rPr>
            </w:pPr>
            <w:r w:rsidRPr="002C32BA">
              <w:rPr>
                <w:sz w:val="20"/>
                <w:szCs w:val="20"/>
                <w:lang w:val="fr-FR"/>
              </w:rPr>
              <w:t>Inclusion de projets d’investissement en l’absence de lignes directrices en matière de coûts</w:t>
            </w:r>
          </w:p>
        </w:tc>
      </w:tr>
      <w:tr w:rsidR="003B5FE7" w:rsidRPr="00857FD1" w14:paraId="7FDFDE95"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772DBD2B" w14:textId="77777777" w:rsidR="003B5FE7" w:rsidRPr="002C32BA" w:rsidRDefault="003B5FE7" w:rsidP="003B5FE7">
            <w:pPr>
              <w:jc w:val="left"/>
              <w:rPr>
                <w:sz w:val="20"/>
                <w:szCs w:val="20"/>
                <w:lang w:val="fr-FR"/>
              </w:rPr>
            </w:pPr>
            <w:r w:rsidRPr="002C32BA">
              <w:rPr>
                <w:sz w:val="20"/>
                <w:szCs w:val="20"/>
                <w:lang w:val="fr-FR"/>
              </w:rPr>
              <w:t>République dominicaine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0BEFFB3" w14:textId="77777777" w:rsidR="003B5FE7" w:rsidRPr="002C32BA" w:rsidRDefault="003B5FE7" w:rsidP="003B5FE7">
            <w:pPr>
              <w:ind w:left="134" w:right="138"/>
              <w:jc w:val="left"/>
              <w:rPr>
                <w:sz w:val="20"/>
                <w:szCs w:val="20"/>
                <w:lang w:val="fr-FR"/>
              </w:rPr>
            </w:pPr>
            <w:r w:rsidRPr="002C32BA">
              <w:rPr>
                <w:sz w:val="20"/>
                <w:szCs w:val="20"/>
                <w:lang w:val="fr-FR"/>
              </w:rPr>
              <w:t>ONUDI, PNUD, PNUE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A645137" w14:textId="77777777" w:rsidR="003B5FE7" w:rsidRPr="002C32BA" w:rsidRDefault="003B5FE7" w:rsidP="003B5FE7">
            <w:pPr>
              <w:jc w:val="center"/>
              <w:rPr>
                <w:sz w:val="20"/>
                <w:szCs w:val="20"/>
                <w:lang w:val="fr-FR"/>
              </w:rPr>
            </w:pPr>
            <w:r w:rsidRPr="002C32BA">
              <w:rPr>
                <w:sz w:val="20"/>
                <w:szCs w:val="20"/>
                <w:lang w:val="fr-FR"/>
              </w:rPr>
              <w:t>93/51</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658C86FE" w14:textId="77777777" w:rsidR="003B5FE7" w:rsidRPr="002C32BA" w:rsidRDefault="003B5FE7" w:rsidP="003B5FE7">
            <w:pPr>
              <w:jc w:val="center"/>
              <w:rPr>
                <w:sz w:val="20"/>
                <w:szCs w:val="20"/>
                <w:lang w:val="fr-FR"/>
              </w:rPr>
            </w:pP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239A36" w14:textId="77777777" w:rsidR="003B5FE7" w:rsidRPr="002C32BA" w:rsidRDefault="003B5FE7" w:rsidP="003B5FE7">
            <w:pPr>
              <w:jc w:val="left"/>
              <w:rPr>
                <w:sz w:val="20"/>
                <w:szCs w:val="20"/>
                <w:lang w:val="fr-FR"/>
              </w:rPr>
            </w:pPr>
            <w:r w:rsidRPr="002C32BA">
              <w:rPr>
                <w:sz w:val="20"/>
                <w:szCs w:val="20"/>
                <w:lang w:val="fr-FR"/>
              </w:rPr>
              <w:t>Calcul des coûts pour le secteur de l'entretien</w:t>
            </w:r>
          </w:p>
        </w:tc>
      </w:tr>
      <w:tr w:rsidR="003B5FE7" w:rsidRPr="00857FD1" w14:paraId="3FA45C27"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4A6AF995" w14:textId="77777777" w:rsidR="003B5FE7" w:rsidRPr="002C32BA" w:rsidRDefault="003B5FE7" w:rsidP="003B5FE7">
            <w:pPr>
              <w:jc w:val="left"/>
              <w:rPr>
                <w:color w:val="000000" w:themeColor="text1"/>
                <w:sz w:val="20"/>
                <w:szCs w:val="20"/>
                <w:lang w:val="fr-FR"/>
              </w:rPr>
            </w:pPr>
            <w:r w:rsidRPr="002C32BA">
              <w:rPr>
                <w:sz w:val="20"/>
                <w:szCs w:val="20"/>
                <w:lang w:val="fr-FR"/>
              </w:rPr>
              <w:t>Équateur</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4F5A1EC" w14:textId="77777777" w:rsidR="003B5FE7" w:rsidRPr="002C32BA" w:rsidRDefault="003B5FE7" w:rsidP="003B5FE7">
            <w:pPr>
              <w:ind w:left="134"/>
              <w:jc w:val="left"/>
              <w:rPr>
                <w:sz w:val="20"/>
                <w:szCs w:val="20"/>
                <w:lang w:val="fr-FR"/>
              </w:rPr>
            </w:pPr>
            <w:r w:rsidRPr="002C32BA">
              <w:rPr>
                <w:sz w:val="20"/>
                <w:szCs w:val="20"/>
                <w:lang w:val="fr-FR"/>
              </w:rPr>
              <w:t>ONUDI</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5E519793" w14:textId="77777777" w:rsidR="003B5FE7" w:rsidRPr="002C32BA" w:rsidRDefault="003B5FE7" w:rsidP="003B5FE7">
            <w:pPr>
              <w:jc w:val="center"/>
              <w:rPr>
                <w:sz w:val="20"/>
                <w:szCs w:val="20"/>
                <w:lang w:val="fr-FR"/>
              </w:rPr>
            </w:pPr>
            <w:r w:rsidRPr="002C32BA">
              <w:rPr>
                <w:sz w:val="20"/>
                <w:szCs w:val="20"/>
                <w:lang w:val="fr-FR"/>
              </w:rPr>
              <w:t>93/52</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7B30CF1F" w14:textId="77777777" w:rsidR="003B5FE7" w:rsidRPr="002C32BA" w:rsidRDefault="003B5FE7" w:rsidP="003B5FE7">
            <w:pPr>
              <w:jc w:val="center"/>
              <w:rPr>
                <w:sz w:val="20"/>
                <w:szCs w:val="20"/>
                <w:lang w:val="fr-FR"/>
              </w:rPr>
            </w:pPr>
            <w:r w:rsidRPr="002C32BA">
              <w:rPr>
                <w:sz w:val="20"/>
                <w:szCs w:val="20"/>
                <w:lang w:val="fr-FR"/>
              </w:rPr>
              <w:t>33-98</w:t>
            </w: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86C79C" w14:textId="77777777" w:rsidR="003B5FE7" w:rsidRPr="002C32BA" w:rsidRDefault="003B5FE7" w:rsidP="003B5FE7">
            <w:pPr>
              <w:jc w:val="left"/>
              <w:rPr>
                <w:sz w:val="20"/>
                <w:szCs w:val="20"/>
                <w:lang w:val="fr-FR"/>
              </w:rPr>
            </w:pPr>
            <w:r w:rsidRPr="002C32BA">
              <w:rPr>
                <w:sz w:val="20"/>
                <w:szCs w:val="20"/>
                <w:lang w:val="fr-FR"/>
              </w:rPr>
              <w:t>Calcul des coûts pour le secteur de l'entretien</w:t>
            </w:r>
          </w:p>
        </w:tc>
      </w:tr>
      <w:tr w:rsidR="003B5FE7" w:rsidRPr="00857FD1" w14:paraId="6BAF2CC7"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1F700BA7" w14:textId="77777777" w:rsidR="003B5FE7" w:rsidRPr="002C32BA" w:rsidRDefault="003B5FE7" w:rsidP="003B5FE7">
            <w:pPr>
              <w:jc w:val="left"/>
              <w:rPr>
                <w:sz w:val="20"/>
                <w:szCs w:val="20"/>
                <w:lang w:val="fr-FR"/>
              </w:rPr>
            </w:pPr>
            <w:r w:rsidRPr="002C32BA">
              <w:rPr>
                <w:sz w:val="20"/>
                <w:szCs w:val="20"/>
                <w:lang w:val="fr-FR"/>
              </w:rPr>
              <w:t>Ghana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87BC416" w14:textId="77777777" w:rsidR="003B5FE7" w:rsidRPr="002C32BA" w:rsidRDefault="003B5FE7" w:rsidP="003B5FE7">
            <w:pPr>
              <w:ind w:left="134"/>
              <w:jc w:val="left"/>
              <w:rPr>
                <w:sz w:val="20"/>
                <w:szCs w:val="20"/>
                <w:lang w:val="fr-FR"/>
              </w:rPr>
            </w:pPr>
            <w:r w:rsidRPr="002C32BA">
              <w:rPr>
                <w:sz w:val="20"/>
                <w:szCs w:val="20"/>
                <w:lang w:val="fr-FR"/>
              </w:rPr>
              <w:t>PNUD, PNUE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F1E3F3C" w14:textId="77777777" w:rsidR="003B5FE7" w:rsidRPr="002C32BA" w:rsidRDefault="003B5FE7" w:rsidP="003B5FE7">
            <w:pPr>
              <w:jc w:val="center"/>
              <w:rPr>
                <w:sz w:val="20"/>
                <w:szCs w:val="20"/>
                <w:lang w:val="fr-FR"/>
              </w:rPr>
            </w:pPr>
            <w:r w:rsidRPr="002C32BA">
              <w:rPr>
                <w:sz w:val="20"/>
                <w:szCs w:val="20"/>
                <w:lang w:val="fr-FR"/>
              </w:rPr>
              <w:t>93/55</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366C9FF6" w14:textId="77777777" w:rsidR="003B5FE7" w:rsidRPr="002C32BA" w:rsidRDefault="003B5FE7" w:rsidP="003B5FE7">
            <w:pPr>
              <w:jc w:val="center"/>
              <w:rPr>
                <w:sz w:val="20"/>
                <w:szCs w:val="20"/>
                <w:lang w:val="fr-FR"/>
              </w:rPr>
            </w:pPr>
          </w:p>
        </w:tc>
        <w:tc>
          <w:tcPr>
            <w:tcW w:w="1983" w:type="pct"/>
            <w:gridSpan w:val="2"/>
            <w:tcBorders>
              <w:top w:val="single" w:sz="4" w:space="0" w:color="auto"/>
              <w:left w:val="single" w:sz="4" w:space="0" w:color="auto"/>
              <w:bottom w:val="single" w:sz="4" w:space="0" w:color="auto"/>
              <w:right w:val="single" w:sz="4" w:space="0" w:color="auto"/>
            </w:tcBorders>
            <w:shd w:val="clear" w:color="auto" w:fill="auto"/>
          </w:tcPr>
          <w:p w14:paraId="00417EEE" w14:textId="77777777" w:rsidR="003B5FE7" w:rsidRPr="002C32BA" w:rsidRDefault="003B5FE7" w:rsidP="003B5FE7">
            <w:pPr>
              <w:jc w:val="left"/>
              <w:rPr>
                <w:sz w:val="20"/>
                <w:szCs w:val="20"/>
                <w:lang w:val="fr-FR"/>
              </w:rPr>
            </w:pPr>
            <w:r w:rsidRPr="002C32BA">
              <w:rPr>
                <w:sz w:val="20"/>
                <w:szCs w:val="20"/>
                <w:lang w:val="fr-FR"/>
              </w:rPr>
              <w:t>Faible part de consommation de HFC dans le scénario de référence</w:t>
            </w:r>
          </w:p>
        </w:tc>
      </w:tr>
      <w:tr w:rsidR="003B5FE7" w:rsidRPr="00857FD1" w14:paraId="1D02A3C2"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3A55B09A" w14:textId="77777777" w:rsidR="003B5FE7" w:rsidRPr="002C32BA" w:rsidRDefault="003B5FE7" w:rsidP="003B5FE7">
            <w:pPr>
              <w:jc w:val="left"/>
              <w:rPr>
                <w:sz w:val="20"/>
                <w:szCs w:val="20"/>
                <w:lang w:val="fr-FR"/>
              </w:rPr>
            </w:pPr>
            <w:r w:rsidRPr="002C32BA">
              <w:rPr>
                <w:sz w:val="20"/>
                <w:szCs w:val="20"/>
                <w:lang w:val="fr-FR"/>
              </w:rPr>
              <w:t>Jordanie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464D1CD" w14:textId="77777777" w:rsidR="003B5FE7" w:rsidRPr="002C32BA" w:rsidRDefault="003B5FE7" w:rsidP="003B5FE7">
            <w:pPr>
              <w:ind w:left="134"/>
              <w:jc w:val="left"/>
              <w:rPr>
                <w:sz w:val="20"/>
                <w:szCs w:val="20"/>
                <w:lang w:val="fr-FR"/>
              </w:rPr>
            </w:pPr>
            <w:r w:rsidRPr="002C32BA">
              <w:rPr>
                <w:sz w:val="20"/>
                <w:szCs w:val="20"/>
                <w:lang w:val="fr-FR"/>
              </w:rPr>
              <w:t>ONUDI</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AD14E63" w14:textId="77777777" w:rsidR="003B5FE7" w:rsidRPr="002C32BA" w:rsidRDefault="003B5FE7" w:rsidP="003B5FE7">
            <w:pPr>
              <w:jc w:val="center"/>
              <w:rPr>
                <w:sz w:val="20"/>
                <w:szCs w:val="20"/>
                <w:lang w:val="fr-FR"/>
              </w:rPr>
            </w:pPr>
            <w:r w:rsidRPr="002C32BA">
              <w:rPr>
                <w:sz w:val="20"/>
                <w:szCs w:val="20"/>
                <w:lang w:val="fr-FR"/>
              </w:rPr>
              <w:t>93/62</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3AB8E62F" w14:textId="77777777" w:rsidR="003B5FE7" w:rsidRPr="002C32BA" w:rsidRDefault="003B5FE7" w:rsidP="003B5FE7">
            <w:pPr>
              <w:jc w:val="center"/>
              <w:rPr>
                <w:sz w:val="20"/>
                <w:szCs w:val="20"/>
                <w:lang w:val="fr-FR"/>
              </w:rPr>
            </w:pP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637815" w14:textId="77777777" w:rsidR="003B5FE7" w:rsidRPr="002C32BA" w:rsidRDefault="003B5FE7" w:rsidP="003B5FE7">
            <w:pPr>
              <w:jc w:val="left"/>
              <w:rPr>
                <w:sz w:val="20"/>
                <w:szCs w:val="20"/>
                <w:lang w:val="fr-FR"/>
              </w:rPr>
            </w:pPr>
            <w:r w:rsidRPr="002C32BA">
              <w:rPr>
                <w:sz w:val="20"/>
                <w:szCs w:val="20"/>
                <w:lang w:val="fr-FR"/>
              </w:rPr>
              <w:t>Inclusion de projets d’investissement en l’absence de lignes directrices en matière de coûts</w:t>
            </w:r>
          </w:p>
        </w:tc>
      </w:tr>
      <w:tr w:rsidR="003B5FE7" w:rsidRPr="00857FD1" w14:paraId="46C8834A"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0951130F" w14:textId="77777777" w:rsidR="003B5FE7" w:rsidRPr="002C32BA" w:rsidRDefault="003B5FE7" w:rsidP="003B5FE7">
            <w:pPr>
              <w:jc w:val="left"/>
              <w:rPr>
                <w:sz w:val="20"/>
                <w:szCs w:val="20"/>
                <w:lang w:val="fr-FR"/>
              </w:rPr>
            </w:pPr>
            <w:r w:rsidRPr="002C32BA">
              <w:rPr>
                <w:sz w:val="20"/>
                <w:szCs w:val="20"/>
                <w:lang w:val="fr-FR"/>
              </w:rPr>
              <w:lastRenderedPageBreak/>
              <w:t>Malaisie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654E82A" w14:textId="77777777" w:rsidR="003B5FE7" w:rsidRPr="002C32BA" w:rsidRDefault="003B5FE7" w:rsidP="003B5FE7">
            <w:pPr>
              <w:ind w:left="134"/>
              <w:jc w:val="left"/>
              <w:rPr>
                <w:sz w:val="20"/>
                <w:szCs w:val="20"/>
                <w:lang w:val="fr-FR"/>
              </w:rPr>
            </w:pPr>
            <w:r w:rsidRPr="002C32BA">
              <w:rPr>
                <w:sz w:val="20"/>
                <w:szCs w:val="20"/>
                <w:lang w:val="fr-FR"/>
              </w:rPr>
              <w:t>Banque mondiale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025B5234" w14:textId="77777777" w:rsidR="003B5FE7" w:rsidRPr="002C32BA" w:rsidRDefault="003B5FE7" w:rsidP="003B5FE7">
            <w:pPr>
              <w:jc w:val="center"/>
              <w:rPr>
                <w:sz w:val="20"/>
                <w:szCs w:val="20"/>
                <w:lang w:val="fr-FR"/>
              </w:rPr>
            </w:pPr>
            <w:r w:rsidRPr="002C32BA">
              <w:rPr>
                <w:sz w:val="20"/>
                <w:szCs w:val="20"/>
                <w:lang w:val="fr-FR"/>
              </w:rPr>
              <w:t>93/68</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046D3830" w14:textId="77777777" w:rsidR="003B5FE7" w:rsidRPr="002C32BA" w:rsidRDefault="003B5FE7" w:rsidP="003B5FE7">
            <w:pPr>
              <w:jc w:val="center"/>
              <w:rPr>
                <w:sz w:val="20"/>
                <w:szCs w:val="20"/>
                <w:lang w:val="fr-FR"/>
              </w:rPr>
            </w:pP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112BC1" w14:textId="77777777" w:rsidR="003B5FE7" w:rsidRPr="002C32BA" w:rsidRDefault="003B5FE7" w:rsidP="003B5FE7">
            <w:pPr>
              <w:jc w:val="left"/>
              <w:rPr>
                <w:sz w:val="20"/>
                <w:szCs w:val="20"/>
                <w:lang w:val="fr-FR"/>
              </w:rPr>
            </w:pPr>
            <w:r w:rsidRPr="002C32BA">
              <w:rPr>
                <w:sz w:val="20"/>
                <w:szCs w:val="20"/>
                <w:lang w:val="fr-FR"/>
              </w:rPr>
              <w:t>Inclusion de projets d’investissement en l’absence de lignes directrices en matière de coûts</w:t>
            </w:r>
          </w:p>
        </w:tc>
      </w:tr>
      <w:tr w:rsidR="003B5FE7" w:rsidRPr="00857FD1" w14:paraId="4846B755"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15618614" w14:textId="77777777" w:rsidR="003B5FE7" w:rsidRPr="002C32BA" w:rsidRDefault="003B5FE7" w:rsidP="003B5FE7">
            <w:pPr>
              <w:jc w:val="left"/>
              <w:rPr>
                <w:sz w:val="20"/>
                <w:szCs w:val="20"/>
                <w:lang w:val="fr-FR"/>
              </w:rPr>
            </w:pPr>
            <w:r w:rsidRPr="002C32BA">
              <w:rPr>
                <w:sz w:val="20"/>
                <w:szCs w:val="20"/>
                <w:lang w:val="fr-FR"/>
              </w:rPr>
              <w:t>Mexique</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96158B9" w14:textId="77777777" w:rsidR="003B5FE7" w:rsidRPr="002C32BA" w:rsidRDefault="003B5FE7" w:rsidP="003B5FE7">
            <w:pPr>
              <w:ind w:left="134"/>
              <w:jc w:val="left"/>
              <w:rPr>
                <w:sz w:val="20"/>
                <w:szCs w:val="20"/>
                <w:lang w:val="fr-FR"/>
              </w:rPr>
            </w:pPr>
            <w:r w:rsidRPr="002C32BA">
              <w:rPr>
                <w:sz w:val="20"/>
                <w:szCs w:val="20"/>
                <w:lang w:val="fr-FR"/>
              </w:rPr>
              <w:t>ONUDI, PNUD, PNUE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06959889" w14:textId="77777777" w:rsidR="003B5FE7" w:rsidRPr="002C32BA" w:rsidRDefault="003B5FE7" w:rsidP="003B5FE7">
            <w:pPr>
              <w:jc w:val="center"/>
              <w:rPr>
                <w:sz w:val="20"/>
                <w:szCs w:val="20"/>
                <w:lang w:val="fr-FR"/>
              </w:rPr>
            </w:pPr>
            <w:r w:rsidRPr="002C32BA">
              <w:rPr>
                <w:sz w:val="20"/>
                <w:szCs w:val="20"/>
                <w:lang w:val="fr-FR"/>
              </w:rPr>
              <w:t>93/70</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340985C1" w14:textId="77777777" w:rsidR="003B5FE7" w:rsidRPr="002C32BA" w:rsidRDefault="003B5FE7" w:rsidP="003B5FE7">
            <w:pPr>
              <w:jc w:val="center"/>
              <w:rPr>
                <w:sz w:val="20"/>
                <w:szCs w:val="20"/>
                <w:lang w:val="fr-FR"/>
              </w:rPr>
            </w:pPr>
            <w:r w:rsidRPr="002C32BA">
              <w:rPr>
                <w:sz w:val="20"/>
                <w:szCs w:val="20"/>
                <w:lang w:val="fr-FR"/>
              </w:rPr>
              <w:t>1-117</w:t>
            </w: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C5D099D" w14:textId="77777777" w:rsidR="003B5FE7" w:rsidRPr="002C32BA" w:rsidRDefault="003B5FE7" w:rsidP="003B5FE7">
            <w:pPr>
              <w:jc w:val="left"/>
              <w:rPr>
                <w:sz w:val="20"/>
                <w:szCs w:val="20"/>
                <w:lang w:val="fr-FR"/>
              </w:rPr>
            </w:pPr>
            <w:r w:rsidRPr="002C32BA">
              <w:rPr>
                <w:sz w:val="20"/>
                <w:szCs w:val="20"/>
                <w:lang w:val="fr-FR"/>
              </w:rPr>
              <w:t>Inclusion de projets d’investissement en l’absence de lignes directrices en matière de coûts ; calcul des coûts pour le secteur de l'entretien</w:t>
            </w:r>
          </w:p>
        </w:tc>
      </w:tr>
      <w:tr w:rsidR="003B5FE7" w:rsidRPr="00857FD1" w14:paraId="54C21F1C"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5BF415EA" w14:textId="77777777" w:rsidR="003B5FE7" w:rsidRPr="002C32BA" w:rsidRDefault="003B5FE7" w:rsidP="003B5FE7">
            <w:pPr>
              <w:jc w:val="left"/>
              <w:rPr>
                <w:sz w:val="20"/>
                <w:szCs w:val="20"/>
                <w:lang w:val="fr-FR"/>
              </w:rPr>
            </w:pPr>
            <w:r w:rsidRPr="002C32BA">
              <w:rPr>
                <w:sz w:val="20"/>
                <w:szCs w:val="20"/>
                <w:lang w:val="fr-FR"/>
              </w:rPr>
              <w:t>Panama</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DF98A46" w14:textId="77777777" w:rsidR="003B5FE7" w:rsidRPr="002C32BA" w:rsidRDefault="003B5FE7" w:rsidP="003B5FE7">
            <w:pPr>
              <w:ind w:left="134"/>
              <w:jc w:val="left"/>
              <w:rPr>
                <w:sz w:val="20"/>
                <w:szCs w:val="20"/>
                <w:lang w:val="fr-FR"/>
              </w:rPr>
            </w:pPr>
            <w:r w:rsidRPr="002C32BA">
              <w:rPr>
                <w:sz w:val="20"/>
                <w:szCs w:val="20"/>
                <w:lang w:val="fr-FR"/>
              </w:rPr>
              <w:t>PNUD</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293A7839" w14:textId="77777777" w:rsidR="003B5FE7" w:rsidRPr="002C32BA" w:rsidRDefault="003B5FE7" w:rsidP="003B5FE7">
            <w:pPr>
              <w:jc w:val="center"/>
              <w:rPr>
                <w:sz w:val="20"/>
                <w:szCs w:val="20"/>
                <w:lang w:val="fr-FR"/>
              </w:rPr>
            </w:pPr>
            <w:r w:rsidRPr="002C32BA">
              <w:rPr>
                <w:sz w:val="20"/>
                <w:szCs w:val="20"/>
                <w:lang w:val="fr-FR"/>
              </w:rPr>
              <w:t>93/80</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4322DF8D" w14:textId="77777777" w:rsidR="003B5FE7" w:rsidRPr="002C32BA" w:rsidRDefault="003B5FE7" w:rsidP="003B5FE7">
            <w:pPr>
              <w:jc w:val="center"/>
              <w:rPr>
                <w:sz w:val="20"/>
                <w:szCs w:val="20"/>
                <w:lang w:val="fr-FR"/>
              </w:rPr>
            </w:pP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BE6EA95" w14:textId="77777777" w:rsidR="003B5FE7" w:rsidRPr="002C32BA" w:rsidRDefault="003B5FE7" w:rsidP="003B5FE7">
            <w:pPr>
              <w:jc w:val="left"/>
              <w:rPr>
                <w:sz w:val="20"/>
                <w:szCs w:val="20"/>
                <w:lang w:val="fr-FR"/>
              </w:rPr>
            </w:pPr>
            <w:r w:rsidRPr="002C32BA">
              <w:rPr>
                <w:sz w:val="20"/>
                <w:szCs w:val="20"/>
                <w:lang w:val="fr-FR"/>
              </w:rPr>
              <w:t>Calcul des coûts pour le secteur de l'entretien</w:t>
            </w:r>
          </w:p>
        </w:tc>
      </w:tr>
      <w:tr w:rsidR="003B5FE7" w:rsidRPr="00857FD1" w14:paraId="06A79E7A"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36304BDD" w14:textId="77777777" w:rsidR="003B5FE7" w:rsidRPr="002C32BA" w:rsidRDefault="003B5FE7" w:rsidP="003B5FE7">
            <w:pPr>
              <w:jc w:val="left"/>
              <w:rPr>
                <w:sz w:val="20"/>
                <w:szCs w:val="20"/>
                <w:lang w:val="fr-FR"/>
              </w:rPr>
            </w:pPr>
            <w:r w:rsidRPr="002C32BA">
              <w:rPr>
                <w:sz w:val="20"/>
                <w:szCs w:val="20"/>
                <w:lang w:val="fr-FR"/>
              </w:rPr>
              <w:t>Pérou</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5DB3D31" w14:textId="77777777" w:rsidR="003B5FE7" w:rsidRPr="002C32BA" w:rsidRDefault="003B5FE7" w:rsidP="003B5FE7">
            <w:pPr>
              <w:ind w:left="134"/>
              <w:jc w:val="left"/>
              <w:rPr>
                <w:sz w:val="20"/>
                <w:szCs w:val="20"/>
                <w:lang w:val="fr-FR"/>
              </w:rPr>
            </w:pPr>
            <w:r w:rsidRPr="002C32BA">
              <w:rPr>
                <w:sz w:val="20"/>
                <w:szCs w:val="20"/>
                <w:lang w:val="fr-FR"/>
              </w:rPr>
              <w:t>PNUD</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76C76DD2" w14:textId="77777777" w:rsidR="003B5FE7" w:rsidRPr="002C32BA" w:rsidRDefault="003B5FE7" w:rsidP="003B5FE7">
            <w:pPr>
              <w:jc w:val="center"/>
              <w:rPr>
                <w:sz w:val="20"/>
                <w:szCs w:val="20"/>
                <w:lang w:val="fr-FR"/>
              </w:rPr>
            </w:pPr>
            <w:r w:rsidRPr="002C32BA">
              <w:rPr>
                <w:sz w:val="20"/>
                <w:szCs w:val="20"/>
                <w:lang w:val="fr-FR"/>
              </w:rPr>
              <w:t>93/81</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5BCCF637" w14:textId="77777777" w:rsidR="003B5FE7" w:rsidRPr="002C32BA" w:rsidRDefault="003B5FE7" w:rsidP="003B5FE7">
            <w:pPr>
              <w:jc w:val="center"/>
              <w:rPr>
                <w:sz w:val="20"/>
                <w:szCs w:val="20"/>
                <w:lang w:val="fr-FR"/>
              </w:rPr>
            </w:pP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0E8F98" w14:textId="77777777" w:rsidR="003B5FE7" w:rsidRPr="002C32BA" w:rsidRDefault="003B5FE7" w:rsidP="003B5FE7">
            <w:pPr>
              <w:jc w:val="left"/>
              <w:rPr>
                <w:sz w:val="20"/>
                <w:szCs w:val="20"/>
                <w:lang w:val="fr-FR"/>
              </w:rPr>
            </w:pPr>
            <w:r w:rsidRPr="002C32BA">
              <w:rPr>
                <w:sz w:val="20"/>
                <w:szCs w:val="20"/>
                <w:lang w:val="fr-FR"/>
              </w:rPr>
              <w:t>Calcul des coûts pour le secteur de l'entretien</w:t>
            </w:r>
          </w:p>
        </w:tc>
      </w:tr>
      <w:tr w:rsidR="003B5FE7" w:rsidRPr="00857FD1" w14:paraId="2E8C032E" w14:textId="77777777" w:rsidTr="003B5FE7">
        <w:tc>
          <w:tcPr>
            <w:tcW w:w="1057" w:type="pct"/>
            <w:tcBorders>
              <w:top w:val="single" w:sz="4" w:space="0" w:color="auto"/>
              <w:left w:val="single" w:sz="4" w:space="0" w:color="auto"/>
              <w:bottom w:val="single" w:sz="4" w:space="0" w:color="auto"/>
              <w:right w:val="single" w:sz="4" w:space="0" w:color="auto"/>
            </w:tcBorders>
            <w:shd w:val="clear" w:color="auto" w:fill="FFFFFF" w:themeFill="background1"/>
          </w:tcPr>
          <w:p w14:paraId="67776325" w14:textId="77777777" w:rsidR="003B5FE7" w:rsidRPr="002C32BA" w:rsidRDefault="003B5FE7" w:rsidP="003B5FE7">
            <w:pPr>
              <w:jc w:val="left"/>
              <w:rPr>
                <w:sz w:val="20"/>
                <w:szCs w:val="20"/>
                <w:lang w:val="fr-FR"/>
              </w:rPr>
            </w:pPr>
            <w:r w:rsidRPr="002C32BA">
              <w:rPr>
                <w:sz w:val="20"/>
                <w:szCs w:val="20"/>
                <w:lang w:val="fr-FR"/>
              </w:rPr>
              <w:t>Viet Nam</w:t>
            </w:r>
          </w:p>
        </w:tc>
        <w:tc>
          <w:tcPr>
            <w:tcW w:w="10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A235E73" w14:textId="77777777" w:rsidR="003B5FE7" w:rsidRPr="002C32BA" w:rsidRDefault="003B5FE7" w:rsidP="003B5FE7">
            <w:pPr>
              <w:ind w:left="134"/>
              <w:jc w:val="left"/>
              <w:rPr>
                <w:sz w:val="20"/>
                <w:szCs w:val="20"/>
                <w:lang w:val="fr-FR"/>
              </w:rPr>
            </w:pPr>
            <w:r w:rsidRPr="002C32BA">
              <w:rPr>
                <w:sz w:val="20"/>
                <w:szCs w:val="20"/>
                <w:lang w:val="fr-FR"/>
              </w:rPr>
              <w:t>Banque mondiale, PNUE</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69EB6413" w14:textId="77777777" w:rsidR="003B5FE7" w:rsidRPr="002C32BA" w:rsidRDefault="003B5FE7" w:rsidP="003B5FE7">
            <w:pPr>
              <w:jc w:val="center"/>
              <w:rPr>
                <w:sz w:val="20"/>
                <w:szCs w:val="20"/>
                <w:lang w:val="fr-FR"/>
              </w:rPr>
            </w:pPr>
            <w:r w:rsidRPr="002C32BA">
              <w:rPr>
                <w:sz w:val="20"/>
                <w:szCs w:val="20"/>
                <w:lang w:val="fr-FR"/>
              </w:rPr>
              <w:t>93/93</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066B283D" w14:textId="77777777" w:rsidR="003B5FE7" w:rsidRPr="002C32BA" w:rsidRDefault="003B5FE7" w:rsidP="003B5FE7">
            <w:pPr>
              <w:ind w:left="-106" w:right="-104"/>
              <w:jc w:val="center"/>
              <w:rPr>
                <w:sz w:val="20"/>
                <w:szCs w:val="20"/>
                <w:lang w:val="fr-FR"/>
              </w:rPr>
            </w:pPr>
            <w:r w:rsidRPr="002C32BA">
              <w:rPr>
                <w:sz w:val="20"/>
                <w:szCs w:val="20"/>
                <w:lang w:val="fr-FR"/>
              </w:rPr>
              <w:t>41-110</w:t>
            </w:r>
          </w:p>
        </w:tc>
        <w:tc>
          <w:tcPr>
            <w:tcW w:w="198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F35EE3" w14:textId="77777777" w:rsidR="003B5FE7" w:rsidRPr="002C32BA" w:rsidRDefault="003B5FE7" w:rsidP="003B5FE7">
            <w:pPr>
              <w:jc w:val="left"/>
              <w:rPr>
                <w:sz w:val="20"/>
                <w:szCs w:val="20"/>
                <w:lang w:val="fr-FR"/>
              </w:rPr>
            </w:pPr>
            <w:r w:rsidRPr="002C32BA">
              <w:rPr>
                <w:sz w:val="20"/>
                <w:szCs w:val="20"/>
                <w:lang w:val="fr-FR"/>
              </w:rPr>
              <w:t>Inclusion de projets d’investissement en l’absence de lignes directrices en matière de coûts</w:t>
            </w:r>
          </w:p>
        </w:tc>
      </w:tr>
      <w:tr w:rsidR="003B5FE7" w:rsidRPr="00857FD1" w14:paraId="07034FC3" w14:textId="77777777" w:rsidTr="003B5FE7">
        <w:tc>
          <w:tcPr>
            <w:tcW w:w="5000" w:type="pct"/>
            <w:gridSpan w:val="6"/>
            <w:tcBorders>
              <w:top w:val="single" w:sz="4" w:space="0" w:color="auto"/>
              <w:left w:val="single" w:sz="4" w:space="0" w:color="auto"/>
              <w:bottom w:val="single" w:sz="4" w:space="0" w:color="auto"/>
              <w:right w:val="single" w:sz="4" w:space="0" w:color="auto"/>
            </w:tcBorders>
          </w:tcPr>
          <w:p w14:paraId="4C62D7F2" w14:textId="77777777" w:rsidR="003B5FE7" w:rsidRPr="002C32BA" w:rsidRDefault="003B5FE7" w:rsidP="003B5FE7">
            <w:pPr>
              <w:spacing w:before="40" w:after="40"/>
              <w:jc w:val="center"/>
              <w:rPr>
                <w:sz w:val="20"/>
                <w:szCs w:val="20"/>
                <w:lang w:val="fr-FR"/>
              </w:rPr>
            </w:pPr>
            <w:r w:rsidRPr="002C32BA">
              <w:rPr>
                <w:b/>
                <w:bCs/>
                <w:sz w:val="20"/>
                <w:szCs w:val="20"/>
                <w:lang w:val="fr-FR"/>
              </w:rPr>
              <w:t>Projets d'investissement sur les HFC en Inde (à inclure dans la phase I du KIP) (PNUD)</w:t>
            </w:r>
          </w:p>
        </w:tc>
      </w:tr>
      <w:tr w:rsidR="003B5FE7" w:rsidRPr="002C32BA" w14:paraId="1FD577F6" w14:textId="77777777" w:rsidTr="003B5FE7">
        <w:tc>
          <w:tcPr>
            <w:tcW w:w="2573"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178E16" w14:textId="77777777" w:rsidR="003B5FE7" w:rsidRPr="002C32BA" w:rsidRDefault="003B5FE7" w:rsidP="003B5FE7">
            <w:pPr>
              <w:ind w:left="-114" w:right="-110"/>
              <w:jc w:val="center"/>
              <w:rPr>
                <w:b/>
                <w:bCs/>
                <w:sz w:val="20"/>
                <w:szCs w:val="20"/>
                <w:lang w:val="fr-FR"/>
              </w:rPr>
            </w:pPr>
            <w:r w:rsidRPr="002C32BA">
              <w:rPr>
                <w:b/>
                <w:bCs/>
                <w:sz w:val="20"/>
                <w:szCs w:val="20"/>
                <w:lang w:val="fr-FR"/>
              </w:rPr>
              <w:t>Titre du projet</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B295D8" w14:textId="77777777" w:rsidR="003B5FE7" w:rsidRPr="002C32BA" w:rsidRDefault="003B5FE7" w:rsidP="003B5FE7">
            <w:pPr>
              <w:spacing w:before="40" w:after="40"/>
              <w:jc w:val="center"/>
              <w:rPr>
                <w:b/>
                <w:bCs/>
                <w:sz w:val="20"/>
                <w:szCs w:val="20"/>
                <w:lang w:val="fr-FR"/>
              </w:rPr>
            </w:pPr>
            <w:r>
              <w:rPr>
                <w:b/>
                <w:bCs/>
                <w:sz w:val="20"/>
                <w:szCs w:val="20"/>
                <w:lang w:val="fr-FR"/>
              </w:rPr>
              <w:t xml:space="preserve">Cote du doc. </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2B4D9E" w14:textId="77777777" w:rsidR="003B5FE7" w:rsidRPr="002C32BA" w:rsidRDefault="003B5FE7" w:rsidP="003B5FE7">
            <w:pPr>
              <w:spacing w:before="40" w:after="40"/>
              <w:jc w:val="center"/>
              <w:rPr>
                <w:b/>
                <w:bCs/>
                <w:sz w:val="20"/>
                <w:szCs w:val="20"/>
                <w:lang w:val="fr-FR"/>
              </w:rPr>
            </w:pPr>
            <w:r w:rsidRPr="002C32BA">
              <w:rPr>
                <w:b/>
                <w:bCs/>
                <w:sz w:val="20"/>
                <w:szCs w:val="20"/>
                <w:lang w:val="fr-FR"/>
              </w:rPr>
              <w:t>Alinéa</w:t>
            </w:r>
            <w:r>
              <w:rPr>
                <w:b/>
                <w:bCs/>
                <w:sz w:val="20"/>
                <w:szCs w:val="20"/>
                <w:lang w:val="fr-FR"/>
              </w:rPr>
              <w:t>s</w:t>
            </w:r>
            <w:r w:rsidRPr="002C32BA">
              <w:rPr>
                <w:b/>
                <w:bCs/>
                <w:sz w:val="20"/>
                <w:szCs w:val="20"/>
                <w:lang w:val="fr-FR"/>
              </w:rPr>
              <w:t xml:space="preserve"> n</w:t>
            </w:r>
            <w:r w:rsidRPr="00030BFD">
              <w:rPr>
                <w:b/>
                <w:bCs/>
                <w:sz w:val="20"/>
                <w:szCs w:val="20"/>
                <w:vertAlign w:val="superscript"/>
                <w:lang w:val="fr-FR"/>
              </w:rPr>
              <w:t>o</w:t>
            </w:r>
          </w:p>
        </w:tc>
        <w:tc>
          <w:tcPr>
            <w:tcW w:w="15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4D918C" w14:textId="77777777" w:rsidR="003B5FE7" w:rsidRPr="002C32BA" w:rsidRDefault="003B5FE7" w:rsidP="003B5FE7">
            <w:pPr>
              <w:spacing w:before="40" w:after="40"/>
              <w:jc w:val="center"/>
              <w:rPr>
                <w:b/>
                <w:bCs/>
                <w:sz w:val="20"/>
                <w:szCs w:val="20"/>
                <w:lang w:val="fr-FR"/>
              </w:rPr>
            </w:pPr>
            <w:r w:rsidRPr="002C32BA">
              <w:rPr>
                <w:b/>
                <w:bCs/>
                <w:sz w:val="20"/>
                <w:szCs w:val="20"/>
                <w:lang w:val="fr-FR"/>
              </w:rPr>
              <w:t>Question</w:t>
            </w:r>
          </w:p>
        </w:tc>
      </w:tr>
      <w:tr w:rsidR="003B5FE7" w:rsidRPr="00857FD1" w14:paraId="780081E1" w14:textId="77777777" w:rsidTr="003B5FE7">
        <w:tc>
          <w:tcPr>
            <w:tcW w:w="2573" w:type="pct"/>
            <w:gridSpan w:val="3"/>
            <w:tcBorders>
              <w:top w:val="single" w:sz="4" w:space="0" w:color="auto"/>
              <w:left w:val="single" w:sz="4" w:space="0" w:color="auto"/>
              <w:bottom w:val="single" w:sz="4" w:space="0" w:color="auto"/>
              <w:right w:val="single" w:sz="4" w:space="0" w:color="auto"/>
            </w:tcBorders>
            <w:shd w:val="clear" w:color="auto" w:fill="auto"/>
          </w:tcPr>
          <w:p w14:paraId="5B67D283" w14:textId="77777777" w:rsidR="003B5FE7" w:rsidRPr="002C32BA" w:rsidRDefault="003B5FE7" w:rsidP="003B5FE7">
            <w:pPr>
              <w:jc w:val="left"/>
              <w:rPr>
                <w:sz w:val="20"/>
                <w:szCs w:val="20"/>
                <w:lang w:val="fr-FR"/>
              </w:rPr>
            </w:pPr>
            <w:r w:rsidRPr="002C32BA">
              <w:rPr>
                <w:sz w:val="20"/>
                <w:szCs w:val="20"/>
                <w:lang w:val="fr-FR"/>
              </w:rPr>
              <w:t>Reconversion du R-407C et du R-410A au HFC</w:t>
            </w:r>
            <w:r w:rsidRPr="002C32BA">
              <w:rPr>
                <w:sz w:val="20"/>
                <w:szCs w:val="20"/>
                <w:lang w:val="fr-FR"/>
              </w:rPr>
              <w:noBreakHyphen/>
              <w:t>32 dans la fabrication de climatiseurs conditionnés et canalisés commerciaux légers chez Voltas Limited</w:t>
            </w:r>
          </w:p>
        </w:tc>
        <w:tc>
          <w:tcPr>
            <w:tcW w:w="444" w:type="pct"/>
            <w:tcBorders>
              <w:top w:val="single" w:sz="4" w:space="0" w:color="auto"/>
              <w:left w:val="single" w:sz="4" w:space="0" w:color="auto"/>
              <w:bottom w:val="single" w:sz="4" w:space="0" w:color="auto"/>
              <w:right w:val="single" w:sz="4" w:space="0" w:color="auto"/>
            </w:tcBorders>
          </w:tcPr>
          <w:p w14:paraId="3903C3A2" w14:textId="77777777" w:rsidR="003B5FE7" w:rsidRPr="002C32BA" w:rsidRDefault="003B5FE7" w:rsidP="003B5FE7">
            <w:pPr>
              <w:jc w:val="left"/>
              <w:rPr>
                <w:sz w:val="20"/>
                <w:szCs w:val="20"/>
                <w:lang w:val="fr-FR" w:eastAsia="en-CA"/>
              </w:rPr>
            </w:pPr>
            <w:r w:rsidRPr="002C32BA">
              <w:rPr>
                <w:sz w:val="20"/>
                <w:szCs w:val="20"/>
                <w:lang w:val="fr-FR"/>
              </w:rPr>
              <w:t>93/60</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6074E1BC" w14:textId="77777777" w:rsidR="003B5FE7" w:rsidRPr="002C32BA" w:rsidRDefault="003B5FE7" w:rsidP="003B5FE7">
            <w:pPr>
              <w:jc w:val="center"/>
              <w:rPr>
                <w:sz w:val="20"/>
                <w:szCs w:val="20"/>
                <w:lang w:val="fr-FR"/>
              </w:rPr>
            </w:pPr>
            <w:r w:rsidRPr="002C32BA">
              <w:rPr>
                <w:sz w:val="20"/>
                <w:szCs w:val="20"/>
                <w:lang w:val="fr-FR"/>
              </w:rPr>
              <w:t>1-25</w:t>
            </w:r>
          </w:p>
        </w:tc>
        <w:tc>
          <w:tcPr>
            <w:tcW w:w="1539" w:type="pct"/>
            <w:tcBorders>
              <w:top w:val="single" w:sz="4" w:space="0" w:color="auto"/>
              <w:left w:val="single" w:sz="4" w:space="0" w:color="auto"/>
              <w:bottom w:val="single" w:sz="4" w:space="0" w:color="auto"/>
              <w:right w:val="single" w:sz="4" w:space="0" w:color="auto"/>
            </w:tcBorders>
            <w:shd w:val="clear" w:color="auto" w:fill="auto"/>
          </w:tcPr>
          <w:p w14:paraId="7F04D8DD" w14:textId="77777777" w:rsidR="003B5FE7" w:rsidRPr="002C32BA" w:rsidRDefault="003B5FE7" w:rsidP="003B5FE7">
            <w:pPr>
              <w:jc w:val="left"/>
              <w:rPr>
                <w:sz w:val="20"/>
                <w:szCs w:val="20"/>
                <w:lang w:val="fr-FR"/>
              </w:rPr>
            </w:pPr>
            <w:r w:rsidRPr="002C32BA">
              <w:rPr>
                <w:sz w:val="20"/>
                <w:szCs w:val="20"/>
                <w:lang w:val="fr-FR"/>
              </w:rPr>
              <w:t>Tous les problèmes techniques et de coûts ont été résolus</w:t>
            </w:r>
          </w:p>
        </w:tc>
      </w:tr>
      <w:tr w:rsidR="003B5FE7" w:rsidRPr="00857FD1" w14:paraId="27D383BC" w14:textId="77777777" w:rsidTr="003B5FE7">
        <w:tc>
          <w:tcPr>
            <w:tcW w:w="2573" w:type="pct"/>
            <w:gridSpan w:val="3"/>
            <w:tcBorders>
              <w:top w:val="single" w:sz="4" w:space="0" w:color="auto"/>
              <w:left w:val="single" w:sz="4" w:space="0" w:color="auto"/>
              <w:bottom w:val="single" w:sz="4" w:space="0" w:color="auto"/>
              <w:right w:val="single" w:sz="4" w:space="0" w:color="auto"/>
            </w:tcBorders>
            <w:shd w:val="clear" w:color="auto" w:fill="auto"/>
          </w:tcPr>
          <w:p w14:paraId="46838EA6" w14:textId="77777777" w:rsidR="003B5FE7" w:rsidRPr="002C32BA" w:rsidRDefault="003B5FE7" w:rsidP="003B5FE7">
            <w:pPr>
              <w:jc w:val="left"/>
              <w:rPr>
                <w:sz w:val="20"/>
                <w:szCs w:val="20"/>
                <w:lang w:val="fr-FR"/>
              </w:rPr>
            </w:pPr>
            <w:r w:rsidRPr="002C32BA">
              <w:rPr>
                <w:sz w:val="20"/>
                <w:szCs w:val="20"/>
                <w:lang w:val="fr-FR"/>
              </w:rPr>
              <w:t>Démonstration/reconversion du R-404A et du R-407C vers la technologie de pompe à chaleur au CO</w:t>
            </w:r>
            <w:r w:rsidRPr="002C32BA">
              <w:rPr>
                <w:sz w:val="20"/>
                <w:szCs w:val="20"/>
                <w:vertAlign w:val="subscript"/>
                <w:lang w:val="fr-FR"/>
              </w:rPr>
              <w:t>2</w:t>
            </w:r>
            <w:r w:rsidRPr="002C32BA">
              <w:rPr>
                <w:sz w:val="20"/>
                <w:szCs w:val="20"/>
                <w:lang w:val="fr-FR"/>
              </w:rPr>
              <w:t xml:space="preserve"> transcritique dans le secteur de la fabrication d'équipements de réfrigération pour la transformation des aliments et les entrepôts frigorifiques chez Mech Air Industries</w:t>
            </w:r>
          </w:p>
        </w:tc>
        <w:tc>
          <w:tcPr>
            <w:tcW w:w="444" w:type="pct"/>
            <w:tcBorders>
              <w:top w:val="single" w:sz="4" w:space="0" w:color="auto"/>
              <w:left w:val="single" w:sz="4" w:space="0" w:color="auto"/>
              <w:bottom w:val="single" w:sz="4" w:space="0" w:color="auto"/>
              <w:right w:val="single" w:sz="4" w:space="0" w:color="auto"/>
            </w:tcBorders>
          </w:tcPr>
          <w:p w14:paraId="40043E29" w14:textId="77777777" w:rsidR="003B5FE7" w:rsidRPr="002C32BA" w:rsidRDefault="003B5FE7" w:rsidP="003B5FE7">
            <w:pPr>
              <w:jc w:val="left"/>
              <w:rPr>
                <w:sz w:val="20"/>
                <w:szCs w:val="20"/>
                <w:lang w:val="fr-FR" w:eastAsia="en-CA"/>
              </w:rPr>
            </w:pPr>
            <w:r w:rsidRPr="002C32BA">
              <w:rPr>
                <w:sz w:val="20"/>
                <w:szCs w:val="20"/>
                <w:lang w:val="fr-FR"/>
              </w:rPr>
              <w:t>93/60</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7DD18C26" w14:textId="77777777" w:rsidR="003B5FE7" w:rsidRPr="002C32BA" w:rsidRDefault="003B5FE7" w:rsidP="003B5FE7">
            <w:pPr>
              <w:jc w:val="center"/>
              <w:rPr>
                <w:sz w:val="20"/>
                <w:szCs w:val="20"/>
                <w:lang w:val="fr-FR"/>
              </w:rPr>
            </w:pPr>
            <w:r w:rsidRPr="002C32BA">
              <w:rPr>
                <w:sz w:val="20"/>
                <w:szCs w:val="20"/>
                <w:lang w:val="fr-FR"/>
              </w:rPr>
              <w:t>26-46</w:t>
            </w:r>
          </w:p>
        </w:tc>
        <w:tc>
          <w:tcPr>
            <w:tcW w:w="1539" w:type="pct"/>
            <w:tcBorders>
              <w:top w:val="single" w:sz="4" w:space="0" w:color="auto"/>
              <w:left w:val="single" w:sz="4" w:space="0" w:color="auto"/>
              <w:bottom w:val="single" w:sz="4" w:space="0" w:color="auto"/>
              <w:right w:val="single" w:sz="4" w:space="0" w:color="auto"/>
            </w:tcBorders>
            <w:shd w:val="clear" w:color="auto" w:fill="auto"/>
          </w:tcPr>
          <w:p w14:paraId="6AFA852A" w14:textId="77777777" w:rsidR="003B5FE7" w:rsidRPr="002C32BA" w:rsidRDefault="003B5FE7" w:rsidP="003B5FE7">
            <w:pPr>
              <w:jc w:val="left"/>
              <w:rPr>
                <w:sz w:val="20"/>
                <w:szCs w:val="20"/>
                <w:lang w:val="fr-FR"/>
              </w:rPr>
            </w:pPr>
            <w:r w:rsidRPr="002C32BA">
              <w:rPr>
                <w:sz w:val="20"/>
                <w:szCs w:val="20"/>
                <w:lang w:val="fr-FR"/>
              </w:rPr>
              <w:t xml:space="preserve">Impact limité, durabilité de la reconversion </w:t>
            </w:r>
          </w:p>
        </w:tc>
      </w:tr>
      <w:tr w:rsidR="003B5FE7" w:rsidRPr="00857FD1" w14:paraId="242D0E7E" w14:textId="77777777" w:rsidTr="003B5FE7">
        <w:tc>
          <w:tcPr>
            <w:tcW w:w="2573" w:type="pct"/>
            <w:gridSpan w:val="3"/>
            <w:tcBorders>
              <w:top w:val="single" w:sz="4" w:space="0" w:color="auto"/>
              <w:left w:val="single" w:sz="4" w:space="0" w:color="auto"/>
              <w:bottom w:val="single" w:sz="4" w:space="0" w:color="auto"/>
              <w:right w:val="single" w:sz="4" w:space="0" w:color="auto"/>
            </w:tcBorders>
            <w:shd w:val="clear" w:color="auto" w:fill="auto"/>
          </w:tcPr>
          <w:p w14:paraId="7871974A" w14:textId="77777777" w:rsidR="003B5FE7" w:rsidRPr="002C32BA" w:rsidRDefault="003B5FE7" w:rsidP="003B5FE7">
            <w:pPr>
              <w:jc w:val="left"/>
              <w:rPr>
                <w:sz w:val="20"/>
                <w:szCs w:val="20"/>
                <w:lang w:val="fr-FR"/>
              </w:rPr>
            </w:pPr>
            <w:r w:rsidRPr="002C32BA">
              <w:rPr>
                <w:sz w:val="20"/>
                <w:szCs w:val="20"/>
                <w:lang w:val="fr-FR" w:eastAsia="fr"/>
              </w:rPr>
              <w:t>Reconversion de la fabrication d'appareils de réfrigération commerciale chez Rockwell Industries Limited du HFC</w:t>
            </w:r>
            <w:r w:rsidRPr="002C32BA">
              <w:rPr>
                <w:sz w:val="20"/>
                <w:szCs w:val="20"/>
                <w:lang w:val="fr-FR" w:eastAsia="fr"/>
              </w:rPr>
              <w:noBreakHyphen/>
              <w:t>134a au propane</w:t>
            </w:r>
          </w:p>
        </w:tc>
        <w:tc>
          <w:tcPr>
            <w:tcW w:w="444" w:type="pct"/>
            <w:tcBorders>
              <w:top w:val="single" w:sz="4" w:space="0" w:color="auto"/>
              <w:left w:val="single" w:sz="4" w:space="0" w:color="auto"/>
              <w:bottom w:val="single" w:sz="4" w:space="0" w:color="auto"/>
              <w:right w:val="single" w:sz="4" w:space="0" w:color="auto"/>
            </w:tcBorders>
          </w:tcPr>
          <w:p w14:paraId="38C5E37A" w14:textId="77777777" w:rsidR="003B5FE7" w:rsidRPr="002C32BA" w:rsidRDefault="003B5FE7" w:rsidP="003B5FE7">
            <w:pPr>
              <w:jc w:val="left"/>
              <w:rPr>
                <w:sz w:val="20"/>
                <w:szCs w:val="20"/>
                <w:lang w:val="fr-FR" w:eastAsia="en-CA"/>
              </w:rPr>
            </w:pPr>
            <w:r w:rsidRPr="002C32BA">
              <w:rPr>
                <w:sz w:val="20"/>
                <w:szCs w:val="20"/>
                <w:lang w:val="fr-FR"/>
              </w:rPr>
              <w:t>93/60</w:t>
            </w:r>
          </w:p>
        </w:tc>
        <w:tc>
          <w:tcPr>
            <w:tcW w:w="444" w:type="pct"/>
            <w:tcBorders>
              <w:top w:val="single" w:sz="4" w:space="0" w:color="auto"/>
              <w:left w:val="single" w:sz="4" w:space="0" w:color="auto"/>
              <w:bottom w:val="single" w:sz="4" w:space="0" w:color="auto"/>
              <w:right w:val="single" w:sz="4" w:space="0" w:color="auto"/>
            </w:tcBorders>
            <w:shd w:val="clear" w:color="auto" w:fill="FFFFFF" w:themeFill="background1"/>
          </w:tcPr>
          <w:p w14:paraId="1AB480E3" w14:textId="77777777" w:rsidR="003B5FE7" w:rsidRPr="002C32BA" w:rsidRDefault="003B5FE7" w:rsidP="003B5FE7">
            <w:pPr>
              <w:jc w:val="center"/>
              <w:rPr>
                <w:sz w:val="20"/>
                <w:szCs w:val="20"/>
                <w:lang w:val="fr-FR"/>
              </w:rPr>
            </w:pPr>
            <w:r w:rsidRPr="002C32BA">
              <w:rPr>
                <w:sz w:val="20"/>
                <w:szCs w:val="20"/>
                <w:lang w:val="fr-FR"/>
              </w:rPr>
              <w:t>47-71</w:t>
            </w:r>
          </w:p>
        </w:tc>
        <w:tc>
          <w:tcPr>
            <w:tcW w:w="1539" w:type="pct"/>
            <w:tcBorders>
              <w:top w:val="single" w:sz="4" w:space="0" w:color="auto"/>
              <w:left w:val="single" w:sz="4" w:space="0" w:color="auto"/>
              <w:bottom w:val="single" w:sz="4" w:space="0" w:color="auto"/>
              <w:right w:val="single" w:sz="4" w:space="0" w:color="auto"/>
            </w:tcBorders>
            <w:shd w:val="clear" w:color="auto" w:fill="auto"/>
          </w:tcPr>
          <w:p w14:paraId="19C13578" w14:textId="69945743" w:rsidR="003B5FE7" w:rsidRPr="002C32BA" w:rsidRDefault="003B5FE7" w:rsidP="003B5FE7">
            <w:pPr>
              <w:jc w:val="left"/>
              <w:rPr>
                <w:sz w:val="20"/>
                <w:szCs w:val="20"/>
                <w:lang w:val="fr-FR"/>
              </w:rPr>
            </w:pPr>
            <w:r w:rsidRPr="002C32BA">
              <w:rPr>
                <w:sz w:val="20"/>
                <w:szCs w:val="20"/>
                <w:lang w:val="fr-FR"/>
              </w:rPr>
              <w:t>Tous les problèmes techniques et de coûts ont été résolus</w:t>
            </w:r>
            <w:r w:rsidRPr="002C32BA">
              <w:rPr>
                <w:i/>
                <w:iCs/>
                <w:sz w:val="20"/>
                <w:szCs w:val="20"/>
                <w:lang w:val="fr-FR"/>
              </w:rPr>
              <w:t xml:space="preserve"> - Le Secrétariat présentera ce projet d'investissement accompagné de la demande d'assistance technique pour améliorer l'efficacité énergétique des équipements reconvertis </w:t>
            </w:r>
            <w:r>
              <w:rPr>
                <w:i/>
                <w:iCs/>
                <w:sz w:val="20"/>
                <w:szCs w:val="20"/>
                <w:lang w:val="fr-FR"/>
              </w:rPr>
              <w:t xml:space="preserve">(document </w:t>
            </w:r>
            <w:r w:rsidRPr="002C32BA">
              <w:rPr>
                <w:i/>
                <w:iCs/>
                <w:sz w:val="20"/>
                <w:szCs w:val="20"/>
                <w:lang w:val="fr-FR"/>
              </w:rPr>
              <w:t xml:space="preserve">93/60, </w:t>
            </w:r>
            <w:r>
              <w:rPr>
                <w:i/>
                <w:iCs/>
                <w:sz w:val="20"/>
                <w:szCs w:val="20"/>
                <w:lang w:val="fr-FR"/>
              </w:rPr>
              <w:t>alinéas</w:t>
            </w:r>
            <w:r w:rsidRPr="002C32BA">
              <w:rPr>
                <w:i/>
                <w:iCs/>
                <w:sz w:val="20"/>
                <w:szCs w:val="20"/>
                <w:lang w:val="fr-FR"/>
              </w:rPr>
              <w:t xml:space="preserve"> 72-84</w:t>
            </w:r>
            <w:r>
              <w:rPr>
                <w:i/>
                <w:iCs/>
                <w:sz w:val="20"/>
                <w:szCs w:val="20"/>
                <w:lang w:val="fr-FR"/>
              </w:rPr>
              <w:t xml:space="preserve"> ; </w:t>
            </w:r>
            <w:r>
              <w:rPr>
                <w:i/>
                <w:iCs/>
                <w:sz w:val="20"/>
                <w:szCs w:val="20"/>
                <w:lang w:val="fr-FR"/>
              </w:rPr>
              <w:br/>
              <w:t>v. dans le t</w:t>
            </w:r>
            <w:r w:rsidRPr="002C32BA">
              <w:rPr>
                <w:i/>
                <w:iCs/>
                <w:sz w:val="20"/>
                <w:szCs w:val="20"/>
                <w:lang w:val="fr-FR"/>
              </w:rPr>
              <w:t>ableau</w:t>
            </w:r>
            <w:r>
              <w:rPr>
                <w:i/>
                <w:iCs/>
                <w:sz w:val="20"/>
                <w:szCs w:val="20"/>
                <w:lang w:val="fr-FR"/>
              </w:rPr>
              <w:t xml:space="preserve"> ci-dessous)</w:t>
            </w:r>
          </w:p>
        </w:tc>
      </w:tr>
    </w:tbl>
    <w:p w14:paraId="6F91BFB4" w14:textId="2DECAC72" w:rsidR="003B5FE7" w:rsidRPr="002C32BA" w:rsidRDefault="003B5FE7" w:rsidP="003B5FE7">
      <w:pPr>
        <w:widowControl w:val="0"/>
        <w:spacing w:before="240"/>
        <w:rPr>
          <w:b/>
          <w:bCs/>
          <w:snapToGrid w:val="0"/>
          <w:lang w:val="fr-FR"/>
        </w:rPr>
      </w:pPr>
      <w:r w:rsidRPr="002C32BA">
        <w:rPr>
          <w:b/>
          <w:bCs/>
          <w:snapToGrid w:val="0"/>
          <w:lang w:val="fr-FR"/>
        </w:rPr>
        <w:t>Projets pilotes liés à l'efficacité énergétique dans le secteur de l'entretien (décision 91/65)</w:t>
      </w:r>
    </w:p>
    <w:tbl>
      <w:tblPr>
        <w:tblStyle w:val="TableGrid"/>
        <w:tblW w:w="5010" w:type="pct"/>
        <w:tblInd w:w="-10" w:type="dxa"/>
        <w:shd w:val="clear" w:color="auto" w:fill="FFFFFF" w:themeFill="background1"/>
        <w:tblLayout w:type="fixed"/>
        <w:tblCellMar>
          <w:top w:w="6" w:type="dxa"/>
          <w:bottom w:w="6" w:type="dxa"/>
        </w:tblCellMar>
        <w:tblLook w:val="04A0" w:firstRow="1" w:lastRow="0" w:firstColumn="1" w:lastColumn="0" w:noHBand="0" w:noVBand="1"/>
      </w:tblPr>
      <w:tblGrid>
        <w:gridCol w:w="1410"/>
        <w:gridCol w:w="5488"/>
        <w:gridCol w:w="909"/>
        <w:gridCol w:w="708"/>
        <w:gridCol w:w="854"/>
      </w:tblGrid>
      <w:tr w:rsidR="003B5FE7" w:rsidRPr="002C32BA" w14:paraId="2C3562E7" w14:textId="77777777" w:rsidTr="003B5FE7">
        <w:trPr>
          <w:trHeight w:val="48"/>
          <w:tblHeader/>
        </w:trPr>
        <w:tc>
          <w:tcPr>
            <w:tcW w:w="7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74449E" w14:textId="77777777" w:rsidR="003B5FE7" w:rsidRPr="002C32BA" w:rsidRDefault="003B5FE7" w:rsidP="003B5FE7">
            <w:pPr>
              <w:keepNext/>
              <w:spacing w:before="40" w:after="40"/>
              <w:jc w:val="center"/>
              <w:rPr>
                <w:b/>
                <w:bCs/>
                <w:sz w:val="20"/>
                <w:szCs w:val="20"/>
                <w:lang w:val="fr-FR"/>
              </w:rPr>
            </w:pPr>
            <w:r w:rsidRPr="002C32BA">
              <w:rPr>
                <w:b/>
                <w:bCs/>
                <w:sz w:val="20"/>
                <w:szCs w:val="20"/>
                <w:lang w:val="fr-FR"/>
              </w:rPr>
              <w:t>Pays</w:t>
            </w:r>
          </w:p>
        </w:tc>
        <w:tc>
          <w:tcPr>
            <w:tcW w:w="29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8792E5A" w14:textId="77777777" w:rsidR="003B5FE7" w:rsidRPr="002C32BA" w:rsidRDefault="003B5FE7" w:rsidP="003B5FE7">
            <w:pPr>
              <w:keepNext/>
              <w:spacing w:before="40" w:after="40"/>
              <w:jc w:val="center"/>
              <w:rPr>
                <w:b/>
                <w:bCs/>
                <w:sz w:val="20"/>
                <w:szCs w:val="20"/>
                <w:lang w:val="fr-FR"/>
              </w:rPr>
            </w:pPr>
            <w:r w:rsidRPr="002C32BA">
              <w:rPr>
                <w:b/>
                <w:bCs/>
                <w:sz w:val="20"/>
                <w:szCs w:val="20"/>
                <w:lang w:val="fr-FR"/>
              </w:rPr>
              <w:t>Titre du projet</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F3FB13" w14:textId="7E87A4CA" w:rsidR="003B5FE7" w:rsidRPr="002C32BA" w:rsidRDefault="003B5FE7" w:rsidP="003B5FE7">
            <w:pPr>
              <w:keepNext/>
              <w:spacing w:before="40" w:after="40"/>
              <w:jc w:val="center"/>
              <w:rPr>
                <w:b/>
                <w:bCs/>
                <w:sz w:val="20"/>
                <w:szCs w:val="20"/>
                <w:lang w:val="fr-FR"/>
              </w:rPr>
            </w:pPr>
            <w:r>
              <w:rPr>
                <w:b/>
                <w:bCs/>
                <w:sz w:val="20"/>
                <w:szCs w:val="20"/>
                <w:lang w:val="fr-FR"/>
              </w:rPr>
              <w:t>Agence</w:t>
            </w:r>
            <w:r w:rsidRPr="002C32BA">
              <w:rPr>
                <w:b/>
                <w:bCs/>
                <w:sz w:val="20"/>
                <w:szCs w:val="20"/>
                <w:lang w:val="fr-FR"/>
              </w:rPr>
              <w:t xml:space="preserve"> d'exécu</w:t>
            </w:r>
            <w:r>
              <w:rPr>
                <w:b/>
                <w:bCs/>
                <w:sz w:val="20"/>
                <w:szCs w:val="20"/>
                <w:lang w:val="fr-FR"/>
              </w:rPr>
              <w:t>-</w:t>
            </w:r>
            <w:r w:rsidRPr="002C32BA">
              <w:rPr>
                <w:b/>
                <w:bCs/>
                <w:sz w:val="20"/>
                <w:szCs w:val="20"/>
                <w:lang w:val="fr-FR"/>
              </w:rPr>
              <w:t>tion</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F3F393" w14:textId="77777777" w:rsidR="003B5FE7" w:rsidRPr="002C32BA" w:rsidRDefault="003B5FE7" w:rsidP="003B5FE7">
            <w:pPr>
              <w:keepNext/>
              <w:spacing w:before="40" w:after="40"/>
              <w:ind w:left="-108" w:right="-108"/>
              <w:jc w:val="center"/>
              <w:rPr>
                <w:b/>
                <w:bCs/>
                <w:sz w:val="20"/>
                <w:szCs w:val="20"/>
                <w:lang w:val="fr-FR"/>
              </w:rPr>
            </w:pPr>
            <w:r>
              <w:rPr>
                <w:b/>
                <w:bCs/>
                <w:sz w:val="20"/>
                <w:szCs w:val="20"/>
                <w:lang w:val="fr-FR"/>
              </w:rPr>
              <w:t>Cote du doc.</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D428FD" w14:textId="77777777" w:rsidR="003B5FE7" w:rsidRPr="002C32BA" w:rsidRDefault="003B5FE7" w:rsidP="003B5FE7">
            <w:pPr>
              <w:keepNext/>
              <w:spacing w:before="40" w:after="40"/>
              <w:jc w:val="center"/>
              <w:rPr>
                <w:b/>
                <w:bCs/>
                <w:sz w:val="20"/>
                <w:szCs w:val="20"/>
                <w:lang w:val="fr-FR"/>
              </w:rPr>
            </w:pPr>
            <w:r w:rsidRPr="002C32BA">
              <w:rPr>
                <w:b/>
                <w:bCs/>
                <w:sz w:val="20"/>
                <w:szCs w:val="20"/>
                <w:lang w:val="fr-FR"/>
              </w:rPr>
              <w:t>Alinéa</w:t>
            </w:r>
            <w:r>
              <w:rPr>
                <w:b/>
                <w:bCs/>
                <w:sz w:val="20"/>
                <w:szCs w:val="20"/>
                <w:lang w:val="fr-FR"/>
              </w:rPr>
              <w:t>s</w:t>
            </w:r>
            <w:r w:rsidRPr="002C32BA">
              <w:rPr>
                <w:b/>
                <w:bCs/>
                <w:sz w:val="20"/>
                <w:szCs w:val="20"/>
                <w:lang w:val="fr-FR"/>
              </w:rPr>
              <w:t xml:space="preserve"> n</w:t>
            </w:r>
            <w:r w:rsidRPr="00030BFD">
              <w:rPr>
                <w:b/>
                <w:bCs/>
                <w:sz w:val="20"/>
                <w:szCs w:val="20"/>
                <w:vertAlign w:val="superscript"/>
                <w:lang w:val="fr-FR"/>
              </w:rPr>
              <w:t>o</w:t>
            </w:r>
          </w:p>
        </w:tc>
      </w:tr>
      <w:tr w:rsidR="003B5FE7" w:rsidRPr="002C32BA" w14:paraId="43D796D7" w14:textId="77777777" w:rsidTr="003B5FE7">
        <w:trPr>
          <w:trHeight w:val="4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17200E77" w14:textId="77777777" w:rsidR="003B5FE7" w:rsidRPr="002C32BA" w:rsidRDefault="003B5FE7" w:rsidP="003B5FE7">
            <w:pPr>
              <w:keepNext/>
              <w:spacing w:before="40" w:after="40"/>
              <w:jc w:val="center"/>
              <w:rPr>
                <w:b/>
                <w:bCs/>
                <w:sz w:val="20"/>
                <w:szCs w:val="20"/>
                <w:lang w:val="fr-FR"/>
              </w:rPr>
            </w:pPr>
            <w:r w:rsidRPr="002C32BA">
              <w:rPr>
                <w:b/>
                <w:bCs/>
                <w:sz w:val="20"/>
                <w:szCs w:val="20"/>
                <w:lang w:val="fr-FR"/>
              </w:rPr>
              <w:t>Projets autres que d'investissement</w:t>
            </w:r>
          </w:p>
        </w:tc>
      </w:tr>
      <w:tr w:rsidR="003B5FE7" w:rsidRPr="002C32BA" w14:paraId="331403DA" w14:textId="77777777" w:rsidTr="003B5FE7">
        <w:tc>
          <w:tcPr>
            <w:tcW w:w="752" w:type="pct"/>
            <w:tcBorders>
              <w:top w:val="single" w:sz="4" w:space="0" w:color="auto"/>
              <w:left w:val="single" w:sz="4" w:space="0" w:color="auto"/>
              <w:bottom w:val="single" w:sz="4" w:space="0" w:color="auto"/>
              <w:right w:val="single" w:sz="4" w:space="0" w:color="auto"/>
            </w:tcBorders>
            <w:shd w:val="clear" w:color="auto" w:fill="FFFFFF" w:themeFill="background1"/>
          </w:tcPr>
          <w:p w14:paraId="40C28501" w14:textId="77777777" w:rsidR="003B5FE7" w:rsidRPr="002C32BA" w:rsidRDefault="003B5FE7" w:rsidP="003B5FE7">
            <w:pPr>
              <w:widowControl w:val="0"/>
              <w:ind w:right="-144"/>
              <w:jc w:val="left"/>
              <w:rPr>
                <w:color w:val="000000" w:themeColor="text1"/>
                <w:sz w:val="20"/>
                <w:szCs w:val="20"/>
                <w:lang w:val="fr-FR"/>
              </w:rPr>
            </w:pPr>
            <w:r w:rsidRPr="002C32BA">
              <w:rPr>
                <w:color w:val="000000" w:themeColor="text1"/>
                <w:sz w:val="20"/>
                <w:szCs w:val="20"/>
                <w:lang w:val="fr-FR"/>
              </w:rPr>
              <w:t xml:space="preserve">Bolivie </w:t>
            </w:r>
            <w:r w:rsidRPr="002C32BA">
              <w:rPr>
                <w:sz w:val="20"/>
                <w:szCs w:val="20"/>
                <w:lang w:val="fr-FR"/>
              </w:rPr>
              <w:t>(État plurinational de)</w:t>
            </w:r>
          </w:p>
        </w:tc>
        <w:tc>
          <w:tcPr>
            <w:tcW w:w="29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1755B79" w14:textId="77777777" w:rsidR="003B5FE7" w:rsidRPr="002C32BA" w:rsidRDefault="003B5FE7" w:rsidP="003B5FE7">
            <w:pPr>
              <w:keepNext/>
              <w:ind w:left="93" w:right="145"/>
              <w:jc w:val="left"/>
              <w:rPr>
                <w:sz w:val="20"/>
                <w:szCs w:val="20"/>
                <w:lang w:val="fr-FR" w:eastAsia="en-CA"/>
              </w:rPr>
            </w:pPr>
            <w:r w:rsidRPr="002C32BA">
              <w:rPr>
                <w:sz w:val="20"/>
                <w:szCs w:val="20"/>
                <w:lang w:val="fr-FR" w:eastAsia="fr"/>
              </w:rPr>
              <w:t>Projet pilote visant à maintenir ou améliorer l'efficacité énergétique des technologies et équipements de remplacement dans le contexte de la réduction progressive des HFC grâce</w:t>
            </w:r>
            <w:r>
              <w:rPr>
                <w:sz w:val="20"/>
                <w:szCs w:val="20"/>
                <w:lang w:val="fr-FR" w:eastAsia="fr"/>
              </w:rPr>
              <w:t xml:space="preserve"> </w:t>
            </w:r>
            <w:r w:rsidRPr="002C32BA">
              <w:rPr>
                <w:sz w:val="20"/>
                <w:szCs w:val="20"/>
                <w:lang w:val="fr-FR" w:eastAsia="fr"/>
              </w:rPr>
              <w:t>à la fourniture d'équipements et à la formation de 30 formateurs sur l'utilisation de technologies à base de CO</w:t>
            </w:r>
            <w:r w:rsidRPr="002C32BA">
              <w:rPr>
                <w:sz w:val="20"/>
                <w:szCs w:val="20"/>
                <w:vertAlign w:val="subscript"/>
                <w:lang w:val="fr-FR" w:eastAsia="fr"/>
              </w:rPr>
              <w:t>2</w:t>
            </w:r>
            <w:r w:rsidRPr="002C32BA">
              <w:rPr>
                <w:sz w:val="20"/>
                <w:szCs w:val="20"/>
                <w:lang w:val="fr-FR" w:eastAsia="fr"/>
              </w:rPr>
              <w:t xml:space="preserve"> dans les applications à moyenne et basse température ; et un projet de démonstration pour détecter et prévenir les fuites dans les systèmes de réfrigération commerciale utilisant des HFC et renforcer les bonnes pratiques en matière d'installation, de mise en service, </w:t>
            </w:r>
            <w:r w:rsidRPr="002C32BA">
              <w:rPr>
                <w:sz w:val="20"/>
                <w:szCs w:val="20"/>
                <w:lang w:val="fr-FR" w:eastAsia="fr"/>
              </w:rPr>
              <w:lastRenderedPageBreak/>
              <w:t>d'exploitation et de maintenance des équipements dans le secteur de la réfrigération commerciale.</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0E42D7D9" w14:textId="77777777" w:rsidR="003B5FE7" w:rsidRPr="002C32BA" w:rsidRDefault="003B5FE7" w:rsidP="003B5FE7">
            <w:pPr>
              <w:ind w:right="-105"/>
              <w:rPr>
                <w:sz w:val="20"/>
                <w:szCs w:val="20"/>
                <w:lang w:val="fr-FR"/>
              </w:rPr>
            </w:pPr>
            <w:r w:rsidRPr="002C32BA">
              <w:rPr>
                <w:sz w:val="20"/>
                <w:szCs w:val="20"/>
                <w:lang w:val="fr-FR"/>
              </w:rPr>
              <w:lastRenderedPageBreak/>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355F5DBA" w14:textId="77777777" w:rsidR="003B5FE7" w:rsidRPr="002C32BA" w:rsidRDefault="003B5FE7" w:rsidP="003B5FE7">
            <w:pPr>
              <w:jc w:val="center"/>
              <w:rPr>
                <w:sz w:val="20"/>
                <w:szCs w:val="20"/>
                <w:lang w:val="fr-FR"/>
              </w:rPr>
            </w:pPr>
            <w:r w:rsidRPr="002C32BA">
              <w:rPr>
                <w:sz w:val="20"/>
                <w:szCs w:val="20"/>
                <w:lang w:val="fr-FR"/>
              </w:rPr>
              <w:t>93/43</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269B68E6" w14:textId="77777777" w:rsidR="003B5FE7" w:rsidRPr="002C32BA" w:rsidRDefault="003B5FE7" w:rsidP="003B5FE7">
            <w:pPr>
              <w:widowControl w:val="0"/>
              <w:ind w:right="-389"/>
              <w:rPr>
                <w:sz w:val="20"/>
                <w:szCs w:val="20"/>
                <w:lang w:val="fr-FR"/>
              </w:rPr>
            </w:pPr>
            <w:r w:rsidRPr="002C32BA">
              <w:rPr>
                <w:sz w:val="20"/>
                <w:szCs w:val="20"/>
                <w:lang w:val="fr-FR"/>
              </w:rPr>
              <w:t>88-102</w:t>
            </w:r>
          </w:p>
        </w:tc>
      </w:tr>
      <w:tr w:rsidR="003B5FE7" w:rsidRPr="002C32BA" w14:paraId="2839FBA6" w14:textId="77777777" w:rsidTr="003B5FE7">
        <w:tc>
          <w:tcPr>
            <w:tcW w:w="752" w:type="pct"/>
            <w:tcBorders>
              <w:top w:val="single" w:sz="4" w:space="0" w:color="auto"/>
              <w:left w:val="single" w:sz="4" w:space="0" w:color="auto"/>
              <w:bottom w:val="single" w:sz="4" w:space="0" w:color="auto"/>
              <w:right w:val="single" w:sz="4" w:space="0" w:color="auto"/>
            </w:tcBorders>
            <w:shd w:val="clear" w:color="auto" w:fill="FFFFFF" w:themeFill="background1"/>
          </w:tcPr>
          <w:p w14:paraId="21E49E8C" w14:textId="77777777" w:rsidR="003B5FE7" w:rsidRPr="002C32BA" w:rsidRDefault="003B5FE7" w:rsidP="003B5FE7">
            <w:pPr>
              <w:widowControl w:val="0"/>
              <w:jc w:val="left"/>
              <w:rPr>
                <w:color w:val="000000" w:themeColor="text1"/>
                <w:sz w:val="20"/>
                <w:szCs w:val="20"/>
                <w:lang w:val="fr-FR"/>
              </w:rPr>
            </w:pPr>
            <w:r w:rsidRPr="002C32BA">
              <w:rPr>
                <w:color w:val="000000" w:themeColor="text1"/>
                <w:sz w:val="20"/>
                <w:szCs w:val="20"/>
                <w:lang w:val="fr-FR"/>
              </w:rPr>
              <w:t>Équateur</w:t>
            </w:r>
          </w:p>
        </w:tc>
        <w:tc>
          <w:tcPr>
            <w:tcW w:w="29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AA3229C" w14:textId="77777777" w:rsidR="003B5FE7" w:rsidRPr="002C32BA" w:rsidRDefault="003B5FE7" w:rsidP="003B5FE7">
            <w:pPr>
              <w:keepNext/>
              <w:ind w:left="93" w:right="117"/>
              <w:jc w:val="left"/>
              <w:rPr>
                <w:sz w:val="20"/>
                <w:szCs w:val="20"/>
                <w:lang w:val="fr-FR" w:eastAsia="en-CA"/>
              </w:rPr>
            </w:pPr>
            <w:r w:rsidRPr="002C32BA">
              <w:rPr>
                <w:sz w:val="20"/>
                <w:szCs w:val="20"/>
                <w:lang w:val="fr-FR" w:eastAsia="fr"/>
              </w:rPr>
              <w:t>Projet pilote visant à maintenir ou améliorer l'efficacité énergétique des technologies et équipements de remplacement dans le contexte de la réduction progressive des HFC en favorisant la coordination entre l'UNO et les autorités chargées de l'efficacité énergétique et du climat ; soutien au secteur de l'entretien; et soutien à l'introduction ou à l'amélioration des normes d'efficacité énergétique minimale et des systèmes d'étiquetage, en mettant l'accent sur les systèmes de climatisation et de réfrigération commerciaux et industriels.</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3F739047" w14:textId="77777777" w:rsidR="003B5FE7" w:rsidRPr="002C32BA" w:rsidRDefault="003B5FE7" w:rsidP="003B5FE7">
            <w:pPr>
              <w:ind w:left="28" w:right="-247"/>
              <w:jc w:val="left"/>
              <w:rPr>
                <w:sz w:val="20"/>
                <w:szCs w:val="20"/>
                <w:lang w:val="fr-FR" w:eastAsia="en-CA"/>
              </w:rPr>
            </w:pPr>
            <w:r w:rsidRPr="002C32BA">
              <w:rPr>
                <w:sz w:val="20"/>
                <w:szCs w:val="20"/>
                <w:lang w:val="fr-FR" w:eastAsia="fr"/>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4F72CE9B" w14:textId="77777777" w:rsidR="003B5FE7" w:rsidRPr="002C32BA" w:rsidRDefault="003B5FE7" w:rsidP="003B5FE7">
            <w:pPr>
              <w:jc w:val="center"/>
              <w:rPr>
                <w:sz w:val="20"/>
                <w:szCs w:val="20"/>
                <w:lang w:val="fr-FR"/>
              </w:rPr>
            </w:pPr>
            <w:r w:rsidRPr="002C32BA">
              <w:rPr>
                <w:sz w:val="20"/>
                <w:szCs w:val="20"/>
                <w:lang w:val="fr-FR"/>
              </w:rPr>
              <w:t>93/52</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026CEFD9" w14:textId="77777777" w:rsidR="003B5FE7" w:rsidRPr="002C32BA" w:rsidRDefault="003B5FE7" w:rsidP="003B5FE7">
            <w:pPr>
              <w:widowControl w:val="0"/>
              <w:rPr>
                <w:sz w:val="20"/>
                <w:szCs w:val="20"/>
                <w:lang w:val="fr-FR"/>
              </w:rPr>
            </w:pPr>
            <w:r w:rsidRPr="002C32BA">
              <w:rPr>
                <w:sz w:val="20"/>
                <w:szCs w:val="20"/>
                <w:lang w:val="fr-FR"/>
              </w:rPr>
              <w:t>99-114</w:t>
            </w:r>
          </w:p>
        </w:tc>
      </w:tr>
      <w:tr w:rsidR="003B5FE7" w:rsidRPr="002C32BA" w14:paraId="0DAAB8F7" w14:textId="77777777" w:rsidTr="003B5FE7">
        <w:tc>
          <w:tcPr>
            <w:tcW w:w="752" w:type="pct"/>
            <w:tcBorders>
              <w:top w:val="single" w:sz="4" w:space="0" w:color="auto"/>
              <w:left w:val="single" w:sz="4" w:space="0" w:color="auto"/>
              <w:bottom w:val="single" w:sz="4" w:space="0" w:color="auto"/>
              <w:right w:val="single" w:sz="4" w:space="0" w:color="auto"/>
            </w:tcBorders>
            <w:shd w:val="clear" w:color="auto" w:fill="FFFFFF" w:themeFill="background1"/>
          </w:tcPr>
          <w:p w14:paraId="5377E267" w14:textId="77777777" w:rsidR="003B5FE7" w:rsidRPr="002C32BA" w:rsidRDefault="003B5FE7" w:rsidP="003B5FE7">
            <w:pPr>
              <w:widowControl w:val="0"/>
              <w:jc w:val="left"/>
              <w:rPr>
                <w:color w:val="000000" w:themeColor="text1"/>
                <w:sz w:val="20"/>
                <w:szCs w:val="20"/>
                <w:lang w:val="fr-FR"/>
              </w:rPr>
            </w:pPr>
            <w:r w:rsidRPr="002C32BA">
              <w:rPr>
                <w:color w:val="000000" w:themeColor="text1"/>
                <w:sz w:val="20"/>
                <w:szCs w:val="20"/>
                <w:lang w:val="fr-FR"/>
              </w:rPr>
              <w:t>Égypte</w:t>
            </w:r>
          </w:p>
        </w:tc>
        <w:tc>
          <w:tcPr>
            <w:tcW w:w="29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93564C2" w14:textId="77777777" w:rsidR="003B5FE7" w:rsidRPr="002C32BA" w:rsidRDefault="003B5FE7" w:rsidP="003B5FE7">
            <w:pPr>
              <w:keepNext/>
              <w:ind w:left="93" w:right="117"/>
              <w:jc w:val="left"/>
              <w:rPr>
                <w:sz w:val="20"/>
                <w:szCs w:val="20"/>
                <w:lang w:val="fr-FR" w:eastAsia="en-CA"/>
              </w:rPr>
            </w:pPr>
            <w:r w:rsidRPr="002C32BA">
              <w:rPr>
                <w:sz w:val="20"/>
                <w:szCs w:val="20"/>
                <w:lang w:val="fr-FR" w:eastAsia="fr"/>
              </w:rPr>
              <w:t>Projet pilote visant à maintenir ou améliorer l'efficacité énergétique des technologies et des équipements de remplacement dans le contexte de la réduction progressive des HFC grâce à la modernisation et au renforcement de trois laboratoires d'essais et à la mise en œuvre des normes d'efficacité énergétique minimale et de l'étiquetage des équipements.</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50672A10" w14:textId="77777777" w:rsidR="003B5FE7" w:rsidRPr="002C32BA" w:rsidRDefault="003B5FE7" w:rsidP="003B5FE7">
            <w:pPr>
              <w:ind w:left="28" w:right="-247"/>
              <w:jc w:val="left"/>
              <w:rPr>
                <w:sz w:val="20"/>
                <w:szCs w:val="20"/>
                <w:lang w:val="fr-FR" w:eastAsia="en-CA"/>
              </w:rPr>
            </w:pPr>
            <w:r w:rsidRPr="002C32BA">
              <w:rPr>
                <w:sz w:val="20"/>
                <w:szCs w:val="20"/>
                <w:lang w:val="fr-FR" w:eastAsia="fr"/>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20C57B82" w14:textId="77777777" w:rsidR="003B5FE7" w:rsidRPr="002C32BA" w:rsidRDefault="003B5FE7" w:rsidP="003B5FE7">
            <w:pPr>
              <w:jc w:val="center"/>
              <w:rPr>
                <w:sz w:val="20"/>
                <w:szCs w:val="20"/>
                <w:lang w:val="fr-FR"/>
              </w:rPr>
            </w:pPr>
            <w:r w:rsidRPr="002C32BA">
              <w:rPr>
                <w:sz w:val="20"/>
                <w:szCs w:val="20"/>
                <w:lang w:val="fr-FR"/>
              </w:rPr>
              <w:t>93/53</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531FFFF2" w14:textId="77777777" w:rsidR="003B5FE7" w:rsidRPr="002C32BA" w:rsidRDefault="003B5FE7" w:rsidP="003B5FE7">
            <w:pPr>
              <w:widowControl w:val="0"/>
              <w:jc w:val="center"/>
              <w:rPr>
                <w:sz w:val="20"/>
                <w:szCs w:val="20"/>
                <w:lang w:val="fr-FR"/>
              </w:rPr>
            </w:pPr>
            <w:r w:rsidRPr="002C32BA">
              <w:rPr>
                <w:sz w:val="20"/>
                <w:szCs w:val="20"/>
                <w:lang w:val="fr-FR"/>
              </w:rPr>
              <w:t xml:space="preserve"> </w:t>
            </w:r>
          </w:p>
        </w:tc>
      </w:tr>
      <w:tr w:rsidR="003B5FE7" w:rsidRPr="002C32BA" w14:paraId="2DF39B08" w14:textId="77777777" w:rsidTr="003B5FE7">
        <w:tc>
          <w:tcPr>
            <w:tcW w:w="752" w:type="pct"/>
            <w:tcBorders>
              <w:top w:val="single" w:sz="4" w:space="0" w:color="auto"/>
              <w:left w:val="single" w:sz="4" w:space="0" w:color="auto"/>
              <w:bottom w:val="single" w:sz="4" w:space="0" w:color="auto"/>
              <w:right w:val="single" w:sz="4" w:space="0" w:color="auto"/>
            </w:tcBorders>
            <w:shd w:val="clear" w:color="auto" w:fill="FFFFFF" w:themeFill="background1"/>
          </w:tcPr>
          <w:p w14:paraId="69868B3C" w14:textId="77777777" w:rsidR="003B5FE7" w:rsidRPr="002C32BA" w:rsidRDefault="003B5FE7" w:rsidP="003B5FE7">
            <w:pPr>
              <w:widowControl w:val="0"/>
              <w:jc w:val="left"/>
              <w:rPr>
                <w:color w:val="000000" w:themeColor="text1"/>
                <w:sz w:val="20"/>
                <w:szCs w:val="20"/>
                <w:lang w:val="fr-FR"/>
              </w:rPr>
            </w:pPr>
            <w:r w:rsidRPr="002C32BA">
              <w:rPr>
                <w:color w:val="000000" w:themeColor="text1"/>
                <w:sz w:val="20"/>
                <w:szCs w:val="20"/>
                <w:lang w:val="fr-FR"/>
              </w:rPr>
              <w:t>Kirghizistan</w:t>
            </w:r>
          </w:p>
        </w:tc>
        <w:tc>
          <w:tcPr>
            <w:tcW w:w="29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9985CC7" w14:textId="77777777" w:rsidR="003B5FE7" w:rsidRPr="002C32BA" w:rsidRDefault="003B5FE7" w:rsidP="003B5FE7">
            <w:pPr>
              <w:ind w:left="121" w:right="137"/>
              <w:jc w:val="left"/>
              <w:rPr>
                <w:sz w:val="20"/>
                <w:szCs w:val="20"/>
                <w:lang w:val="fr-FR" w:eastAsia="en-CA"/>
              </w:rPr>
            </w:pPr>
            <w:r w:rsidRPr="002C32BA">
              <w:rPr>
                <w:sz w:val="20"/>
                <w:szCs w:val="20"/>
                <w:lang w:val="fr-FR" w:eastAsia="fr"/>
              </w:rPr>
              <w:t>Projet pilote visant à maintenir ou améliorer l'efficacité énergétique des technologies et équipements de remplacement dans le contexte de la réduction progressive des HFC</w:t>
            </w:r>
            <w:r w:rsidRPr="002C32BA">
              <w:rPr>
                <w:sz w:val="20"/>
                <w:szCs w:val="20"/>
                <w:lang w:val="fr-FR" w:eastAsia="fr"/>
              </w:rPr>
              <w:noBreakHyphen/>
              <w:t>grâce</w:t>
            </w:r>
            <w:r w:rsidRPr="002C32BA">
              <w:rPr>
                <w:lang w:val="fr-FR"/>
              </w:rPr>
              <w:t xml:space="preserve"> au </w:t>
            </w:r>
            <w:r w:rsidRPr="002C32BA">
              <w:rPr>
                <w:sz w:val="20"/>
                <w:szCs w:val="20"/>
                <w:lang w:val="fr-FR" w:eastAsia="fr"/>
              </w:rPr>
              <w:t>développement de normes d'efficacité énergétique minimale et à l'étiquetage des équipements de réfrigération et de climatisation allant jusqu'à 3 kW.</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152C3249" w14:textId="77777777" w:rsidR="003B5FE7" w:rsidRPr="002C32BA" w:rsidRDefault="003B5FE7" w:rsidP="003B5FE7">
            <w:pPr>
              <w:ind w:left="28" w:right="-247"/>
              <w:jc w:val="left"/>
              <w:rPr>
                <w:sz w:val="20"/>
                <w:szCs w:val="20"/>
                <w:lang w:val="fr-FR" w:eastAsia="en-CA"/>
              </w:rPr>
            </w:pPr>
            <w:r w:rsidRPr="002C32BA">
              <w:rPr>
                <w:sz w:val="20"/>
                <w:szCs w:val="20"/>
                <w:lang w:val="fr-FR" w:eastAsia="fr"/>
              </w:rPr>
              <w:t>PNUE</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5B91D4E3" w14:textId="77777777" w:rsidR="003B5FE7" w:rsidRPr="002C32BA" w:rsidRDefault="003B5FE7" w:rsidP="003B5FE7">
            <w:pPr>
              <w:jc w:val="center"/>
              <w:rPr>
                <w:sz w:val="20"/>
                <w:szCs w:val="20"/>
                <w:lang w:val="fr-FR"/>
              </w:rPr>
            </w:pPr>
            <w:r w:rsidRPr="002C32BA">
              <w:rPr>
                <w:sz w:val="20"/>
                <w:szCs w:val="20"/>
                <w:lang w:val="fr-FR"/>
              </w:rPr>
              <w:t>93/63</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04A0F56A" w14:textId="77777777" w:rsidR="003B5FE7" w:rsidRPr="002C32BA" w:rsidRDefault="003B5FE7" w:rsidP="003B5FE7">
            <w:pPr>
              <w:widowControl w:val="0"/>
              <w:jc w:val="center"/>
              <w:rPr>
                <w:sz w:val="20"/>
                <w:szCs w:val="20"/>
                <w:lang w:val="fr-FR"/>
              </w:rPr>
            </w:pPr>
            <w:r w:rsidRPr="002C32BA">
              <w:rPr>
                <w:sz w:val="20"/>
                <w:szCs w:val="20"/>
                <w:lang w:val="fr-FR"/>
              </w:rPr>
              <w:t>49-66</w:t>
            </w:r>
          </w:p>
        </w:tc>
      </w:tr>
      <w:tr w:rsidR="003B5FE7" w:rsidRPr="002C32BA" w14:paraId="4DE81F24" w14:textId="77777777" w:rsidTr="003B5FE7">
        <w:tc>
          <w:tcPr>
            <w:tcW w:w="752" w:type="pct"/>
            <w:tcBorders>
              <w:top w:val="single" w:sz="4" w:space="0" w:color="auto"/>
              <w:left w:val="single" w:sz="4" w:space="0" w:color="auto"/>
              <w:bottom w:val="single" w:sz="4" w:space="0" w:color="auto"/>
              <w:right w:val="single" w:sz="4" w:space="0" w:color="auto"/>
            </w:tcBorders>
            <w:shd w:val="clear" w:color="auto" w:fill="FFFFFF" w:themeFill="background1"/>
          </w:tcPr>
          <w:p w14:paraId="758F4C3B" w14:textId="77777777" w:rsidR="003B5FE7" w:rsidRPr="002C32BA" w:rsidRDefault="003B5FE7" w:rsidP="003B5FE7">
            <w:pPr>
              <w:widowControl w:val="0"/>
              <w:jc w:val="left"/>
              <w:rPr>
                <w:color w:val="000000" w:themeColor="text1"/>
                <w:sz w:val="20"/>
                <w:szCs w:val="20"/>
                <w:lang w:val="fr-FR"/>
              </w:rPr>
            </w:pPr>
            <w:r w:rsidRPr="002C32BA">
              <w:rPr>
                <w:color w:val="000000" w:themeColor="text1"/>
                <w:sz w:val="20"/>
                <w:szCs w:val="20"/>
                <w:lang w:val="fr-FR"/>
              </w:rPr>
              <w:t>Mexique</w:t>
            </w:r>
          </w:p>
        </w:tc>
        <w:tc>
          <w:tcPr>
            <w:tcW w:w="29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56C7AD5" w14:textId="77777777" w:rsidR="003B5FE7" w:rsidRPr="002C32BA" w:rsidRDefault="003B5FE7" w:rsidP="003B5FE7">
            <w:pPr>
              <w:keepNext/>
              <w:ind w:left="93" w:right="145"/>
              <w:jc w:val="left"/>
              <w:rPr>
                <w:sz w:val="20"/>
                <w:szCs w:val="20"/>
                <w:lang w:val="fr-FR" w:eastAsia="en-CA"/>
              </w:rPr>
            </w:pPr>
            <w:r w:rsidRPr="002C32BA">
              <w:rPr>
                <w:sz w:val="20"/>
                <w:szCs w:val="20"/>
                <w:lang w:val="fr-FR" w:eastAsia="fr"/>
              </w:rPr>
              <w:t>Stratégie d'efficacité énergétique pour le plan de mise en œuvre des HFC de Kigali : Coordination institutionnelle avec les autorités chargées de l'efficacité énergétique, renforcement des normes d'efficacité énergétique minimale pour les équipements utilisant des solutions de remplacement aux HFC et soutien apporté aux secteurs de l'entretien et de l'assemblage sur site</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7DB0F98B" w14:textId="77777777" w:rsidR="003B5FE7" w:rsidRPr="002C32BA" w:rsidRDefault="003B5FE7" w:rsidP="003B5FE7">
            <w:pPr>
              <w:ind w:left="28" w:right="-105"/>
              <w:jc w:val="left"/>
              <w:rPr>
                <w:sz w:val="20"/>
                <w:szCs w:val="20"/>
                <w:lang w:val="fr-FR" w:eastAsia="en-CA"/>
              </w:rPr>
            </w:pPr>
            <w:r w:rsidRPr="002C32BA">
              <w:rPr>
                <w:sz w:val="20"/>
                <w:szCs w:val="20"/>
                <w:lang w:val="fr-FR" w:eastAsia="fr"/>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0962443B" w14:textId="77777777" w:rsidR="003B5FE7" w:rsidRPr="002C32BA" w:rsidRDefault="003B5FE7" w:rsidP="003B5FE7">
            <w:pPr>
              <w:jc w:val="center"/>
              <w:rPr>
                <w:sz w:val="20"/>
                <w:szCs w:val="20"/>
                <w:lang w:val="fr-FR"/>
              </w:rPr>
            </w:pPr>
            <w:r w:rsidRPr="002C32BA">
              <w:rPr>
                <w:sz w:val="20"/>
                <w:szCs w:val="20"/>
                <w:lang w:val="fr-FR"/>
              </w:rPr>
              <w:t>93/70</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19E0534B" w14:textId="77777777" w:rsidR="003B5FE7" w:rsidRPr="002C32BA" w:rsidRDefault="003B5FE7" w:rsidP="003B5FE7">
            <w:pPr>
              <w:widowControl w:val="0"/>
              <w:ind w:left="-112"/>
              <w:jc w:val="center"/>
              <w:rPr>
                <w:sz w:val="20"/>
                <w:szCs w:val="20"/>
                <w:lang w:val="fr-FR"/>
              </w:rPr>
            </w:pPr>
            <w:r w:rsidRPr="002C32BA">
              <w:rPr>
                <w:sz w:val="20"/>
                <w:szCs w:val="20"/>
                <w:lang w:val="fr-FR"/>
              </w:rPr>
              <w:t>118-138</w:t>
            </w:r>
          </w:p>
        </w:tc>
      </w:tr>
      <w:tr w:rsidR="003B5FE7" w:rsidRPr="002C32BA" w14:paraId="32E6F89B" w14:textId="77777777" w:rsidTr="003B5FE7">
        <w:tc>
          <w:tcPr>
            <w:tcW w:w="752" w:type="pct"/>
            <w:tcBorders>
              <w:top w:val="single" w:sz="4" w:space="0" w:color="auto"/>
              <w:left w:val="single" w:sz="4" w:space="0" w:color="auto"/>
              <w:bottom w:val="single" w:sz="4" w:space="0" w:color="auto"/>
              <w:right w:val="single" w:sz="4" w:space="0" w:color="auto"/>
            </w:tcBorders>
            <w:shd w:val="clear" w:color="auto" w:fill="FFFFFF" w:themeFill="background1"/>
          </w:tcPr>
          <w:p w14:paraId="5CFF7913" w14:textId="77777777" w:rsidR="003B5FE7" w:rsidRPr="002C32BA" w:rsidRDefault="003B5FE7" w:rsidP="003B5FE7">
            <w:pPr>
              <w:widowControl w:val="0"/>
              <w:jc w:val="left"/>
              <w:rPr>
                <w:color w:val="000000" w:themeColor="text1"/>
                <w:sz w:val="20"/>
                <w:szCs w:val="20"/>
                <w:lang w:val="fr-FR"/>
              </w:rPr>
            </w:pPr>
            <w:r w:rsidRPr="002C32BA">
              <w:rPr>
                <w:color w:val="000000" w:themeColor="text1"/>
                <w:sz w:val="20"/>
                <w:szCs w:val="20"/>
                <w:lang w:val="fr-FR"/>
              </w:rPr>
              <w:t>Nicaragua</w:t>
            </w:r>
          </w:p>
        </w:tc>
        <w:tc>
          <w:tcPr>
            <w:tcW w:w="292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4FD4B54E" w14:textId="77777777" w:rsidR="003B5FE7" w:rsidRPr="002C32BA" w:rsidRDefault="003B5FE7" w:rsidP="003B5FE7">
            <w:pPr>
              <w:keepNext/>
              <w:ind w:left="93" w:right="145"/>
              <w:jc w:val="left"/>
              <w:rPr>
                <w:sz w:val="20"/>
                <w:szCs w:val="20"/>
                <w:lang w:val="fr-FR" w:eastAsia="en-CA"/>
              </w:rPr>
            </w:pPr>
            <w:r w:rsidRPr="002C32BA">
              <w:rPr>
                <w:sz w:val="20"/>
                <w:szCs w:val="20"/>
                <w:lang w:val="fr-FR" w:eastAsia="fr"/>
              </w:rPr>
              <w:t>Projet pilote visant à maintenir ou améliorer l'efficacité énergétique des technologies et équipements de remplacement dans le contexte de la réduction progressive des HFC grâce à la fourniture d'équipements et à la formation de 45 formateurs sur l'utilisation de technologies à base de CO</w:t>
            </w:r>
            <w:r w:rsidRPr="002C32BA">
              <w:rPr>
                <w:sz w:val="20"/>
                <w:szCs w:val="20"/>
                <w:vertAlign w:val="subscript"/>
                <w:lang w:val="fr-FR" w:eastAsia="fr"/>
              </w:rPr>
              <w:t>2</w:t>
            </w:r>
            <w:r w:rsidRPr="002C32BA">
              <w:rPr>
                <w:sz w:val="20"/>
                <w:szCs w:val="20"/>
                <w:lang w:val="fr-FR" w:eastAsia="fr"/>
              </w:rPr>
              <w:t xml:space="preserve"> dans les applications à moyenne et basse température ; et un projet de démonstration pour détecter et prévenir les fuites dans les systèmes de réfrigération commerciale utilisant des HFC et renforcer les bonnes pratiques en matière d'installation, de mise en service, d'exploitation et de maintenance des équipements dans le secteur de la réfrigération commerciale.</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2E3C3E4A" w14:textId="77777777" w:rsidR="003B5FE7" w:rsidRPr="002C32BA" w:rsidRDefault="003B5FE7" w:rsidP="003B5FE7">
            <w:pPr>
              <w:ind w:left="28" w:right="-105"/>
              <w:jc w:val="left"/>
              <w:rPr>
                <w:sz w:val="20"/>
                <w:szCs w:val="20"/>
                <w:lang w:val="fr-FR" w:eastAsia="en-CA"/>
              </w:rPr>
            </w:pPr>
            <w:r w:rsidRPr="002C32BA">
              <w:rPr>
                <w:sz w:val="20"/>
                <w:szCs w:val="20"/>
                <w:lang w:val="fr-FR" w:eastAsia="fr"/>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582E6543" w14:textId="77777777" w:rsidR="003B5FE7" w:rsidRPr="002C32BA" w:rsidRDefault="003B5FE7" w:rsidP="003B5FE7">
            <w:pPr>
              <w:jc w:val="center"/>
              <w:rPr>
                <w:sz w:val="20"/>
                <w:szCs w:val="20"/>
                <w:lang w:val="fr-FR"/>
              </w:rPr>
            </w:pPr>
            <w:r w:rsidRPr="002C32BA">
              <w:rPr>
                <w:sz w:val="20"/>
                <w:szCs w:val="20"/>
                <w:lang w:val="fr-FR"/>
              </w:rPr>
              <w:t>93/75</w:t>
            </w:r>
          </w:p>
        </w:tc>
        <w:tc>
          <w:tcPr>
            <w:tcW w:w="456" w:type="pct"/>
            <w:tcBorders>
              <w:top w:val="single" w:sz="4" w:space="0" w:color="auto"/>
              <w:left w:val="single" w:sz="4" w:space="0" w:color="auto"/>
              <w:bottom w:val="single" w:sz="4" w:space="0" w:color="auto"/>
              <w:right w:val="single" w:sz="4" w:space="0" w:color="auto"/>
            </w:tcBorders>
            <w:shd w:val="clear" w:color="auto" w:fill="auto"/>
          </w:tcPr>
          <w:p w14:paraId="06EFA704" w14:textId="77777777" w:rsidR="003B5FE7" w:rsidRPr="002C32BA" w:rsidRDefault="003B5FE7" w:rsidP="003B5FE7">
            <w:pPr>
              <w:widowControl w:val="0"/>
              <w:jc w:val="center"/>
              <w:rPr>
                <w:sz w:val="20"/>
                <w:szCs w:val="20"/>
                <w:lang w:val="fr-FR"/>
              </w:rPr>
            </w:pPr>
            <w:r w:rsidRPr="002C32BA">
              <w:rPr>
                <w:sz w:val="20"/>
                <w:szCs w:val="20"/>
                <w:lang w:val="fr-FR"/>
              </w:rPr>
              <w:t>62-79</w:t>
            </w:r>
          </w:p>
        </w:tc>
      </w:tr>
      <w:tr w:rsidR="003B5FE7" w:rsidRPr="002C32BA" w14:paraId="18335FE1" w14:textId="77777777" w:rsidTr="003B5FE7">
        <w:tc>
          <w:tcPr>
            <w:tcW w:w="752" w:type="pct"/>
            <w:tcBorders>
              <w:top w:val="single" w:sz="4" w:space="0" w:color="auto"/>
              <w:left w:val="single" w:sz="4" w:space="0" w:color="auto"/>
              <w:bottom w:val="single" w:sz="4" w:space="0" w:color="auto"/>
              <w:right w:val="single" w:sz="4" w:space="0" w:color="auto"/>
            </w:tcBorders>
            <w:shd w:val="clear" w:color="auto" w:fill="FFFFFF" w:themeFill="background1"/>
          </w:tcPr>
          <w:p w14:paraId="61DC15F8" w14:textId="77777777" w:rsidR="003B5FE7" w:rsidRPr="002C32BA" w:rsidRDefault="003B5FE7" w:rsidP="003B5FE7">
            <w:pPr>
              <w:widowControl w:val="0"/>
              <w:jc w:val="left"/>
              <w:rPr>
                <w:color w:val="000000" w:themeColor="text1"/>
                <w:sz w:val="20"/>
                <w:szCs w:val="20"/>
                <w:lang w:val="fr-FR"/>
              </w:rPr>
            </w:pPr>
            <w:r w:rsidRPr="002C32BA">
              <w:rPr>
                <w:color w:val="000000" w:themeColor="text1"/>
                <w:sz w:val="20"/>
                <w:szCs w:val="20"/>
                <w:lang w:val="fr-FR"/>
              </w:rPr>
              <w:t>Nigéria</w:t>
            </w:r>
          </w:p>
        </w:tc>
        <w:tc>
          <w:tcPr>
            <w:tcW w:w="2929"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343A5C2" w14:textId="77777777" w:rsidR="003B5FE7" w:rsidRPr="002C32BA" w:rsidRDefault="003B5FE7" w:rsidP="003B5FE7">
            <w:pPr>
              <w:keepNext/>
              <w:ind w:left="93"/>
              <w:jc w:val="left"/>
              <w:rPr>
                <w:sz w:val="20"/>
                <w:szCs w:val="20"/>
                <w:lang w:val="fr-FR" w:eastAsia="en-CA"/>
              </w:rPr>
            </w:pPr>
            <w:r w:rsidRPr="002C32BA">
              <w:rPr>
                <w:sz w:val="20"/>
                <w:szCs w:val="20"/>
                <w:lang w:val="fr-FR" w:eastAsia="fr"/>
              </w:rPr>
              <w:t>Projet pilote visant à maintenir ou améliorer l'efficacité énergétique des technologies et des équipements de remplacement dans le contexte de la réduction progressive des HFC grâce à l'établissement de normes d'étiquetage pour les appareils de réfrigération, une étude du marché, un examen et des mises à jour des normes d'efficacité énergétique minimale, la modernisation d'une installation d'essai en laboratoire et la formation du personnel. dans les tests de vérification, l'élaboration d'une politique d'achats écologiques, la formation des agents des douanes et la sensibilisation</w:t>
            </w:r>
          </w:p>
        </w:tc>
        <w:tc>
          <w:tcPr>
            <w:tcW w:w="485" w:type="pct"/>
            <w:tcBorders>
              <w:top w:val="single" w:sz="4" w:space="0" w:color="auto"/>
              <w:left w:val="single" w:sz="4" w:space="0" w:color="auto"/>
              <w:bottom w:val="single" w:sz="4" w:space="0" w:color="auto"/>
              <w:right w:val="single" w:sz="4" w:space="0" w:color="auto"/>
            </w:tcBorders>
            <w:shd w:val="clear" w:color="auto" w:fill="FFFFFF" w:themeFill="background1"/>
          </w:tcPr>
          <w:p w14:paraId="653AD512" w14:textId="77777777" w:rsidR="003B5FE7" w:rsidRPr="002C32BA" w:rsidRDefault="003B5FE7" w:rsidP="003B5FE7">
            <w:pPr>
              <w:ind w:left="28" w:right="-105"/>
              <w:jc w:val="left"/>
              <w:rPr>
                <w:sz w:val="20"/>
                <w:szCs w:val="20"/>
                <w:lang w:val="fr-FR" w:eastAsia="en-CA"/>
              </w:rPr>
            </w:pPr>
            <w:r w:rsidRPr="002C32BA">
              <w:rPr>
                <w:sz w:val="20"/>
                <w:szCs w:val="20"/>
                <w:lang w:val="fr-FR" w:eastAsia="fr"/>
              </w:rPr>
              <w:t>ONUDI</w:t>
            </w: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tcPr>
          <w:p w14:paraId="1D0D0C53" w14:textId="77777777" w:rsidR="003B5FE7" w:rsidRPr="002C32BA" w:rsidRDefault="003B5FE7" w:rsidP="003B5FE7">
            <w:pPr>
              <w:jc w:val="center"/>
              <w:rPr>
                <w:sz w:val="20"/>
                <w:szCs w:val="20"/>
                <w:lang w:val="fr-FR"/>
              </w:rPr>
            </w:pPr>
            <w:r w:rsidRPr="002C32BA">
              <w:rPr>
                <w:sz w:val="20"/>
                <w:szCs w:val="20"/>
                <w:lang w:val="fr-FR"/>
              </w:rPr>
              <w:t>93/77</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189E9E80" w14:textId="77777777" w:rsidR="003B5FE7" w:rsidRPr="002C32BA" w:rsidRDefault="003B5FE7" w:rsidP="003B5FE7">
            <w:pPr>
              <w:widowControl w:val="0"/>
              <w:jc w:val="center"/>
              <w:rPr>
                <w:sz w:val="20"/>
                <w:szCs w:val="20"/>
                <w:lang w:val="fr-FR"/>
              </w:rPr>
            </w:pPr>
            <w:r w:rsidRPr="002C32BA">
              <w:rPr>
                <w:sz w:val="20"/>
                <w:szCs w:val="20"/>
                <w:lang w:val="fr-FR"/>
              </w:rPr>
              <w:t>29-53</w:t>
            </w:r>
          </w:p>
        </w:tc>
      </w:tr>
      <w:tr w:rsidR="003B5FE7" w:rsidRPr="002C32BA" w14:paraId="2F0DA0EF" w14:textId="77777777" w:rsidTr="003B5FE7">
        <w:tc>
          <w:tcPr>
            <w:tcW w:w="752" w:type="pct"/>
            <w:tcBorders>
              <w:top w:val="single" w:sz="4" w:space="0" w:color="auto"/>
              <w:left w:val="single" w:sz="4" w:space="0" w:color="auto"/>
              <w:bottom w:val="single" w:sz="4" w:space="0" w:color="auto"/>
              <w:right w:val="single" w:sz="4" w:space="0" w:color="auto"/>
            </w:tcBorders>
            <w:shd w:val="clear" w:color="auto" w:fill="auto"/>
          </w:tcPr>
          <w:p w14:paraId="05F20A3E" w14:textId="77777777" w:rsidR="003B5FE7" w:rsidRPr="002C32BA" w:rsidRDefault="003B5FE7" w:rsidP="003B5FE7">
            <w:pPr>
              <w:widowControl w:val="0"/>
              <w:jc w:val="left"/>
              <w:rPr>
                <w:color w:val="000000" w:themeColor="text1"/>
                <w:sz w:val="20"/>
                <w:szCs w:val="20"/>
                <w:lang w:val="fr-FR"/>
              </w:rPr>
            </w:pPr>
            <w:r w:rsidRPr="002C32BA">
              <w:rPr>
                <w:color w:val="000000" w:themeColor="text1"/>
                <w:sz w:val="20"/>
                <w:szCs w:val="20"/>
                <w:lang w:val="fr-FR"/>
              </w:rPr>
              <w:t>Afrique du Sud</w:t>
            </w:r>
          </w:p>
        </w:tc>
        <w:tc>
          <w:tcPr>
            <w:tcW w:w="292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317F9549" w14:textId="77777777" w:rsidR="003B5FE7" w:rsidRPr="002C32BA" w:rsidRDefault="003B5FE7" w:rsidP="003B5FE7">
            <w:pPr>
              <w:keepNext/>
              <w:ind w:left="93"/>
              <w:jc w:val="left"/>
              <w:rPr>
                <w:sz w:val="20"/>
                <w:szCs w:val="20"/>
                <w:lang w:val="fr-FR" w:eastAsia="en-CA"/>
              </w:rPr>
            </w:pPr>
            <w:r w:rsidRPr="002C32BA">
              <w:rPr>
                <w:sz w:val="20"/>
                <w:szCs w:val="20"/>
                <w:lang w:val="fr-FR"/>
              </w:rPr>
              <w:t xml:space="preserve">Stratégie d'efficacité énergétique pour le plan de mise en œuvre des HFC de Kigali : Remplacement des refroidisseurs dans les bâtiments publics et collecte de données pour aider au </w:t>
            </w:r>
            <w:r w:rsidRPr="002C32BA">
              <w:rPr>
                <w:sz w:val="20"/>
                <w:szCs w:val="20"/>
                <w:lang w:val="fr-FR"/>
              </w:rPr>
              <w:lastRenderedPageBreak/>
              <w:t>développement de normes d'efficacité énergétique minimale pertinentes</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068EE42B" w14:textId="77777777" w:rsidR="003B5FE7" w:rsidRPr="002C32BA" w:rsidRDefault="003B5FE7" w:rsidP="003B5FE7">
            <w:pPr>
              <w:ind w:left="28" w:right="-105"/>
              <w:jc w:val="left"/>
              <w:rPr>
                <w:sz w:val="20"/>
                <w:szCs w:val="20"/>
                <w:lang w:val="fr-FR" w:eastAsia="en-CA"/>
              </w:rPr>
            </w:pPr>
            <w:r w:rsidRPr="002C32BA">
              <w:rPr>
                <w:sz w:val="20"/>
                <w:szCs w:val="20"/>
                <w:lang w:val="fr-FR" w:eastAsia="fr"/>
              </w:rPr>
              <w:lastRenderedPageBreak/>
              <w:t>ONUDI</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32D40683" w14:textId="77777777" w:rsidR="003B5FE7" w:rsidRPr="002C32BA" w:rsidRDefault="003B5FE7" w:rsidP="003B5FE7">
            <w:pPr>
              <w:jc w:val="center"/>
              <w:rPr>
                <w:sz w:val="20"/>
                <w:szCs w:val="20"/>
                <w:lang w:val="fr-FR"/>
              </w:rPr>
            </w:pPr>
            <w:r w:rsidRPr="002C32BA">
              <w:rPr>
                <w:sz w:val="20"/>
                <w:szCs w:val="20"/>
                <w:lang w:val="fr-FR"/>
              </w:rPr>
              <w:t>93/87</w:t>
            </w:r>
          </w:p>
        </w:tc>
        <w:tc>
          <w:tcPr>
            <w:tcW w:w="456" w:type="pct"/>
            <w:tcBorders>
              <w:top w:val="single" w:sz="4" w:space="0" w:color="auto"/>
              <w:left w:val="single" w:sz="4" w:space="0" w:color="auto"/>
              <w:bottom w:val="single" w:sz="4" w:space="0" w:color="auto"/>
              <w:right w:val="single" w:sz="4" w:space="0" w:color="auto"/>
            </w:tcBorders>
            <w:shd w:val="clear" w:color="auto" w:fill="auto"/>
          </w:tcPr>
          <w:p w14:paraId="0B0A8E9C" w14:textId="77777777" w:rsidR="003B5FE7" w:rsidRPr="002C32BA" w:rsidRDefault="003B5FE7" w:rsidP="003B5FE7">
            <w:pPr>
              <w:widowControl w:val="0"/>
              <w:jc w:val="center"/>
              <w:rPr>
                <w:sz w:val="20"/>
                <w:szCs w:val="20"/>
                <w:lang w:val="fr-FR"/>
              </w:rPr>
            </w:pPr>
          </w:p>
        </w:tc>
      </w:tr>
      <w:tr w:rsidR="003B5FE7" w:rsidRPr="002C32BA" w14:paraId="692D32F5" w14:textId="77777777" w:rsidTr="003B5FE7">
        <w:tc>
          <w:tcPr>
            <w:tcW w:w="752" w:type="pct"/>
            <w:tcBorders>
              <w:top w:val="single" w:sz="4" w:space="0" w:color="auto"/>
              <w:left w:val="single" w:sz="4" w:space="0" w:color="auto"/>
              <w:bottom w:val="single" w:sz="4" w:space="0" w:color="auto"/>
              <w:right w:val="single" w:sz="4" w:space="0" w:color="auto"/>
            </w:tcBorders>
            <w:shd w:val="clear" w:color="auto" w:fill="auto"/>
          </w:tcPr>
          <w:p w14:paraId="38E3B562" w14:textId="77777777" w:rsidR="003B5FE7" w:rsidRPr="002C32BA" w:rsidRDefault="003B5FE7" w:rsidP="003B5FE7">
            <w:pPr>
              <w:widowControl w:val="0"/>
              <w:jc w:val="left"/>
              <w:rPr>
                <w:color w:val="000000" w:themeColor="text1"/>
                <w:sz w:val="20"/>
                <w:szCs w:val="20"/>
                <w:lang w:val="fr-FR"/>
              </w:rPr>
            </w:pPr>
            <w:r w:rsidRPr="002C32BA">
              <w:rPr>
                <w:sz w:val="20"/>
                <w:szCs w:val="20"/>
                <w:lang w:val="fr-FR"/>
              </w:rPr>
              <w:t>Turkménistan</w:t>
            </w:r>
          </w:p>
        </w:tc>
        <w:tc>
          <w:tcPr>
            <w:tcW w:w="292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12B25229" w14:textId="77777777" w:rsidR="003B5FE7" w:rsidRPr="002C32BA" w:rsidRDefault="003B5FE7" w:rsidP="003B5FE7">
            <w:pPr>
              <w:keepNext/>
              <w:ind w:left="93"/>
              <w:jc w:val="left"/>
              <w:rPr>
                <w:sz w:val="20"/>
                <w:szCs w:val="20"/>
                <w:lang w:val="fr-FR"/>
              </w:rPr>
            </w:pPr>
            <w:r w:rsidRPr="002C32BA">
              <w:rPr>
                <w:sz w:val="20"/>
                <w:szCs w:val="20"/>
                <w:lang w:val="fr-FR"/>
              </w:rPr>
              <w:t xml:space="preserve">Projet pilote visant à maintenir ou améliorer l’efficacité énergétique des technologies et équipements de remplacement dans le contexte de la réduction progressive des HFC grâce à un soutien à la coordination interinstitutionnelle ; et l'introduction de normes d'efficacité énergétique minimale, de systèmes d'étiquetage et d'un plan national pour l'efficacité énergétique dans le secteur de la réfrigération, de la climatisation et des pompes à chaleur </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5E06B567" w14:textId="77777777" w:rsidR="003B5FE7" w:rsidRPr="002C32BA" w:rsidRDefault="003B5FE7" w:rsidP="003B5FE7">
            <w:pPr>
              <w:ind w:left="28" w:right="-105"/>
              <w:jc w:val="left"/>
              <w:rPr>
                <w:sz w:val="20"/>
                <w:szCs w:val="20"/>
                <w:lang w:val="fr-FR" w:eastAsia="en-CA"/>
              </w:rPr>
            </w:pPr>
            <w:r w:rsidRPr="002C32BA">
              <w:rPr>
                <w:sz w:val="20"/>
                <w:szCs w:val="20"/>
                <w:lang w:val="fr-FR" w:eastAsia="fr"/>
              </w:rPr>
              <w:t>ONUDI</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426A0756" w14:textId="77777777" w:rsidR="003B5FE7" w:rsidRPr="002C32BA" w:rsidRDefault="003B5FE7" w:rsidP="003B5FE7">
            <w:pPr>
              <w:jc w:val="center"/>
              <w:rPr>
                <w:sz w:val="20"/>
                <w:szCs w:val="20"/>
                <w:lang w:val="fr-FR"/>
              </w:rPr>
            </w:pPr>
            <w:r w:rsidRPr="002C32BA">
              <w:rPr>
                <w:sz w:val="20"/>
                <w:szCs w:val="20"/>
                <w:lang w:val="fr-FR"/>
              </w:rPr>
              <w:t>93/91</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78A83CB0" w14:textId="77777777" w:rsidR="003B5FE7" w:rsidRPr="002C32BA" w:rsidRDefault="003B5FE7" w:rsidP="003B5FE7">
            <w:pPr>
              <w:widowControl w:val="0"/>
              <w:jc w:val="center"/>
              <w:rPr>
                <w:sz w:val="20"/>
                <w:szCs w:val="20"/>
                <w:lang w:val="fr-FR"/>
              </w:rPr>
            </w:pPr>
            <w:r w:rsidRPr="002C32BA">
              <w:rPr>
                <w:sz w:val="20"/>
                <w:szCs w:val="20"/>
                <w:lang w:val="fr-FR"/>
              </w:rPr>
              <w:t>53-72</w:t>
            </w:r>
          </w:p>
        </w:tc>
      </w:tr>
      <w:tr w:rsidR="003B5FE7" w:rsidRPr="002C32BA" w14:paraId="19CC2CEF" w14:textId="77777777" w:rsidTr="003B5FE7">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14:paraId="0608C723" w14:textId="77777777" w:rsidR="003B5FE7" w:rsidRPr="002C32BA" w:rsidRDefault="003B5FE7" w:rsidP="003B5FE7">
            <w:pPr>
              <w:widowControl w:val="0"/>
              <w:spacing w:before="40" w:after="40"/>
              <w:jc w:val="center"/>
              <w:rPr>
                <w:b/>
                <w:bCs/>
                <w:sz w:val="20"/>
                <w:szCs w:val="20"/>
                <w:lang w:val="fr-FR"/>
              </w:rPr>
            </w:pPr>
            <w:r w:rsidRPr="002C32BA">
              <w:rPr>
                <w:b/>
                <w:bCs/>
                <w:sz w:val="20"/>
                <w:szCs w:val="20"/>
                <w:lang w:val="fr-FR"/>
              </w:rPr>
              <w:t>Projets d’investissement</w:t>
            </w:r>
          </w:p>
        </w:tc>
      </w:tr>
      <w:tr w:rsidR="003B5FE7" w:rsidRPr="002C32BA" w14:paraId="27CD68D0" w14:textId="77777777" w:rsidTr="003B5FE7">
        <w:tc>
          <w:tcPr>
            <w:tcW w:w="752" w:type="pct"/>
            <w:tcBorders>
              <w:top w:val="single" w:sz="4" w:space="0" w:color="auto"/>
              <w:left w:val="single" w:sz="4" w:space="0" w:color="auto"/>
              <w:bottom w:val="single" w:sz="4" w:space="0" w:color="auto"/>
              <w:right w:val="single" w:sz="4" w:space="0" w:color="auto"/>
            </w:tcBorders>
            <w:shd w:val="clear" w:color="auto" w:fill="auto"/>
          </w:tcPr>
          <w:p w14:paraId="48E48E89" w14:textId="77777777" w:rsidR="003B5FE7" w:rsidRPr="002C32BA" w:rsidRDefault="003B5FE7" w:rsidP="003B5FE7">
            <w:pPr>
              <w:widowControl w:val="0"/>
              <w:jc w:val="left"/>
              <w:rPr>
                <w:color w:val="000000" w:themeColor="text1"/>
                <w:sz w:val="20"/>
                <w:szCs w:val="20"/>
                <w:lang w:val="fr-FR"/>
              </w:rPr>
            </w:pPr>
            <w:r w:rsidRPr="002C32BA">
              <w:rPr>
                <w:color w:val="000000" w:themeColor="text1"/>
                <w:sz w:val="20"/>
                <w:szCs w:val="20"/>
                <w:lang w:val="fr-FR"/>
              </w:rPr>
              <w:t>Chine</w:t>
            </w:r>
          </w:p>
        </w:tc>
        <w:tc>
          <w:tcPr>
            <w:tcW w:w="292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033D0314" w14:textId="77777777" w:rsidR="003B5FE7" w:rsidRPr="002C32BA" w:rsidRDefault="003B5FE7" w:rsidP="003B5FE7">
            <w:pPr>
              <w:keepNext/>
              <w:ind w:left="93" w:right="92"/>
              <w:jc w:val="left"/>
              <w:rPr>
                <w:sz w:val="20"/>
                <w:szCs w:val="20"/>
                <w:lang w:val="fr-FR" w:eastAsia="en-CA"/>
              </w:rPr>
            </w:pPr>
            <w:r w:rsidRPr="002C32BA">
              <w:rPr>
                <w:sz w:val="20"/>
                <w:szCs w:val="20"/>
                <w:lang w:val="fr-FR" w:eastAsia="fr"/>
              </w:rPr>
              <w:t>Projet de démonstration de remplacement du HFC</w:t>
            </w:r>
            <w:r w:rsidRPr="002C32BA">
              <w:rPr>
                <w:sz w:val="20"/>
                <w:szCs w:val="20"/>
                <w:lang w:val="fr-FR" w:eastAsia="fr"/>
              </w:rPr>
              <w:noBreakHyphen/>
              <w:t>134a par le R</w:t>
            </w:r>
            <w:r w:rsidRPr="002C32BA">
              <w:rPr>
                <w:sz w:val="20"/>
                <w:szCs w:val="20"/>
                <w:lang w:val="fr-FR" w:eastAsia="fr"/>
              </w:rPr>
              <w:noBreakHyphen/>
              <w:t>744 dans le domaine des véhicules électriques</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56ABB98E" w14:textId="77777777" w:rsidR="003B5FE7" w:rsidRPr="002C32BA" w:rsidRDefault="003B5FE7" w:rsidP="003B5FE7">
            <w:pPr>
              <w:ind w:left="28" w:right="-247"/>
              <w:jc w:val="left"/>
              <w:rPr>
                <w:sz w:val="20"/>
                <w:szCs w:val="20"/>
                <w:lang w:val="fr-FR" w:eastAsia="en-CA"/>
              </w:rPr>
            </w:pPr>
            <w:r w:rsidRPr="002C32BA">
              <w:rPr>
                <w:sz w:val="20"/>
                <w:szCs w:val="20"/>
                <w:lang w:val="fr-FR" w:eastAsia="fr"/>
              </w:rPr>
              <w:t>ONUDI</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14FA6BA3" w14:textId="77777777" w:rsidR="003B5FE7" w:rsidRPr="002C32BA" w:rsidRDefault="003B5FE7" w:rsidP="003B5FE7">
            <w:pPr>
              <w:jc w:val="center"/>
              <w:rPr>
                <w:sz w:val="20"/>
                <w:szCs w:val="20"/>
                <w:lang w:val="fr-FR"/>
              </w:rPr>
            </w:pPr>
            <w:r w:rsidRPr="002C32BA">
              <w:rPr>
                <w:sz w:val="20"/>
                <w:szCs w:val="20"/>
                <w:lang w:val="fr-FR"/>
              </w:rPr>
              <w:t>93/47</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65FFF7AC" w14:textId="77777777" w:rsidR="003B5FE7" w:rsidRPr="002C32BA" w:rsidRDefault="003B5FE7" w:rsidP="003B5FE7">
            <w:pPr>
              <w:widowControl w:val="0"/>
              <w:ind w:left="-112" w:right="-106"/>
              <w:jc w:val="center"/>
              <w:rPr>
                <w:sz w:val="20"/>
                <w:szCs w:val="20"/>
                <w:lang w:val="fr-FR"/>
              </w:rPr>
            </w:pPr>
            <w:r w:rsidRPr="002C32BA">
              <w:rPr>
                <w:sz w:val="20"/>
                <w:szCs w:val="20"/>
                <w:lang w:val="fr-FR"/>
              </w:rPr>
              <w:t>135-176</w:t>
            </w:r>
          </w:p>
        </w:tc>
      </w:tr>
      <w:tr w:rsidR="003B5FE7" w:rsidRPr="002C32BA" w14:paraId="09CA7F28" w14:textId="77777777" w:rsidTr="003B5FE7">
        <w:tc>
          <w:tcPr>
            <w:tcW w:w="752" w:type="pct"/>
            <w:tcBorders>
              <w:top w:val="single" w:sz="4" w:space="0" w:color="auto"/>
              <w:left w:val="single" w:sz="4" w:space="0" w:color="auto"/>
              <w:bottom w:val="single" w:sz="4" w:space="0" w:color="auto"/>
              <w:right w:val="single" w:sz="4" w:space="0" w:color="auto"/>
            </w:tcBorders>
            <w:shd w:val="clear" w:color="auto" w:fill="auto"/>
          </w:tcPr>
          <w:p w14:paraId="0E3AB98D" w14:textId="77777777" w:rsidR="003B5FE7" w:rsidRPr="002C32BA" w:rsidRDefault="003B5FE7" w:rsidP="003B5FE7">
            <w:pPr>
              <w:widowControl w:val="0"/>
              <w:jc w:val="left"/>
              <w:rPr>
                <w:color w:val="000000" w:themeColor="text1"/>
                <w:sz w:val="20"/>
                <w:szCs w:val="20"/>
                <w:lang w:val="fr-FR"/>
              </w:rPr>
            </w:pPr>
            <w:r w:rsidRPr="002C32BA">
              <w:rPr>
                <w:color w:val="000000" w:themeColor="text1"/>
                <w:sz w:val="20"/>
                <w:szCs w:val="20"/>
                <w:lang w:val="fr-FR"/>
              </w:rPr>
              <w:t>Inde</w:t>
            </w:r>
          </w:p>
        </w:tc>
        <w:tc>
          <w:tcPr>
            <w:tcW w:w="292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DECFC5C" w14:textId="77777777" w:rsidR="003B5FE7" w:rsidRPr="002C32BA" w:rsidRDefault="003B5FE7" w:rsidP="003B5FE7">
            <w:pPr>
              <w:keepNext/>
              <w:ind w:left="93" w:right="137"/>
              <w:jc w:val="left"/>
              <w:rPr>
                <w:sz w:val="20"/>
                <w:szCs w:val="20"/>
                <w:lang w:val="fr-FR" w:eastAsia="en-CA"/>
              </w:rPr>
            </w:pPr>
            <w:r w:rsidRPr="002C32BA">
              <w:rPr>
                <w:sz w:val="20"/>
                <w:szCs w:val="20"/>
                <w:lang w:val="fr-FR" w:eastAsia="fr"/>
              </w:rPr>
              <w:t xml:space="preserve">Reconversion de la fabrication d'appareils de réfrigération commerciale chez Rockwell Industries Limited du HFC134a </w:t>
            </w:r>
            <w:r w:rsidRPr="002C32BA">
              <w:rPr>
                <w:sz w:val="20"/>
                <w:szCs w:val="20"/>
                <w:lang w:val="fr-FR" w:eastAsia="fr"/>
              </w:rPr>
              <w:noBreakHyphen/>
              <w:t>au propane : Assistance technique visant à améliorer l’efficacité énergétique des équipements reconvertis</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079A40B9" w14:textId="77777777" w:rsidR="003B5FE7" w:rsidRPr="002C32BA" w:rsidRDefault="003B5FE7" w:rsidP="003B5FE7">
            <w:pPr>
              <w:ind w:left="28" w:right="-105"/>
              <w:jc w:val="left"/>
              <w:rPr>
                <w:sz w:val="20"/>
                <w:szCs w:val="20"/>
                <w:lang w:val="fr-FR" w:eastAsia="en-CA"/>
              </w:rPr>
            </w:pPr>
            <w:r w:rsidRPr="002C32BA">
              <w:rPr>
                <w:sz w:val="20"/>
                <w:szCs w:val="20"/>
                <w:lang w:val="fr-FR" w:eastAsia="fr"/>
              </w:rPr>
              <w:t>PNUD</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43B1B0E1" w14:textId="77777777" w:rsidR="003B5FE7" w:rsidRPr="002C32BA" w:rsidRDefault="003B5FE7" w:rsidP="003B5FE7">
            <w:pPr>
              <w:jc w:val="center"/>
              <w:rPr>
                <w:sz w:val="20"/>
                <w:szCs w:val="20"/>
                <w:lang w:val="fr-FR"/>
              </w:rPr>
            </w:pPr>
            <w:r w:rsidRPr="002C32BA">
              <w:rPr>
                <w:sz w:val="20"/>
                <w:szCs w:val="20"/>
                <w:lang w:val="fr-FR"/>
              </w:rPr>
              <w:t>93/60</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12DB8002" w14:textId="77777777" w:rsidR="003B5FE7" w:rsidRPr="002C32BA" w:rsidRDefault="003B5FE7" w:rsidP="003B5FE7">
            <w:pPr>
              <w:widowControl w:val="0"/>
              <w:jc w:val="center"/>
              <w:rPr>
                <w:sz w:val="20"/>
                <w:szCs w:val="20"/>
                <w:lang w:val="fr-FR"/>
              </w:rPr>
            </w:pPr>
            <w:r w:rsidRPr="002C32BA">
              <w:rPr>
                <w:sz w:val="20"/>
                <w:szCs w:val="20"/>
                <w:lang w:val="fr-FR"/>
              </w:rPr>
              <w:t>72-84</w:t>
            </w:r>
          </w:p>
        </w:tc>
      </w:tr>
      <w:tr w:rsidR="003B5FE7" w:rsidRPr="002C32BA" w14:paraId="78A54B28" w14:textId="77777777" w:rsidTr="003B5FE7">
        <w:tc>
          <w:tcPr>
            <w:tcW w:w="752" w:type="pct"/>
            <w:tcBorders>
              <w:top w:val="single" w:sz="4" w:space="0" w:color="auto"/>
              <w:left w:val="single" w:sz="4" w:space="0" w:color="auto"/>
              <w:bottom w:val="single" w:sz="4" w:space="0" w:color="auto"/>
              <w:right w:val="single" w:sz="4" w:space="0" w:color="auto"/>
            </w:tcBorders>
            <w:shd w:val="clear" w:color="auto" w:fill="auto"/>
          </w:tcPr>
          <w:p w14:paraId="387CDE60" w14:textId="77777777" w:rsidR="003B5FE7" w:rsidRPr="002C32BA" w:rsidRDefault="003B5FE7" w:rsidP="003B5FE7">
            <w:pPr>
              <w:widowControl w:val="0"/>
              <w:jc w:val="left"/>
              <w:rPr>
                <w:color w:val="000000" w:themeColor="text1"/>
                <w:sz w:val="20"/>
                <w:szCs w:val="20"/>
                <w:lang w:val="fr-FR"/>
              </w:rPr>
            </w:pPr>
            <w:r w:rsidRPr="002C32BA">
              <w:rPr>
                <w:color w:val="000000" w:themeColor="text1"/>
                <w:sz w:val="20"/>
                <w:szCs w:val="20"/>
                <w:lang w:val="fr-FR"/>
              </w:rPr>
              <w:t>Inde</w:t>
            </w:r>
          </w:p>
        </w:tc>
        <w:tc>
          <w:tcPr>
            <w:tcW w:w="2929"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296BCF3C" w14:textId="77777777" w:rsidR="003B5FE7" w:rsidRPr="002C32BA" w:rsidRDefault="003B5FE7" w:rsidP="003B5FE7">
            <w:pPr>
              <w:keepNext/>
              <w:ind w:left="93"/>
              <w:jc w:val="left"/>
              <w:rPr>
                <w:sz w:val="20"/>
                <w:szCs w:val="20"/>
                <w:lang w:val="fr-FR" w:eastAsia="en-CA"/>
              </w:rPr>
            </w:pPr>
            <w:r w:rsidRPr="002C32BA">
              <w:rPr>
                <w:sz w:val="20"/>
                <w:szCs w:val="20"/>
                <w:lang w:val="fr-FR" w:eastAsia="fr"/>
              </w:rPr>
              <w:t>Conception et développement d'un compresseur rotatif économe en énergie à l'échelle pilote ainsi que d'un échangeur de chaleur à microcanaux compatible avec la technologie R</w:t>
            </w:r>
            <w:r w:rsidRPr="002C32BA">
              <w:rPr>
                <w:sz w:val="20"/>
                <w:szCs w:val="20"/>
                <w:lang w:val="fr-FR" w:eastAsia="fr"/>
              </w:rPr>
              <w:noBreakHyphen/>
              <w:t>290 chez Godrej &amp; Boyce Mfg. Ltd., pour une utilisation dans la fabrication de climatiseurs individuels</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27F9F9C7" w14:textId="77777777" w:rsidR="003B5FE7" w:rsidRPr="002C32BA" w:rsidRDefault="003B5FE7" w:rsidP="003B5FE7">
            <w:pPr>
              <w:ind w:left="-99" w:right="-255"/>
              <w:jc w:val="left"/>
              <w:rPr>
                <w:sz w:val="20"/>
                <w:szCs w:val="20"/>
                <w:lang w:val="fr-FR" w:eastAsia="en-CA"/>
              </w:rPr>
            </w:pPr>
            <w:r w:rsidRPr="002C32BA">
              <w:rPr>
                <w:sz w:val="20"/>
                <w:szCs w:val="20"/>
                <w:lang w:val="fr-FR" w:eastAsia="fr"/>
              </w:rPr>
              <w:t>Allemagne</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3BF01DFC" w14:textId="77777777" w:rsidR="003B5FE7" w:rsidRPr="002C32BA" w:rsidRDefault="003B5FE7" w:rsidP="003B5FE7">
            <w:pPr>
              <w:jc w:val="center"/>
              <w:rPr>
                <w:sz w:val="20"/>
                <w:szCs w:val="20"/>
                <w:lang w:val="fr-FR"/>
              </w:rPr>
            </w:pPr>
            <w:r w:rsidRPr="002C32BA">
              <w:rPr>
                <w:sz w:val="20"/>
                <w:szCs w:val="20"/>
                <w:lang w:val="fr-FR"/>
              </w:rPr>
              <w:t>93/60</w:t>
            </w:r>
          </w:p>
        </w:tc>
        <w:tc>
          <w:tcPr>
            <w:tcW w:w="456" w:type="pct"/>
            <w:tcBorders>
              <w:top w:val="single" w:sz="4" w:space="0" w:color="auto"/>
              <w:left w:val="single" w:sz="4" w:space="0" w:color="auto"/>
              <w:bottom w:val="single" w:sz="4" w:space="0" w:color="auto"/>
              <w:right w:val="single" w:sz="4" w:space="0" w:color="auto"/>
            </w:tcBorders>
            <w:shd w:val="clear" w:color="auto" w:fill="FFFFFF" w:themeFill="background1"/>
          </w:tcPr>
          <w:p w14:paraId="05BB2C75" w14:textId="77777777" w:rsidR="003B5FE7" w:rsidRPr="002C32BA" w:rsidRDefault="003B5FE7" w:rsidP="003B5FE7">
            <w:pPr>
              <w:widowControl w:val="0"/>
              <w:jc w:val="center"/>
              <w:rPr>
                <w:sz w:val="20"/>
                <w:szCs w:val="20"/>
                <w:lang w:val="fr-FR"/>
              </w:rPr>
            </w:pPr>
            <w:r w:rsidRPr="002C32BA">
              <w:rPr>
                <w:sz w:val="20"/>
                <w:szCs w:val="20"/>
                <w:lang w:val="fr-FR"/>
              </w:rPr>
              <w:t>85-117</w:t>
            </w:r>
          </w:p>
        </w:tc>
      </w:tr>
    </w:tbl>
    <w:p w14:paraId="1341A7BD" w14:textId="5CB8C5C9" w:rsidR="00003B53" w:rsidRPr="00A80562" w:rsidRDefault="00003B53" w:rsidP="003B5FE7">
      <w:pPr>
        <w:widowControl w:val="0"/>
        <w:spacing w:before="240"/>
        <w:rPr>
          <w:b/>
          <w:bCs/>
          <w:highlight w:val="yellow"/>
          <w:lang w:val="fr-FR"/>
        </w:rPr>
      </w:pPr>
    </w:p>
    <w:p w14:paraId="709C1C01" w14:textId="253B5430" w:rsidR="001C2BC0" w:rsidRPr="00A80562" w:rsidRDefault="005D2D4E" w:rsidP="00135E3A">
      <w:pPr>
        <w:pStyle w:val="Heading2"/>
        <w:numPr>
          <w:ilvl w:val="1"/>
          <w:numId w:val="23"/>
        </w:numPr>
        <w:tabs>
          <w:tab w:val="left" w:pos="720"/>
          <w:tab w:val="left" w:pos="1440"/>
          <w:tab w:val="left" w:pos="2160"/>
        </w:tabs>
        <w:rPr>
          <w:b/>
          <w:color w:val="000000" w:themeColor="text1"/>
          <w:lang w:val="fr-FR"/>
        </w:rPr>
      </w:pPr>
      <w:r w:rsidRPr="00A80562">
        <w:rPr>
          <w:b/>
          <w:color w:val="000000" w:themeColor="text1"/>
          <w:lang w:val="fr-FR"/>
        </w:rPr>
        <w:t>Budget du Programme d’aide à la conformité du PNUE pour 2024</w:t>
      </w:r>
    </w:p>
    <w:p w14:paraId="2FEB381E" w14:textId="537673BF" w:rsidR="001C2BC0" w:rsidRPr="00A80562" w:rsidRDefault="005D2D4E" w:rsidP="001C2BC0">
      <w:pPr>
        <w:tabs>
          <w:tab w:val="left" w:pos="720"/>
          <w:tab w:val="left" w:pos="1440"/>
          <w:tab w:val="left" w:pos="2160"/>
        </w:tabs>
        <w:spacing w:after="240"/>
        <w:ind w:left="709"/>
        <w:rPr>
          <w:color w:val="000000" w:themeColor="text1"/>
          <w:lang w:val="fr-FR"/>
        </w:rPr>
      </w:pPr>
      <w:r w:rsidRPr="00A80562">
        <w:rPr>
          <w:color w:val="000000" w:themeColor="text1"/>
          <w:u w:val="single"/>
          <w:lang w:val="fr-FR"/>
        </w:rPr>
        <w:t>Le d</w:t>
      </w:r>
      <w:r w:rsidR="004F024E" w:rsidRPr="00A80562">
        <w:rPr>
          <w:color w:val="000000" w:themeColor="text1"/>
          <w:u w:val="single"/>
          <w:lang w:val="fr-FR"/>
        </w:rPr>
        <w:t>ocument </w:t>
      </w:r>
      <w:r w:rsidR="001C2BC0" w:rsidRPr="00A80562">
        <w:rPr>
          <w:color w:val="000000" w:themeColor="text1"/>
          <w:u w:val="single"/>
          <w:lang w:val="fr-FR"/>
        </w:rPr>
        <w:t>UNEP/OzL.Pro/ExCom/9</w:t>
      </w:r>
      <w:r w:rsidR="00ED5C8E" w:rsidRPr="00A80562">
        <w:rPr>
          <w:color w:val="000000" w:themeColor="text1"/>
          <w:u w:val="single"/>
          <w:lang w:val="fr-FR"/>
        </w:rPr>
        <w:t>3</w:t>
      </w:r>
      <w:r w:rsidR="001C2BC0" w:rsidRPr="00A80562">
        <w:rPr>
          <w:color w:val="000000" w:themeColor="text1"/>
          <w:u w:val="single"/>
          <w:lang w:val="fr-FR"/>
        </w:rPr>
        <w:t>/</w:t>
      </w:r>
      <w:r w:rsidR="00ED5C8E" w:rsidRPr="00A80562">
        <w:rPr>
          <w:color w:val="000000" w:themeColor="text1"/>
          <w:u w:val="single"/>
          <w:lang w:val="fr-FR"/>
        </w:rPr>
        <w:t>94</w:t>
      </w:r>
      <w:r w:rsidR="001C2BC0" w:rsidRPr="00A80562">
        <w:rPr>
          <w:color w:val="000000" w:themeColor="text1"/>
          <w:lang w:val="fr-FR"/>
        </w:rPr>
        <w:t xml:space="preserve"> </w:t>
      </w:r>
      <w:r w:rsidR="0076537E" w:rsidRPr="00A80562">
        <w:rPr>
          <w:color w:val="000000" w:themeColor="text1"/>
          <w:lang w:val="fr-FR"/>
        </w:rPr>
        <w:t xml:space="preserve">renferme le budget </w:t>
      </w:r>
      <w:r w:rsidR="001C2BC0" w:rsidRPr="00A80562">
        <w:rPr>
          <w:color w:val="000000" w:themeColor="text1"/>
          <w:lang w:val="fr-FR"/>
        </w:rPr>
        <w:t xml:space="preserve"> </w:t>
      </w:r>
      <w:r w:rsidR="0076537E" w:rsidRPr="00A80562">
        <w:rPr>
          <w:color w:val="000000" w:themeColor="text1"/>
          <w:lang w:val="fr-FR"/>
        </w:rPr>
        <w:t>du Programme d’aide à la conformité (PAC) du PNUE pour 2024</w:t>
      </w:r>
      <w:r w:rsidR="001C2BC0" w:rsidRPr="00A80562">
        <w:rPr>
          <w:color w:val="000000" w:themeColor="text1"/>
          <w:lang w:val="fr-FR"/>
        </w:rPr>
        <w:t xml:space="preserve">, </w:t>
      </w:r>
      <w:r w:rsidR="0076537E" w:rsidRPr="00A80562">
        <w:rPr>
          <w:color w:val="000000" w:themeColor="text1"/>
          <w:lang w:val="fr-FR"/>
        </w:rPr>
        <w:t>et se compose du rapport d’avancement du PAC pour 2023, du programme de travail 2024 et des explications de l’évolution du budget et du personnel du PAC pour 2024.</w:t>
      </w:r>
    </w:p>
    <w:p w14:paraId="52A407B0" w14:textId="77777777" w:rsidR="005D2D4E" w:rsidRPr="00A80562" w:rsidRDefault="005D2D4E" w:rsidP="005D2D4E">
      <w:pPr>
        <w:tabs>
          <w:tab w:val="left" w:pos="720"/>
          <w:tab w:val="left" w:pos="1440"/>
          <w:tab w:val="left" w:pos="2160"/>
        </w:tabs>
        <w:spacing w:after="240"/>
        <w:ind w:left="709"/>
        <w:rPr>
          <w:color w:val="000000" w:themeColor="text1"/>
          <w:lang w:val="fr-FR"/>
        </w:rPr>
      </w:pPr>
      <w:r w:rsidRPr="00A80562">
        <w:rPr>
          <w:color w:val="000000" w:themeColor="text1"/>
          <w:u w:val="single"/>
          <w:lang w:val="fr-FR"/>
        </w:rPr>
        <w:t xml:space="preserve">Questions à traiter </w:t>
      </w:r>
      <w:r w:rsidRPr="00A80562">
        <w:rPr>
          <w:color w:val="000000" w:themeColor="text1"/>
          <w:lang w:val="fr-FR"/>
        </w:rPr>
        <w:t>: aucune</w:t>
      </w:r>
    </w:p>
    <w:p w14:paraId="11AA2A10" w14:textId="659B3CD1" w:rsidR="001C2BC0" w:rsidRPr="00A80562" w:rsidRDefault="0076537E" w:rsidP="001C2BC0">
      <w:pPr>
        <w:tabs>
          <w:tab w:val="left" w:pos="720"/>
          <w:tab w:val="left" w:pos="1440"/>
          <w:tab w:val="left" w:pos="2160"/>
        </w:tabs>
        <w:spacing w:after="240"/>
        <w:ind w:left="709"/>
        <w:rPr>
          <w:color w:val="000000" w:themeColor="text1"/>
          <w:lang w:val="fr-FR"/>
        </w:rPr>
      </w:pPr>
      <w:r w:rsidRPr="00A80562">
        <w:rPr>
          <w:color w:val="000000" w:themeColor="text1"/>
          <w:u w:val="single"/>
          <w:lang w:val="fr-FR"/>
        </w:rPr>
        <w:t>Le Comité exécutif pourrait souhaiter</w:t>
      </w:r>
      <w:r w:rsidRPr="001B0444">
        <w:rPr>
          <w:color w:val="000000" w:themeColor="text1"/>
          <w:lang w:val="fr-FR"/>
        </w:rPr>
        <w:t xml:space="preserve"> </w:t>
      </w:r>
      <w:r w:rsidR="001C2BC0" w:rsidRPr="00A80562">
        <w:rPr>
          <w:color w:val="000000" w:themeColor="text1"/>
          <w:lang w:val="fr-FR"/>
        </w:rPr>
        <w:t>:</w:t>
      </w:r>
    </w:p>
    <w:p w14:paraId="0E84784E" w14:textId="1E4177FC" w:rsidR="0076537E" w:rsidRPr="00A80562" w:rsidRDefault="0076537E" w:rsidP="00135E3A">
      <w:pPr>
        <w:pStyle w:val="Heading2"/>
        <w:numPr>
          <w:ilvl w:val="1"/>
          <w:numId w:val="56"/>
        </w:numPr>
        <w:rPr>
          <w:lang w:val="fr-FR"/>
        </w:rPr>
      </w:pPr>
      <w:r w:rsidRPr="00A80562">
        <w:rPr>
          <w:lang w:val="fr-FR"/>
        </w:rPr>
        <w:t>Prendre note du rapport d’activité 2023, de la stratégie triennale proposée pour 2024-2026 et du plan de travail et du budget 2024 pour le Programme d’aide à la conformité (PAC) du PNUE figurant dans le document UNEP/OzL.Pro/ExCom/93/94 ;</w:t>
      </w:r>
    </w:p>
    <w:p w14:paraId="0B07F7C5" w14:textId="70198648" w:rsidR="0076537E" w:rsidRPr="00A80562" w:rsidRDefault="0076537E" w:rsidP="0076537E">
      <w:pPr>
        <w:pStyle w:val="Heading2"/>
        <w:rPr>
          <w:lang w:val="fr-FR"/>
        </w:rPr>
      </w:pPr>
      <w:r w:rsidRPr="00A80562">
        <w:rPr>
          <w:lang w:val="fr-FR"/>
        </w:rPr>
        <w:t>Approuver les activités et le budget du PAC pour 2024, d’un montant de 10 431 200 $</w:t>
      </w:r>
      <w:r w:rsidR="001B0444">
        <w:rPr>
          <w:lang w:val="fr-FR"/>
        </w:rPr>
        <w:t> </w:t>
      </w:r>
      <w:r w:rsidRPr="00A80562">
        <w:rPr>
          <w:lang w:val="fr-FR"/>
        </w:rPr>
        <w:t>US, plus les coûts d’appui d’agence de 8 % s’élevant à 834 496 $</w:t>
      </w:r>
      <w:r w:rsidR="001B0444">
        <w:rPr>
          <w:lang w:val="fr-FR"/>
        </w:rPr>
        <w:t> </w:t>
      </w:r>
      <w:r w:rsidRPr="00A80562">
        <w:rPr>
          <w:lang w:val="fr-FR"/>
        </w:rPr>
        <w:t>US, en prenant note des ajustements qui y sont proposés ;</w:t>
      </w:r>
    </w:p>
    <w:p w14:paraId="4BB8F338" w14:textId="77777777" w:rsidR="0076537E" w:rsidRPr="00A80562" w:rsidRDefault="0076537E" w:rsidP="0076537E">
      <w:pPr>
        <w:pStyle w:val="Heading2"/>
        <w:keepNext/>
        <w:widowControl/>
        <w:rPr>
          <w:lang w:val="fr-FR"/>
        </w:rPr>
      </w:pPr>
      <w:r w:rsidRPr="00A80562">
        <w:rPr>
          <w:lang w:val="fr-FR"/>
        </w:rPr>
        <w:t>Demander au PNUE, dans les futures demandes de budget pour le PAC, de continuer à :</w:t>
      </w:r>
    </w:p>
    <w:p w14:paraId="11577D18" w14:textId="1028CC53" w:rsidR="0076537E" w:rsidRPr="00A80562" w:rsidRDefault="001B0444" w:rsidP="0076537E">
      <w:pPr>
        <w:pStyle w:val="Heading3"/>
        <w:keepNext/>
        <w:widowControl/>
        <w:rPr>
          <w:lang w:val="fr-FR"/>
        </w:rPr>
      </w:pPr>
      <w:r>
        <w:rPr>
          <w:lang w:val="fr-FR"/>
        </w:rPr>
        <w:t>f</w:t>
      </w:r>
      <w:r w:rsidR="0076537E" w:rsidRPr="00A80562">
        <w:rPr>
          <w:lang w:val="fr-FR"/>
        </w:rPr>
        <w:t>ournir des informations détaillées sur les activités pour lesquelles les fonds globaux seraient utilisés ;</w:t>
      </w:r>
    </w:p>
    <w:p w14:paraId="6466BBB6" w14:textId="3410D326" w:rsidR="0076537E" w:rsidRPr="00A80562" w:rsidRDefault="001B0444" w:rsidP="0076537E">
      <w:pPr>
        <w:pStyle w:val="Heading3"/>
        <w:rPr>
          <w:lang w:val="fr-FR"/>
        </w:rPr>
      </w:pPr>
      <w:r>
        <w:rPr>
          <w:lang w:val="fr-FR"/>
        </w:rPr>
        <w:t>é</w:t>
      </w:r>
      <w:r w:rsidR="0076537E" w:rsidRPr="00A80562">
        <w:rPr>
          <w:lang w:val="fr-FR"/>
        </w:rPr>
        <w:t>tendre la hiérarchisation des financements entre les lignes budgétaires du PAC pour tenir compte de l’évolution des priorités et fournir des précisions, conformément aux décisions 47/24 et 50/26, sur les réaffectations effectuées ;</w:t>
      </w:r>
    </w:p>
    <w:p w14:paraId="543C2595" w14:textId="50A4D3E4" w:rsidR="0076537E" w:rsidRPr="00A80562" w:rsidRDefault="00A21904" w:rsidP="0076537E">
      <w:pPr>
        <w:pStyle w:val="Heading3"/>
        <w:rPr>
          <w:lang w:val="fr-FR"/>
        </w:rPr>
      </w:pPr>
      <w:r>
        <w:rPr>
          <w:lang w:val="fr-FR"/>
        </w:rPr>
        <w:lastRenderedPageBreak/>
        <w:t>élaborer</w:t>
      </w:r>
      <w:r w:rsidR="0076537E" w:rsidRPr="00A80562">
        <w:rPr>
          <w:lang w:val="fr-FR"/>
        </w:rPr>
        <w:t xml:space="preserve"> des rapports sur le niveau actuel des postes du personnel et informer le Comité exécutif de tout changement à ce sujet, notamment en ce qui concerne l’augmentation des dotations budgétaires ;</w:t>
      </w:r>
    </w:p>
    <w:p w14:paraId="227AB79F" w14:textId="0D61BB64" w:rsidR="0076537E" w:rsidRPr="00A80562" w:rsidRDefault="00A21904" w:rsidP="0076537E">
      <w:pPr>
        <w:pStyle w:val="Heading3"/>
        <w:rPr>
          <w:lang w:val="fr-FR"/>
        </w:rPr>
      </w:pPr>
      <w:r>
        <w:rPr>
          <w:lang w:val="fr-FR"/>
        </w:rPr>
        <w:t>f</w:t>
      </w:r>
      <w:r w:rsidR="0076537E" w:rsidRPr="00A80562">
        <w:rPr>
          <w:lang w:val="fr-FR"/>
        </w:rPr>
        <w:t>ournir un budget pour l’année courante et un rapport sur les frais encourus au cours de l’avant-dernière année, en prenant note des alinéas c) ii) et c) iii) ci-dessus ; et</w:t>
      </w:r>
    </w:p>
    <w:p w14:paraId="58E31737" w14:textId="77777777" w:rsidR="0076537E" w:rsidRPr="00A80562" w:rsidRDefault="0076537E" w:rsidP="0076537E">
      <w:pPr>
        <w:pStyle w:val="Heading2"/>
        <w:rPr>
          <w:lang w:val="fr-FR"/>
        </w:rPr>
      </w:pPr>
      <w:r w:rsidRPr="00A80562">
        <w:rPr>
          <w:lang w:val="fr-FR"/>
        </w:rPr>
        <w:t>Demander en outre au PNUE de présenter un rapport final détaillant les enseignements tirés de la mise en œuvre de la première phase du projet mondial d’assistance technique pour le jumelage des responsables nationaux de l’ozone et des décideurs nationaux en matière d’efficacité énergétique afin de soutenir les objectifs de l’amendement de Kigali lorsqu’il présentera la phase II du projet lors de la deuxième réunion de 2024.</w:t>
      </w:r>
    </w:p>
    <w:p w14:paraId="2C20FD99" w14:textId="100F2451" w:rsidR="001C2BC0" w:rsidRPr="00A80562" w:rsidRDefault="0076537E" w:rsidP="001C2BC0">
      <w:pPr>
        <w:tabs>
          <w:tab w:val="left" w:pos="720"/>
          <w:tab w:val="left" w:pos="1440"/>
          <w:tab w:val="left" w:pos="2160"/>
        </w:tabs>
        <w:spacing w:after="240"/>
        <w:ind w:left="709"/>
        <w:rPr>
          <w:b/>
          <w:color w:val="000000" w:themeColor="text1"/>
          <w:lang w:val="fr-FR"/>
        </w:rPr>
      </w:pPr>
      <w:r w:rsidRPr="00A80562">
        <w:rPr>
          <w:b/>
          <w:color w:val="000000" w:themeColor="text1"/>
          <w:lang w:val="fr-FR"/>
        </w:rPr>
        <w:t xml:space="preserve"> </w:t>
      </w:r>
      <w:r w:rsidR="001C2BC0" w:rsidRPr="00A80562">
        <w:rPr>
          <w:b/>
          <w:color w:val="000000" w:themeColor="text1"/>
          <w:lang w:val="fr-FR"/>
        </w:rPr>
        <w:t>(f)</w:t>
      </w:r>
      <w:r w:rsidR="001C2BC0" w:rsidRPr="00A80562">
        <w:rPr>
          <w:b/>
          <w:color w:val="000000" w:themeColor="text1"/>
          <w:lang w:val="fr-FR"/>
        </w:rPr>
        <w:tab/>
      </w:r>
      <w:r w:rsidRPr="00A80562">
        <w:rPr>
          <w:b/>
          <w:color w:val="000000" w:themeColor="text1"/>
          <w:lang w:val="fr-FR"/>
        </w:rPr>
        <w:t xml:space="preserve">Coûts de base de la Banque mondiale, de l’ONUDI et du PNUD pour </w:t>
      </w:r>
      <w:r w:rsidR="001C2BC0" w:rsidRPr="00A80562">
        <w:rPr>
          <w:b/>
          <w:color w:val="000000" w:themeColor="text1"/>
          <w:lang w:val="fr-FR"/>
        </w:rPr>
        <w:t>202</w:t>
      </w:r>
      <w:r w:rsidR="00C23F60" w:rsidRPr="00A80562">
        <w:rPr>
          <w:b/>
          <w:color w:val="000000" w:themeColor="text1"/>
          <w:lang w:val="fr-FR"/>
        </w:rPr>
        <w:t>4</w:t>
      </w:r>
      <w:r w:rsidR="001C2BC0" w:rsidRPr="00A80562">
        <w:rPr>
          <w:b/>
          <w:color w:val="000000" w:themeColor="text1"/>
          <w:lang w:val="fr-FR"/>
        </w:rPr>
        <w:t xml:space="preserve"> </w:t>
      </w:r>
    </w:p>
    <w:p w14:paraId="664C3860" w14:textId="2F1D3A3E" w:rsidR="0076537E" w:rsidRPr="00A80562" w:rsidRDefault="0076537E" w:rsidP="0076537E">
      <w:pPr>
        <w:tabs>
          <w:tab w:val="left" w:pos="720"/>
          <w:tab w:val="left" w:pos="1440"/>
          <w:tab w:val="left" w:pos="2160"/>
        </w:tabs>
        <w:spacing w:after="240"/>
        <w:ind w:left="709"/>
        <w:rPr>
          <w:color w:val="000000" w:themeColor="text1"/>
          <w:lang w:val="fr-FR"/>
        </w:rPr>
      </w:pPr>
      <w:r w:rsidRPr="00A80562">
        <w:rPr>
          <w:color w:val="000000" w:themeColor="text1"/>
          <w:u w:val="single"/>
          <w:lang w:val="fr-FR"/>
        </w:rPr>
        <w:t>Le d</w:t>
      </w:r>
      <w:r w:rsidR="004F024E" w:rsidRPr="00A80562">
        <w:rPr>
          <w:color w:val="000000" w:themeColor="text1"/>
          <w:u w:val="single"/>
          <w:lang w:val="fr-FR"/>
        </w:rPr>
        <w:t>ocument </w:t>
      </w:r>
      <w:r w:rsidR="001C2BC0" w:rsidRPr="00A80562">
        <w:rPr>
          <w:color w:val="000000" w:themeColor="text1"/>
          <w:u w:val="single"/>
          <w:lang w:val="fr-FR"/>
        </w:rPr>
        <w:t>UNEP/OzL.Pro/ExCom/9</w:t>
      </w:r>
      <w:r w:rsidR="00C23F60" w:rsidRPr="00A80562">
        <w:rPr>
          <w:color w:val="000000" w:themeColor="text1"/>
          <w:u w:val="single"/>
          <w:lang w:val="fr-FR"/>
        </w:rPr>
        <w:t>3</w:t>
      </w:r>
      <w:r w:rsidR="001C2BC0" w:rsidRPr="00A80562">
        <w:rPr>
          <w:color w:val="000000" w:themeColor="text1"/>
          <w:u w:val="single"/>
          <w:lang w:val="fr-FR"/>
        </w:rPr>
        <w:t>/</w:t>
      </w:r>
      <w:r w:rsidR="00C23F60" w:rsidRPr="00A80562">
        <w:rPr>
          <w:color w:val="000000" w:themeColor="text1"/>
          <w:u w:val="single"/>
          <w:lang w:val="fr-FR"/>
        </w:rPr>
        <w:t>95</w:t>
      </w:r>
      <w:r w:rsidR="001C2BC0" w:rsidRPr="00A80562">
        <w:rPr>
          <w:color w:val="000000" w:themeColor="text1"/>
          <w:lang w:val="fr-FR"/>
        </w:rPr>
        <w:t xml:space="preserve"> </w:t>
      </w:r>
      <w:r w:rsidRPr="00A80562">
        <w:rPr>
          <w:lang w:val="fr-FR"/>
        </w:rPr>
        <w:t>présente les demandes de financement des coûts de base et les besoins en matière de coûts administratifs des agences d’exécution (Banque mondiale, ONUDI et PNUD) pour 2024 pour leur permettre d’aider les pays visés  l’article 5 à atteindre leurs objectifs d’élimination progressive des SAO. Il évalue dans quelle mesure les ressources disponibles pour l’ensemble des coûts administratifs pour 2024 peuvent couvrir les coûts prévus pour cette même année.</w:t>
      </w:r>
    </w:p>
    <w:p w14:paraId="0ACBCB9C" w14:textId="22065857" w:rsidR="001C2BC0" w:rsidRPr="00A80562" w:rsidRDefault="005D2D4E" w:rsidP="005D2D4E">
      <w:pPr>
        <w:widowControl w:val="0"/>
        <w:spacing w:after="240"/>
        <w:ind w:left="720"/>
        <w:outlineLvl w:val="1"/>
        <w:rPr>
          <w:lang w:val="fr-FR"/>
        </w:rPr>
      </w:pPr>
      <w:r w:rsidRPr="00A80562">
        <w:rPr>
          <w:u w:val="single"/>
          <w:lang w:val="fr-FR"/>
        </w:rPr>
        <w:t>Questions à traiter</w:t>
      </w:r>
      <w:r w:rsidRPr="00A80562">
        <w:rPr>
          <w:lang w:val="fr-FR"/>
        </w:rPr>
        <w:t> :</w:t>
      </w:r>
    </w:p>
    <w:p w14:paraId="474EC330" w14:textId="4BE8A9A1" w:rsidR="001C2BC0" w:rsidRPr="00A80562" w:rsidRDefault="0076537E" w:rsidP="00135E3A">
      <w:pPr>
        <w:numPr>
          <w:ilvl w:val="0"/>
          <w:numId w:val="17"/>
        </w:numPr>
        <w:tabs>
          <w:tab w:val="left" w:pos="720"/>
          <w:tab w:val="left" w:pos="1440"/>
          <w:tab w:val="left" w:pos="2160"/>
        </w:tabs>
        <w:spacing w:after="240"/>
        <w:rPr>
          <w:color w:val="000000" w:themeColor="text1"/>
          <w:lang w:val="fr-FR"/>
        </w:rPr>
      </w:pPr>
      <w:r w:rsidRPr="00A80562">
        <w:rPr>
          <w:color w:val="000000" w:themeColor="text1"/>
          <w:lang w:val="fr-FR"/>
        </w:rPr>
        <w:t>Demandes d’approbation des coûts de base de la Banque mondiale, de l’ONUDI et du PNUD pour 2024</w:t>
      </w:r>
    </w:p>
    <w:p w14:paraId="33A2E606" w14:textId="5E61A765" w:rsidR="001C2BC0" w:rsidRPr="00A80562" w:rsidRDefault="0076537E" w:rsidP="001C2BC0">
      <w:pPr>
        <w:tabs>
          <w:tab w:val="left" w:pos="720"/>
          <w:tab w:val="left" w:pos="1440"/>
          <w:tab w:val="left" w:pos="2160"/>
        </w:tabs>
        <w:spacing w:after="240"/>
        <w:ind w:left="709"/>
        <w:rPr>
          <w:color w:val="000000" w:themeColor="text1"/>
          <w:lang w:val="fr-FR"/>
        </w:rPr>
      </w:pPr>
      <w:r w:rsidRPr="00A80562">
        <w:rPr>
          <w:color w:val="000000" w:themeColor="text1"/>
          <w:u w:val="single"/>
          <w:lang w:val="fr-FR"/>
        </w:rPr>
        <w:t xml:space="preserve">Le Comité exécutif pourrait </w:t>
      </w:r>
      <w:r w:rsidR="00A21904">
        <w:rPr>
          <w:color w:val="000000" w:themeColor="text1"/>
          <w:u w:val="single"/>
          <w:lang w:val="fr-FR"/>
        </w:rPr>
        <w:t>souhaiter</w:t>
      </w:r>
      <w:r w:rsidRPr="00A21904">
        <w:rPr>
          <w:color w:val="000000" w:themeColor="text1"/>
          <w:lang w:val="fr-FR"/>
        </w:rPr>
        <w:t xml:space="preserve"> </w:t>
      </w:r>
      <w:r w:rsidR="001C2BC0" w:rsidRPr="00A80562">
        <w:rPr>
          <w:color w:val="000000" w:themeColor="text1"/>
          <w:lang w:val="fr-FR"/>
        </w:rPr>
        <w:t>:</w:t>
      </w:r>
    </w:p>
    <w:p w14:paraId="66D79EA5" w14:textId="1A4A7808" w:rsidR="0076537E" w:rsidRPr="00A80562" w:rsidRDefault="00A21904" w:rsidP="00135E3A">
      <w:pPr>
        <w:pStyle w:val="Heading2"/>
        <w:numPr>
          <w:ilvl w:val="1"/>
          <w:numId w:val="57"/>
        </w:numPr>
        <w:rPr>
          <w:lang w:val="fr-FR"/>
        </w:rPr>
      </w:pPr>
      <w:r>
        <w:rPr>
          <w:lang w:val="fr-FR"/>
        </w:rPr>
        <w:t>P</w:t>
      </w:r>
      <w:r w:rsidR="0076537E" w:rsidRPr="00A80562">
        <w:rPr>
          <w:lang w:val="fr-FR"/>
        </w:rPr>
        <w:t>rendre note :</w:t>
      </w:r>
    </w:p>
    <w:p w14:paraId="78EDFC2D" w14:textId="143712EF" w:rsidR="0076537E" w:rsidRPr="00A80562" w:rsidRDefault="00A21904" w:rsidP="0076537E">
      <w:pPr>
        <w:pStyle w:val="Heading3"/>
        <w:rPr>
          <w:lang w:val="fr-FR"/>
        </w:rPr>
      </w:pPr>
      <w:r>
        <w:rPr>
          <w:lang w:val="fr-FR"/>
        </w:rPr>
        <w:t>d</w:t>
      </w:r>
      <w:r w:rsidR="0076537E" w:rsidRPr="00A80562">
        <w:rPr>
          <w:lang w:val="fr-FR"/>
        </w:rPr>
        <w:t xml:space="preserve">u rapport sur les coûts de base pour l’année 2024 pour le PNUD, l’ONUDI et la Banque mondiale présenté dans le document UNEP/OzL.Pro/ExCom/93/95 ; </w:t>
      </w:r>
    </w:p>
    <w:p w14:paraId="5CF03B30" w14:textId="635FB82A" w:rsidR="0076537E" w:rsidRPr="00A80562" w:rsidRDefault="00A21904" w:rsidP="0076537E">
      <w:pPr>
        <w:pStyle w:val="Heading3"/>
        <w:rPr>
          <w:lang w:val="fr-FR"/>
        </w:rPr>
      </w:pPr>
      <w:r>
        <w:rPr>
          <w:lang w:val="fr-FR"/>
        </w:rPr>
        <w:t>a</w:t>
      </w:r>
      <w:r w:rsidR="0076537E" w:rsidRPr="00A80562">
        <w:rPr>
          <w:lang w:val="fr-FR"/>
        </w:rPr>
        <w:t>vec satisfaction</w:t>
      </w:r>
      <w:r>
        <w:rPr>
          <w:lang w:val="fr-FR"/>
        </w:rPr>
        <w:t>, de ce</w:t>
      </w:r>
      <w:r w:rsidR="0076537E" w:rsidRPr="00A80562">
        <w:rPr>
          <w:lang w:val="fr-FR"/>
        </w:rPr>
        <w:t xml:space="preserve"> que les coûts de fonctionnement de base de l’ONUDI et de la Banque mondiale se situaient en dessous des niveaux </w:t>
      </w:r>
      <w:r>
        <w:rPr>
          <w:lang w:val="fr-FR"/>
        </w:rPr>
        <w:t>mis au budget</w:t>
      </w:r>
      <w:r w:rsidR="0076537E" w:rsidRPr="00A80562">
        <w:rPr>
          <w:lang w:val="fr-FR"/>
        </w:rPr>
        <w:t>, et que l’ONUDI et la Banque mondiale restitueront les soldes non utilisés s’élevant respectivement à 382 680 $</w:t>
      </w:r>
      <w:r>
        <w:rPr>
          <w:lang w:val="fr-FR"/>
        </w:rPr>
        <w:t> </w:t>
      </w:r>
      <w:r w:rsidR="0076537E" w:rsidRPr="00A80562">
        <w:rPr>
          <w:lang w:val="fr-FR"/>
        </w:rPr>
        <w:t>US et 280 124 $</w:t>
      </w:r>
      <w:r>
        <w:rPr>
          <w:lang w:val="fr-FR"/>
        </w:rPr>
        <w:t> </w:t>
      </w:r>
      <w:r w:rsidR="0076537E" w:rsidRPr="00A80562">
        <w:rPr>
          <w:lang w:val="fr-FR"/>
        </w:rPr>
        <w:t>US au Fonds Multilatéral lors de la 93</w:t>
      </w:r>
      <w:r w:rsidR="0076537E" w:rsidRPr="00A80562">
        <w:rPr>
          <w:vertAlign w:val="superscript"/>
          <w:lang w:val="fr-FR"/>
        </w:rPr>
        <w:t>e</w:t>
      </w:r>
      <w:r w:rsidR="0076537E" w:rsidRPr="00A80562">
        <w:rPr>
          <w:lang w:val="fr-FR"/>
        </w:rPr>
        <w:t xml:space="preserve"> réunion ;</w:t>
      </w:r>
    </w:p>
    <w:p w14:paraId="071B8F8F" w14:textId="7F60D041" w:rsidR="0076537E" w:rsidRPr="00A80562" w:rsidRDefault="00A21904" w:rsidP="0076537E">
      <w:pPr>
        <w:pStyle w:val="Heading2"/>
        <w:rPr>
          <w:lang w:val="fr-FR"/>
        </w:rPr>
      </w:pPr>
      <w:r>
        <w:rPr>
          <w:lang w:val="fr-FR"/>
        </w:rPr>
        <w:t>E</w:t>
      </w:r>
      <w:r w:rsidR="0076537E" w:rsidRPr="00A80562">
        <w:rPr>
          <w:lang w:val="fr-FR"/>
        </w:rPr>
        <w:t>xaminer s’il doit ou non approuver les budgets de coûts de base de 2024 pour :</w:t>
      </w:r>
    </w:p>
    <w:p w14:paraId="475F22BC" w14:textId="77777777" w:rsidR="0076537E" w:rsidRPr="00A80562" w:rsidRDefault="0076537E" w:rsidP="0076537E">
      <w:pPr>
        <w:pStyle w:val="Heading3"/>
        <w:rPr>
          <w:lang w:val="fr-FR"/>
        </w:rPr>
      </w:pPr>
      <w:r w:rsidRPr="00A80562">
        <w:rPr>
          <w:lang w:val="fr-FR"/>
        </w:rPr>
        <w:t xml:space="preserve">le PNUD, à hauteur de 2 157 835$US ; </w:t>
      </w:r>
    </w:p>
    <w:p w14:paraId="27C47292" w14:textId="77777777" w:rsidR="0076537E" w:rsidRPr="00A80562" w:rsidRDefault="0076537E" w:rsidP="0076537E">
      <w:pPr>
        <w:pStyle w:val="Heading3"/>
        <w:rPr>
          <w:lang w:val="fr-FR"/>
        </w:rPr>
      </w:pPr>
      <w:r w:rsidRPr="00A80562">
        <w:rPr>
          <w:lang w:val="fr-FR"/>
        </w:rPr>
        <w:t>l’ONUDI, à hauteur de 2 064 760 $US ;</w:t>
      </w:r>
    </w:p>
    <w:p w14:paraId="366C1093" w14:textId="77777777" w:rsidR="0076537E" w:rsidRPr="00A80562" w:rsidRDefault="0076537E" w:rsidP="0076537E">
      <w:pPr>
        <w:pStyle w:val="Heading3"/>
        <w:rPr>
          <w:lang w:val="fr-FR"/>
        </w:rPr>
      </w:pPr>
      <w:r w:rsidRPr="00A80562">
        <w:rPr>
          <w:lang w:val="fr-FR"/>
        </w:rPr>
        <w:t>la Banque mondiale, à hauteur de 1 747 145 $US ; et</w:t>
      </w:r>
    </w:p>
    <w:p w14:paraId="724BA132" w14:textId="26A1741B" w:rsidR="00893550" w:rsidRPr="00A80562" w:rsidRDefault="00A21904" w:rsidP="0076537E">
      <w:pPr>
        <w:pStyle w:val="Heading2"/>
        <w:rPr>
          <w:lang w:val="fr-FR"/>
        </w:rPr>
      </w:pPr>
      <w:r>
        <w:rPr>
          <w:lang w:val="fr-FR"/>
        </w:rPr>
        <w:t>Prendre note de ce</w:t>
      </w:r>
      <w:r w:rsidR="0076537E" w:rsidRPr="00A80562">
        <w:rPr>
          <w:lang w:val="fr-FR"/>
        </w:rPr>
        <w:t xml:space="preserve"> que les niveaux des budgets de base pour 2024 indiqué ci-dessus à l’alinéa (b) peuvent être ajustés sur la base des conclusions des discussions à propos de l’Analyse du régime des coûts administratifs et du financement des coûts de base (décisions 88/74(c) et 91/67(b)), lors de la 93</w:t>
      </w:r>
      <w:r w:rsidR="0076537E" w:rsidRPr="00A80562">
        <w:rPr>
          <w:vertAlign w:val="superscript"/>
          <w:lang w:val="fr-FR"/>
        </w:rPr>
        <w:t>e</w:t>
      </w:r>
      <w:r w:rsidR="0076537E" w:rsidRPr="00A80562">
        <w:rPr>
          <w:lang w:val="fr-FR"/>
        </w:rPr>
        <w:t> réunion.</w:t>
      </w:r>
    </w:p>
    <w:p w14:paraId="26CE2ED0" w14:textId="7B684037" w:rsidR="00CF6536" w:rsidRPr="00A80562" w:rsidRDefault="00CC2BF3" w:rsidP="00CF6536">
      <w:pPr>
        <w:numPr>
          <w:ilvl w:val="0"/>
          <w:numId w:val="1"/>
        </w:numPr>
        <w:spacing w:after="240"/>
        <w:outlineLvl w:val="0"/>
        <w:rPr>
          <w:b/>
          <w:bCs/>
          <w:lang w:val="fr-FR"/>
        </w:rPr>
      </w:pPr>
      <w:r w:rsidRPr="00A80562">
        <w:rPr>
          <w:b/>
          <w:bCs/>
          <w:lang w:val="fr-FR"/>
        </w:rPr>
        <w:lastRenderedPageBreak/>
        <w:t xml:space="preserve">Questions relatives à l’Amendement de Kigali au Protocole de Montréal </w:t>
      </w:r>
    </w:p>
    <w:p w14:paraId="4EE69989" w14:textId="6ECFC8E0" w:rsidR="00CF6536" w:rsidRPr="00A80562" w:rsidRDefault="00CF6536" w:rsidP="00CF6536">
      <w:pPr>
        <w:widowControl w:val="0"/>
        <w:spacing w:after="240"/>
        <w:ind w:left="1440" w:hanging="720"/>
        <w:outlineLvl w:val="1"/>
        <w:rPr>
          <w:b/>
          <w:bCs/>
          <w:lang w:val="fr-FR"/>
        </w:rPr>
      </w:pPr>
      <w:r w:rsidRPr="00A80562">
        <w:rPr>
          <w:b/>
          <w:bCs/>
          <w:lang w:val="fr-FR"/>
        </w:rPr>
        <w:t>(a)</w:t>
      </w:r>
      <w:r w:rsidRPr="00A80562">
        <w:rPr>
          <w:b/>
          <w:bCs/>
          <w:lang w:val="fr-FR"/>
        </w:rPr>
        <w:tab/>
      </w:r>
      <w:r w:rsidR="0076537E" w:rsidRPr="00A80562">
        <w:rPr>
          <w:b/>
          <w:bCs/>
          <w:lang w:val="fr-FR"/>
        </w:rPr>
        <w:t>P</w:t>
      </w:r>
      <w:r w:rsidR="00CC2BF3" w:rsidRPr="00A80562">
        <w:rPr>
          <w:b/>
          <w:bCs/>
          <w:lang w:val="fr-FR"/>
        </w:rPr>
        <w:t>rojet de lignes directrices sur les coûts de financement de la réduction progressive des HFC dans les pays visés à l’article 5, y compris l’examen de l’opérationnalisation de l’alinéa 24 de la décision XXVIII/2</w:t>
      </w:r>
    </w:p>
    <w:p w14:paraId="522EA2A0" w14:textId="124DD7F9" w:rsidR="00CC2BF3" w:rsidRPr="00A80562" w:rsidRDefault="00CC2BF3" w:rsidP="00CF6536">
      <w:pPr>
        <w:widowControl w:val="0"/>
        <w:spacing w:after="240"/>
        <w:ind w:left="720"/>
        <w:outlineLvl w:val="2"/>
        <w:rPr>
          <w:lang w:val="fr-FR"/>
        </w:rPr>
      </w:pPr>
      <w:r w:rsidRPr="00A80562">
        <w:rPr>
          <w:u w:val="single"/>
          <w:lang w:val="fr-FR"/>
        </w:rPr>
        <w:t>Le d</w:t>
      </w:r>
      <w:r w:rsidR="004F024E" w:rsidRPr="00A80562">
        <w:rPr>
          <w:u w:val="single"/>
          <w:lang w:val="fr-FR"/>
        </w:rPr>
        <w:t>ocument </w:t>
      </w:r>
      <w:r w:rsidR="00CF6536" w:rsidRPr="00A80562">
        <w:rPr>
          <w:u w:val="single"/>
          <w:lang w:val="fr-FR"/>
        </w:rPr>
        <w:t>UNEP/OzL.Pro/ExCom/93/96</w:t>
      </w:r>
      <w:r w:rsidR="00CF6536" w:rsidRPr="00A80562">
        <w:rPr>
          <w:lang w:val="fr-FR"/>
        </w:rPr>
        <w:t xml:space="preserve"> </w:t>
      </w:r>
      <w:r w:rsidRPr="00A80562">
        <w:rPr>
          <w:lang w:val="fr-FR"/>
        </w:rPr>
        <w:t xml:space="preserve">présente les progrès accomplis et les questions en instance concernant l’élaboration </w:t>
      </w:r>
      <w:r w:rsidR="00CF6536" w:rsidRPr="00A80562">
        <w:rPr>
          <w:lang w:val="fr-FR"/>
        </w:rPr>
        <w:t xml:space="preserve"> </w:t>
      </w:r>
      <w:r w:rsidRPr="00A80562">
        <w:rPr>
          <w:lang w:val="fr-FR"/>
        </w:rPr>
        <w:t xml:space="preserve">de lignes directrices sur les coûts de financement de la réduciton progressive des HFC </w:t>
      </w:r>
      <w:r w:rsidR="00CF6536" w:rsidRPr="00A80562">
        <w:rPr>
          <w:lang w:val="fr-FR"/>
        </w:rPr>
        <w:t xml:space="preserve">(Section I); </w:t>
      </w:r>
      <w:r w:rsidRPr="00A80562">
        <w:rPr>
          <w:lang w:val="fr-FR"/>
        </w:rPr>
        <w:t>des informations pour aider le Comité exécutif à définir les “petites et moyennes entreprises” dans les secteurs de la production de climatiseurs à usage commercial et de la production d’installations de réfrigération à usage commercial (Section  II); ainsi qu’une recommandation (Section III).</w:t>
      </w:r>
    </w:p>
    <w:p w14:paraId="773E9E91" w14:textId="0E33E414" w:rsidR="00CF6536" w:rsidRPr="00A80562" w:rsidRDefault="005D2D4E" w:rsidP="005D2D4E">
      <w:pPr>
        <w:widowControl w:val="0"/>
        <w:spacing w:after="240"/>
        <w:ind w:left="720"/>
        <w:outlineLvl w:val="1"/>
        <w:rPr>
          <w:lang w:val="fr-FR"/>
        </w:rPr>
      </w:pPr>
      <w:r w:rsidRPr="00A80562">
        <w:rPr>
          <w:u w:val="single"/>
          <w:lang w:val="fr-FR"/>
        </w:rPr>
        <w:t>Questions à traiter</w:t>
      </w:r>
      <w:r w:rsidRPr="00A80562">
        <w:rPr>
          <w:lang w:val="fr-FR"/>
        </w:rPr>
        <w:t> :</w:t>
      </w:r>
    </w:p>
    <w:p w14:paraId="6B7D6A99" w14:textId="2D8F2B25" w:rsidR="00CC2BF3" w:rsidRPr="00A80562" w:rsidRDefault="00CC2BF3" w:rsidP="00135E3A">
      <w:pPr>
        <w:pStyle w:val="ListParagraph"/>
        <w:widowControl w:val="0"/>
        <w:numPr>
          <w:ilvl w:val="0"/>
          <w:numId w:val="24"/>
        </w:numPr>
        <w:spacing w:after="240"/>
        <w:ind w:left="1134" w:hanging="425"/>
        <w:outlineLvl w:val="2"/>
        <w:rPr>
          <w:lang w:val="fr-FR"/>
        </w:rPr>
      </w:pPr>
      <w:r w:rsidRPr="00A80562">
        <w:rPr>
          <w:lang w:val="fr-FR"/>
        </w:rPr>
        <w:t>Examen des questions en suspens et méritant débat dans le projet de lignes directrices sur les coûts de financement de la réduction progressive des HFC dans les pays visés à l’article 5, y compris l’examen de l’opérationnalisation de l’alinéa 24 de la décision XXVIII/2</w:t>
      </w:r>
    </w:p>
    <w:p w14:paraId="5C5A7C59" w14:textId="77DE63C3" w:rsidR="00CF6536" w:rsidRPr="00A80562" w:rsidRDefault="0076537E" w:rsidP="00CF6536">
      <w:pPr>
        <w:widowControl w:val="0"/>
        <w:spacing w:after="240"/>
        <w:ind w:left="720"/>
        <w:outlineLvl w:val="2"/>
        <w:rPr>
          <w:lang w:val="fr-FR"/>
        </w:rPr>
      </w:pPr>
      <w:r w:rsidRPr="00A80562">
        <w:rPr>
          <w:u w:val="single"/>
          <w:lang w:val="fr-FR"/>
        </w:rPr>
        <w:t xml:space="preserve">Le Comité exécutif pourrait </w:t>
      </w:r>
      <w:r w:rsidR="00A21904">
        <w:rPr>
          <w:u w:val="single"/>
          <w:lang w:val="fr-FR"/>
        </w:rPr>
        <w:t>souhaiter</w:t>
      </w:r>
      <w:r w:rsidRPr="00A80562">
        <w:rPr>
          <w:lang w:val="fr-FR"/>
        </w:rPr>
        <w:t xml:space="preserve"> </w:t>
      </w:r>
      <w:r w:rsidR="00CF6536" w:rsidRPr="00A80562">
        <w:rPr>
          <w:lang w:val="fr-FR"/>
        </w:rPr>
        <w:t>:</w:t>
      </w:r>
    </w:p>
    <w:p w14:paraId="646276E0" w14:textId="67518A88" w:rsidR="0076537E" w:rsidRPr="00A80562" w:rsidRDefault="00A21904" w:rsidP="0076537E">
      <w:pPr>
        <w:pStyle w:val="Heading2"/>
        <w:widowControl/>
        <w:spacing w:after="0"/>
        <w:rPr>
          <w:lang w:val="fr-FR"/>
        </w:rPr>
      </w:pPr>
      <w:r>
        <w:rPr>
          <w:lang w:val="fr-FR"/>
        </w:rPr>
        <w:t>P</w:t>
      </w:r>
      <w:r w:rsidR="0076537E" w:rsidRPr="00A80562">
        <w:rPr>
          <w:lang w:val="fr-FR"/>
        </w:rPr>
        <w:t>rendre note du document UNEP/OzL.Pro/ExCom/93/96 concernant le projet de lignes directrices sur le financement de la réduction progressive des HFC dans les pays visés à l’Article 5, comprenant l’examen de l’opérationnalisation de l’alinéa 24 de la décision XXVIII/2 ; et</w:t>
      </w:r>
    </w:p>
    <w:p w14:paraId="3F52E79B" w14:textId="77777777" w:rsidR="00202540" w:rsidRPr="00A80562" w:rsidRDefault="00202540" w:rsidP="00202540">
      <w:pPr>
        <w:rPr>
          <w:lang w:val="fr-FR"/>
        </w:rPr>
      </w:pPr>
    </w:p>
    <w:p w14:paraId="30776A8F" w14:textId="089CEA57" w:rsidR="0076537E" w:rsidRPr="00A80562" w:rsidRDefault="00A21904" w:rsidP="0076537E">
      <w:pPr>
        <w:pStyle w:val="Heading2"/>
        <w:widowControl/>
        <w:spacing w:after="0"/>
        <w:rPr>
          <w:lang w:val="fr-FR"/>
        </w:rPr>
      </w:pPr>
      <w:r>
        <w:rPr>
          <w:lang w:val="fr-FR"/>
        </w:rPr>
        <w:t>P</w:t>
      </w:r>
      <w:r w:rsidR="0076537E" w:rsidRPr="00A80562">
        <w:rPr>
          <w:lang w:val="fr-FR"/>
        </w:rPr>
        <w:t>oursuivre ses délibérations concernant les lignes directrices portant sur les coûts pour la réduction progressive des HFC dans les pays visés à l’Article 5, compte tenu du document UNEP/OzL.Pro/ExCom/93/96.</w:t>
      </w:r>
    </w:p>
    <w:p w14:paraId="60FEC503" w14:textId="77777777" w:rsidR="00CF6536" w:rsidRPr="00A80562" w:rsidRDefault="00CF6536" w:rsidP="00CF6536">
      <w:pPr>
        <w:rPr>
          <w:lang w:val="fr-FR"/>
        </w:rPr>
      </w:pPr>
    </w:p>
    <w:p w14:paraId="404989F8" w14:textId="40225097" w:rsidR="00CC2BF3" w:rsidRPr="00A80562" w:rsidRDefault="00202540" w:rsidP="00CF6536">
      <w:pPr>
        <w:widowControl w:val="0"/>
        <w:spacing w:after="240"/>
        <w:ind w:left="720"/>
        <w:outlineLvl w:val="2"/>
        <w:rPr>
          <w:lang w:val="fr-FR"/>
        </w:rPr>
      </w:pPr>
      <w:r w:rsidRPr="00A80562">
        <w:rPr>
          <w:u w:val="single"/>
          <w:lang w:val="fr-FR"/>
        </w:rPr>
        <w:t>Le d</w:t>
      </w:r>
      <w:r w:rsidR="004F024E" w:rsidRPr="00A80562">
        <w:rPr>
          <w:u w:val="single"/>
          <w:lang w:val="fr-FR"/>
        </w:rPr>
        <w:t>ocument </w:t>
      </w:r>
      <w:r w:rsidR="00CF6536" w:rsidRPr="00A80562">
        <w:rPr>
          <w:u w:val="single"/>
          <w:lang w:val="fr-FR"/>
        </w:rPr>
        <w:t>UNEP/OzL.Pro/ExCom/93/97</w:t>
      </w:r>
      <w:r w:rsidR="00CF6536" w:rsidRPr="00A80562">
        <w:rPr>
          <w:lang w:val="fr-FR"/>
        </w:rPr>
        <w:t xml:space="preserve"> </w:t>
      </w:r>
      <w:r w:rsidRPr="00A80562">
        <w:rPr>
          <w:lang w:val="fr-FR"/>
        </w:rPr>
        <w:t>présente</w:t>
      </w:r>
      <w:r w:rsidR="00CC2BF3" w:rsidRPr="00A80562">
        <w:rPr>
          <w:lang w:val="fr-FR"/>
        </w:rPr>
        <w:t xml:space="preserve"> présente un document sur le point de départ des réductions globales durables à partir des discussions du groupe de contact sur les lignes directrices sur les coûts de la réduction progressive des HFC qui ont eu lieu aux 91</w:t>
      </w:r>
      <w:r w:rsidR="00CC2BF3" w:rsidRPr="00A80562">
        <w:rPr>
          <w:vertAlign w:val="superscript"/>
          <w:lang w:val="fr-FR"/>
        </w:rPr>
        <w:t>e</w:t>
      </w:r>
      <w:r w:rsidR="00CC2BF3" w:rsidRPr="00A80562">
        <w:rPr>
          <w:lang w:val="fr-FR"/>
        </w:rPr>
        <w:t xml:space="preserve"> et 92</w:t>
      </w:r>
      <w:r w:rsidR="00CC2BF3" w:rsidRPr="00A80562">
        <w:rPr>
          <w:vertAlign w:val="superscript"/>
          <w:lang w:val="fr-FR"/>
        </w:rPr>
        <w:t>e</w:t>
      </w:r>
      <w:r w:rsidR="00A21904">
        <w:rPr>
          <w:lang w:val="fr-FR"/>
        </w:rPr>
        <w:t> </w:t>
      </w:r>
      <w:r w:rsidR="00CC2BF3" w:rsidRPr="00A80562">
        <w:rPr>
          <w:lang w:val="fr-FR"/>
        </w:rPr>
        <w:t>réunions (décision 91/64 a)).</w:t>
      </w:r>
    </w:p>
    <w:p w14:paraId="4F8406DB" w14:textId="15F46409" w:rsidR="00CF6536" w:rsidRPr="00A80562" w:rsidRDefault="005D2D4E" w:rsidP="005D2D4E">
      <w:pPr>
        <w:widowControl w:val="0"/>
        <w:spacing w:after="240"/>
        <w:ind w:left="720"/>
        <w:outlineLvl w:val="1"/>
        <w:rPr>
          <w:lang w:val="fr-FR"/>
        </w:rPr>
      </w:pPr>
      <w:r w:rsidRPr="00A80562">
        <w:rPr>
          <w:u w:val="single"/>
          <w:lang w:val="fr-FR"/>
        </w:rPr>
        <w:t>Questions à traiter</w:t>
      </w:r>
      <w:r w:rsidRPr="00A80562">
        <w:rPr>
          <w:lang w:val="fr-FR"/>
        </w:rPr>
        <w:t> :</w:t>
      </w:r>
    </w:p>
    <w:p w14:paraId="1707DDD2" w14:textId="5486A8B0" w:rsidR="00CF6536" w:rsidRPr="00A80562" w:rsidRDefault="00CC2BF3" w:rsidP="00135E3A">
      <w:pPr>
        <w:pStyle w:val="ListParagraph"/>
        <w:widowControl w:val="0"/>
        <w:numPr>
          <w:ilvl w:val="0"/>
          <w:numId w:val="24"/>
        </w:numPr>
        <w:spacing w:after="240"/>
        <w:ind w:left="1134" w:hanging="425"/>
        <w:outlineLvl w:val="2"/>
        <w:rPr>
          <w:lang w:val="fr-FR"/>
        </w:rPr>
      </w:pPr>
      <w:r w:rsidRPr="00A80562">
        <w:rPr>
          <w:lang w:val="fr-FR"/>
        </w:rPr>
        <w:t xml:space="preserve">Méthodologie permettant de fixer le point de départ de réductions </w:t>
      </w:r>
      <w:r w:rsidR="00A21904" w:rsidRPr="00A80562">
        <w:rPr>
          <w:lang w:val="fr-FR"/>
        </w:rPr>
        <w:t xml:space="preserve">globales </w:t>
      </w:r>
      <w:r w:rsidRPr="00A80562">
        <w:rPr>
          <w:lang w:val="fr-FR"/>
        </w:rPr>
        <w:t>durables des HFC</w:t>
      </w:r>
      <w:r w:rsidR="00CF6536" w:rsidRPr="00A80562">
        <w:rPr>
          <w:lang w:val="fr-FR"/>
        </w:rPr>
        <w:t>.</w:t>
      </w:r>
    </w:p>
    <w:p w14:paraId="23D58819" w14:textId="6E8B5814" w:rsidR="00CF6536" w:rsidRPr="00A80562" w:rsidRDefault="00CC2BF3" w:rsidP="00CF6536">
      <w:pPr>
        <w:widowControl w:val="0"/>
        <w:spacing w:after="240"/>
        <w:ind w:left="720"/>
        <w:outlineLvl w:val="2"/>
        <w:rPr>
          <w:lang w:val="fr-FR"/>
        </w:rPr>
      </w:pPr>
      <w:r w:rsidRPr="00A80562">
        <w:rPr>
          <w:u w:val="single"/>
          <w:lang w:val="fr-FR"/>
        </w:rPr>
        <w:t xml:space="preserve">Le Comité exécutif pourrait souhaiter </w:t>
      </w:r>
      <w:r w:rsidR="00CF6536" w:rsidRPr="00A80562">
        <w:rPr>
          <w:lang w:val="fr-FR"/>
        </w:rPr>
        <w:t>:</w:t>
      </w:r>
    </w:p>
    <w:p w14:paraId="2C456DF4" w14:textId="77777777" w:rsidR="00CC2BF3" w:rsidRPr="00A80562" w:rsidRDefault="00CC2BF3" w:rsidP="00135E3A">
      <w:pPr>
        <w:pStyle w:val="Heading2"/>
        <w:keepNext/>
        <w:keepLines/>
        <w:widowControl/>
        <w:numPr>
          <w:ilvl w:val="1"/>
          <w:numId w:val="58"/>
        </w:numPr>
        <w:rPr>
          <w:lang w:val="fr-FR"/>
        </w:rPr>
      </w:pPr>
      <w:r w:rsidRPr="00A80562">
        <w:rPr>
          <w:lang w:val="fr-FR"/>
        </w:rPr>
        <w:t>Prendre note du document sur le point de départ des réductions globales durables de la consommation de HFC (décision 91/64 a)) figurant dans le document UNEP/OzL.Pro/ExCom/93/97;</w:t>
      </w:r>
    </w:p>
    <w:p w14:paraId="5647D8E0" w14:textId="6968D264" w:rsidR="0017264C" w:rsidRDefault="00CC2BF3" w:rsidP="0017264C">
      <w:pPr>
        <w:pStyle w:val="Heading2"/>
        <w:rPr>
          <w:lang w:val="fr-FR"/>
        </w:rPr>
      </w:pPr>
      <w:r w:rsidRPr="00A80562">
        <w:rPr>
          <w:lang w:val="fr-FR"/>
        </w:rPr>
        <w:t>Examiner les renseignements contenus dans le document visé à l'alinéa a) ci-dessus dans le cadre de ses discussions sur le point de départ de réductions globales durables de la consommation de HFC.</w:t>
      </w:r>
    </w:p>
    <w:p w14:paraId="15B0E820" w14:textId="77777777" w:rsidR="00396833" w:rsidRPr="0050792C" w:rsidRDefault="00396833" w:rsidP="00396833">
      <w:pPr>
        <w:rPr>
          <w:lang w:val="fr-FR"/>
        </w:rPr>
      </w:pPr>
    </w:p>
    <w:p w14:paraId="4132BD25" w14:textId="79A33C99" w:rsidR="00CF6536" w:rsidRPr="00A80562" w:rsidRDefault="00CF6536" w:rsidP="0077270E">
      <w:pPr>
        <w:keepNext/>
        <w:spacing w:after="240"/>
        <w:ind w:left="1440" w:hanging="720"/>
        <w:outlineLvl w:val="1"/>
        <w:rPr>
          <w:b/>
          <w:bCs/>
          <w:lang w:val="fr-FR"/>
        </w:rPr>
      </w:pPr>
      <w:r w:rsidRPr="00A80562">
        <w:rPr>
          <w:b/>
          <w:bCs/>
          <w:lang w:val="fr-FR"/>
        </w:rPr>
        <w:t>(b)</w:t>
      </w:r>
      <w:r w:rsidRPr="00A80562">
        <w:rPr>
          <w:b/>
          <w:bCs/>
          <w:lang w:val="fr-FR"/>
        </w:rPr>
        <w:tab/>
      </w:r>
      <w:r w:rsidR="00CC2BF3" w:rsidRPr="00A80562">
        <w:rPr>
          <w:b/>
          <w:bCs/>
          <w:lang w:val="fr-FR"/>
        </w:rPr>
        <w:t xml:space="preserve">Cadre opérationnel visant à développer davantage les aspects institutionnels, projets et activités que pourrait entreprendre le Fonds multilatéral afin de maintenir et/ou d’améliorer l’efficacité énergétique des technologies et de l’équipement de </w:t>
      </w:r>
      <w:r w:rsidR="00CC2BF3" w:rsidRPr="00A80562">
        <w:rPr>
          <w:b/>
          <w:bCs/>
          <w:lang w:val="fr-FR"/>
        </w:rPr>
        <w:lastRenderedPageBreak/>
        <w:t>remplacement dans les secteurs de la fabrication et de l’entretien lors de la réduction progressive des HFC :  Rapport sur la décision 92/38 a)</w:t>
      </w:r>
    </w:p>
    <w:p w14:paraId="1BFB1BB6" w14:textId="5C235406" w:rsidR="005D2B3C" w:rsidRPr="00A80562" w:rsidRDefault="005D2B3C" w:rsidP="005D2B3C">
      <w:pPr>
        <w:widowControl w:val="0"/>
        <w:spacing w:after="240"/>
        <w:ind w:left="720"/>
        <w:outlineLvl w:val="2"/>
        <w:rPr>
          <w:lang w:val="fr-FR"/>
        </w:rPr>
      </w:pPr>
      <w:bookmarkStart w:id="12" w:name="_Hlk134803060"/>
      <w:r w:rsidRPr="00A80562">
        <w:rPr>
          <w:u w:val="single"/>
          <w:lang w:val="fr-FR"/>
        </w:rPr>
        <w:t>Le document UNEP/OzL.Pro/ExCom/93/98</w:t>
      </w:r>
      <w:r w:rsidRPr="00A80562">
        <w:rPr>
          <w:lang w:val="fr-FR"/>
        </w:rPr>
        <w:t xml:space="preserve"> présente  </w:t>
      </w:r>
      <w:bookmarkEnd w:id="12"/>
      <w:r w:rsidRPr="00A80562">
        <w:rPr>
          <w:lang w:val="fr-FR"/>
        </w:rPr>
        <w:t>les informations demandées par la décision 92/38 contenant (i) toute activité supplémentaire visant à maintenir ou améliorer l'efficacité énergétique tout en réduisant progressivement les HFC au-delà de celles énumérées à l'alinéa (b)(i) de la décision 91/65 ; (ii) des informations sur les coûts et les économies supplémentaires lors de la mise en œuvre de ces activités, en tenant compte du retour sur investissement associé à l'utilisation d'équipements économes en énergie et d'autres avantages pour le consommateur ; (iii) les options concernant les modalités de financement du Fonds multilatéral ainsi que les implications possibles de leur fonctionnement ; (iv) des informations mises à jour sur le rôle joué par d'autres institutions en matière d'efficacité énergétique, le cas échéant ; et (v) une proposition de méthodologie pour surveiller et rendre compte des progrès des projets visant à maintenir ou améliorer l'efficacité énergétique des équipements de remplacement dans le cadre de la réduction progressive des HFC, en tenant compte des méthodologies pertinentes, le cas échéant (décision 92/38). Le document se compose de trois chapitres, à savoir le cadre opérationnel de financement des subventions du Fonds multilatéral ; le cadre opérationnel des financements mixtes provenant de sources du Fonds multilatéral et de sources externes ; et un résumé et une recommandation.</w:t>
      </w:r>
    </w:p>
    <w:p w14:paraId="11A3D5F4" w14:textId="36657ACF" w:rsidR="002221F7" w:rsidRPr="00A80562" w:rsidRDefault="005D2B3C" w:rsidP="005D2B3C">
      <w:pPr>
        <w:widowControl w:val="0"/>
        <w:spacing w:after="240"/>
        <w:ind w:left="720"/>
        <w:outlineLvl w:val="1"/>
        <w:rPr>
          <w:lang w:val="fr-FR"/>
        </w:rPr>
      </w:pPr>
      <w:r w:rsidRPr="00A80562">
        <w:rPr>
          <w:u w:val="single"/>
          <w:lang w:val="fr-FR"/>
        </w:rPr>
        <w:t>Questions à traiter</w:t>
      </w:r>
      <w:r w:rsidRPr="00A80562">
        <w:rPr>
          <w:lang w:val="fr-FR"/>
        </w:rPr>
        <w:t> :</w:t>
      </w:r>
    </w:p>
    <w:p w14:paraId="666AE799" w14:textId="4D2242B2" w:rsidR="005D2B3C" w:rsidRPr="00A80562" w:rsidRDefault="005D2B3C" w:rsidP="00135E3A">
      <w:pPr>
        <w:pStyle w:val="ListParagraph"/>
        <w:numPr>
          <w:ilvl w:val="0"/>
          <w:numId w:val="22"/>
        </w:numPr>
        <w:outlineLvl w:val="2"/>
        <w:rPr>
          <w:lang w:val="fr-FR"/>
        </w:rPr>
      </w:pPr>
      <w:r w:rsidRPr="00A80562">
        <w:rPr>
          <w:lang w:val="fr-FR"/>
        </w:rPr>
        <w:t>Examen d’une voie à suivre pour le cadre opérationnel visant à maintenir ou améliorer l’efficacité énergétique des technologies et équipements de remplacement dans les secteurs de la fabrication et de l’entretien lors de la réduction progressive des HFC</w:t>
      </w:r>
    </w:p>
    <w:p w14:paraId="1E074771" w14:textId="4169DE4C" w:rsidR="00CF6536" w:rsidRPr="00A80562" w:rsidRDefault="005D2B3C" w:rsidP="003A58EE">
      <w:pPr>
        <w:widowControl w:val="0"/>
        <w:spacing w:after="240"/>
        <w:ind w:left="720"/>
        <w:outlineLvl w:val="2"/>
        <w:rPr>
          <w:lang w:val="fr-FR"/>
        </w:rPr>
      </w:pPr>
      <w:r w:rsidRPr="00A80562">
        <w:rPr>
          <w:u w:val="single"/>
          <w:lang w:val="fr-FR"/>
        </w:rPr>
        <w:br/>
      </w:r>
      <w:r w:rsidR="00CC2BF3" w:rsidRPr="00A80562">
        <w:rPr>
          <w:u w:val="single"/>
          <w:lang w:val="fr-FR"/>
        </w:rPr>
        <w:t xml:space="preserve">Le Comité exécutif pourrait </w:t>
      </w:r>
      <w:r w:rsidR="00EF0370">
        <w:rPr>
          <w:u w:val="single"/>
          <w:lang w:val="fr-FR"/>
        </w:rPr>
        <w:t>souhaiter</w:t>
      </w:r>
      <w:r w:rsidR="00CC2BF3" w:rsidRPr="00A21904">
        <w:rPr>
          <w:lang w:val="fr-FR"/>
        </w:rPr>
        <w:t xml:space="preserve"> </w:t>
      </w:r>
      <w:r w:rsidR="003748BB" w:rsidRPr="00A80562">
        <w:rPr>
          <w:lang w:val="fr-FR"/>
        </w:rPr>
        <w:t>:</w:t>
      </w:r>
    </w:p>
    <w:p w14:paraId="19D14BDF" w14:textId="671E6411" w:rsidR="00CC2BF3" w:rsidRPr="00A80562" w:rsidRDefault="00EF0370" w:rsidP="00135E3A">
      <w:pPr>
        <w:pStyle w:val="Heading2"/>
        <w:numPr>
          <w:ilvl w:val="1"/>
          <w:numId w:val="59"/>
        </w:numPr>
        <w:rPr>
          <w:lang w:val="fr-FR"/>
        </w:rPr>
      </w:pPr>
      <w:r>
        <w:rPr>
          <w:lang w:val="fr-FR"/>
        </w:rPr>
        <w:t>P</w:t>
      </w:r>
      <w:r w:rsidR="00CC2BF3" w:rsidRPr="00A80562">
        <w:rPr>
          <w:lang w:val="fr-FR"/>
        </w:rPr>
        <w:t>rendre note des informations fournies dans le rapport sur le cadre opérationnel visant à développer davantage les aspects institutionnels, projets et activités que pourrait entreprendre le Fonds mu</w:t>
      </w:r>
      <w:r w:rsidR="00A21904">
        <w:rPr>
          <w:lang w:val="fr-FR"/>
        </w:rPr>
        <w:t xml:space="preserve">ltilatéral afin de maintenir </w:t>
      </w:r>
      <w:r w:rsidR="00CC2BF3" w:rsidRPr="00A80562">
        <w:rPr>
          <w:lang w:val="fr-FR"/>
        </w:rPr>
        <w:t>ou d’améliorer l’efficacité énergétique des technologies et de l’équipement de remplacement dans les secteurs de la fabrication et de l’entretien lors de la réduction progressive des HFC (décision 92/38(a)), contenue dans le do</w:t>
      </w:r>
      <w:r>
        <w:rPr>
          <w:lang w:val="fr-FR"/>
        </w:rPr>
        <w:t>cument UNEP/OzL.Pro/ExCom/93/98 ; et</w:t>
      </w:r>
    </w:p>
    <w:p w14:paraId="0D585E8A" w14:textId="36EC370F" w:rsidR="00CC2BF3" w:rsidRDefault="00EF0370" w:rsidP="00CC2BF3">
      <w:pPr>
        <w:pStyle w:val="Heading2"/>
        <w:rPr>
          <w:lang w:val="fr-FR"/>
        </w:rPr>
      </w:pPr>
      <w:r>
        <w:rPr>
          <w:lang w:val="fr-FR"/>
        </w:rPr>
        <w:t>T</w:t>
      </w:r>
      <w:r w:rsidR="00CC2BF3" w:rsidRPr="00A80562">
        <w:rPr>
          <w:lang w:val="fr-FR"/>
        </w:rPr>
        <w:t>enir compte des informations fournies dans le rapport mentionné à l’alinéa (a) ci-dessus lors de l’examen de la voie à suivre pour le cadre opérationnel visant à maintenir ou à améliorer l’efficacité énergétique des technologies et équipements de remplacement dans les secteurs de la fabrication et de l’entretien lors de la réduction progressive des HFC.</w:t>
      </w:r>
    </w:p>
    <w:p w14:paraId="006EB28A" w14:textId="77777777" w:rsidR="00DB0708" w:rsidRDefault="00DB0708" w:rsidP="00DB0708">
      <w:pPr>
        <w:numPr>
          <w:ilvl w:val="1"/>
          <w:numId w:val="1"/>
        </w:numPr>
        <w:rPr>
          <w:b/>
          <w:bCs/>
          <w:lang w:val="fr-FR"/>
        </w:rPr>
      </w:pPr>
      <w:r w:rsidRPr="00A80562">
        <w:rPr>
          <w:b/>
          <w:bCs/>
          <w:lang w:val="fr-FR"/>
        </w:rPr>
        <w:t>Document contenant des informations sur les types d’activités que les pays visés à l’article 5 pourraient entreprendre, sur la nature de l’assistance requise et sur les questions de chaîne d’approvisionnement à régler afin de réduire la consommation dans le sous-secteur de l’installation et l’assemblage local dans leurs plans de mise en œuvre de l'Amendement de Kigali sur les HFC (décision 92/39 c))</w:t>
      </w:r>
    </w:p>
    <w:p w14:paraId="02E52005" w14:textId="77777777" w:rsidR="003974B0" w:rsidRPr="00A80562" w:rsidRDefault="003974B0" w:rsidP="003974B0">
      <w:pPr>
        <w:ind w:left="1440"/>
        <w:rPr>
          <w:b/>
          <w:bCs/>
          <w:lang w:val="fr-FR"/>
        </w:rPr>
      </w:pPr>
    </w:p>
    <w:p w14:paraId="48D3118A" w14:textId="42DC999B" w:rsidR="00CF6536" w:rsidRDefault="00DB0708" w:rsidP="003974B0">
      <w:pPr>
        <w:widowControl w:val="0"/>
        <w:spacing w:after="360"/>
        <w:ind w:left="720"/>
        <w:outlineLvl w:val="1"/>
        <w:rPr>
          <w:lang w:val="fr-FR"/>
        </w:rPr>
      </w:pPr>
      <w:r w:rsidRPr="00A80562">
        <w:rPr>
          <w:u w:val="single"/>
          <w:lang w:val="fr-FR"/>
        </w:rPr>
        <w:t>Le d</w:t>
      </w:r>
      <w:r w:rsidR="004F024E" w:rsidRPr="00A80562">
        <w:rPr>
          <w:u w:val="single"/>
          <w:lang w:val="fr-FR"/>
        </w:rPr>
        <w:t>ocument </w:t>
      </w:r>
      <w:r w:rsidR="00CF6536" w:rsidRPr="00A80562">
        <w:rPr>
          <w:u w:val="single"/>
          <w:lang w:val="fr-FR"/>
        </w:rPr>
        <w:t>UNEP/OzL.Pro/ExCom/9</w:t>
      </w:r>
      <w:r w:rsidR="000627A5" w:rsidRPr="00A80562">
        <w:rPr>
          <w:u w:val="single"/>
          <w:lang w:val="fr-FR"/>
        </w:rPr>
        <w:t>3</w:t>
      </w:r>
      <w:r w:rsidR="00CF6536" w:rsidRPr="00A80562">
        <w:rPr>
          <w:u w:val="single"/>
          <w:lang w:val="fr-FR"/>
        </w:rPr>
        <w:t>/</w:t>
      </w:r>
      <w:r w:rsidR="000627A5" w:rsidRPr="00A80562">
        <w:rPr>
          <w:u w:val="single"/>
          <w:lang w:val="fr-FR"/>
        </w:rPr>
        <w:t>9</w:t>
      </w:r>
      <w:r w:rsidR="00CF6536" w:rsidRPr="00A80562">
        <w:rPr>
          <w:u w:val="single"/>
          <w:lang w:val="fr-FR"/>
        </w:rPr>
        <w:t>9</w:t>
      </w:r>
      <w:r w:rsidR="00CF6536" w:rsidRPr="00A80562">
        <w:rPr>
          <w:lang w:val="fr-FR"/>
        </w:rPr>
        <w:t xml:space="preserve"> </w:t>
      </w:r>
      <w:r w:rsidRPr="00A80562">
        <w:rPr>
          <w:lang w:val="fr-FR"/>
        </w:rPr>
        <w:t>présente des informations sur les types d’activités que les pays visés à l’article 5 pourraient entreprendre, sur la nature de l’assistance requise et sur les questions de chaîne d’approvisionnement à régler afin de réduire la consommation dans le sous-secteur de l’installation et l’assemblage local dans leurs KIP.</w:t>
      </w:r>
    </w:p>
    <w:p w14:paraId="3D0BB07D" w14:textId="77777777" w:rsidR="003974B0" w:rsidRPr="00A80562" w:rsidRDefault="003974B0" w:rsidP="003974B0">
      <w:pPr>
        <w:widowControl w:val="0"/>
        <w:spacing w:after="360"/>
        <w:ind w:left="720"/>
        <w:outlineLvl w:val="1"/>
        <w:rPr>
          <w:lang w:val="fr-FR"/>
        </w:rPr>
      </w:pPr>
    </w:p>
    <w:p w14:paraId="79C7D58F" w14:textId="77777777" w:rsidR="005D2D4E" w:rsidRPr="00A80562" w:rsidRDefault="005D2D4E" w:rsidP="005D2D4E">
      <w:pPr>
        <w:tabs>
          <w:tab w:val="left" w:pos="720"/>
          <w:tab w:val="left" w:pos="1440"/>
          <w:tab w:val="left" w:pos="2160"/>
        </w:tabs>
        <w:spacing w:after="240"/>
        <w:ind w:left="709"/>
        <w:rPr>
          <w:color w:val="000000" w:themeColor="text1"/>
          <w:lang w:val="fr-FR"/>
        </w:rPr>
      </w:pPr>
      <w:r w:rsidRPr="00A80562">
        <w:rPr>
          <w:color w:val="000000" w:themeColor="text1"/>
          <w:u w:val="single"/>
          <w:lang w:val="fr-FR"/>
        </w:rPr>
        <w:lastRenderedPageBreak/>
        <w:t>Questions à traiter</w:t>
      </w:r>
      <w:r w:rsidRPr="00A21904">
        <w:rPr>
          <w:color w:val="000000" w:themeColor="text1"/>
          <w:lang w:val="fr-FR"/>
        </w:rPr>
        <w:t xml:space="preserve"> </w:t>
      </w:r>
      <w:r w:rsidRPr="00A80562">
        <w:rPr>
          <w:color w:val="000000" w:themeColor="text1"/>
          <w:lang w:val="fr-FR"/>
        </w:rPr>
        <w:t>: aucune</w:t>
      </w:r>
    </w:p>
    <w:p w14:paraId="3ADC71C4" w14:textId="0748718F" w:rsidR="00107DC5" w:rsidRPr="00A80562" w:rsidRDefault="00DB0708" w:rsidP="00CF6536">
      <w:pPr>
        <w:widowControl w:val="0"/>
        <w:spacing w:after="240"/>
        <w:ind w:left="720"/>
        <w:outlineLvl w:val="1"/>
        <w:rPr>
          <w:u w:val="single"/>
          <w:lang w:val="fr-FR"/>
        </w:rPr>
      </w:pPr>
      <w:r w:rsidRPr="00A80562">
        <w:rPr>
          <w:u w:val="single"/>
          <w:lang w:val="fr-FR"/>
        </w:rPr>
        <w:t>Le Comité exécutif pourrait souhaiter</w:t>
      </w:r>
      <w:r w:rsidRPr="00A21904">
        <w:rPr>
          <w:lang w:val="fr-FR"/>
        </w:rPr>
        <w:t> </w:t>
      </w:r>
      <w:r w:rsidR="00107DC5" w:rsidRPr="00A21904">
        <w:rPr>
          <w:lang w:val="fr-FR"/>
        </w:rPr>
        <w:t>:</w:t>
      </w:r>
    </w:p>
    <w:p w14:paraId="0A4696CF" w14:textId="77777777" w:rsidR="00DB0708" w:rsidRPr="00A80562" w:rsidRDefault="00DB0708" w:rsidP="00135E3A">
      <w:pPr>
        <w:pStyle w:val="Heading2"/>
        <w:numPr>
          <w:ilvl w:val="1"/>
          <w:numId w:val="60"/>
        </w:numPr>
        <w:rPr>
          <w:lang w:val="fr-FR"/>
        </w:rPr>
      </w:pPr>
      <w:r w:rsidRPr="00A80562">
        <w:rPr>
          <w:lang w:val="fr-FR"/>
        </w:rPr>
        <w:t>Prendre note du document UNEP/OzL.Pro/ExCom/93/99 sur les types d’activités que les pays visés à l’article 5 pourraient entreprendre sur la nature de l’assistance requise et sur les questions de chaîne d’approvisionnement à régler afin de réduire la consommation dans le sous-secteur de l’installation et l’assemblage local dans leurs plans de mise en œuvre de l’Amendement de Kigali sur les HFC</w:t>
      </w:r>
      <w:r w:rsidRPr="00A80562">
        <w:rPr>
          <w:b/>
          <w:lang w:val="fr-FR"/>
        </w:rPr>
        <w:t> </w:t>
      </w:r>
      <w:r w:rsidRPr="00A80562">
        <w:rPr>
          <w:lang w:val="fr-FR"/>
        </w:rPr>
        <w:t>;</w:t>
      </w:r>
    </w:p>
    <w:p w14:paraId="511427FD" w14:textId="77777777" w:rsidR="00DB0708" w:rsidRPr="00A80562" w:rsidRDefault="00DB0708" w:rsidP="00DB0708">
      <w:pPr>
        <w:pStyle w:val="Heading2"/>
        <w:rPr>
          <w:lang w:val="fr-FR"/>
        </w:rPr>
      </w:pPr>
      <w:r w:rsidRPr="00A80562">
        <w:rPr>
          <w:lang w:val="fr-FR"/>
        </w:rPr>
        <w:t>Tenir compte de l’information fournie dans le document dont il est question à l’alinéa a) lors des débats sur les questions entourant le sous-secteur de l’installation et l’assemblage sur place et dans leurs décisions sur les prochaines étapes à cet égard ;</w:t>
      </w:r>
    </w:p>
    <w:p w14:paraId="0D4F015F" w14:textId="77777777" w:rsidR="00DB0708" w:rsidRPr="00A80562" w:rsidRDefault="00DB0708" w:rsidP="00DB0708">
      <w:pPr>
        <w:pStyle w:val="Heading2"/>
        <w:rPr>
          <w:lang w:val="fr-FR"/>
        </w:rPr>
      </w:pPr>
      <w:r w:rsidRPr="00A80562">
        <w:rPr>
          <w:lang w:val="fr-FR"/>
        </w:rPr>
        <w:t>Inviter les pays visés à l’article 5, par l’entremise des agences bilatérales et d’exécution de leur plan de mise en œuvre de l’Amendement de Kigali, à continuer de fournir volontairement de l’information sur leur sous-secteur de l’installation et l’assemblage sur place au Secrétariat ;</w:t>
      </w:r>
    </w:p>
    <w:p w14:paraId="2AF45D40" w14:textId="77777777" w:rsidR="00DB0708" w:rsidRPr="00A80562" w:rsidRDefault="00DB0708" w:rsidP="00DB0708">
      <w:pPr>
        <w:pStyle w:val="Heading2"/>
        <w:widowControl/>
        <w:rPr>
          <w:lang w:val="fr-FR"/>
        </w:rPr>
      </w:pPr>
      <w:r w:rsidRPr="00A80562">
        <w:rPr>
          <w:lang w:val="fr-FR"/>
        </w:rPr>
        <w:t>Demander au Secrétariat de mettre à jour du document dont il est question à l’alinéa a) ci-dessus, en tenant compte des informations supplémentaires fournies sur le sous-secteur de l’installation et l’assemblage sur place par les pays visés à l’article 5, pour examen à la [94</w:t>
      </w:r>
      <w:r w:rsidRPr="00A80562">
        <w:rPr>
          <w:vertAlign w:val="superscript"/>
          <w:lang w:val="fr-FR"/>
        </w:rPr>
        <w:t>e</w:t>
      </w:r>
      <w:r w:rsidRPr="00A80562">
        <w:rPr>
          <w:lang w:val="fr-FR"/>
        </w:rPr>
        <w:t>/95</w:t>
      </w:r>
      <w:r w:rsidRPr="00A80562">
        <w:rPr>
          <w:vertAlign w:val="superscript"/>
          <w:lang w:val="fr-FR"/>
        </w:rPr>
        <w:t>e</w:t>
      </w:r>
      <w:r w:rsidRPr="00A80562">
        <w:rPr>
          <w:lang w:val="fr-FR"/>
        </w:rPr>
        <w:t>] réunion.</w:t>
      </w:r>
    </w:p>
    <w:p w14:paraId="539F4464" w14:textId="047E882D" w:rsidR="00CF6536" w:rsidRPr="00A80562" w:rsidRDefault="00CF6536" w:rsidP="00204F05">
      <w:pPr>
        <w:keepNext/>
        <w:keepLines/>
        <w:widowControl w:val="0"/>
        <w:spacing w:after="240"/>
        <w:ind w:left="1440" w:hanging="720"/>
        <w:outlineLvl w:val="1"/>
        <w:rPr>
          <w:b/>
          <w:bCs/>
          <w:lang w:val="fr-FR"/>
        </w:rPr>
      </w:pPr>
      <w:r w:rsidRPr="00A80562">
        <w:rPr>
          <w:b/>
          <w:bCs/>
          <w:lang w:val="fr-FR"/>
        </w:rPr>
        <w:t>(d)</w:t>
      </w:r>
      <w:r w:rsidRPr="00A80562">
        <w:rPr>
          <w:b/>
          <w:bCs/>
          <w:lang w:val="fr-FR"/>
        </w:rPr>
        <w:tab/>
      </w:r>
      <w:r w:rsidR="00DB0708" w:rsidRPr="00A80562">
        <w:rPr>
          <w:b/>
          <w:bCs/>
          <w:lang w:val="fr-FR"/>
        </w:rPr>
        <w:t>Projet de modèle d’Accord sur la première étape des plans de mise en œuvre de l'Amendement de Kigali (alinéa 219 du document UNEP/OzL.Pro/ExCom/92/56)</w:t>
      </w:r>
    </w:p>
    <w:p w14:paraId="6029AD52" w14:textId="6AB98558" w:rsidR="00DB0708" w:rsidRPr="00A80562" w:rsidRDefault="00DB0708" w:rsidP="00204F05">
      <w:pPr>
        <w:keepNext/>
        <w:keepLines/>
        <w:widowControl w:val="0"/>
        <w:spacing w:after="240"/>
        <w:ind w:left="720"/>
        <w:outlineLvl w:val="1"/>
        <w:rPr>
          <w:lang w:val="fr-FR"/>
        </w:rPr>
      </w:pPr>
      <w:r w:rsidRPr="00A80562">
        <w:rPr>
          <w:u w:val="single"/>
          <w:lang w:val="fr-FR"/>
        </w:rPr>
        <w:t>Le d</w:t>
      </w:r>
      <w:r w:rsidR="004F024E" w:rsidRPr="00A80562">
        <w:rPr>
          <w:u w:val="single"/>
          <w:lang w:val="fr-FR"/>
        </w:rPr>
        <w:t>ocument </w:t>
      </w:r>
      <w:r w:rsidR="00CF6536" w:rsidRPr="00A80562">
        <w:rPr>
          <w:u w:val="single"/>
          <w:lang w:val="fr-FR"/>
        </w:rPr>
        <w:t>UNEP/OzL.Pro/ExCom/9</w:t>
      </w:r>
      <w:r w:rsidR="00107DC5" w:rsidRPr="00A80562">
        <w:rPr>
          <w:u w:val="single"/>
          <w:lang w:val="fr-FR"/>
        </w:rPr>
        <w:t>3</w:t>
      </w:r>
      <w:r w:rsidR="00CF6536" w:rsidRPr="00A80562">
        <w:rPr>
          <w:u w:val="single"/>
          <w:lang w:val="fr-FR"/>
        </w:rPr>
        <w:t>/</w:t>
      </w:r>
      <w:r w:rsidR="00107DC5" w:rsidRPr="00A80562">
        <w:rPr>
          <w:u w:val="single"/>
          <w:lang w:val="fr-FR"/>
        </w:rPr>
        <w:t>10</w:t>
      </w:r>
      <w:r w:rsidR="00CF6536" w:rsidRPr="00A80562">
        <w:rPr>
          <w:u w:val="single"/>
          <w:lang w:val="fr-FR"/>
        </w:rPr>
        <w:t>0</w:t>
      </w:r>
      <w:r w:rsidR="00CF6536" w:rsidRPr="00A80562">
        <w:rPr>
          <w:lang w:val="fr-FR"/>
        </w:rPr>
        <w:t xml:space="preserve"> </w:t>
      </w:r>
      <w:r w:rsidRPr="00A80562">
        <w:rPr>
          <w:lang w:val="fr-FR"/>
        </w:rPr>
        <w:t>contient les ajustements et mises à jour effectués sur le modèle de PGEH pour y tenir compte de considérations supplémentaires concernant l’élimination progressive des HFC et l’Amendement de Kigali, afin de servir de base à un projet de modèle d’Accord applicable aux phases I des plans de mise en œuvre des HFC de l’Amendement de Kigali (KIP), modèle qui figure en annexe au document.</w:t>
      </w:r>
    </w:p>
    <w:p w14:paraId="0E0F327D" w14:textId="22028211" w:rsidR="00CF6536" w:rsidRPr="00A80562" w:rsidRDefault="005D2D4E" w:rsidP="00CF6536">
      <w:pPr>
        <w:widowControl w:val="0"/>
        <w:spacing w:after="240"/>
        <w:ind w:left="720"/>
        <w:outlineLvl w:val="1"/>
        <w:rPr>
          <w:lang w:val="fr-FR"/>
        </w:rPr>
      </w:pPr>
      <w:r w:rsidRPr="00A80562">
        <w:rPr>
          <w:u w:val="single"/>
          <w:lang w:val="fr-FR"/>
        </w:rPr>
        <w:t>Questions à traiter</w:t>
      </w:r>
      <w:r w:rsidRPr="00A80562">
        <w:rPr>
          <w:lang w:val="fr-FR"/>
        </w:rPr>
        <w:t> :</w:t>
      </w:r>
    </w:p>
    <w:p w14:paraId="781096C9" w14:textId="6BE1030A" w:rsidR="00CF6536" w:rsidRPr="00A80562" w:rsidRDefault="00DB0708" w:rsidP="00135E3A">
      <w:pPr>
        <w:pStyle w:val="ListParagraph"/>
        <w:widowControl w:val="0"/>
        <w:numPr>
          <w:ilvl w:val="0"/>
          <w:numId w:val="24"/>
        </w:numPr>
        <w:spacing w:after="240"/>
        <w:ind w:left="1134" w:hanging="425"/>
        <w:outlineLvl w:val="2"/>
        <w:rPr>
          <w:lang w:val="fr-FR"/>
        </w:rPr>
      </w:pPr>
      <w:r w:rsidRPr="00A80562">
        <w:rPr>
          <w:lang w:val="fr-FR"/>
        </w:rPr>
        <w:t>Examen des ajustements et mises à jour effectués sur l’Accord de PGEH pour élaborer le projet de modèle portant sur un Accord concernant la phase I des KIP</w:t>
      </w:r>
    </w:p>
    <w:p w14:paraId="2F7591C2" w14:textId="0A614E47" w:rsidR="00CF6536" w:rsidRPr="00A80562" w:rsidRDefault="00DB0708" w:rsidP="00CF6536">
      <w:pPr>
        <w:widowControl w:val="0"/>
        <w:spacing w:after="240"/>
        <w:ind w:left="720"/>
        <w:outlineLvl w:val="1"/>
        <w:rPr>
          <w:lang w:val="fr-FR"/>
        </w:rPr>
      </w:pPr>
      <w:r w:rsidRPr="00A80562">
        <w:rPr>
          <w:u w:val="single"/>
          <w:lang w:val="fr-FR"/>
        </w:rPr>
        <w:t>Le Comité exécutif pourrait souhaiter</w:t>
      </w:r>
      <w:r w:rsidRPr="00A80562">
        <w:rPr>
          <w:lang w:val="fr-FR"/>
        </w:rPr>
        <w:t xml:space="preserve"> approuver le projet de modèle d’accord pour la phase I des plans de mise en œuvre de l'Amendement de Kigali joint en annexe au document</w:t>
      </w:r>
      <w:r w:rsidRPr="00A80562">
        <w:rPr>
          <w:u w:val="single"/>
          <w:lang w:val="fr-FR"/>
        </w:rPr>
        <w:t xml:space="preserve"> </w:t>
      </w:r>
      <w:r w:rsidR="00107DC5" w:rsidRPr="00A80562">
        <w:rPr>
          <w:lang w:val="fr-FR"/>
        </w:rPr>
        <w:t>UNEP/OzL.Pro/ExCom/93/100.</w:t>
      </w:r>
    </w:p>
    <w:p w14:paraId="5DDA7CDC" w14:textId="13E3AF78" w:rsidR="00BA6A2F" w:rsidRPr="00A80562" w:rsidRDefault="00DB0708" w:rsidP="007A52CB">
      <w:pPr>
        <w:keepNext/>
        <w:numPr>
          <w:ilvl w:val="0"/>
          <w:numId w:val="1"/>
        </w:numPr>
        <w:tabs>
          <w:tab w:val="clear" w:pos="0"/>
          <w:tab w:val="num" w:pos="720"/>
        </w:tabs>
        <w:spacing w:after="240"/>
        <w:ind w:left="720" w:hanging="720"/>
        <w:outlineLvl w:val="0"/>
        <w:rPr>
          <w:b/>
          <w:bCs/>
          <w:lang w:val="fr-FR"/>
        </w:rPr>
      </w:pPr>
      <w:r w:rsidRPr="00A80562">
        <w:rPr>
          <w:b/>
          <w:bCs/>
          <w:lang w:val="fr-FR"/>
        </w:rPr>
        <w:t>Examen du régime des coûts administratifs du Fonds multilatéral (décisions 88/74 c) et 91/67 b))</w:t>
      </w:r>
    </w:p>
    <w:p w14:paraId="405C246A" w14:textId="4A088496" w:rsidR="00A21904" w:rsidRDefault="00A21904" w:rsidP="00027B13">
      <w:pPr>
        <w:keepNext/>
        <w:spacing w:after="120"/>
        <w:ind w:left="720"/>
        <w:outlineLvl w:val="1"/>
        <w:rPr>
          <w:lang w:val="fr-FR"/>
        </w:rPr>
      </w:pPr>
      <w:r>
        <w:rPr>
          <w:u w:val="single"/>
          <w:lang w:val="fr-FR"/>
        </w:rPr>
        <w:t>Le d</w:t>
      </w:r>
      <w:r w:rsidR="004F024E" w:rsidRPr="00A80562">
        <w:rPr>
          <w:u w:val="single"/>
          <w:lang w:val="fr-FR"/>
        </w:rPr>
        <w:t>ocument </w:t>
      </w:r>
      <w:r w:rsidR="00BA6A2F" w:rsidRPr="00A80562">
        <w:rPr>
          <w:u w:val="single"/>
          <w:lang w:val="fr-FR"/>
        </w:rPr>
        <w:t>UNEP/OzL.Pro/ExCom/9</w:t>
      </w:r>
      <w:r w:rsidR="00DF0134" w:rsidRPr="00A80562">
        <w:rPr>
          <w:u w:val="single"/>
          <w:lang w:val="fr-FR"/>
        </w:rPr>
        <w:t>3</w:t>
      </w:r>
      <w:r w:rsidR="00BA6A2F" w:rsidRPr="00A80562">
        <w:rPr>
          <w:u w:val="single"/>
          <w:lang w:val="fr-FR"/>
        </w:rPr>
        <w:t>/</w:t>
      </w:r>
      <w:r w:rsidR="00DF0134" w:rsidRPr="00A80562">
        <w:rPr>
          <w:u w:val="single"/>
          <w:lang w:val="fr-FR"/>
        </w:rPr>
        <w:t>10</w:t>
      </w:r>
      <w:r w:rsidR="00BA6A2F" w:rsidRPr="00A80562">
        <w:rPr>
          <w:u w:val="single"/>
          <w:lang w:val="fr-FR"/>
        </w:rPr>
        <w:t>1</w:t>
      </w:r>
      <w:r w:rsidR="00BA6A2F" w:rsidRPr="00A80562">
        <w:rPr>
          <w:lang w:val="fr-FR"/>
        </w:rPr>
        <w:t xml:space="preserve"> </w:t>
      </w:r>
      <w:r>
        <w:rPr>
          <w:lang w:val="fr-FR"/>
        </w:rPr>
        <w:t xml:space="preserve">présente une analyse du régime des coûts et du financement des coûts de base, en tenant compte des décisions pertinentes du Comité exécutif, notamment celles qui ont été prises jusqu’à la réunion précédant la dernière réunion de 2023, sur </w:t>
      </w:r>
      <w:r>
        <w:rPr>
          <w:lang w:val="fr-FR"/>
        </w:rPr>
        <w:lastRenderedPageBreak/>
        <w:t>la base desquelles le Comité exécutif décidera si le régime des coûts administratifs du Protocole de Montréal pour le triennat 2021-2023 devrait être étendu au triennat  2024-2026.</w:t>
      </w:r>
    </w:p>
    <w:p w14:paraId="4B0606D6" w14:textId="7849CD41" w:rsidR="00BA6A2F" w:rsidRPr="00A80562" w:rsidRDefault="005D2D4E" w:rsidP="00857FD1">
      <w:pPr>
        <w:keepNext/>
        <w:keepLines/>
        <w:widowControl w:val="0"/>
        <w:spacing w:after="120"/>
        <w:ind w:left="720"/>
        <w:outlineLvl w:val="1"/>
        <w:rPr>
          <w:lang w:val="fr-FR"/>
        </w:rPr>
      </w:pPr>
      <w:r w:rsidRPr="00A80562">
        <w:rPr>
          <w:u w:val="single"/>
          <w:lang w:val="fr-FR"/>
        </w:rPr>
        <w:t>Questions à traiter</w:t>
      </w:r>
      <w:r w:rsidRPr="00A80562">
        <w:rPr>
          <w:lang w:val="fr-FR"/>
        </w:rPr>
        <w:t> :</w:t>
      </w:r>
    </w:p>
    <w:p w14:paraId="43D355BE" w14:textId="02AD0C2E" w:rsidR="00A21904" w:rsidRDefault="00A21904" w:rsidP="00857FD1">
      <w:pPr>
        <w:pStyle w:val="ListParagraph"/>
        <w:keepNext/>
        <w:keepLines/>
        <w:widowControl w:val="0"/>
        <w:numPr>
          <w:ilvl w:val="0"/>
          <w:numId w:val="24"/>
        </w:numPr>
        <w:spacing w:after="240"/>
        <w:ind w:left="1134" w:hanging="425"/>
        <w:outlineLvl w:val="2"/>
        <w:rPr>
          <w:lang w:val="fr-FR"/>
        </w:rPr>
      </w:pPr>
      <w:r>
        <w:rPr>
          <w:lang w:val="fr-FR"/>
        </w:rPr>
        <w:t>Examen des modifications du financement des coûts de base pour les agences d’exécution et du régime des coûts administratifs du Fonds multilatéral</w:t>
      </w:r>
    </w:p>
    <w:p w14:paraId="5E3D5912" w14:textId="77777777" w:rsidR="00027B13" w:rsidRDefault="00027B13" w:rsidP="00027B13">
      <w:pPr>
        <w:pStyle w:val="ListParagraph"/>
        <w:keepLines/>
        <w:widowControl w:val="0"/>
        <w:spacing w:after="240"/>
        <w:ind w:left="1134"/>
        <w:outlineLvl w:val="2"/>
        <w:rPr>
          <w:lang w:val="fr-FR"/>
        </w:rPr>
      </w:pPr>
    </w:p>
    <w:p w14:paraId="28132CDE" w14:textId="098CD88F" w:rsidR="00A21904" w:rsidRDefault="00A21904" w:rsidP="00135E3A">
      <w:pPr>
        <w:pStyle w:val="ListParagraph"/>
        <w:widowControl w:val="0"/>
        <w:numPr>
          <w:ilvl w:val="0"/>
          <w:numId w:val="24"/>
        </w:numPr>
        <w:spacing w:after="240"/>
        <w:ind w:left="1134" w:hanging="425"/>
        <w:outlineLvl w:val="2"/>
        <w:rPr>
          <w:lang w:val="fr-FR"/>
        </w:rPr>
      </w:pPr>
      <w:r>
        <w:rPr>
          <w:lang w:val="fr-FR"/>
        </w:rPr>
        <w:t>Examen d’un financement unique pour chaque agence bilatérale et d’exécution, en tant qu’agence principale ou coopérante, pour financer l’assistance technique et réglementaire fournies à chaque pays à faible volume de consommation dans la mise en œuvre des KIP.</w:t>
      </w:r>
    </w:p>
    <w:p w14:paraId="7C259C47" w14:textId="385D2D22" w:rsidR="00BA6A2F" w:rsidRPr="00A80562" w:rsidRDefault="00DB0708" w:rsidP="00BA6A2F">
      <w:pPr>
        <w:spacing w:after="240"/>
        <w:ind w:firstLine="720"/>
        <w:outlineLvl w:val="0"/>
        <w:rPr>
          <w:lang w:val="fr-FR"/>
        </w:rPr>
      </w:pPr>
      <w:r w:rsidRPr="00A80562">
        <w:rPr>
          <w:u w:val="single"/>
          <w:lang w:val="fr-FR"/>
        </w:rPr>
        <w:t xml:space="preserve">Le Comité exécutif pourrait souhaiter </w:t>
      </w:r>
      <w:r w:rsidR="00BA6A2F" w:rsidRPr="00A80562">
        <w:rPr>
          <w:lang w:val="fr-FR"/>
        </w:rPr>
        <w:t>:</w:t>
      </w:r>
    </w:p>
    <w:p w14:paraId="633D6929" w14:textId="57D9C02C" w:rsidR="00DB0708" w:rsidRPr="00A80562" w:rsidRDefault="00DB0708" w:rsidP="00DB0708">
      <w:pPr>
        <w:pStyle w:val="Heading2"/>
        <w:rPr>
          <w:lang w:val="fr-FR"/>
        </w:rPr>
      </w:pPr>
      <w:r w:rsidRPr="00A80562">
        <w:rPr>
          <w:lang w:val="fr-FR"/>
        </w:rPr>
        <w:t>Prendre note de l’examen du régime des coûts administratifs du Fonds multilatéral (décisio</w:t>
      </w:r>
      <w:r w:rsidR="00396833">
        <w:rPr>
          <w:lang w:val="fr-FR"/>
        </w:rPr>
        <w:t>ns 88/74 c) et 91/67 b)) figurant au</w:t>
      </w:r>
      <w:r w:rsidRPr="00A80562">
        <w:rPr>
          <w:lang w:val="fr-FR"/>
        </w:rPr>
        <w:t xml:space="preserve"> document UNEP/OzL.Pro/ExCom/93/101 ;</w:t>
      </w:r>
    </w:p>
    <w:p w14:paraId="45F83E68" w14:textId="77777777" w:rsidR="00DB0708" w:rsidRPr="00A80562" w:rsidRDefault="00DB0708" w:rsidP="00DB0708">
      <w:pPr>
        <w:pStyle w:val="Heading2"/>
        <w:rPr>
          <w:lang w:val="fr-FR"/>
        </w:rPr>
      </w:pPr>
      <w:r w:rsidRPr="00A80562">
        <w:rPr>
          <w:lang w:val="fr-FR"/>
        </w:rPr>
        <w:t>Envisager :</w:t>
      </w:r>
    </w:p>
    <w:p w14:paraId="5F7F06ED" w14:textId="51EDCF7C" w:rsidR="00DB0708" w:rsidRPr="00A80562" w:rsidRDefault="00396833" w:rsidP="00DB0708">
      <w:pPr>
        <w:pStyle w:val="Heading3"/>
        <w:rPr>
          <w:lang w:val="fr-FR"/>
        </w:rPr>
      </w:pPr>
      <w:r>
        <w:rPr>
          <w:lang w:val="fr-FR"/>
        </w:rPr>
        <w:t>d</w:t>
      </w:r>
      <w:r w:rsidR="00DB0708" w:rsidRPr="00A80562">
        <w:rPr>
          <w:lang w:val="fr-FR"/>
        </w:rPr>
        <w:t>’augmenter le financement des coûts de base du PNUD, de l’ONUDI et de la Banque mondiale, de 200 000 $</w:t>
      </w:r>
      <w:r w:rsidR="00A21904">
        <w:rPr>
          <w:lang w:val="fr-FR"/>
        </w:rPr>
        <w:t> </w:t>
      </w:r>
      <w:r w:rsidR="00DB0708" w:rsidRPr="00A80562">
        <w:rPr>
          <w:lang w:val="fr-FR"/>
        </w:rPr>
        <w:t xml:space="preserve">US chacun, pour chaque année de la période triennale 2024-2026, afin de renforcer leur capacité à fournir un appui technique et stratégique aux pays visés à l’article 5 ; </w:t>
      </w:r>
    </w:p>
    <w:p w14:paraId="2739A890" w14:textId="2D488392" w:rsidR="00DB0708" w:rsidRPr="00A80562" w:rsidRDefault="00B90EE8" w:rsidP="00DB0708">
      <w:pPr>
        <w:pStyle w:val="Heading3"/>
        <w:rPr>
          <w:lang w:val="fr-FR"/>
        </w:rPr>
      </w:pPr>
      <w:r>
        <w:rPr>
          <w:lang w:val="fr-FR"/>
        </w:rPr>
        <w:t xml:space="preserve">de maintenir </w:t>
      </w:r>
      <w:r w:rsidR="00396833">
        <w:rPr>
          <w:lang w:val="fr-FR"/>
        </w:rPr>
        <w:t>l</w:t>
      </w:r>
      <w:r w:rsidR="00DB0708" w:rsidRPr="00A80562">
        <w:rPr>
          <w:lang w:val="fr-FR"/>
        </w:rPr>
        <w:t xml:space="preserve">e régime des coûts administratifs du Fonds multilatéral </w:t>
      </w:r>
      <w:r>
        <w:rPr>
          <w:lang w:val="fr-FR"/>
        </w:rPr>
        <w:t>de</w:t>
      </w:r>
      <w:r w:rsidR="00DB0708" w:rsidRPr="00A80562">
        <w:rPr>
          <w:lang w:val="fr-FR"/>
        </w:rPr>
        <w:t xml:space="preserve"> la p</w:t>
      </w:r>
      <w:r>
        <w:rPr>
          <w:lang w:val="fr-FR"/>
        </w:rPr>
        <w:t xml:space="preserve">ériode triennale 2021-2023 </w:t>
      </w:r>
      <w:r w:rsidR="00DB0708" w:rsidRPr="00A80562">
        <w:rPr>
          <w:lang w:val="fr-FR"/>
        </w:rPr>
        <w:t>pour la période triennale 2024-2026, à l’exception des coûts d’agence pour la phase I des plans de mise en œuvre de l’Amendement de Kigali pour les HFC (KIP) dans les p</w:t>
      </w:r>
      <w:r>
        <w:rPr>
          <w:lang w:val="fr-FR"/>
        </w:rPr>
        <w:t>ays à faible consommation,</w:t>
      </w:r>
      <w:r w:rsidR="00DB0708" w:rsidRPr="00A80562">
        <w:rPr>
          <w:lang w:val="fr-FR"/>
        </w:rPr>
        <w:t xml:space="preserve"> qui seront appliqués comme suit </w:t>
      </w:r>
      <w:r w:rsidRPr="00A80562">
        <w:rPr>
          <w:lang w:val="fr-FR"/>
        </w:rPr>
        <w:t>à partir de la 93</w:t>
      </w:r>
      <w:r w:rsidRPr="00A80562">
        <w:rPr>
          <w:vertAlign w:val="superscript"/>
          <w:lang w:val="fr-FR"/>
        </w:rPr>
        <w:t>e</w:t>
      </w:r>
      <w:r w:rsidRPr="00A80562">
        <w:rPr>
          <w:lang w:val="fr-FR"/>
        </w:rPr>
        <w:t> réunion</w:t>
      </w:r>
      <w:r>
        <w:rPr>
          <w:lang w:val="fr-FR"/>
        </w:rPr>
        <w:t xml:space="preserve"> </w:t>
      </w:r>
      <w:r w:rsidR="00DB0708" w:rsidRPr="00A80562">
        <w:rPr>
          <w:lang w:val="fr-FR"/>
        </w:rPr>
        <w:t>:</w:t>
      </w:r>
    </w:p>
    <w:p w14:paraId="6A045674" w14:textId="2AE122FD" w:rsidR="00DB0708" w:rsidRPr="00A80562" w:rsidRDefault="00DB0708" w:rsidP="00135E3A">
      <w:pPr>
        <w:pStyle w:val="Header4"/>
        <w:numPr>
          <w:ilvl w:val="0"/>
          <w:numId w:val="61"/>
        </w:numPr>
        <w:tabs>
          <w:tab w:val="clear" w:pos="2520"/>
          <w:tab w:val="num" w:pos="3600"/>
        </w:tabs>
        <w:rPr>
          <w:lang w:val="fr-FR"/>
        </w:rPr>
      </w:pPr>
      <w:r w:rsidRPr="00A80562">
        <w:rPr>
          <w:lang w:val="fr-FR"/>
        </w:rPr>
        <w:t>13 % pour les projets d’une valeur maximale de 500 000 $</w:t>
      </w:r>
      <w:r w:rsidR="00A21904">
        <w:rPr>
          <w:lang w:val="fr-FR"/>
        </w:rPr>
        <w:t> </w:t>
      </w:r>
      <w:r w:rsidRPr="00A80562">
        <w:rPr>
          <w:lang w:val="fr-FR"/>
        </w:rPr>
        <w:t>US ;</w:t>
      </w:r>
    </w:p>
    <w:p w14:paraId="43759E8B" w14:textId="4369BACC" w:rsidR="00DB0708" w:rsidRPr="00A80562" w:rsidRDefault="00DB0708" w:rsidP="00066DEE">
      <w:pPr>
        <w:pStyle w:val="Header4"/>
        <w:tabs>
          <w:tab w:val="clear" w:pos="2520"/>
          <w:tab w:val="clear" w:pos="2880"/>
          <w:tab w:val="left" w:pos="2552"/>
          <w:tab w:val="num" w:pos="3600"/>
        </w:tabs>
        <w:ind w:left="2552" w:hanging="425"/>
        <w:rPr>
          <w:lang w:val="fr-FR"/>
        </w:rPr>
      </w:pPr>
      <w:r w:rsidRPr="00A80562">
        <w:rPr>
          <w:lang w:val="fr-FR"/>
        </w:rPr>
        <w:t>13 % pour les premiers 500 000 $</w:t>
      </w:r>
      <w:r w:rsidR="00A21904">
        <w:rPr>
          <w:lang w:val="fr-FR"/>
        </w:rPr>
        <w:t> </w:t>
      </w:r>
      <w:r w:rsidRPr="00A80562">
        <w:rPr>
          <w:lang w:val="fr-FR"/>
        </w:rPr>
        <w:t xml:space="preserve">US et 11 % pour le </w:t>
      </w:r>
      <w:r w:rsidR="00A21904">
        <w:rPr>
          <w:lang w:val="fr-FR"/>
        </w:rPr>
        <w:t>surplus d</w:t>
      </w:r>
      <w:r w:rsidRPr="00A80562">
        <w:rPr>
          <w:lang w:val="fr-FR"/>
        </w:rPr>
        <w:t>es projets d’une valeur supérieure à 500 000 $</w:t>
      </w:r>
      <w:r w:rsidR="00A21904">
        <w:rPr>
          <w:lang w:val="fr-FR"/>
        </w:rPr>
        <w:t> </w:t>
      </w:r>
      <w:r w:rsidRPr="00A80562">
        <w:rPr>
          <w:lang w:val="fr-FR"/>
        </w:rPr>
        <w:t>US ;</w:t>
      </w:r>
    </w:p>
    <w:p w14:paraId="125024BF" w14:textId="7B05A29B" w:rsidR="00DB0708" w:rsidRPr="00A80562" w:rsidRDefault="00B90EE8" w:rsidP="00DB0708">
      <w:pPr>
        <w:pStyle w:val="Heading3"/>
        <w:rPr>
          <w:lang w:val="fr-FR"/>
        </w:rPr>
      </w:pPr>
      <w:r>
        <w:rPr>
          <w:lang w:val="fr-FR"/>
        </w:rPr>
        <w:t>i</w:t>
      </w:r>
      <w:r w:rsidR="00DB0708" w:rsidRPr="00A80562">
        <w:rPr>
          <w:lang w:val="fr-FR"/>
        </w:rPr>
        <w:t>ndépendamment du régime des coûts administratifs du Fonds multilatéral pour la période triennale 2024-2026,</w:t>
      </w:r>
      <w:r>
        <w:rPr>
          <w:lang w:val="fr-FR"/>
        </w:rPr>
        <w:t xml:space="preserve"> de</w:t>
      </w:r>
      <w:r w:rsidR="00DB0708" w:rsidRPr="00A80562">
        <w:rPr>
          <w:lang w:val="fr-FR"/>
        </w:rPr>
        <w:t xml:space="preserve"> fournir un financement ponctuel de 7 500 $</w:t>
      </w:r>
      <w:r w:rsidR="00A21904">
        <w:rPr>
          <w:lang w:val="fr-FR"/>
        </w:rPr>
        <w:t> </w:t>
      </w:r>
      <w:r w:rsidR="00DB0708" w:rsidRPr="00A80562">
        <w:rPr>
          <w:lang w:val="fr-FR"/>
        </w:rPr>
        <w:t xml:space="preserve">US à chaque agence bilatérale et agence d’exécution, en tant qu’agence </w:t>
      </w:r>
      <w:r w:rsidR="00A21904">
        <w:rPr>
          <w:lang w:val="fr-FR"/>
        </w:rPr>
        <w:t>principale</w:t>
      </w:r>
      <w:r w:rsidR="00DB0708" w:rsidRPr="00A80562">
        <w:rPr>
          <w:lang w:val="fr-FR"/>
        </w:rPr>
        <w:t xml:space="preserve"> ou coopérante, pour </w:t>
      </w:r>
      <w:r w:rsidR="00A21904">
        <w:rPr>
          <w:lang w:val="fr-FR"/>
        </w:rPr>
        <w:t xml:space="preserve">financer </w:t>
      </w:r>
      <w:r w:rsidR="00DB0708" w:rsidRPr="00A80562">
        <w:rPr>
          <w:lang w:val="fr-FR"/>
        </w:rPr>
        <w:t xml:space="preserve">l’appui technique et stratégique apporté à chaque </w:t>
      </w:r>
      <w:r w:rsidR="00A21904">
        <w:rPr>
          <w:lang w:val="fr-FR"/>
        </w:rPr>
        <w:t>pays à faible volume de consommation</w:t>
      </w:r>
      <w:r w:rsidR="00DB0708" w:rsidRPr="00A80562">
        <w:rPr>
          <w:lang w:val="fr-FR"/>
        </w:rPr>
        <w:t xml:space="preserve"> pour les aider à mettre en œuvre leur KIP, étant entendu que :</w:t>
      </w:r>
    </w:p>
    <w:p w14:paraId="279E7C98" w14:textId="2E7D5028" w:rsidR="00DB0708" w:rsidRPr="00A21904" w:rsidRDefault="00A21904" w:rsidP="00135E3A">
      <w:pPr>
        <w:pStyle w:val="Header4"/>
        <w:numPr>
          <w:ilvl w:val="0"/>
          <w:numId w:val="62"/>
        </w:numPr>
        <w:tabs>
          <w:tab w:val="clear" w:pos="2520"/>
          <w:tab w:val="num" w:pos="2880"/>
        </w:tabs>
        <w:rPr>
          <w:lang w:val="fr-FR"/>
        </w:rPr>
      </w:pPr>
      <w:r>
        <w:rPr>
          <w:lang w:val="fr-FR"/>
        </w:rPr>
        <w:t>l</w:t>
      </w:r>
      <w:r w:rsidR="00DB0708" w:rsidRPr="00A21904">
        <w:rPr>
          <w:lang w:val="fr-FR"/>
        </w:rPr>
        <w:t xml:space="preserve">es demandes de financement devraient suivre les pratiques établies, y compris la planification des activités, et être incluses dans le cadre de la coopération bilatérale, des programmes de travail des agences ou de leurs modifications, et les activités qui en découlent devraient être achevées au plus tard 24 mois après la date d’approbation ; </w:t>
      </w:r>
      <w:r>
        <w:rPr>
          <w:lang w:val="fr-FR"/>
        </w:rPr>
        <w:t>et que</w:t>
      </w:r>
    </w:p>
    <w:p w14:paraId="061E9875" w14:textId="6C1CFA36" w:rsidR="00DB0708" w:rsidRPr="00A80562" w:rsidRDefault="00A21904" w:rsidP="00A21904">
      <w:pPr>
        <w:pStyle w:val="Header4"/>
        <w:tabs>
          <w:tab w:val="clear" w:pos="2520"/>
          <w:tab w:val="clear" w:pos="2880"/>
          <w:tab w:val="left" w:pos="2552"/>
          <w:tab w:val="num" w:pos="3600"/>
        </w:tabs>
        <w:ind w:left="2552" w:hanging="392"/>
        <w:rPr>
          <w:lang w:val="fr-FR"/>
        </w:rPr>
      </w:pPr>
      <w:r>
        <w:rPr>
          <w:lang w:val="fr-FR"/>
        </w:rPr>
        <w:t>l</w:t>
      </w:r>
      <w:r w:rsidR="00DB0708" w:rsidRPr="00A80562">
        <w:rPr>
          <w:lang w:val="fr-FR"/>
        </w:rPr>
        <w:t>es agences bilatérales et d’exécution rendront compte des activités d’assistance technique et stratégiques fournies à tous les pays et de leur impact dans leurs rapports d’activité et financiers annuels ; et</w:t>
      </w:r>
    </w:p>
    <w:p w14:paraId="5ECB6DAF" w14:textId="728F01AB" w:rsidR="00DB0708" w:rsidRPr="00A80562" w:rsidRDefault="00DB0708" w:rsidP="00DB0708">
      <w:pPr>
        <w:pStyle w:val="Heading2"/>
        <w:keepNext/>
        <w:keepLines/>
        <w:rPr>
          <w:lang w:val="fr-FR"/>
        </w:rPr>
      </w:pPr>
      <w:r w:rsidRPr="00A80562">
        <w:rPr>
          <w:lang w:val="fr-FR"/>
        </w:rPr>
        <w:lastRenderedPageBreak/>
        <w:t>Examiner le régime des coûts administratifs et son budget de financement de base lors de la dernière réunion de 2026, c’est-à-dire la dernière réunion de la période triennale 2024-2026, y compris l’examen de la mise en œuvre de l’alinéa b).</w:t>
      </w:r>
    </w:p>
    <w:p w14:paraId="3773DBFB" w14:textId="7B3D8106" w:rsidR="00DF0134" w:rsidRPr="00A80562" w:rsidRDefault="00DB0708" w:rsidP="007D6798">
      <w:pPr>
        <w:pStyle w:val="Heading1"/>
        <w:ind w:left="720" w:hanging="720"/>
        <w:rPr>
          <w:b/>
          <w:bCs/>
          <w:lang w:val="fr-FR"/>
        </w:rPr>
      </w:pPr>
      <w:r w:rsidRPr="00A80562">
        <w:rPr>
          <w:b/>
          <w:bCs/>
          <w:lang w:val="fr-FR"/>
        </w:rPr>
        <w:t>Aperçu des programmes actuels de suivi, d’établissement de rapports, de vérification et d’octroi de permis et quotas exécutoires élaborés avec le soutien du Fonds multilatéral (décision 91/68)</w:t>
      </w:r>
    </w:p>
    <w:p w14:paraId="20B7C7FA" w14:textId="0934B5D3" w:rsidR="005D2B3C" w:rsidRPr="00A80562" w:rsidRDefault="005D2B3C" w:rsidP="004264FA">
      <w:pPr>
        <w:widowControl w:val="0"/>
        <w:spacing w:after="240"/>
        <w:ind w:left="720"/>
        <w:outlineLvl w:val="1"/>
        <w:rPr>
          <w:lang w:val="fr-FR"/>
        </w:rPr>
      </w:pPr>
      <w:r w:rsidRPr="00A80562">
        <w:rPr>
          <w:u w:val="single"/>
          <w:lang w:val="fr-FR"/>
        </w:rPr>
        <w:t>Le document UNEP/OzL.Pro/ExCom/93/102</w:t>
      </w:r>
      <w:r w:rsidRPr="00A80562">
        <w:rPr>
          <w:lang w:val="fr-FR"/>
        </w:rPr>
        <w:t xml:space="preserve"> a été rédigé en réponse à la décision 91/68 et comprend une note du Secrétariat, tenant compte des discussions tenues lors des 89</w:t>
      </w:r>
      <w:r w:rsidRPr="00A80562">
        <w:rPr>
          <w:vertAlign w:val="superscript"/>
          <w:lang w:val="fr-FR"/>
        </w:rPr>
        <w:t>e</w:t>
      </w:r>
      <w:r w:rsidRPr="00A80562">
        <w:rPr>
          <w:lang w:val="fr-FR"/>
        </w:rPr>
        <w:t xml:space="preserve"> et 91</w:t>
      </w:r>
      <w:r w:rsidRPr="00A80562">
        <w:rPr>
          <w:vertAlign w:val="superscript"/>
          <w:lang w:val="fr-FR"/>
        </w:rPr>
        <w:t>e</w:t>
      </w:r>
      <w:r w:rsidR="00D3194B" w:rsidRPr="00A80562">
        <w:rPr>
          <w:lang w:val="fr-FR"/>
        </w:rPr>
        <w:t> </w:t>
      </w:r>
      <w:r w:rsidRPr="00A80562">
        <w:rPr>
          <w:lang w:val="fr-FR"/>
        </w:rPr>
        <w:t>réunions et des discussions pertinentes à la trente-quatrième réunion des Parties au Protocole de Montréal, la 45</w:t>
      </w:r>
      <w:r w:rsidRPr="00A80562">
        <w:rPr>
          <w:vertAlign w:val="superscript"/>
          <w:lang w:val="fr-FR"/>
        </w:rPr>
        <w:t>e</w:t>
      </w:r>
      <w:r w:rsidRPr="00A80562">
        <w:rPr>
          <w:lang w:val="fr-FR"/>
        </w:rPr>
        <w:t xml:space="preserve"> réunion du Groupe de travail à composition non limitée, y compris l'atelier sur le renforcement de la mise en œuvre et de l'application effectives du Protocole de Montréal, qui se tiendra conformément à la décision XXXIV/8, et la trente-cinquième Réunion des Parties</w:t>
      </w:r>
      <w:r w:rsidR="00D3194B" w:rsidRPr="00A80562">
        <w:rPr>
          <w:lang w:val="fr-FR"/>
        </w:rPr>
        <w:t>.</w:t>
      </w:r>
    </w:p>
    <w:p w14:paraId="2BC08300" w14:textId="21C61BD6" w:rsidR="00BA6A2F" w:rsidRPr="00A80562" w:rsidRDefault="00DB0708" w:rsidP="004264FA">
      <w:pPr>
        <w:widowControl w:val="0"/>
        <w:spacing w:after="240"/>
        <w:ind w:left="720"/>
        <w:outlineLvl w:val="1"/>
        <w:rPr>
          <w:lang w:val="fr-FR"/>
        </w:rPr>
      </w:pPr>
      <w:r w:rsidRPr="00A80562">
        <w:rPr>
          <w:u w:val="single"/>
          <w:lang w:val="fr-FR"/>
        </w:rPr>
        <w:t>Questions à traiter</w:t>
      </w:r>
      <w:r w:rsidRPr="00A21904">
        <w:rPr>
          <w:lang w:val="fr-FR"/>
        </w:rPr>
        <w:t xml:space="preserve"> </w:t>
      </w:r>
      <w:r w:rsidR="00BA6A2F" w:rsidRPr="00A80562">
        <w:rPr>
          <w:lang w:val="fr-FR"/>
        </w:rPr>
        <w:t>:</w:t>
      </w:r>
      <w:r w:rsidRPr="00A80562">
        <w:rPr>
          <w:lang w:val="fr-FR"/>
        </w:rPr>
        <w:t>aucune</w:t>
      </w:r>
    </w:p>
    <w:p w14:paraId="0804B853" w14:textId="7340002B" w:rsidR="004264FA" w:rsidRPr="00A80562" w:rsidRDefault="00DB0708" w:rsidP="004264FA">
      <w:pPr>
        <w:widowControl w:val="0"/>
        <w:spacing w:after="240"/>
        <w:ind w:left="720"/>
        <w:outlineLvl w:val="1"/>
        <w:rPr>
          <w:lang w:val="fr-FR"/>
        </w:rPr>
      </w:pPr>
      <w:r w:rsidRPr="00A80562">
        <w:rPr>
          <w:u w:val="single"/>
          <w:lang w:val="fr-FR"/>
        </w:rPr>
        <w:t>Le Comité exécutif pourrait souhaiter</w:t>
      </w:r>
      <w:r w:rsidRPr="00A80562">
        <w:rPr>
          <w:lang w:val="fr-FR"/>
        </w:rPr>
        <w:t xml:space="preserve"> se pencher sur la question</w:t>
      </w:r>
      <w:r w:rsidR="00313865" w:rsidRPr="00A80562">
        <w:rPr>
          <w:lang w:val="fr-FR"/>
        </w:rPr>
        <w:t>.</w:t>
      </w:r>
    </w:p>
    <w:p w14:paraId="0B59F073" w14:textId="0321DE3E" w:rsidR="00DF0134" w:rsidRPr="00A80562" w:rsidRDefault="00DB0708" w:rsidP="007D6798">
      <w:pPr>
        <w:pStyle w:val="Heading1"/>
        <w:ind w:left="720" w:hanging="720"/>
        <w:rPr>
          <w:b/>
          <w:bCs/>
          <w:lang w:val="fr-FR"/>
        </w:rPr>
      </w:pPr>
      <w:r w:rsidRPr="00A80562">
        <w:rPr>
          <w:b/>
          <w:bCs/>
          <w:lang w:val="fr-FR"/>
        </w:rPr>
        <w:t>Cadre des résultats et tableau de bord qui correspondent aux opérations du Fonds multilatéral (décision 92/41 b))</w:t>
      </w:r>
    </w:p>
    <w:p w14:paraId="146A264D" w14:textId="4BF66521" w:rsidR="00DF0134" w:rsidRPr="00A80562" w:rsidRDefault="00DB0708" w:rsidP="00DF0134">
      <w:pPr>
        <w:widowControl w:val="0"/>
        <w:spacing w:after="240"/>
        <w:ind w:left="720"/>
        <w:outlineLvl w:val="1"/>
        <w:rPr>
          <w:lang w:val="fr-FR"/>
        </w:rPr>
      </w:pPr>
      <w:r w:rsidRPr="00A80562">
        <w:rPr>
          <w:u w:val="single"/>
          <w:lang w:val="fr-FR"/>
        </w:rPr>
        <w:t>Le d</w:t>
      </w:r>
      <w:r w:rsidR="004F024E" w:rsidRPr="00A80562">
        <w:rPr>
          <w:u w:val="single"/>
          <w:lang w:val="fr-FR"/>
        </w:rPr>
        <w:t>ocument </w:t>
      </w:r>
      <w:r w:rsidR="00DF0134" w:rsidRPr="00A80562">
        <w:rPr>
          <w:u w:val="single"/>
          <w:lang w:val="fr-FR"/>
        </w:rPr>
        <w:t>UNEP/OzL.Pro/ExCom/9</w:t>
      </w:r>
      <w:r w:rsidR="0023039C" w:rsidRPr="00A80562">
        <w:rPr>
          <w:u w:val="single"/>
          <w:lang w:val="fr-FR"/>
        </w:rPr>
        <w:t>3</w:t>
      </w:r>
      <w:r w:rsidR="00DF0134" w:rsidRPr="00A80562">
        <w:rPr>
          <w:u w:val="single"/>
          <w:lang w:val="fr-FR"/>
        </w:rPr>
        <w:t>/</w:t>
      </w:r>
      <w:r w:rsidR="0023039C" w:rsidRPr="00A80562">
        <w:rPr>
          <w:u w:val="single"/>
          <w:lang w:val="fr-FR"/>
        </w:rPr>
        <w:t>103</w:t>
      </w:r>
      <w:r w:rsidR="00DF0134" w:rsidRPr="00A80562">
        <w:rPr>
          <w:lang w:val="fr-FR"/>
        </w:rPr>
        <w:t xml:space="preserve"> </w:t>
      </w:r>
      <w:r w:rsidRPr="00A80562">
        <w:rPr>
          <w:lang w:val="fr-FR"/>
        </w:rPr>
        <w:t>présente un c</w:t>
      </w:r>
      <w:r w:rsidRPr="00A80562">
        <w:rPr>
          <w:bCs/>
          <w:lang w:val="fr-FR"/>
        </w:rPr>
        <w:t>adre de résultats modifié et un tableau de bord qui correspond</w:t>
      </w:r>
      <w:r w:rsidR="00066DEE" w:rsidRPr="00A80562">
        <w:rPr>
          <w:bCs/>
          <w:lang w:val="fr-FR"/>
        </w:rPr>
        <w:t>ent</w:t>
      </w:r>
      <w:r w:rsidRPr="00A80562">
        <w:rPr>
          <w:bCs/>
          <w:lang w:val="fr-FR"/>
        </w:rPr>
        <w:t xml:space="preserve"> aux opérations du Fonds multilatéral</w:t>
      </w:r>
      <w:r w:rsidR="00DF0134" w:rsidRPr="00A80562">
        <w:rPr>
          <w:lang w:val="fr-FR"/>
        </w:rPr>
        <w:t>.</w:t>
      </w:r>
    </w:p>
    <w:p w14:paraId="474C0621" w14:textId="2FA078A7" w:rsidR="00DF0134" w:rsidRPr="00A80562" w:rsidRDefault="005D2D4E" w:rsidP="00DF0134">
      <w:pPr>
        <w:widowControl w:val="0"/>
        <w:spacing w:after="240"/>
        <w:ind w:left="720"/>
        <w:outlineLvl w:val="1"/>
        <w:rPr>
          <w:lang w:val="fr-FR"/>
        </w:rPr>
      </w:pPr>
      <w:r w:rsidRPr="00A80562">
        <w:rPr>
          <w:u w:val="single"/>
          <w:lang w:val="fr-FR"/>
        </w:rPr>
        <w:t>Questions à traiter</w:t>
      </w:r>
      <w:r w:rsidRPr="00A80562">
        <w:rPr>
          <w:lang w:val="fr-FR"/>
        </w:rPr>
        <w:t> </w:t>
      </w:r>
      <w:r w:rsidR="00DF0134" w:rsidRPr="00A80562">
        <w:rPr>
          <w:lang w:val="fr-FR"/>
        </w:rPr>
        <w:t>:</w:t>
      </w:r>
    </w:p>
    <w:p w14:paraId="4A93F5A2" w14:textId="6D766F4A" w:rsidR="00DF0134" w:rsidRPr="00A80562" w:rsidRDefault="00DB0708" w:rsidP="00135E3A">
      <w:pPr>
        <w:pStyle w:val="ListParagraph"/>
        <w:widowControl w:val="0"/>
        <w:numPr>
          <w:ilvl w:val="0"/>
          <w:numId w:val="25"/>
        </w:numPr>
        <w:spacing w:after="240"/>
        <w:outlineLvl w:val="1"/>
        <w:rPr>
          <w:lang w:val="fr-FR"/>
        </w:rPr>
      </w:pPr>
      <w:r w:rsidRPr="00A80562">
        <w:rPr>
          <w:lang w:val="fr-FR"/>
        </w:rPr>
        <w:t>Un cadre de résultats et un tableau de bord proposés suite à la décision</w:t>
      </w:r>
      <w:r w:rsidR="004F024E" w:rsidRPr="00A80562">
        <w:rPr>
          <w:lang w:val="fr-FR"/>
        </w:rPr>
        <w:t> </w:t>
      </w:r>
      <w:r w:rsidR="00A11A80" w:rsidRPr="00A80562">
        <w:rPr>
          <w:lang w:val="fr-FR"/>
        </w:rPr>
        <w:t>92/41(b)</w:t>
      </w:r>
      <w:r w:rsidRPr="00A80562">
        <w:rPr>
          <w:lang w:val="fr-FR"/>
        </w:rPr>
        <w:t>,</w:t>
      </w:r>
      <w:r w:rsidR="00DF0134" w:rsidRPr="00A80562">
        <w:rPr>
          <w:lang w:val="fr-FR"/>
        </w:rPr>
        <w:t xml:space="preserve"> </w:t>
      </w:r>
      <w:r w:rsidRPr="00A80562">
        <w:rPr>
          <w:lang w:val="fr-FR"/>
        </w:rPr>
        <w:t>tels que présentés dans le document</w:t>
      </w:r>
      <w:r w:rsidR="00DF0134" w:rsidRPr="00A80562">
        <w:rPr>
          <w:lang w:val="fr-FR"/>
        </w:rPr>
        <w:t> UNEP/OzL.Pro/ExCom/9</w:t>
      </w:r>
      <w:r w:rsidR="00A11A80" w:rsidRPr="00A80562">
        <w:rPr>
          <w:lang w:val="fr-FR"/>
        </w:rPr>
        <w:t>3</w:t>
      </w:r>
      <w:r w:rsidR="00DF0134" w:rsidRPr="00A80562">
        <w:rPr>
          <w:lang w:val="fr-FR"/>
        </w:rPr>
        <w:t>/</w:t>
      </w:r>
      <w:r w:rsidR="00A11A80" w:rsidRPr="00A80562">
        <w:rPr>
          <w:lang w:val="fr-FR"/>
        </w:rPr>
        <w:t>10</w:t>
      </w:r>
      <w:r w:rsidR="00DF0134" w:rsidRPr="00A80562">
        <w:rPr>
          <w:lang w:val="fr-FR"/>
        </w:rPr>
        <w:t>3.</w:t>
      </w:r>
    </w:p>
    <w:p w14:paraId="294312EE" w14:textId="7EC12ACC" w:rsidR="00DF0134" w:rsidRPr="00A80562" w:rsidRDefault="00DB0708" w:rsidP="00DF0134">
      <w:pPr>
        <w:spacing w:after="240"/>
        <w:ind w:left="720"/>
        <w:outlineLvl w:val="0"/>
        <w:rPr>
          <w:lang w:val="fr-FR"/>
        </w:rPr>
      </w:pPr>
      <w:r w:rsidRPr="00A80562">
        <w:rPr>
          <w:u w:val="single"/>
          <w:lang w:val="fr-FR"/>
        </w:rPr>
        <w:t xml:space="preserve">Le Comité exécutif pourrait </w:t>
      </w:r>
      <w:r w:rsidR="00A21904">
        <w:rPr>
          <w:u w:val="single"/>
          <w:lang w:val="fr-FR"/>
        </w:rPr>
        <w:t>souhaiter</w:t>
      </w:r>
      <w:r w:rsidRPr="00A80562">
        <w:rPr>
          <w:u w:val="single"/>
          <w:lang w:val="fr-FR"/>
        </w:rPr>
        <w:t xml:space="preserve"> </w:t>
      </w:r>
      <w:r w:rsidR="00DF0134" w:rsidRPr="00A80562">
        <w:rPr>
          <w:lang w:val="fr-FR"/>
        </w:rPr>
        <w:t>:</w:t>
      </w:r>
    </w:p>
    <w:p w14:paraId="58AF2FED" w14:textId="6CE28AF2" w:rsidR="00066DEE" w:rsidRPr="00A80562" w:rsidRDefault="00A21904" w:rsidP="00066DEE">
      <w:pPr>
        <w:pStyle w:val="Heading2"/>
        <w:keepLines/>
        <w:rPr>
          <w:lang w:val="fr-FR"/>
        </w:rPr>
      </w:pPr>
      <w:r>
        <w:rPr>
          <w:lang w:val="fr-FR"/>
        </w:rPr>
        <w:t>P</w:t>
      </w:r>
      <w:r w:rsidR="00066DEE" w:rsidRPr="00A80562">
        <w:rPr>
          <w:lang w:val="fr-FR"/>
        </w:rPr>
        <w:t>rendre note du cadre des résultats et tableau de bord qui correspondent aux opérations du fonds multilatéral (décision 92/41(b)) figurant dans le document UNEP/OzL.Pro/ExCom/93/103 ;</w:t>
      </w:r>
    </w:p>
    <w:p w14:paraId="53CE8863" w14:textId="6ACEA104" w:rsidR="00066DEE" w:rsidRPr="00A80562" w:rsidRDefault="00A21904" w:rsidP="00066DEE">
      <w:pPr>
        <w:pStyle w:val="Heading2"/>
        <w:widowControl/>
        <w:rPr>
          <w:lang w:val="fr-FR"/>
        </w:rPr>
      </w:pPr>
      <w:r>
        <w:rPr>
          <w:lang w:val="fr-FR"/>
        </w:rPr>
        <w:t>A</w:t>
      </w:r>
      <w:r w:rsidR="00066DEE" w:rsidRPr="00A80562">
        <w:rPr>
          <w:lang w:val="fr-FR"/>
        </w:rPr>
        <w:t>pprouver le cadre des résultats et le tableau de bord présentés dans le document mentionné à l’alinéa (a) ci-dessus </w:t>
      </w:r>
      <w:r w:rsidR="00066DEE" w:rsidRPr="00A80562">
        <w:rPr>
          <w:rFonts w:eastAsiaTheme="minorHAnsi"/>
          <w:color w:val="000000"/>
          <w:lang w:val="fr-FR"/>
        </w:rPr>
        <w:t>; et</w:t>
      </w:r>
    </w:p>
    <w:p w14:paraId="35533062" w14:textId="77B5CD17" w:rsidR="00066DEE" w:rsidRPr="00A80562" w:rsidRDefault="00A21904" w:rsidP="00066DEE">
      <w:pPr>
        <w:pStyle w:val="Heading2"/>
        <w:rPr>
          <w:lang w:val="fr-FR"/>
        </w:rPr>
      </w:pPr>
      <w:r>
        <w:rPr>
          <w:lang w:val="fr-FR"/>
        </w:rPr>
        <w:t>D</w:t>
      </w:r>
      <w:r w:rsidR="00066DEE" w:rsidRPr="00A80562">
        <w:rPr>
          <w:lang w:val="fr-FR"/>
        </w:rPr>
        <w:t>emander au Secrétariat de commencer la mise en œuvre du premier cadre des résultats à partir de 2024, et de communiquer les progrès réalisés dans la mise en œuvre de ce cadre des résultats au moyen d’un tableau de bord lors de la deuxième réunion de 2027.</w:t>
      </w:r>
    </w:p>
    <w:p w14:paraId="3F579174" w14:textId="77777777" w:rsidR="00A20981" w:rsidRPr="00A80562" w:rsidRDefault="00A20981" w:rsidP="00135E3A">
      <w:pPr>
        <w:pStyle w:val="Heading1"/>
        <w:numPr>
          <w:ilvl w:val="0"/>
          <w:numId w:val="47"/>
        </w:numPr>
        <w:rPr>
          <w:b/>
          <w:bCs/>
          <w:lang w:val="fr-FR"/>
        </w:rPr>
      </w:pPr>
      <w:r w:rsidRPr="00A80562">
        <w:rPr>
          <w:b/>
          <w:bCs/>
          <w:lang w:val="fr-FR"/>
        </w:rPr>
        <w:t>Rapport du sous-groupe sur le secteur de la production</w:t>
      </w:r>
    </w:p>
    <w:p w14:paraId="1D73DFEA" w14:textId="77777777" w:rsidR="00A20981" w:rsidRPr="00A80562" w:rsidRDefault="00A20981" w:rsidP="00027B13">
      <w:pPr>
        <w:widowControl w:val="0"/>
        <w:spacing w:after="240"/>
        <w:ind w:left="720"/>
        <w:outlineLvl w:val="1"/>
        <w:rPr>
          <w:lang w:val="fr-FR"/>
        </w:rPr>
      </w:pPr>
      <w:r w:rsidRPr="00A80562">
        <w:rPr>
          <w:u w:val="single"/>
          <w:lang w:val="fr-FR"/>
        </w:rPr>
        <w:t>Le document UNEP/OzL.Pro/ExCom/93/104</w:t>
      </w:r>
      <w:r w:rsidRPr="00A80562">
        <w:rPr>
          <w:lang w:val="fr-FR"/>
        </w:rPr>
        <w:t>, à publier au cours de la 93</w:t>
      </w:r>
      <w:r w:rsidRPr="00A80562">
        <w:rPr>
          <w:vertAlign w:val="superscript"/>
          <w:lang w:val="fr-FR"/>
        </w:rPr>
        <w:t>e</w:t>
      </w:r>
      <w:r w:rsidRPr="00A80562">
        <w:rPr>
          <w:lang w:val="fr-FR"/>
        </w:rPr>
        <w:t xml:space="preserve"> réunion, contiendra le rapport du sous-groupe de la production qui se réunira en marge de cette réunion.</w:t>
      </w:r>
    </w:p>
    <w:p w14:paraId="0161E682" w14:textId="77777777" w:rsidR="00A20981" w:rsidRPr="00A80562" w:rsidRDefault="00A20981" w:rsidP="009C3D4E">
      <w:pPr>
        <w:keepNext/>
        <w:keepLines/>
        <w:widowControl w:val="0"/>
        <w:numPr>
          <w:ilvl w:val="0"/>
          <w:numId w:val="1"/>
        </w:numPr>
        <w:spacing w:after="240"/>
        <w:outlineLvl w:val="0"/>
        <w:rPr>
          <w:b/>
          <w:bCs/>
          <w:lang w:val="fr-FR"/>
        </w:rPr>
      </w:pPr>
      <w:r w:rsidRPr="00A80562">
        <w:rPr>
          <w:b/>
          <w:bCs/>
          <w:lang w:val="fr-FR"/>
        </w:rPr>
        <w:lastRenderedPageBreak/>
        <w:t>Questions diverses</w:t>
      </w:r>
    </w:p>
    <w:p w14:paraId="23D4BC2E" w14:textId="77777777" w:rsidR="00A20981" w:rsidRPr="00A80562" w:rsidRDefault="00A20981" w:rsidP="009C3D4E">
      <w:pPr>
        <w:keepNext/>
        <w:keepLines/>
        <w:widowControl w:val="0"/>
        <w:spacing w:after="240"/>
        <w:ind w:left="720"/>
        <w:outlineLvl w:val="0"/>
        <w:rPr>
          <w:lang w:val="fr-FR"/>
        </w:rPr>
      </w:pPr>
      <w:r w:rsidRPr="00A80562">
        <w:rPr>
          <w:lang w:val="fr-FR"/>
        </w:rPr>
        <w:t>Les questions de fond à inclure au point 2 a) de l’ordre du jour seront abordées à ce point à l’ordre du jour.</w:t>
      </w:r>
    </w:p>
    <w:p w14:paraId="3343F7F8" w14:textId="77777777" w:rsidR="00A20981" w:rsidRPr="00A80562" w:rsidRDefault="00A20981" w:rsidP="009C3D4E">
      <w:pPr>
        <w:keepNext/>
        <w:keepLines/>
        <w:numPr>
          <w:ilvl w:val="0"/>
          <w:numId w:val="1"/>
        </w:numPr>
        <w:spacing w:after="240"/>
        <w:outlineLvl w:val="0"/>
        <w:rPr>
          <w:b/>
          <w:bCs/>
          <w:lang w:val="fr-FR"/>
        </w:rPr>
      </w:pPr>
      <w:r w:rsidRPr="00A80562">
        <w:rPr>
          <w:b/>
          <w:bCs/>
          <w:lang w:val="fr-FR"/>
        </w:rPr>
        <w:t>Adoption du rapport</w:t>
      </w:r>
    </w:p>
    <w:p w14:paraId="518CC078" w14:textId="77777777" w:rsidR="00A20981" w:rsidRPr="00A80562" w:rsidRDefault="00A20981" w:rsidP="009C3D4E">
      <w:pPr>
        <w:keepNext/>
        <w:keepLines/>
        <w:spacing w:after="240"/>
        <w:ind w:left="720"/>
        <w:outlineLvl w:val="0"/>
        <w:rPr>
          <w:lang w:val="fr-FR"/>
        </w:rPr>
      </w:pPr>
      <w:r w:rsidRPr="00A80562">
        <w:rPr>
          <w:lang w:val="fr-FR"/>
        </w:rPr>
        <w:t>Le Comité exécutif sera saisi du projet de rapport de la 93</w:t>
      </w:r>
      <w:r w:rsidRPr="00A80562">
        <w:rPr>
          <w:vertAlign w:val="superscript"/>
          <w:lang w:val="fr-FR"/>
        </w:rPr>
        <w:t>e</w:t>
      </w:r>
      <w:r w:rsidRPr="00A80562">
        <w:rPr>
          <w:lang w:val="fr-FR"/>
        </w:rPr>
        <w:t> réunion aux fins d’examen et d’adoption.</w:t>
      </w:r>
    </w:p>
    <w:p w14:paraId="1FC095D9" w14:textId="77777777" w:rsidR="00A20981" w:rsidRPr="00A80562" w:rsidRDefault="00A20981" w:rsidP="009C3D4E">
      <w:pPr>
        <w:keepNext/>
        <w:keepLines/>
        <w:numPr>
          <w:ilvl w:val="0"/>
          <w:numId w:val="1"/>
        </w:numPr>
        <w:spacing w:after="240"/>
        <w:outlineLvl w:val="0"/>
        <w:rPr>
          <w:b/>
          <w:bCs/>
          <w:lang w:val="fr-FR"/>
        </w:rPr>
      </w:pPr>
      <w:r w:rsidRPr="00A80562">
        <w:rPr>
          <w:b/>
          <w:bCs/>
          <w:lang w:val="fr-FR"/>
        </w:rPr>
        <w:t>Clôture de la réunion</w:t>
      </w:r>
    </w:p>
    <w:p w14:paraId="5A144A28" w14:textId="10887831" w:rsidR="00E85409" w:rsidRPr="00A80562" w:rsidRDefault="00A20981" w:rsidP="009C3D4E">
      <w:pPr>
        <w:keepNext/>
        <w:keepLines/>
        <w:spacing w:after="240"/>
        <w:ind w:left="720"/>
        <w:outlineLvl w:val="0"/>
        <w:rPr>
          <w:lang w:val="fr-FR"/>
        </w:rPr>
      </w:pPr>
      <w:r w:rsidRPr="00A80562">
        <w:rPr>
          <w:lang w:val="fr-FR"/>
        </w:rPr>
        <w:t>La réunion sera déclarée close le mardi 19 décembre 2023.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27B13" w:rsidRPr="00857FD1" w14:paraId="7A68C756" w14:textId="77777777" w:rsidTr="006119D0">
        <w:tc>
          <w:tcPr>
            <w:tcW w:w="1915" w:type="dxa"/>
          </w:tcPr>
          <w:p w14:paraId="16D440A9" w14:textId="77777777" w:rsidR="00027B13" w:rsidRPr="00A80562" w:rsidRDefault="00027B13" w:rsidP="006119D0">
            <w:pPr>
              <w:rPr>
                <w:lang w:val="fr-FR"/>
              </w:rPr>
            </w:pPr>
          </w:p>
        </w:tc>
        <w:tc>
          <w:tcPr>
            <w:tcW w:w="1915" w:type="dxa"/>
          </w:tcPr>
          <w:p w14:paraId="67C14765" w14:textId="77777777" w:rsidR="00027B13" w:rsidRPr="00A80562" w:rsidRDefault="00027B13" w:rsidP="006119D0">
            <w:pPr>
              <w:rPr>
                <w:lang w:val="fr-FR"/>
              </w:rPr>
            </w:pPr>
          </w:p>
        </w:tc>
        <w:tc>
          <w:tcPr>
            <w:tcW w:w="1915" w:type="dxa"/>
            <w:tcBorders>
              <w:bottom w:val="single" w:sz="4" w:space="0" w:color="auto"/>
            </w:tcBorders>
          </w:tcPr>
          <w:p w14:paraId="7CDCC9C6" w14:textId="77777777" w:rsidR="00027B13" w:rsidRPr="00A80562" w:rsidRDefault="00027B13" w:rsidP="006119D0">
            <w:pPr>
              <w:rPr>
                <w:lang w:val="fr-FR"/>
              </w:rPr>
            </w:pPr>
          </w:p>
        </w:tc>
        <w:tc>
          <w:tcPr>
            <w:tcW w:w="1915" w:type="dxa"/>
          </w:tcPr>
          <w:p w14:paraId="3D35BA33" w14:textId="77777777" w:rsidR="00027B13" w:rsidRPr="00A80562" w:rsidRDefault="00027B13" w:rsidP="006119D0">
            <w:pPr>
              <w:rPr>
                <w:lang w:val="fr-FR"/>
              </w:rPr>
            </w:pPr>
          </w:p>
        </w:tc>
        <w:tc>
          <w:tcPr>
            <w:tcW w:w="1916" w:type="dxa"/>
          </w:tcPr>
          <w:p w14:paraId="51350760" w14:textId="77777777" w:rsidR="00027B13" w:rsidRPr="00A80562" w:rsidRDefault="00027B13" w:rsidP="006119D0">
            <w:pPr>
              <w:rPr>
                <w:lang w:val="fr-FR"/>
              </w:rPr>
            </w:pPr>
          </w:p>
        </w:tc>
      </w:tr>
    </w:tbl>
    <w:p w14:paraId="6906A356" w14:textId="77777777" w:rsidR="00E85409" w:rsidRPr="00A80562" w:rsidRDefault="00E85409" w:rsidP="003E409D">
      <w:pPr>
        <w:rPr>
          <w:lang w:val="fr-FR"/>
        </w:rPr>
      </w:pPr>
    </w:p>
    <w:sectPr w:rsidR="00E85409" w:rsidRPr="00A80562"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AEF1B" w14:textId="77777777" w:rsidR="00607ABE" w:rsidRDefault="00607ABE" w:rsidP="004A504B">
      <w:r>
        <w:separator/>
      </w:r>
    </w:p>
  </w:endnote>
  <w:endnote w:type="continuationSeparator" w:id="0">
    <w:p w14:paraId="3816D3BC" w14:textId="77777777" w:rsidR="00607ABE" w:rsidRDefault="00607AB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A57DE" w14:textId="77777777" w:rsidR="00396833" w:rsidRPr="0033525D" w:rsidRDefault="00396833">
    <w:pPr>
      <w:jc w:val="center"/>
    </w:pPr>
    <w:r>
      <w:fldChar w:fldCharType="begin"/>
    </w:r>
    <w:r>
      <w:instrText xml:space="preserve"> PAGE </w:instrText>
    </w:r>
    <w:r>
      <w:fldChar w:fldCharType="separate"/>
    </w:r>
    <w:r w:rsidR="00B90E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9DD28" w14:textId="77777777" w:rsidR="00396833" w:rsidRPr="0033525D" w:rsidRDefault="00396833">
    <w:pPr>
      <w:jc w:val="center"/>
    </w:pPr>
    <w:r>
      <w:fldChar w:fldCharType="begin"/>
    </w:r>
    <w:r>
      <w:instrText xml:space="preserve"> PAGE </w:instrText>
    </w:r>
    <w:r>
      <w:fldChar w:fldCharType="separate"/>
    </w:r>
    <w:r w:rsidR="00B90E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17F1F" w14:textId="77777777" w:rsidR="00396833" w:rsidRDefault="0039683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106707F" w14:textId="77777777" w:rsidR="00396833" w:rsidRDefault="0039683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00759" w14:textId="77777777" w:rsidR="00607ABE" w:rsidRDefault="00607ABE" w:rsidP="004A504B">
      <w:r>
        <w:separator/>
      </w:r>
    </w:p>
  </w:footnote>
  <w:footnote w:type="continuationSeparator" w:id="0">
    <w:p w14:paraId="0CEB8E76" w14:textId="77777777" w:rsidR="00607ABE" w:rsidRDefault="00607ABE" w:rsidP="004A504B">
      <w:r>
        <w:continuationSeparator/>
      </w:r>
    </w:p>
  </w:footnote>
  <w:footnote w:id="1">
    <w:p w14:paraId="068C14BC" w14:textId="56ADB0FE" w:rsidR="00396833" w:rsidRPr="00921F61" w:rsidRDefault="00396833" w:rsidP="00FA5BA1">
      <w:pPr>
        <w:pStyle w:val="FootnoteText"/>
        <w:rPr>
          <w:lang w:val="fr-FR"/>
        </w:rPr>
      </w:pPr>
      <w:r>
        <w:rPr>
          <w:rStyle w:val="FootnoteReference"/>
        </w:rPr>
        <w:footnoteRef/>
      </w:r>
      <w:r w:rsidRPr="00123A12">
        <w:rPr>
          <w:lang w:val="fr-CA"/>
        </w:rPr>
        <w:t xml:space="preserve"> </w:t>
      </w:r>
      <w:r>
        <w:rPr>
          <w:lang w:val="fr-CA"/>
        </w:rPr>
        <w:t>À l'exclusion de</w:t>
      </w:r>
      <w:r w:rsidRPr="001D7CC9">
        <w:rPr>
          <w:lang w:val="fr-CA"/>
        </w:rPr>
        <w:t xml:space="preserve"> 246</w:t>
      </w:r>
      <w:r>
        <w:rPr>
          <w:lang w:val="fr-CA"/>
        </w:rPr>
        <w:t> </w:t>
      </w:r>
      <w:r w:rsidRPr="001D7CC9">
        <w:rPr>
          <w:lang w:val="fr-CA"/>
        </w:rPr>
        <w:t>millions</w:t>
      </w:r>
      <w:r>
        <w:rPr>
          <w:lang w:val="fr-CA"/>
        </w:rPr>
        <w:t xml:space="preserve"> de $ US </w:t>
      </w:r>
      <w:r w:rsidRPr="00DB651B">
        <w:rPr>
          <w:lang w:val="fr-CA"/>
        </w:rPr>
        <w:t>correspondant aux fonds restants de la période triennale</w:t>
      </w:r>
      <w:r>
        <w:rPr>
          <w:lang w:val="fr-CA"/>
        </w:rPr>
        <w:t> </w:t>
      </w:r>
      <w:r w:rsidRPr="00DB651B">
        <w:rPr>
          <w:lang w:val="fr-CA"/>
        </w:rPr>
        <w:t>2018-2020 et à utiliser après 2023</w:t>
      </w:r>
      <w:r>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4B709" w14:textId="0DE09032" w:rsidR="00396833" w:rsidRPr="00F56FB6" w:rsidRDefault="0024118E">
    <w:pPr>
      <w:rPr>
        <w:lang w:val="pt-PT"/>
      </w:rPr>
    </w:pPr>
    <w:r>
      <w:fldChar w:fldCharType="begin"/>
    </w:r>
    <w:r w:rsidRPr="00F56FB6">
      <w:rPr>
        <w:lang w:val="pt-PT"/>
      </w:rPr>
      <w:instrText xml:space="preserve"> DOCPROPERTY "Document number"  \* MERGEFORMAT </w:instrText>
    </w:r>
    <w:r>
      <w:fldChar w:fldCharType="separate"/>
    </w:r>
    <w:r w:rsidR="00396833" w:rsidRPr="00F56FB6">
      <w:rPr>
        <w:lang w:val="pt-PT"/>
      </w:rPr>
      <w:t>UNEP/OzL.Pro/ExCom/93/1/Add.1</w:t>
    </w:r>
    <w:r>
      <w:fldChar w:fldCharType="end"/>
    </w:r>
  </w:p>
  <w:p w14:paraId="162ED7D9" w14:textId="77777777" w:rsidR="00396833" w:rsidRPr="00F56FB6" w:rsidRDefault="00396833">
    <w:pPr>
      <w:rPr>
        <w:lang w:val="pt-PT"/>
      </w:rPr>
    </w:pPr>
  </w:p>
  <w:p w14:paraId="1E1B51D0" w14:textId="77777777" w:rsidR="00396833" w:rsidRPr="00F56FB6" w:rsidRDefault="00396833">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B0317" w14:textId="2F13E9BE" w:rsidR="00396833" w:rsidRPr="00F56FB6" w:rsidRDefault="0024118E">
    <w:pPr>
      <w:jc w:val="right"/>
      <w:rPr>
        <w:lang w:val="pt-PT"/>
      </w:rPr>
    </w:pPr>
    <w:r>
      <w:fldChar w:fldCharType="begin"/>
    </w:r>
    <w:r w:rsidRPr="00F56FB6">
      <w:rPr>
        <w:lang w:val="pt-PT"/>
      </w:rPr>
      <w:instrText xml:space="preserve"> DOCPROPERTY "Document number"  \* MERGEFORMAT </w:instrText>
    </w:r>
    <w:r>
      <w:fldChar w:fldCharType="separate"/>
    </w:r>
    <w:r w:rsidR="00396833" w:rsidRPr="00F56FB6">
      <w:rPr>
        <w:lang w:val="pt-PT"/>
      </w:rPr>
      <w:t>UNEP/OzL.Pro/ExCom/93/1/Add.1</w:t>
    </w:r>
    <w:r>
      <w:fldChar w:fldCharType="end"/>
    </w:r>
  </w:p>
  <w:p w14:paraId="61F25016" w14:textId="77777777" w:rsidR="00396833" w:rsidRPr="00F56FB6" w:rsidRDefault="00396833">
    <w:pPr>
      <w:rPr>
        <w:lang w:val="pt-PT"/>
      </w:rPr>
    </w:pPr>
  </w:p>
  <w:p w14:paraId="27F747D1" w14:textId="77777777" w:rsidR="00396833" w:rsidRPr="00F56FB6" w:rsidRDefault="00396833">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62CBB1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310D7E"/>
    <w:multiLevelType w:val="hybridMultilevel"/>
    <w:tmpl w:val="EE024B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0406AEE0"/>
    <w:multiLevelType w:val="hybridMultilevel"/>
    <w:tmpl w:val="FF3C40A6"/>
    <w:lvl w:ilvl="0" w:tplc="6C8CD01A">
      <w:start w:val="1"/>
      <w:numFmt w:val="bullet"/>
      <w:lvlText w:val="·"/>
      <w:lvlJc w:val="left"/>
      <w:pPr>
        <w:ind w:left="720" w:hanging="360"/>
      </w:pPr>
      <w:rPr>
        <w:rFonts w:ascii="Symbol" w:hAnsi="Symbol" w:hint="default"/>
      </w:rPr>
    </w:lvl>
    <w:lvl w:ilvl="1" w:tplc="2B0A6716">
      <w:start w:val="1"/>
      <w:numFmt w:val="bullet"/>
      <w:lvlText w:val="o"/>
      <w:lvlJc w:val="left"/>
      <w:pPr>
        <w:ind w:left="1440" w:hanging="360"/>
      </w:pPr>
      <w:rPr>
        <w:rFonts w:ascii="Courier New" w:hAnsi="Courier New" w:hint="default"/>
      </w:rPr>
    </w:lvl>
    <w:lvl w:ilvl="2" w:tplc="47CEF992">
      <w:start w:val="1"/>
      <w:numFmt w:val="bullet"/>
      <w:lvlText w:val=""/>
      <w:lvlJc w:val="left"/>
      <w:pPr>
        <w:ind w:left="2160" w:hanging="360"/>
      </w:pPr>
      <w:rPr>
        <w:rFonts w:ascii="Wingdings" w:hAnsi="Wingdings" w:hint="default"/>
      </w:rPr>
    </w:lvl>
    <w:lvl w:ilvl="3" w:tplc="12BE5D20">
      <w:start w:val="1"/>
      <w:numFmt w:val="bullet"/>
      <w:lvlText w:val=""/>
      <w:lvlJc w:val="left"/>
      <w:pPr>
        <w:ind w:left="2880" w:hanging="360"/>
      </w:pPr>
      <w:rPr>
        <w:rFonts w:ascii="Symbol" w:hAnsi="Symbol" w:hint="default"/>
      </w:rPr>
    </w:lvl>
    <w:lvl w:ilvl="4" w:tplc="FB0CAF38">
      <w:start w:val="1"/>
      <w:numFmt w:val="bullet"/>
      <w:lvlText w:val="o"/>
      <w:lvlJc w:val="left"/>
      <w:pPr>
        <w:ind w:left="3600" w:hanging="360"/>
      </w:pPr>
      <w:rPr>
        <w:rFonts w:ascii="Courier New" w:hAnsi="Courier New" w:hint="default"/>
      </w:rPr>
    </w:lvl>
    <w:lvl w:ilvl="5" w:tplc="AA527828">
      <w:start w:val="1"/>
      <w:numFmt w:val="bullet"/>
      <w:lvlText w:val=""/>
      <w:lvlJc w:val="left"/>
      <w:pPr>
        <w:ind w:left="4320" w:hanging="360"/>
      </w:pPr>
      <w:rPr>
        <w:rFonts w:ascii="Wingdings" w:hAnsi="Wingdings" w:hint="default"/>
      </w:rPr>
    </w:lvl>
    <w:lvl w:ilvl="6" w:tplc="0C882FE0">
      <w:start w:val="1"/>
      <w:numFmt w:val="bullet"/>
      <w:lvlText w:val=""/>
      <w:lvlJc w:val="left"/>
      <w:pPr>
        <w:ind w:left="5040" w:hanging="360"/>
      </w:pPr>
      <w:rPr>
        <w:rFonts w:ascii="Symbol" w:hAnsi="Symbol" w:hint="default"/>
      </w:rPr>
    </w:lvl>
    <w:lvl w:ilvl="7" w:tplc="1ADA7B7C">
      <w:start w:val="1"/>
      <w:numFmt w:val="bullet"/>
      <w:lvlText w:val="o"/>
      <w:lvlJc w:val="left"/>
      <w:pPr>
        <w:ind w:left="5760" w:hanging="360"/>
      </w:pPr>
      <w:rPr>
        <w:rFonts w:ascii="Courier New" w:hAnsi="Courier New" w:hint="default"/>
      </w:rPr>
    </w:lvl>
    <w:lvl w:ilvl="8" w:tplc="B43E640C">
      <w:start w:val="1"/>
      <w:numFmt w:val="bullet"/>
      <w:lvlText w:val=""/>
      <w:lvlJc w:val="left"/>
      <w:pPr>
        <w:ind w:left="6480" w:hanging="360"/>
      </w:pPr>
      <w:rPr>
        <w:rFonts w:ascii="Wingdings" w:hAnsi="Wingdings" w:hint="default"/>
      </w:rPr>
    </w:lvl>
  </w:abstractNum>
  <w:abstractNum w:abstractNumId="3" w15:restartNumberingAfterBreak="0">
    <w:nsid w:val="051C25F1"/>
    <w:multiLevelType w:val="hybridMultilevel"/>
    <w:tmpl w:val="AF60618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 w15:restartNumberingAfterBreak="0">
    <w:nsid w:val="14A40739"/>
    <w:multiLevelType w:val="hybridMultilevel"/>
    <w:tmpl w:val="B2389B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5" w15:restartNumberingAfterBreak="0">
    <w:nsid w:val="180A681D"/>
    <w:multiLevelType w:val="multilevel"/>
    <w:tmpl w:val="F0302212"/>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27A17271"/>
    <w:multiLevelType w:val="multilevel"/>
    <w:tmpl w:val="E49842BA"/>
    <w:lvl w:ilvl="0">
      <w:start w:val="1"/>
      <w:numFmt w:val="decimal"/>
      <w:lvlText w:val="%1."/>
      <w:lvlJc w:val="left"/>
      <w:pPr>
        <w:tabs>
          <w:tab w:val="num" w:pos="0"/>
        </w:tabs>
        <w:ind w:left="0" w:firstLine="0"/>
      </w:pPr>
      <w:rPr>
        <w:rFonts w:hint="default"/>
        <w:b/>
      </w:rPr>
    </w:lvl>
    <w:lvl w:ilvl="1">
      <w:start w:val="3"/>
      <w:numFmt w:val="lowerLetter"/>
      <w:lvlText w:val="(%2)"/>
      <w:lvlJc w:val="left"/>
      <w:pPr>
        <w:tabs>
          <w:tab w:val="num" w:pos="0"/>
        </w:tabs>
        <w:ind w:left="1440" w:hanging="720"/>
      </w:pPr>
      <w:rPr>
        <w:rFonts w:hint="default"/>
        <w:b/>
      </w:rPr>
    </w:lvl>
    <w:lvl w:ilvl="2">
      <w:start w:val="1"/>
      <w:numFmt w:val="lowerRoman"/>
      <w:lvlText w:val="(%3)"/>
      <w:lvlJc w:val="left"/>
      <w:pPr>
        <w:tabs>
          <w:tab w:val="num" w:pos="1080"/>
        </w:tabs>
        <w:ind w:left="324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2A16379A"/>
    <w:multiLevelType w:val="hybridMultilevel"/>
    <w:tmpl w:val="B0B6CB8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EB22FDE"/>
    <w:multiLevelType w:val="multilevel"/>
    <w:tmpl w:val="962CBB1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2FFB6CAD"/>
    <w:multiLevelType w:val="hybridMultilevel"/>
    <w:tmpl w:val="4198DF7C"/>
    <w:lvl w:ilvl="0" w:tplc="AFC23F7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449228C"/>
    <w:multiLevelType w:val="hybridMultilevel"/>
    <w:tmpl w:val="6FAA6FFA"/>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76F2CBF"/>
    <w:multiLevelType w:val="hybridMultilevel"/>
    <w:tmpl w:val="43D6E820"/>
    <w:lvl w:ilvl="0" w:tplc="BD62CC12">
      <w:start w:val="1"/>
      <w:numFmt w:val="bullet"/>
      <w:lvlText w:val=""/>
      <w:lvlJc w:val="left"/>
      <w:pPr>
        <w:ind w:left="1080" w:hanging="360"/>
      </w:pPr>
      <w:rPr>
        <w:rFonts w:ascii="Symbol" w:hAnsi="Symbol" w:hint="default"/>
      </w:rPr>
    </w:lvl>
    <w:lvl w:ilvl="1" w:tplc="6C0C7F2A">
      <w:start w:val="1"/>
      <w:numFmt w:val="bullet"/>
      <w:lvlText w:val=""/>
      <w:lvlJc w:val="left"/>
      <w:pPr>
        <w:ind w:left="1800" w:hanging="360"/>
      </w:pPr>
      <w:rPr>
        <w:rFonts w:ascii="Symbol" w:hAnsi="Symbol" w:hint="default"/>
      </w:rPr>
    </w:lvl>
    <w:lvl w:ilvl="2" w:tplc="DE866C60">
      <w:start w:val="1"/>
      <w:numFmt w:val="bullet"/>
      <w:lvlText w:val=""/>
      <w:lvlJc w:val="left"/>
      <w:pPr>
        <w:ind w:left="2520" w:hanging="360"/>
      </w:pPr>
      <w:rPr>
        <w:rFonts w:ascii="Wingdings" w:hAnsi="Wingdings" w:hint="default"/>
      </w:rPr>
    </w:lvl>
    <w:lvl w:ilvl="3" w:tplc="4218FBA4">
      <w:start w:val="1"/>
      <w:numFmt w:val="bullet"/>
      <w:lvlText w:val=""/>
      <w:lvlJc w:val="left"/>
      <w:pPr>
        <w:ind w:left="3240" w:hanging="360"/>
      </w:pPr>
      <w:rPr>
        <w:rFonts w:ascii="Symbol" w:hAnsi="Symbol" w:hint="default"/>
      </w:rPr>
    </w:lvl>
    <w:lvl w:ilvl="4" w:tplc="7E643BF8">
      <w:start w:val="1"/>
      <w:numFmt w:val="bullet"/>
      <w:lvlText w:val="o"/>
      <w:lvlJc w:val="left"/>
      <w:pPr>
        <w:ind w:left="3960" w:hanging="360"/>
      </w:pPr>
      <w:rPr>
        <w:rFonts w:ascii="Courier New" w:hAnsi="Courier New" w:hint="default"/>
      </w:rPr>
    </w:lvl>
    <w:lvl w:ilvl="5" w:tplc="03AAFCC8">
      <w:start w:val="1"/>
      <w:numFmt w:val="bullet"/>
      <w:lvlText w:val=""/>
      <w:lvlJc w:val="left"/>
      <w:pPr>
        <w:ind w:left="4680" w:hanging="360"/>
      </w:pPr>
      <w:rPr>
        <w:rFonts w:ascii="Wingdings" w:hAnsi="Wingdings" w:hint="default"/>
      </w:rPr>
    </w:lvl>
    <w:lvl w:ilvl="6" w:tplc="4042A9DC">
      <w:start w:val="1"/>
      <w:numFmt w:val="bullet"/>
      <w:lvlText w:val=""/>
      <w:lvlJc w:val="left"/>
      <w:pPr>
        <w:ind w:left="5400" w:hanging="360"/>
      </w:pPr>
      <w:rPr>
        <w:rFonts w:ascii="Symbol" w:hAnsi="Symbol" w:hint="default"/>
      </w:rPr>
    </w:lvl>
    <w:lvl w:ilvl="7" w:tplc="DDD608F4">
      <w:start w:val="1"/>
      <w:numFmt w:val="bullet"/>
      <w:lvlText w:val="o"/>
      <w:lvlJc w:val="left"/>
      <w:pPr>
        <w:ind w:left="6120" w:hanging="360"/>
      </w:pPr>
      <w:rPr>
        <w:rFonts w:ascii="Courier New" w:hAnsi="Courier New" w:hint="default"/>
      </w:rPr>
    </w:lvl>
    <w:lvl w:ilvl="8" w:tplc="F424CD18">
      <w:start w:val="1"/>
      <w:numFmt w:val="bullet"/>
      <w:lvlText w:val=""/>
      <w:lvlJc w:val="left"/>
      <w:pPr>
        <w:ind w:left="684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1D80D8C"/>
    <w:multiLevelType w:val="hybridMultilevel"/>
    <w:tmpl w:val="70E0A8A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640557DF"/>
    <w:multiLevelType w:val="hybridMultilevel"/>
    <w:tmpl w:val="8BE45550"/>
    <w:lvl w:ilvl="0" w:tplc="98AC9AF0">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653F7FC4"/>
    <w:multiLevelType w:val="hybridMultilevel"/>
    <w:tmpl w:val="85FEC8F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7AC52100"/>
    <w:multiLevelType w:val="multilevel"/>
    <w:tmpl w:val="0BEE2226"/>
    <w:lvl w:ilvl="0">
      <w:start w:val="1"/>
      <w:numFmt w:val="decimal"/>
      <w:lvlText w:val="%1."/>
      <w:lvlJc w:val="left"/>
      <w:pPr>
        <w:tabs>
          <w:tab w:val="num" w:pos="0"/>
        </w:tabs>
        <w:ind w:left="0" w:firstLine="0"/>
      </w:pPr>
      <w:rPr>
        <w:rFonts w:hint="default"/>
        <w:b/>
      </w:rPr>
    </w:lvl>
    <w:lvl w:ilvl="1">
      <w:start w:val="3"/>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7E100F2A"/>
    <w:multiLevelType w:val="hybridMultilevel"/>
    <w:tmpl w:val="EF6EFDA2"/>
    <w:lvl w:ilvl="0" w:tplc="60B46E4C">
      <w:start w:val="1"/>
      <w:numFmt w:val="lowerLetter"/>
      <w:pStyle w:val="Header4"/>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7E824A90"/>
    <w:multiLevelType w:val="hybridMultilevel"/>
    <w:tmpl w:val="F5045B4E"/>
    <w:lvl w:ilvl="0" w:tplc="17D46C34">
      <w:start w:val="1"/>
      <w:numFmt w:val="bullet"/>
      <w:lvlText w:val="·"/>
      <w:lvlJc w:val="left"/>
      <w:pPr>
        <w:ind w:left="720" w:hanging="360"/>
      </w:pPr>
      <w:rPr>
        <w:rFonts w:ascii="Symbol" w:hAnsi="Symbol" w:hint="default"/>
      </w:rPr>
    </w:lvl>
    <w:lvl w:ilvl="1" w:tplc="9F8AD7BA">
      <w:start w:val="1"/>
      <w:numFmt w:val="bullet"/>
      <w:lvlText w:val="o"/>
      <w:lvlJc w:val="left"/>
      <w:pPr>
        <w:ind w:left="1440" w:hanging="360"/>
      </w:pPr>
      <w:rPr>
        <w:rFonts w:ascii="Courier New" w:hAnsi="Courier New" w:hint="default"/>
      </w:rPr>
    </w:lvl>
    <w:lvl w:ilvl="2" w:tplc="A8E26B46">
      <w:start w:val="1"/>
      <w:numFmt w:val="bullet"/>
      <w:lvlText w:val=""/>
      <w:lvlJc w:val="left"/>
      <w:pPr>
        <w:ind w:left="2160" w:hanging="360"/>
      </w:pPr>
      <w:rPr>
        <w:rFonts w:ascii="Wingdings" w:hAnsi="Wingdings" w:hint="default"/>
      </w:rPr>
    </w:lvl>
    <w:lvl w:ilvl="3" w:tplc="B4A0E490">
      <w:start w:val="1"/>
      <w:numFmt w:val="bullet"/>
      <w:lvlText w:val=""/>
      <w:lvlJc w:val="left"/>
      <w:pPr>
        <w:ind w:left="2880" w:hanging="360"/>
      </w:pPr>
      <w:rPr>
        <w:rFonts w:ascii="Symbol" w:hAnsi="Symbol" w:hint="default"/>
      </w:rPr>
    </w:lvl>
    <w:lvl w:ilvl="4" w:tplc="F97838D0">
      <w:start w:val="1"/>
      <w:numFmt w:val="bullet"/>
      <w:lvlText w:val="o"/>
      <w:lvlJc w:val="left"/>
      <w:pPr>
        <w:ind w:left="3600" w:hanging="360"/>
      </w:pPr>
      <w:rPr>
        <w:rFonts w:ascii="Courier New" w:hAnsi="Courier New" w:hint="default"/>
      </w:rPr>
    </w:lvl>
    <w:lvl w:ilvl="5" w:tplc="CAF496BA">
      <w:start w:val="1"/>
      <w:numFmt w:val="bullet"/>
      <w:lvlText w:val=""/>
      <w:lvlJc w:val="left"/>
      <w:pPr>
        <w:ind w:left="4320" w:hanging="360"/>
      </w:pPr>
      <w:rPr>
        <w:rFonts w:ascii="Wingdings" w:hAnsi="Wingdings" w:hint="default"/>
      </w:rPr>
    </w:lvl>
    <w:lvl w:ilvl="6" w:tplc="07988D8A">
      <w:start w:val="1"/>
      <w:numFmt w:val="bullet"/>
      <w:lvlText w:val=""/>
      <w:lvlJc w:val="left"/>
      <w:pPr>
        <w:ind w:left="5040" w:hanging="360"/>
      </w:pPr>
      <w:rPr>
        <w:rFonts w:ascii="Symbol" w:hAnsi="Symbol" w:hint="default"/>
      </w:rPr>
    </w:lvl>
    <w:lvl w:ilvl="7" w:tplc="6458DA8A">
      <w:start w:val="1"/>
      <w:numFmt w:val="bullet"/>
      <w:lvlText w:val="o"/>
      <w:lvlJc w:val="left"/>
      <w:pPr>
        <w:ind w:left="5760" w:hanging="360"/>
      </w:pPr>
      <w:rPr>
        <w:rFonts w:ascii="Courier New" w:hAnsi="Courier New" w:hint="default"/>
      </w:rPr>
    </w:lvl>
    <w:lvl w:ilvl="8" w:tplc="7F90443E">
      <w:start w:val="1"/>
      <w:numFmt w:val="bullet"/>
      <w:lvlText w:val=""/>
      <w:lvlJc w:val="left"/>
      <w:pPr>
        <w:ind w:left="6480" w:hanging="360"/>
      </w:pPr>
      <w:rPr>
        <w:rFonts w:ascii="Wingdings" w:hAnsi="Wingdings" w:hint="default"/>
      </w:rPr>
    </w:lvl>
  </w:abstractNum>
  <w:num w:numId="1" w16cid:durableId="604000984">
    <w:abstractNumId w:val="0"/>
  </w:num>
  <w:num w:numId="2" w16cid:durableId="1984919365">
    <w:abstractNumId w:val="8"/>
  </w:num>
  <w:num w:numId="3" w16cid:durableId="2128498832">
    <w:abstractNumId w:val="14"/>
  </w:num>
  <w:num w:numId="4" w16cid:durableId="1732188856">
    <w:abstractNumId w:val="15"/>
  </w:num>
  <w:num w:numId="5" w16cid:durableId="2025588894">
    <w:abstractNumId w:val="20"/>
  </w:num>
  <w:num w:numId="6" w16cid:durableId="302854288">
    <w:abstractNumId w:val="11"/>
  </w:num>
  <w:num w:numId="7" w16cid:durableId="1389062663">
    <w:abstractNumId w:val="6"/>
  </w:num>
  <w:num w:numId="8" w16cid:durableId="957372361">
    <w:abstractNumId w:val="1"/>
  </w:num>
  <w:num w:numId="9" w16cid:durableId="901018086">
    <w:abstractNumId w:val="0"/>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5872662">
    <w:abstractNumId w:val="5"/>
  </w:num>
  <w:num w:numId="11" w16cid:durableId="527446956">
    <w:abstractNumId w:val="16"/>
  </w:num>
  <w:num w:numId="12" w16cid:durableId="354035775">
    <w:abstractNumId w:val="0"/>
    <w:lvlOverride w:ilvl="0">
      <w:startOverride w:val="7"/>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77057777">
    <w:abstractNumId w:val="10"/>
  </w:num>
  <w:num w:numId="14" w16cid:durableId="1651254907">
    <w:abstractNumId w:val="2"/>
  </w:num>
  <w:num w:numId="15" w16cid:durableId="588585487">
    <w:abstractNumId w:val="21"/>
  </w:num>
  <w:num w:numId="16" w16cid:durableId="1270550238">
    <w:abstractNumId w:val="0"/>
    <w:lvlOverride w:ilvl="0">
      <w:startOverride w:val="1"/>
    </w:lvlOverride>
    <w:lvlOverride w:ilvl="1">
      <w:startOverride w:val="1"/>
    </w:lvlOverride>
    <w:lvlOverride w:ilvl="2">
      <w:startOverride w:val="2"/>
    </w:lvlOverride>
  </w:num>
  <w:num w:numId="17" w16cid:durableId="2110348094">
    <w:abstractNumId w:val="3"/>
  </w:num>
  <w:num w:numId="18" w16cid:durableId="239561721">
    <w:abstractNumId w:val="7"/>
  </w:num>
  <w:num w:numId="19" w16cid:durableId="1438981942">
    <w:abstractNumId w:val="0"/>
    <w:lvlOverride w:ilvl="0">
      <w:startOverride w:val="8"/>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1119410">
    <w:abstractNumId w:val="0"/>
    <w:lvlOverride w:ilvl="0">
      <w:startOverride w:val="8"/>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59707988">
    <w:abstractNumId w:val="19"/>
  </w:num>
  <w:num w:numId="22" w16cid:durableId="729769385">
    <w:abstractNumId w:val="18"/>
  </w:num>
  <w:num w:numId="23" w16cid:durableId="730075134">
    <w:abstractNumId w:val="0"/>
    <w:lvlOverride w:ilvl="0">
      <w:startOverride w:val="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96649021">
    <w:abstractNumId w:val="4"/>
  </w:num>
  <w:num w:numId="25" w16cid:durableId="871187919">
    <w:abstractNumId w:val="13"/>
  </w:num>
  <w:num w:numId="26" w16cid:durableId="1278873046">
    <w:abstractNumId w:val="12"/>
  </w:num>
  <w:num w:numId="27" w16cid:durableId="7998785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50635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476684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09511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94265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6877357">
    <w:abstractNumId w:val="17"/>
  </w:num>
  <w:num w:numId="33" w16cid:durableId="123082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833751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66829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06816886">
    <w:abstractNumId w:val="0"/>
    <w:lvlOverride w:ilvl="0">
      <w:startOverride w:val="7"/>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1390035">
    <w:abstractNumId w:val="0"/>
    <w:lvlOverride w:ilvl="0">
      <w:startOverride w:val="5"/>
    </w:lvlOverride>
  </w:num>
  <w:num w:numId="38" w16cid:durableId="9495057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373204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399285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509212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219400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246683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50541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338259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324289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34508184">
    <w:abstractNumId w:val="0"/>
    <w:lvlOverride w:ilvl="0">
      <w:startOverride w:val="14"/>
    </w:lvlOverride>
  </w:num>
  <w:num w:numId="48" w16cid:durableId="5710835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71702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1185265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040642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954718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119272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242711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725283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0568553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142563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209735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6363753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162455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61317755">
    <w:abstractNumId w:val="20"/>
    <w:lvlOverride w:ilvl="0">
      <w:startOverride w:val="1"/>
    </w:lvlOverride>
  </w:num>
  <w:num w:numId="62" w16cid:durableId="1161702039">
    <w:abstractNumId w:val="20"/>
    <w:lvlOverride w:ilvl="0">
      <w:startOverride w:val="1"/>
    </w:lvlOverride>
  </w:num>
  <w:num w:numId="63" w16cid:durableId="644815812">
    <w:abstractNumId w:val="9"/>
  </w:num>
  <w:num w:numId="64" w16cid:durableId="13939611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518162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1033307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07887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8216518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0853002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344868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693570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54953571">
    <w:abstractNumId w:val="20"/>
    <w:lvlOverride w:ilvl="0">
      <w:startOverride w:val="1"/>
    </w:lvlOverride>
  </w:num>
  <w:num w:numId="73" w16cid:durableId="869683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B73EE"/>
    <w:rsid w:val="00000FED"/>
    <w:rsid w:val="00003B53"/>
    <w:rsid w:val="0000434E"/>
    <w:rsid w:val="0001515C"/>
    <w:rsid w:val="000211A9"/>
    <w:rsid w:val="00021238"/>
    <w:rsid w:val="00027B13"/>
    <w:rsid w:val="00031260"/>
    <w:rsid w:val="00031999"/>
    <w:rsid w:val="00035FAB"/>
    <w:rsid w:val="0003614A"/>
    <w:rsid w:val="0003681A"/>
    <w:rsid w:val="000372B7"/>
    <w:rsid w:val="00045CEB"/>
    <w:rsid w:val="00050F6E"/>
    <w:rsid w:val="00051FA9"/>
    <w:rsid w:val="00061EC2"/>
    <w:rsid w:val="000627A5"/>
    <w:rsid w:val="00063459"/>
    <w:rsid w:val="00065136"/>
    <w:rsid w:val="00066C69"/>
    <w:rsid w:val="00066CE8"/>
    <w:rsid w:val="00066DEE"/>
    <w:rsid w:val="00071924"/>
    <w:rsid w:val="00080ED0"/>
    <w:rsid w:val="00084D4E"/>
    <w:rsid w:val="00085B8F"/>
    <w:rsid w:val="00087ADE"/>
    <w:rsid w:val="00090481"/>
    <w:rsid w:val="000A3826"/>
    <w:rsid w:val="000A6C26"/>
    <w:rsid w:val="000B36C8"/>
    <w:rsid w:val="000C661E"/>
    <w:rsid w:val="000D52A4"/>
    <w:rsid w:val="000E07BC"/>
    <w:rsid w:val="000E0BB3"/>
    <w:rsid w:val="000E2E21"/>
    <w:rsid w:val="000E3A64"/>
    <w:rsid w:val="000E3E85"/>
    <w:rsid w:val="000F1CD4"/>
    <w:rsid w:val="000F4103"/>
    <w:rsid w:val="000F70A7"/>
    <w:rsid w:val="000F7DC4"/>
    <w:rsid w:val="0010421F"/>
    <w:rsid w:val="001051BE"/>
    <w:rsid w:val="00107DC5"/>
    <w:rsid w:val="001130C1"/>
    <w:rsid w:val="00113CCA"/>
    <w:rsid w:val="0011443E"/>
    <w:rsid w:val="00120058"/>
    <w:rsid w:val="00122F25"/>
    <w:rsid w:val="00123A12"/>
    <w:rsid w:val="00134BDC"/>
    <w:rsid w:val="00135980"/>
    <w:rsid w:val="00135E3A"/>
    <w:rsid w:val="0013786F"/>
    <w:rsid w:val="00141906"/>
    <w:rsid w:val="00147D7A"/>
    <w:rsid w:val="00152B51"/>
    <w:rsid w:val="00156AE7"/>
    <w:rsid w:val="00164719"/>
    <w:rsid w:val="00166FC4"/>
    <w:rsid w:val="001677AC"/>
    <w:rsid w:val="0017264C"/>
    <w:rsid w:val="00175288"/>
    <w:rsid w:val="0017635A"/>
    <w:rsid w:val="001804EA"/>
    <w:rsid w:val="00182010"/>
    <w:rsid w:val="00185133"/>
    <w:rsid w:val="0019074B"/>
    <w:rsid w:val="00190A61"/>
    <w:rsid w:val="00194903"/>
    <w:rsid w:val="001A2215"/>
    <w:rsid w:val="001A3342"/>
    <w:rsid w:val="001A3E3D"/>
    <w:rsid w:val="001A7049"/>
    <w:rsid w:val="001B0444"/>
    <w:rsid w:val="001B1E40"/>
    <w:rsid w:val="001B2157"/>
    <w:rsid w:val="001B59B4"/>
    <w:rsid w:val="001C2BC0"/>
    <w:rsid w:val="001C764E"/>
    <w:rsid w:val="001D1ECF"/>
    <w:rsid w:val="001D4331"/>
    <w:rsid w:val="001E0053"/>
    <w:rsid w:val="001E1052"/>
    <w:rsid w:val="001E1C5B"/>
    <w:rsid w:val="001E21B1"/>
    <w:rsid w:val="001E2F93"/>
    <w:rsid w:val="001E4554"/>
    <w:rsid w:val="001E5FF1"/>
    <w:rsid w:val="001E61E5"/>
    <w:rsid w:val="001F2159"/>
    <w:rsid w:val="001F53FD"/>
    <w:rsid w:val="00202540"/>
    <w:rsid w:val="00204F05"/>
    <w:rsid w:val="00205F78"/>
    <w:rsid w:val="00206B84"/>
    <w:rsid w:val="00210B8B"/>
    <w:rsid w:val="00211E2F"/>
    <w:rsid w:val="00213716"/>
    <w:rsid w:val="00214863"/>
    <w:rsid w:val="002156B4"/>
    <w:rsid w:val="002221F7"/>
    <w:rsid w:val="00222C8F"/>
    <w:rsid w:val="00224FCD"/>
    <w:rsid w:val="00227C2B"/>
    <w:rsid w:val="0023039C"/>
    <w:rsid w:val="002313B3"/>
    <w:rsid w:val="002362F2"/>
    <w:rsid w:val="00237E9B"/>
    <w:rsid w:val="0024118E"/>
    <w:rsid w:val="00252CD7"/>
    <w:rsid w:val="00253222"/>
    <w:rsid w:val="0026153A"/>
    <w:rsid w:val="002619A0"/>
    <w:rsid w:val="00261C13"/>
    <w:rsid w:val="00262847"/>
    <w:rsid w:val="002757D0"/>
    <w:rsid w:val="00281BB2"/>
    <w:rsid w:val="002875F9"/>
    <w:rsid w:val="00292CD5"/>
    <w:rsid w:val="002A03C3"/>
    <w:rsid w:val="002A368C"/>
    <w:rsid w:val="002B254E"/>
    <w:rsid w:val="002B5067"/>
    <w:rsid w:val="002B72E9"/>
    <w:rsid w:val="002C1489"/>
    <w:rsid w:val="002C7998"/>
    <w:rsid w:val="002D23B2"/>
    <w:rsid w:val="002D4361"/>
    <w:rsid w:val="002F1E53"/>
    <w:rsid w:val="002F1FA0"/>
    <w:rsid w:val="002F2CAA"/>
    <w:rsid w:val="002F2F73"/>
    <w:rsid w:val="0030052C"/>
    <w:rsid w:val="00302EC1"/>
    <w:rsid w:val="003065AD"/>
    <w:rsid w:val="00313865"/>
    <w:rsid w:val="003306E1"/>
    <w:rsid w:val="0033170D"/>
    <w:rsid w:val="003320E4"/>
    <w:rsid w:val="0033525D"/>
    <w:rsid w:val="003414F3"/>
    <w:rsid w:val="003458CD"/>
    <w:rsid w:val="003520E5"/>
    <w:rsid w:val="0035613E"/>
    <w:rsid w:val="00361469"/>
    <w:rsid w:val="00363EE9"/>
    <w:rsid w:val="00364545"/>
    <w:rsid w:val="0036745B"/>
    <w:rsid w:val="003748BB"/>
    <w:rsid w:val="00376128"/>
    <w:rsid w:val="0037742E"/>
    <w:rsid w:val="00377D56"/>
    <w:rsid w:val="0038245A"/>
    <w:rsid w:val="003840E6"/>
    <w:rsid w:val="00385CFC"/>
    <w:rsid w:val="003913BF"/>
    <w:rsid w:val="00392F50"/>
    <w:rsid w:val="0039337A"/>
    <w:rsid w:val="00396833"/>
    <w:rsid w:val="003974B0"/>
    <w:rsid w:val="003A3189"/>
    <w:rsid w:val="003A3CA7"/>
    <w:rsid w:val="003A58EE"/>
    <w:rsid w:val="003B33BD"/>
    <w:rsid w:val="003B569D"/>
    <w:rsid w:val="003B5FE7"/>
    <w:rsid w:val="003B7C96"/>
    <w:rsid w:val="003C3C0E"/>
    <w:rsid w:val="003D42A6"/>
    <w:rsid w:val="003D4F21"/>
    <w:rsid w:val="003D4FAC"/>
    <w:rsid w:val="003D7F05"/>
    <w:rsid w:val="003E04F3"/>
    <w:rsid w:val="003E2C41"/>
    <w:rsid w:val="003E409D"/>
    <w:rsid w:val="003E4B06"/>
    <w:rsid w:val="003E7906"/>
    <w:rsid w:val="003F000F"/>
    <w:rsid w:val="003F2419"/>
    <w:rsid w:val="003F3C50"/>
    <w:rsid w:val="00405E32"/>
    <w:rsid w:val="00406202"/>
    <w:rsid w:val="00406A6A"/>
    <w:rsid w:val="00406B22"/>
    <w:rsid w:val="0040701F"/>
    <w:rsid w:val="00407147"/>
    <w:rsid w:val="004078FA"/>
    <w:rsid w:val="00412B94"/>
    <w:rsid w:val="00414939"/>
    <w:rsid w:val="00417F98"/>
    <w:rsid w:val="00422324"/>
    <w:rsid w:val="00423E7D"/>
    <w:rsid w:val="00426301"/>
    <w:rsid w:val="004264FA"/>
    <w:rsid w:val="00430D4E"/>
    <w:rsid w:val="0043138A"/>
    <w:rsid w:val="00431E08"/>
    <w:rsid w:val="004328A7"/>
    <w:rsid w:val="00433701"/>
    <w:rsid w:val="00434C74"/>
    <w:rsid w:val="00435D7C"/>
    <w:rsid w:val="00443362"/>
    <w:rsid w:val="00456EB4"/>
    <w:rsid w:val="00457827"/>
    <w:rsid w:val="00461D6D"/>
    <w:rsid w:val="00462F43"/>
    <w:rsid w:val="0046600D"/>
    <w:rsid w:val="00470F49"/>
    <w:rsid w:val="00471215"/>
    <w:rsid w:val="004718F3"/>
    <w:rsid w:val="004740D0"/>
    <w:rsid w:val="00475040"/>
    <w:rsid w:val="0047677A"/>
    <w:rsid w:val="004844FA"/>
    <w:rsid w:val="004847B6"/>
    <w:rsid w:val="00490C06"/>
    <w:rsid w:val="00493D40"/>
    <w:rsid w:val="00493EE3"/>
    <w:rsid w:val="004953E2"/>
    <w:rsid w:val="004967B6"/>
    <w:rsid w:val="00496DB8"/>
    <w:rsid w:val="004A504B"/>
    <w:rsid w:val="004A6911"/>
    <w:rsid w:val="004B54E0"/>
    <w:rsid w:val="004B7384"/>
    <w:rsid w:val="004C4269"/>
    <w:rsid w:val="004C453D"/>
    <w:rsid w:val="004C6F89"/>
    <w:rsid w:val="004D2A70"/>
    <w:rsid w:val="004D5F7C"/>
    <w:rsid w:val="004D6236"/>
    <w:rsid w:val="004D7F90"/>
    <w:rsid w:val="004E2A26"/>
    <w:rsid w:val="004E4977"/>
    <w:rsid w:val="004E4DBB"/>
    <w:rsid w:val="004E4E41"/>
    <w:rsid w:val="004E73DB"/>
    <w:rsid w:val="004E7F9C"/>
    <w:rsid w:val="004F024E"/>
    <w:rsid w:val="004F11AC"/>
    <w:rsid w:val="004F3493"/>
    <w:rsid w:val="004F5143"/>
    <w:rsid w:val="004F5190"/>
    <w:rsid w:val="004F64A0"/>
    <w:rsid w:val="00502B84"/>
    <w:rsid w:val="0050792C"/>
    <w:rsid w:val="00507EEF"/>
    <w:rsid w:val="00510233"/>
    <w:rsid w:val="00511E84"/>
    <w:rsid w:val="00512B09"/>
    <w:rsid w:val="005220ED"/>
    <w:rsid w:val="00530D65"/>
    <w:rsid w:val="00532930"/>
    <w:rsid w:val="00533796"/>
    <w:rsid w:val="00534A7B"/>
    <w:rsid w:val="00537343"/>
    <w:rsid w:val="0054364B"/>
    <w:rsid w:val="005516F3"/>
    <w:rsid w:val="00555D75"/>
    <w:rsid w:val="00560DF0"/>
    <w:rsid w:val="005669DD"/>
    <w:rsid w:val="0056759C"/>
    <w:rsid w:val="0057064A"/>
    <w:rsid w:val="00581B75"/>
    <w:rsid w:val="00587210"/>
    <w:rsid w:val="00587512"/>
    <w:rsid w:val="0059513E"/>
    <w:rsid w:val="00597ABD"/>
    <w:rsid w:val="005A47C2"/>
    <w:rsid w:val="005A6AA4"/>
    <w:rsid w:val="005A6D9F"/>
    <w:rsid w:val="005B4888"/>
    <w:rsid w:val="005B48FF"/>
    <w:rsid w:val="005C1E32"/>
    <w:rsid w:val="005C3FA6"/>
    <w:rsid w:val="005C670D"/>
    <w:rsid w:val="005D2B3C"/>
    <w:rsid w:val="005D2D4E"/>
    <w:rsid w:val="005D363F"/>
    <w:rsid w:val="005E0FFA"/>
    <w:rsid w:val="005E10A4"/>
    <w:rsid w:val="005E19BA"/>
    <w:rsid w:val="005F0AB6"/>
    <w:rsid w:val="00604ABA"/>
    <w:rsid w:val="00604C15"/>
    <w:rsid w:val="006060C0"/>
    <w:rsid w:val="00607ABE"/>
    <w:rsid w:val="00611940"/>
    <w:rsid w:val="006158D5"/>
    <w:rsid w:val="00625D83"/>
    <w:rsid w:val="00650C1E"/>
    <w:rsid w:val="00651984"/>
    <w:rsid w:val="006623E7"/>
    <w:rsid w:val="00662B80"/>
    <w:rsid w:val="0066768F"/>
    <w:rsid w:val="00670B3A"/>
    <w:rsid w:val="00670F6C"/>
    <w:rsid w:val="00676E58"/>
    <w:rsid w:val="00677357"/>
    <w:rsid w:val="006816D6"/>
    <w:rsid w:val="006852C7"/>
    <w:rsid w:val="006852CE"/>
    <w:rsid w:val="00692D14"/>
    <w:rsid w:val="00694BE7"/>
    <w:rsid w:val="006A7A3B"/>
    <w:rsid w:val="006A7BFD"/>
    <w:rsid w:val="006B09E2"/>
    <w:rsid w:val="006B65C7"/>
    <w:rsid w:val="006C1727"/>
    <w:rsid w:val="006C1EBA"/>
    <w:rsid w:val="006C2FD0"/>
    <w:rsid w:val="006C32FD"/>
    <w:rsid w:val="006C39CE"/>
    <w:rsid w:val="006C3EE9"/>
    <w:rsid w:val="006C4343"/>
    <w:rsid w:val="006D0FCC"/>
    <w:rsid w:val="006D17D8"/>
    <w:rsid w:val="006D21F5"/>
    <w:rsid w:val="006D3089"/>
    <w:rsid w:val="006D5514"/>
    <w:rsid w:val="006E126D"/>
    <w:rsid w:val="006E18F2"/>
    <w:rsid w:val="006E1FC3"/>
    <w:rsid w:val="006E516E"/>
    <w:rsid w:val="006F31FC"/>
    <w:rsid w:val="007014C9"/>
    <w:rsid w:val="0070283E"/>
    <w:rsid w:val="007036A2"/>
    <w:rsid w:val="00704CE9"/>
    <w:rsid w:val="0070616B"/>
    <w:rsid w:val="00706295"/>
    <w:rsid w:val="00706FDA"/>
    <w:rsid w:val="00711F9A"/>
    <w:rsid w:val="0071260C"/>
    <w:rsid w:val="00713810"/>
    <w:rsid w:val="0071676A"/>
    <w:rsid w:val="007179B2"/>
    <w:rsid w:val="0072063F"/>
    <w:rsid w:val="007303A5"/>
    <w:rsid w:val="00730B3E"/>
    <w:rsid w:val="0073420B"/>
    <w:rsid w:val="00735398"/>
    <w:rsid w:val="00736367"/>
    <w:rsid w:val="0074760E"/>
    <w:rsid w:val="007477B5"/>
    <w:rsid w:val="007506A0"/>
    <w:rsid w:val="00752943"/>
    <w:rsid w:val="00754ABA"/>
    <w:rsid w:val="0076537E"/>
    <w:rsid w:val="00766E76"/>
    <w:rsid w:val="0077270E"/>
    <w:rsid w:val="00776562"/>
    <w:rsid w:val="00782B0D"/>
    <w:rsid w:val="00783421"/>
    <w:rsid w:val="00783E09"/>
    <w:rsid w:val="0079781A"/>
    <w:rsid w:val="007A0ACF"/>
    <w:rsid w:val="007A1447"/>
    <w:rsid w:val="007A1546"/>
    <w:rsid w:val="007A228C"/>
    <w:rsid w:val="007A368E"/>
    <w:rsid w:val="007A52CB"/>
    <w:rsid w:val="007A5868"/>
    <w:rsid w:val="007B04CE"/>
    <w:rsid w:val="007B21F2"/>
    <w:rsid w:val="007B6871"/>
    <w:rsid w:val="007B7A2F"/>
    <w:rsid w:val="007C30E3"/>
    <w:rsid w:val="007C32EE"/>
    <w:rsid w:val="007C3D33"/>
    <w:rsid w:val="007D0609"/>
    <w:rsid w:val="007D294A"/>
    <w:rsid w:val="007D47D2"/>
    <w:rsid w:val="007D6798"/>
    <w:rsid w:val="007D6EC0"/>
    <w:rsid w:val="007D7E1D"/>
    <w:rsid w:val="007F182C"/>
    <w:rsid w:val="007F445A"/>
    <w:rsid w:val="0080345C"/>
    <w:rsid w:val="00813953"/>
    <w:rsid w:val="0082436F"/>
    <w:rsid w:val="0082522F"/>
    <w:rsid w:val="00826C4D"/>
    <w:rsid w:val="00831979"/>
    <w:rsid w:val="00833599"/>
    <w:rsid w:val="008430C6"/>
    <w:rsid w:val="00846F65"/>
    <w:rsid w:val="00851352"/>
    <w:rsid w:val="008553CE"/>
    <w:rsid w:val="00857077"/>
    <w:rsid w:val="00857FD1"/>
    <w:rsid w:val="008602A5"/>
    <w:rsid w:val="00863230"/>
    <w:rsid w:val="00865BD0"/>
    <w:rsid w:val="00866722"/>
    <w:rsid w:val="00870A26"/>
    <w:rsid w:val="008717D8"/>
    <w:rsid w:val="0087215C"/>
    <w:rsid w:val="00875D25"/>
    <w:rsid w:val="00880E35"/>
    <w:rsid w:val="008875FE"/>
    <w:rsid w:val="00887F8E"/>
    <w:rsid w:val="008929B3"/>
    <w:rsid w:val="00893550"/>
    <w:rsid w:val="00896234"/>
    <w:rsid w:val="00897E43"/>
    <w:rsid w:val="008A271D"/>
    <w:rsid w:val="008A5F82"/>
    <w:rsid w:val="008B4F9C"/>
    <w:rsid w:val="008B6A51"/>
    <w:rsid w:val="008C222B"/>
    <w:rsid w:val="008C5738"/>
    <w:rsid w:val="008C75A8"/>
    <w:rsid w:val="008C7EAD"/>
    <w:rsid w:val="008D0CFE"/>
    <w:rsid w:val="008D2D90"/>
    <w:rsid w:val="008D6152"/>
    <w:rsid w:val="008D7514"/>
    <w:rsid w:val="008D793D"/>
    <w:rsid w:val="008E018E"/>
    <w:rsid w:val="008E26FC"/>
    <w:rsid w:val="008E7BA9"/>
    <w:rsid w:val="008F0F81"/>
    <w:rsid w:val="008F186B"/>
    <w:rsid w:val="008F27BF"/>
    <w:rsid w:val="008F2A1E"/>
    <w:rsid w:val="008F2E64"/>
    <w:rsid w:val="008F2FB1"/>
    <w:rsid w:val="0090133F"/>
    <w:rsid w:val="00912DD7"/>
    <w:rsid w:val="009142EC"/>
    <w:rsid w:val="009154C3"/>
    <w:rsid w:val="009157B7"/>
    <w:rsid w:val="00915EAA"/>
    <w:rsid w:val="0092020E"/>
    <w:rsid w:val="00923540"/>
    <w:rsid w:val="00926767"/>
    <w:rsid w:val="009361D5"/>
    <w:rsid w:val="009428A4"/>
    <w:rsid w:val="009607EB"/>
    <w:rsid w:val="009659F4"/>
    <w:rsid w:val="00967CCB"/>
    <w:rsid w:val="00970D60"/>
    <w:rsid w:val="009750BB"/>
    <w:rsid w:val="0099390E"/>
    <w:rsid w:val="009960E5"/>
    <w:rsid w:val="009A0397"/>
    <w:rsid w:val="009A7ADC"/>
    <w:rsid w:val="009B0D30"/>
    <w:rsid w:val="009B2B4C"/>
    <w:rsid w:val="009B6738"/>
    <w:rsid w:val="009B73EE"/>
    <w:rsid w:val="009C0DF7"/>
    <w:rsid w:val="009C110E"/>
    <w:rsid w:val="009C19B7"/>
    <w:rsid w:val="009C2066"/>
    <w:rsid w:val="009C2272"/>
    <w:rsid w:val="009C3D16"/>
    <w:rsid w:val="009C3D4E"/>
    <w:rsid w:val="009C50B9"/>
    <w:rsid w:val="009C5ABB"/>
    <w:rsid w:val="009C6D1F"/>
    <w:rsid w:val="009D0640"/>
    <w:rsid w:val="009D7C51"/>
    <w:rsid w:val="009E196C"/>
    <w:rsid w:val="009E415E"/>
    <w:rsid w:val="009E54B6"/>
    <w:rsid w:val="009E5B2E"/>
    <w:rsid w:val="009E6A0A"/>
    <w:rsid w:val="009F36BF"/>
    <w:rsid w:val="009F6C0C"/>
    <w:rsid w:val="009F73B4"/>
    <w:rsid w:val="00A10CCC"/>
    <w:rsid w:val="00A111B6"/>
    <w:rsid w:val="00A11A80"/>
    <w:rsid w:val="00A1491D"/>
    <w:rsid w:val="00A20981"/>
    <w:rsid w:val="00A216E8"/>
    <w:rsid w:val="00A21904"/>
    <w:rsid w:val="00A26D27"/>
    <w:rsid w:val="00A319D1"/>
    <w:rsid w:val="00A376EE"/>
    <w:rsid w:val="00A42A99"/>
    <w:rsid w:val="00A42C3F"/>
    <w:rsid w:val="00A46381"/>
    <w:rsid w:val="00A46622"/>
    <w:rsid w:val="00A5151A"/>
    <w:rsid w:val="00A527BF"/>
    <w:rsid w:val="00A57E0A"/>
    <w:rsid w:val="00A67D3C"/>
    <w:rsid w:val="00A7534A"/>
    <w:rsid w:val="00A80562"/>
    <w:rsid w:val="00A807F1"/>
    <w:rsid w:val="00A823F6"/>
    <w:rsid w:val="00A86C8E"/>
    <w:rsid w:val="00A8719E"/>
    <w:rsid w:val="00A902AE"/>
    <w:rsid w:val="00AA0A89"/>
    <w:rsid w:val="00AA5368"/>
    <w:rsid w:val="00AA6429"/>
    <w:rsid w:val="00AB0866"/>
    <w:rsid w:val="00AC01AA"/>
    <w:rsid w:val="00AC4F72"/>
    <w:rsid w:val="00AC5370"/>
    <w:rsid w:val="00AC6E0D"/>
    <w:rsid w:val="00AD7748"/>
    <w:rsid w:val="00AE20B0"/>
    <w:rsid w:val="00AE482E"/>
    <w:rsid w:val="00AE5BC1"/>
    <w:rsid w:val="00AE61DD"/>
    <w:rsid w:val="00AE6F17"/>
    <w:rsid w:val="00AE7943"/>
    <w:rsid w:val="00AF1870"/>
    <w:rsid w:val="00AF5321"/>
    <w:rsid w:val="00AF741A"/>
    <w:rsid w:val="00B01ADB"/>
    <w:rsid w:val="00B04161"/>
    <w:rsid w:val="00B056F9"/>
    <w:rsid w:val="00B11E3D"/>
    <w:rsid w:val="00B14D2C"/>
    <w:rsid w:val="00B17E82"/>
    <w:rsid w:val="00B24B87"/>
    <w:rsid w:val="00B2526E"/>
    <w:rsid w:val="00B42404"/>
    <w:rsid w:val="00B4259C"/>
    <w:rsid w:val="00B44EFA"/>
    <w:rsid w:val="00B4575A"/>
    <w:rsid w:val="00B47659"/>
    <w:rsid w:val="00B575BA"/>
    <w:rsid w:val="00B71608"/>
    <w:rsid w:val="00B74A42"/>
    <w:rsid w:val="00B76429"/>
    <w:rsid w:val="00B86471"/>
    <w:rsid w:val="00B90EE8"/>
    <w:rsid w:val="00B91FFB"/>
    <w:rsid w:val="00B956D4"/>
    <w:rsid w:val="00B95C71"/>
    <w:rsid w:val="00B967A5"/>
    <w:rsid w:val="00B97446"/>
    <w:rsid w:val="00BA6A2F"/>
    <w:rsid w:val="00BA7432"/>
    <w:rsid w:val="00BA749C"/>
    <w:rsid w:val="00BB2764"/>
    <w:rsid w:val="00BC1AA0"/>
    <w:rsid w:val="00BC2495"/>
    <w:rsid w:val="00BC314A"/>
    <w:rsid w:val="00BC5BF4"/>
    <w:rsid w:val="00BC7EB9"/>
    <w:rsid w:val="00BD2643"/>
    <w:rsid w:val="00BD56B1"/>
    <w:rsid w:val="00BD6558"/>
    <w:rsid w:val="00BF2AD7"/>
    <w:rsid w:val="00BF2F76"/>
    <w:rsid w:val="00BF3022"/>
    <w:rsid w:val="00BF3214"/>
    <w:rsid w:val="00BF5573"/>
    <w:rsid w:val="00C014FB"/>
    <w:rsid w:val="00C10830"/>
    <w:rsid w:val="00C15867"/>
    <w:rsid w:val="00C226A7"/>
    <w:rsid w:val="00C2290B"/>
    <w:rsid w:val="00C2296D"/>
    <w:rsid w:val="00C23155"/>
    <w:rsid w:val="00C23F60"/>
    <w:rsid w:val="00C31E7D"/>
    <w:rsid w:val="00C34512"/>
    <w:rsid w:val="00C34590"/>
    <w:rsid w:val="00C37CB1"/>
    <w:rsid w:val="00C40C41"/>
    <w:rsid w:val="00C428B7"/>
    <w:rsid w:val="00C45885"/>
    <w:rsid w:val="00C50DBA"/>
    <w:rsid w:val="00C50F22"/>
    <w:rsid w:val="00C57971"/>
    <w:rsid w:val="00C65BD7"/>
    <w:rsid w:val="00C7653F"/>
    <w:rsid w:val="00C76BA4"/>
    <w:rsid w:val="00C82576"/>
    <w:rsid w:val="00C8266D"/>
    <w:rsid w:val="00C83A48"/>
    <w:rsid w:val="00C85865"/>
    <w:rsid w:val="00C85E85"/>
    <w:rsid w:val="00CA0D7B"/>
    <w:rsid w:val="00CA2EAE"/>
    <w:rsid w:val="00CA4AC1"/>
    <w:rsid w:val="00CA59FB"/>
    <w:rsid w:val="00CA76A3"/>
    <w:rsid w:val="00CB0316"/>
    <w:rsid w:val="00CB0B11"/>
    <w:rsid w:val="00CB426A"/>
    <w:rsid w:val="00CB5354"/>
    <w:rsid w:val="00CC00F1"/>
    <w:rsid w:val="00CC2BF3"/>
    <w:rsid w:val="00CC3C9E"/>
    <w:rsid w:val="00CC6A14"/>
    <w:rsid w:val="00CC70A3"/>
    <w:rsid w:val="00CC772E"/>
    <w:rsid w:val="00CD4442"/>
    <w:rsid w:val="00CD4C5B"/>
    <w:rsid w:val="00CD53C3"/>
    <w:rsid w:val="00CD574E"/>
    <w:rsid w:val="00CE4C22"/>
    <w:rsid w:val="00CE6D7A"/>
    <w:rsid w:val="00CE76E5"/>
    <w:rsid w:val="00CE79C5"/>
    <w:rsid w:val="00CF3BD5"/>
    <w:rsid w:val="00CF41EC"/>
    <w:rsid w:val="00CF5D04"/>
    <w:rsid w:val="00CF60FC"/>
    <w:rsid w:val="00CF6536"/>
    <w:rsid w:val="00D04DE4"/>
    <w:rsid w:val="00D063F1"/>
    <w:rsid w:val="00D1055C"/>
    <w:rsid w:val="00D14CFF"/>
    <w:rsid w:val="00D14F22"/>
    <w:rsid w:val="00D2273B"/>
    <w:rsid w:val="00D3194B"/>
    <w:rsid w:val="00D3449D"/>
    <w:rsid w:val="00D403C8"/>
    <w:rsid w:val="00D4741C"/>
    <w:rsid w:val="00D57918"/>
    <w:rsid w:val="00D62CA1"/>
    <w:rsid w:val="00D70AC5"/>
    <w:rsid w:val="00D73DC6"/>
    <w:rsid w:val="00D74C1A"/>
    <w:rsid w:val="00D754C1"/>
    <w:rsid w:val="00D764E9"/>
    <w:rsid w:val="00D77393"/>
    <w:rsid w:val="00D77A35"/>
    <w:rsid w:val="00D77E7D"/>
    <w:rsid w:val="00D81B3E"/>
    <w:rsid w:val="00D863B5"/>
    <w:rsid w:val="00D8754A"/>
    <w:rsid w:val="00D87927"/>
    <w:rsid w:val="00D90485"/>
    <w:rsid w:val="00D90C70"/>
    <w:rsid w:val="00D90E49"/>
    <w:rsid w:val="00D96ADE"/>
    <w:rsid w:val="00DA0CE2"/>
    <w:rsid w:val="00DA1664"/>
    <w:rsid w:val="00DA2387"/>
    <w:rsid w:val="00DB063D"/>
    <w:rsid w:val="00DB0708"/>
    <w:rsid w:val="00DB0C86"/>
    <w:rsid w:val="00DB5551"/>
    <w:rsid w:val="00DC312D"/>
    <w:rsid w:val="00DC3FEC"/>
    <w:rsid w:val="00DC6A10"/>
    <w:rsid w:val="00DC75A4"/>
    <w:rsid w:val="00DE21CB"/>
    <w:rsid w:val="00DE274F"/>
    <w:rsid w:val="00DE657E"/>
    <w:rsid w:val="00DE66D0"/>
    <w:rsid w:val="00DF0134"/>
    <w:rsid w:val="00DF4704"/>
    <w:rsid w:val="00E024AA"/>
    <w:rsid w:val="00E15C77"/>
    <w:rsid w:val="00E15DBC"/>
    <w:rsid w:val="00E250F1"/>
    <w:rsid w:val="00E33940"/>
    <w:rsid w:val="00E34A24"/>
    <w:rsid w:val="00E3550D"/>
    <w:rsid w:val="00E42BA8"/>
    <w:rsid w:val="00E44033"/>
    <w:rsid w:val="00E4538C"/>
    <w:rsid w:val="00E52838"/>
    <w:rsid w:val="00E614E0"/>
    <w:rsid w:val="00E62030"/>
    <w:rsid w:val="00E63253"/>
    <w:rsid w:val="00E70F98"/>
    <w:rsid w:val="00E712CD"/>
    <w:rsid w:val="00E73F7F"/>
    <w:rsid w:val="00E753E8"/>
    <w:rsid w:val="00E800B9"/>
    <w:rsid w:val="00E83FA2"/>
    <w:rsid w:val="00E85409"/>
    <w:rsid w:val="00E86C33"/>
    <w:rsid w:val="00E923AF"/>
    <w:rsid w:val="00E97701"/>
    <w:rsid w:val="00EA39B3"/>
    <w:rsid w:val="00EA429F"/>
    <w:rsid w:val="00EA4F9E"/>
    <w:rsid w:val="00EA63CA"/>
    <w:rsid w:val="00EA6D3B"/>
    <w:rsid w:val="00EA7C7B"/>
    <w:rsid w:val="00EA7E7C"/>
    <w:rsid w:val="00EB00AD"/>
    <w:rsid w:val="00EB12FD"/>
    <w:rsid w:val="00EB136C"/>
    <w:rsid w:val="00EB480E"/>
    <w:rsid w:val="00EB5316"/>
    <w:rsid w:val="00EB5EC6"/>
    <w:rsid w:val="00EB7FC9"/>
    <w:rsid w:val="00EC7F1D"/>
    <w:rsid w:val="00ED27E8"/>
    <w:rsid w:val="00ED2E4E"/>
    <w:rsid w:val="00ED34B0"/>
    <w:rsid w:val="00ED40F1"/>
    <w:rsid w:val="00ED5C8E"/>
    <w:rsid w:val="00ED7137"/>
    <w:rsid w:val="00EE20FD"/>
    <w:rsid w:val="00EF0370"/>
    <w:rsid w:val="00EF06EA"/>
    <w:rsid w:val="00F075B0"/>
    <w:rsid w:val="00F07604"/>
    <w:rsid w:val="00F0793E"/>
    <w:rsid w:val="00F21088"/>
    <w:rsid w:val="00F24BF9"/>
    <w:rsid w:val="00F27F53"/>
    <w:rsid w:val="00F327E7"/>
    <w:rsid w:val="00F35746"/>
    <w:rsid w:val="00F42EC1"/>
    <w:rsid w:val="00F447C7"/>
    <w:rsid w:val="00F459B4"/>
    <w:rsid w:val="00F45BAC"/>
    <w:rsid w:val="00F47574"/>
    <w:rsid w:val="00F51162"/>
    <w:rsid w:val="00F5211B"/>
    <w:rsid w:val="00F552FA"/>
    <w:rsid w:val="00F554A9"/>
    <w:rsid w:val="00F56FB6"/>
    <w:rsid w:val="00F716FD"/>
    <w:rsid w:val="00F74CD6"/>
    <w:rsid w:val="00F801B8"/>
    <w:rsid w:val="00F80355"/>
    <w:rsid w:val="00F87C43"/>
    <w:rsid w:val="00F955AC"/>
    <w:rsid w:val="00FA084E"/>
    <w:rsid w:val="00FA1E01"/>
    <w:rsid w:val="00FA3AAA"/>
    <w:rsid w:val="00FA5722"/>
    <w:rsid w:val="00FA5BA1"/>
    <w:rsid w:val="00FB0C81"/>
    <w:rsid w:val="00FB56B6"/>
    <w:rsid w:val="00FC1789"/>
    <w:rsid w:val="00FC2200"/>
    <w:rsid w:val="00FC2540"/>
    <w:rsid w:val="00FC7016"/>
    <w:rsid w:val="00FD2E03"/>
    <w:rsid w:val="00FF0204"/>
    <w:rsid w:val="00FF336A"/>
    <w:rsid w:val="00FF3AED"/>
    <w:rsid w:val="00FF5A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5366BD"/>
  <w15:docId w15:val="{D9490B8F-79B4-45D0-BD15-C411A6836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13B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qFormat/>
    <w:rsid w:val="003913BF"/>
    <w:rPr>
      <w:sz w:val="22"/>
      <w:szCs w:val="22"/>
      <w:lang w:val="en-CA"/>
    </w:rPr>
  </w:style>
  <w:style w:type="paragraph" w:styleId="ListParagraph">
    <w:name w:val="List Paragraph"/>
    <w:aliases w:val="列出段落YUAN"/>
    <w:basedOn w:val="Normal"/>
    <w:link w:val="ListParagraphChar"/>
    <w:uiPriority w:val="34"/>
    <w:qFormat/>
    <w:rsid w:val="00412B94"/>
    <w:pPr>
      <w:ind w:left="720"/>
      <w:contextualSpacing/>
    </w:pPr>
    <w:rPr>
      <w:lang w:val="en-GB"/>
    </w:rPr>
  </w:style>
  <w:style w:type="character" w:customStyle="1" w:styleId="ListParagraphChar">
    <w:name w:val="List Paragraph Char"/>
    <w:aliases w:val="列出段落YUAN Char"/>
    <w:link w:val="ListParagraph"/>
    <w:uiPriority w:val="34"/>
    <w:locked/>
    <w:rsid w:val="00412B94"/>
    <w:rPr>
      <w:sz w:val="22"/>
      <w:szCs w:val="22"/>
      <w:lang w:val="en-GB"/>
    </w:rPr>
  </w:style>
  <w:style w:type="character" w:customStyle="1" w:styleId="cf01">
    <w:name w:val="cf01"/>
    <w:basedOn w:val="DefaultParagraphFont"/>
    <w:rsid w:val="00E83FA2"/>
    <w:rPr>
      <w:rFonts w:ascii="Segoe UI" w:hAnsi="Segoe UI" w:cs="Segoe UI" w:hint="default"/>
      <w:sz w:val="18"/>
      <w:szCs w:val="18"/>
    </w:rPr>
  </w:style>
  <w:style w:type="character" w:customStyle="1" w:styleId="HeaderChar">
    <w:name w:val="Header Char"/>
    <w:basedOn w:val="DefaultParagraphFont"/>
    <w:link w:val="Header"/>
    <w:uiPriority w:val="99"/>
    <w:rsid w:val="00CF6536"/>
    <w:rPr>
      <w:sz w:val="22"/>
      <w:szCs w:val="22"/>
      <w:lang w:val="en-CA"/>
    </w:rPr>
  </w:style>
  <w:style w:type="character" w:customStyle="1" w:styleId="bumpedfont15">
    <w:name w:val="bumpedfont15"/>
    <w:basedOn w:val="DefaultParagraphFont"/>
    <w:rsid w:val="00EA7E7C"/>
  </w:style>
  <w:style w:type="character" w:customStyle="1" w:styleId="Heading3CharChar1CharChar">
    <w:name w:val="Heading 3 Char Char1 Char Char"/>
    <w:aliases w:val="Heading 3 Char3 Char"/>
    <w:rsid w:val="00CE6D7A"/>
    <w:rPr>
      <w:sz w:val="22"/>
      <w:szCs w:val="22"/>
      <w:lang w:val="en-CA"/>
    </w:rPr>
  </w:style>
  <w:style w:type="paragraph" w:styleId="Revision">
    <w:name w:val="Revision"/>
    <w:hidden/>
    <w:uiPriority w:val="99"/>
    <w:semiHidden/>
    <w:rsid w:val="00E62030"/>
    <w:rPr>
      <w:sz w:val="22"/>
      <w:szCs w:val="22"/>
      <w:lang w:val="en-CA"/>
    </w:rPr>
  </w:style>
  <w:style w:type="character" w:styleId="Strong">
    <w:name w:val="Strong"/>
    <w:basedOn w:val="DefaultParagraphFont"/>
    <w:uiPriority w:val="22"/>
    <w:qFormat/>
    <w:rsid w:val="004660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8838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2199508">
      <w:bodyDiv w:val="1"/>
      <w:marLeft w:val="0"/>
      <w:marRight w:val="0"/>
      <w:marTop w:val="0"/>
      <w:marBottom w:val="0"/>
      <w:divBdr>
        <w:top w:val="none" w:sz="0" w:space="0" w:color="auto"/>
        <w:left w:val="none" w:sz="0" w:space="0" w:color="auto"/>
        <w:bottom w:val="none" w:sz="0" w:space="0" w:color="auto"/>
        <w:right w:val="none" w:sz="0" w:space="0" w:color="auto"/>
      </w:divBdr>
    </w:div>
    <w:div w:id="68105023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3844817">
      <w:bodyDiv w:val="1"/>
      <w:marLeft w:val="0"/>
      <w:marRight w:val="0"/>
      <w:marTop w:val="0"/>
      <w:marBottom w:val="0"/>
      <w:divBdr>
        <w:top w:val="none" w:sz="0" w:space="0" w:color="auto"/>
        <w:left w:val="none" w:sz="0" w:space="0" w:color="auto"/>
        <w:bottom w:val="none" w:sz="0" w:space="0" w:color="auto"/>
        <w:right w:val="none" w:sz="0" w:space="0" w:color="auto"/>
      </w:divBdr>
    </w:div>
    <w:div w:id="16719108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310e179b-1379-4e79-9b74-d5a32b1812d3">Pre-session</DocumentType>
    <Document_x0020_Number xmlns="8662b4aa-cf42-4f00-a3f0-9d3b4acad230">UNEP/OzL.Pro/ExCom/93/1/Add.1</Document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2EDD694A810A64DB7A69ECCD63986A0" ma:contentTypeVersion="2" ma:contentTypeDescription="Create a new document." ma:contentTypeScope="" ma:versionID="050e7e2f20c7d3c6cbb347af10ca70d8">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B40AA9D1-E80E-7947-AF39-03737B1AE237}"/>
</file>

<file path=customXml/itemProps4.xml><?xml version="1.0" encoding="utf-8"?>
<ds:datastoreItem xmlns:ds="http://schemas.openxmlformats.org/officeDocument/2006/customXml" ds:itemID="{4F077D2F-933C-4AB1-A064-08EA306A058D}"/>
</file>

<file path=docProps/app.xml><?xml version="1.0" encoding="utf-8"?>
<Properties xmlns="http://schemas.openxmlformats.org/officeDocument/2006/extended-properties" xmlns:vt="http://schemas.openxmlformats.org/officeDocument/2006/docPropsVTypes">
  <Template>Eec93G</Template>
  <TotalTime>16</TotalTime>
  <Pages>37</Pages>
  <Words>14631</Words>
  <Characters>78599</Characters>
  <Application>Microsoft Office Word</Application>
  <DocSecurity>0</DocSecurity>
  <Lines>654</Lines>
  <Paragraphs>186</Paragraphs>
  <ScaleCrop>false</ScaleCrop>
  <HeadingPairs>
    <vt:vector size="2" baseType="variant">
      <vt:variant>
        <vt:lpstr>Title</vt:lpstr>
      </vt:variant>
      <vt:variant>
        <vt:i4>1</vt:i4>
      </vt:variant>
    </vt:vector>
  </HeadingPairs>
  <TitlesOfParts>
    <vt:vector size="1" baseType="lpstr">
      <vt:lpstr>Ordre du jour provisoire annoté</vt:lpstr>
    </vt:vector>
  </TitlesOfParts>
  <Company>UNMFS</Company>
  <LinksUpToDate>false</LinksUpToDate>
  <CharactersWithSpaces>93044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93rd</dc:subject>
  <dc:creator>Cecilia Mercado</dc:creator>
  <cp:keywords>93rd Excom</cp:keywords>
  <dc:description/>
  <cp:lastModifiedBy>Kata Koppel</cp:lastModifiedBy>
  <cp:revision>24</cp:revision>
  <cp:lastPrinted>2001-05-26T16:40:00Z</cp:lastPrinted>
  <dcterms:created xsi:type="dcterms:W3CDTF">2023-12-13T16:29:00Z</dcterms:created>
  <dcterms:modified xsi:type="dcterms:W3CDTF">2023-12-14T00:03:00Z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UNEP/OzL.Pro/ExCom/93/1/Add.1</vt:lpwstr>
  </property>
  <property fmtid="{D5CDD505-2E9C-101B-9397-08002B2CF9AE}" pid="3" name="Revision date">
    <vt:lpwstr>12/08/2023</vt:lpwstr>
  </property>
  <property fmtid="{D5CDD505-2E9C-101B-9397-08002B2CF9AE}" pid="4" name="ContentTypeId">
    <vt:lpwstr>0x01010032EDD694A810A64DB7A69ECCD63986A0</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ba3540f21a1cf8a0218f40724b3999928e467b71f6e13b943a8764903c0b76fe</vt:lpwstr>
  </property>
  <property fmtid="{D5CDD505-2E9C-101B-9397-08002B2CF9AE}" pid="9" name="lcf76f155ced4ddcb4097134ff3c332f">
    <vt:lpwstr/>
  </property>
</Properties>
</file>