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0236793" w14:textId="77777777">
        <w:trPr>
          <w:trHeight w:val="720"/>
        </w:trPr>
        <w:tc>
          <w:tcPr>
            <w:tcW w:w="7061" w:type="dxa"/>
            <w:gridSpan w:val="2"/>
            <w:tcBorders>
              <w:bottom w:val="single" w:sz="18" w:space="0" w:color="auto"/>
            </w:tcBorders>
          </w:tcPr>
          <w:p w14:paraId="3A9D1EF1"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8B8E0B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7909150"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793669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949777A"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DC18B1B" wp14:editId="360B4BAA">
                  <wp:simplePos x="0" y="0"/>
                  <wp:positionH relativeFrom="column">
                    <wp:posOffset>354965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4E005F62" wp14:editId="7F58232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2794D93"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2A1DA7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646EDCF" w14:textId="77777777" w:rsidR="00441083" w:rsidRDefault="00E60D9C">
            <w:pPr>
              <w:rPr>
                <w:rFonts w:ascii="Univers" w:hAnsi="Univers"/>
                <w:b/>
                <w:sz w:val="32"/>
                <w:lang w:val="fr-CA"/>
              </w:rPr>
            </w:pPr>
            <w:r>
              <w:rPr>
                <w:rFonts w:ascii="Univers" w:hAnsi="Univers"/>
                <w:b/>
                <w:sz w:val="32"/>
                <w:lang w:val="fr-CA"/>
              </w:rPr>
              <w:t>Nations Unies pour</w:t>
            </w:r>
          </w:p>
          <w:p w14:paraId="2A1DEB4D" w14:textId="77777777" w:rsidR="00441083" w:rsidRDefault="00E60D9C">
            <w:pPr>
              <w:rPr>
                <w:rFonts w:ascii="Univers" w:hAnsi="Univers"/>
                <w:b/>
                <w:sz w:val="32"/>
                <w:lang w:val="fr-CA"/>
              </w:rPr>
            </w:pPr>
            <w:r>
              <w:rPr>
                <w:rFonts w:ascii="Univers" w:hAnsi="Univers"/>
                <w:b/>
                <w:sz w:val="32"/>
                <w:lang w:val="fr-CA"/>
              </w:rPr>
              <w:t>l’environnement</w:t>
            </w:r>
          </w:p>
          <w:p w14:paraId="58D8BF4A"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E2F5D51" w14:textId="77777777" w:rsidR="00441083" w:rsidRDefault="00441083">
            <w:pPr>
              <w:rPr>
                <w:lang w:val="fr-FR"/>
              </w:rPr>
            </w:pPr>
          </w:p>
          <w:p w14:paraId="4A1BA153" w14:textId="77777777" w:rsidR="00441083" w:rsidRPr="007B7BD5" w:rsidRDefault="00E60D9C">
            <w:pPr>
              <w:rPr>
                <w:lang w:val="fr-FR"/>
              </w:rPr>
            </w:pPr>
            <w:r w:rsidRPr="007B7BD5">
              <w:rPr>
                <w:lang w:val="fr-FR"/>
              </w:rPr>
              <w:t>Distr.</w:t>
            </w:r>
          </w:p>
          <w:p w14:paraId="2108D023" w14:textId="02B4C809" w:rsidR="00441083" w:rsidRPr="007B7BD5" w:rsidRDefault="007F2D13">
            <w:pPr>
              <w:rPr>
                <w:lang w:val="fr-FR"/>
              </w:rPr>
            </w:pPr>
            <w:r w:rsidRPr="007B7BD5">
              <w:rPr>
                <w:lang w:val="fr-FR"/>
              </w:rPr>
              <w:t>GÉNÉ</w:t>
            </w:r>
            <w:r w:rsidR="00E60D9C" w:rsidRPr="007B7BD5">
              <w:rPr>
                <w:lang w:val="fr-FR"/>
              </w:rPr>
              <w:t>RAL</w:t>
            </w:r>
            <w:r w:rsidR="003569B7" w:rsidRPr="007B7BD5">
              <w:rPr>
                <w:lang w:val="fr-FR"/>
              </w:rPr>
              <w:t>E</w:t>
            </w:r>
          </w:p>
          <w:p w14:paraId="6A25802A" w14:textId="77777777" w:rsidR="00441083" w:rsidRPr="007B7BD5" w:rsidRDefault="00441083">
            <w:pPr>
              <w:rPr>
                <w:lang w:val="fr-FR"/>
              </w:rPr>
            </w:pPr>
          </w:p>
          <w:p w14:paraId="3BB2C6F7" w14:textId="77777777" w:rsidR="00441083" w:rsidRPr="007B7BD5" w:rsidRDefault="00E60D9C">
            <w:pPr>
              <w:rPr>
                <w:lang w:val="fr-FR"/>
              </w:rPr>
            </w:pPr>
            <w:r>
              <w:fldChar w:fldCharType="begin"/>
            </w:r>
            <w:r w:rsidRPr="007B7BD5">
              <w:rPr>
                <w:lang w:val="fr-FR"/>
              </w:rPr>
              <w:instrText xml:space="preserve"> DOCPROPERTY "Document number"  \* MERGEFORMAT </w:instrText>
            </w:r>
            <w:r>
              <w:fldChar w:fldCharType="separate"/>
            </w:r>
            <w:r w:rsidR="003569B7" w:rsidRPr="007B7BD5">
              <w:rPr>
                <w:lang w:val="fr-FR"/>
              </w:rPr>
              <w:t>UNEP/OzL.Pro/ExCom/83</w:t>
            </w:r>
            <w:r w:rsidR="009D7FFC" w:rsidRPr="007B7BD5">
              <w:rPr>
                <w:lang w:val="fr-FR"/>
              </w:rPr>
              <w:t>/1</w:t>
            </w:r>
            <w:r>
              <w:fldChar w:fldCharType="end"/>
            </w:r>
            <w:r w:rsidR="003569B7" w:rsidRPr="007B7BD5">
              <w:rPr>
                <w:lang w:val="fr-FR"/>
              </w:rPr>
              <w:t>2</w:t>
            </w:r>
          </w:p>
          <w:p w14:paraId="5487C74C" w14:textId="77777777" w:rsidR="002F0B57" w:rsidRPr="003F73BA" w:rsidRDefault="002F0B57" w:rsidP="001D4CE7">
            <w:r>
              <w:fldChar w:fldCharType="begin"/>
            </w:r>
            <w:r>
              <w:instrText xml:space="preserve"> DOCPROPERTY "Revision date" \@ "d MMMM YYYY"  \* MERGEFORMAT </w:instrText>
            </w:r>
            <w:r>
              <w:fldChar w:fldCharType="separate"/>
            </w:r>
            <w:r w:rsidR="003569B7">
              <w:t>2</w:t>
            </w:r>
            <w:r w:rsidR="009D7FFC">
              <w:t xml:space="preserve">5 </w:t>
            </w:r>
            <w:r w:rsidR="003569B7">
              <w:t>avril</w:t>
            </w:r>
            <w:r w:rsidR="009D7FFC">
              <w:t xml:space="preserve"> 201</w:t>
            </w:r>
            <w:r w:rsidR="003569B7">
              <w:t>9</w:t>
            </w:r>
            <w:r>
              <w:fldChar w:fldCharType="end"/>
            </w:r>
          </w:p>
          <w:p w14:paraId="77F59914" w14:textId="77777777" w:rsidR="00441083" w:rsidRDefault="00FC5578">
            <w:pPr>
              <w:rPr>
                <w:caps/>
                <w:lang w:val="fr-FR"/>
              </w:rPr>
            </w:pPr>
            <w:r w:rsidRPr="00AE63D8">
              <w:rPr>
                <w:caps/>
                <w:lang w:val="en-CA"/>
              </w:rPr>
              <w:br/>
            </w:r>
            <w:r w:rsidR="00E60D9C">
              <w:rPr>
                <w:caps/>
                <w:lang w:val="fr-FR"/>
              </w:rPr>
              <w:t>FRANÇAIS</w:t>
            </w:r>
          </w:p>
          <w:p w14:paraId="23FE98BE" w14:textId="77777777" w:rsidR="00441083" w:rsidRDefault="00E60D9C">
            <w:r>
              <w:t xml:space="preserve">ORIGINAL: </w:t>
            </w:r>
            <w:r w:rsidR="0091161A">
              <w:t>ANGLAIS</w:t>
            </w:r>
          </w:p>
        </w:tc>
      </w:tr>
    </w:tbl>
    <w:p w14:paraId="37894ADC" w14:textId="77777777" w:rsidR="00441083" w:rsidRDefault="00441083">
      <w:pPr>
        <w:jc w:val="left"/>
        <w:rPr>
          <w:lang w:val="fr-CA"/>
        </w:rPr>
      </w:pPr>
    </w:p>
    <w:p w14:paraId="2909BDA7" w14:textId="77777777" w:rsidR="00441083" w:rsidRDefault="00E60D9C" w:rsidP="001D4CE7">
      <w:pPr>
        <w:jc w:val="left"/>
        <w:rPr>
          <w:lang w:val="fr-CA"/>
        </w:rPr>
      </w:pPr>
      <w:r>
        <w:rPr>
          <w:lang w:val="fr-CA"/>
        </w:rPr>
        <w:t xml:space="preserve">COMITE EXECUTIF </w:t>
      </w:r>
      <w:r>
        <w:rPr>
          <w:lang w:val="fr-CA"/>
        </w:rPr>
        <w:br/>
        <w:t xml:space="preserve">  DU FONDS MULTILATERAL AUX FINS </w:t>
      </w:r>
      <w:r>
        <w:rPr>
          <w:lang w:val="fr-CA"/>
        </w:rPr>
        <w:br/>
        <w:t xml:space="preserve">  D’APPLICATION DU PROTOCOLE DE MONTREAL</w:t>
      </w:r>
      <w:r>
        <w:rPr>
          <w:lang w:val="fr-CA"/>
        </w:rPr>
        <w:br/>
      </w:r>
      <w:r w:rsidR="00E54871">
        <w:rPr>
          <w:lang w:val="fr-CA"/>
        </w:rPr>
        <w:t>Quatre</w:t>
      </w:r>
      <w:r>
        <w:rPr>
          <w:lang w:val="fr-CA"/>
        </w:rPr>
        <w:t>-</w:t>
      </w:r>
      <w:r w:rsidR="00E54871">
        <w:rPr>
          <w:lang w:val="fr-CA"/>
        </w:rPr>
        <w:t>vingt</w:t>
      </w:r>
      <w:r w:rsidR="00AE63D8">
        <w:rPr>
          <w:lang w:val="fr-CA"/>
        </w:rPr>
        <w:t>-</w:t>
      </w:r>
      <w:r w:rsidR="003569B7">
        <w:rPr>
          <w:lang w:val="fr-CA"/>
        </w:rPr>
        <w:t>trois</w:t>
      </w:r>
      <w:r w:rsidR="001D4CE7">
        <w:rPr>
          <w:lang w:val="fr-CA"/>
        </w:rPr>
        <w:t>i</w:t>
      </w:r>
      <w:r w:rsidR="00E54871">
        <w:rPr>
          <w:lang w:val="fr-CA"/>
        </w:rPr>
        <w:t>ème</w:t>
      </w:r>
      <w:r w:rsidR="00FC5578" w:rsidRPr="00FC5578">
        <w:rPr>
          <w:lang w:val="fr-CA"/>
        </w:rPr>
        <w:t xml:space="preserve"> </w:t>
      </w:r>
      <w:r>
        <w:rPr>
          <w:lang w:val="fr-CA"/>
        </w:rPr>
        <w:t>réunion</w:t>
      </w:r>
    </w:p>
    <w:p w14:paraId="75BD8070" w14:textId="77777777" w:rsidR="00441083" w:rsidRDefault="00E54871" w:rsidP="001D4CE7">
      <w:pPr>
        <w:jc w:val="left"/>
        <w:rPr>
          <w:lang w:val="fr-CA"/>
        </w:rPr>
      </w:pPr>
      <w:r>
        <w:rPr>
          <w:lang w:val="fr-CA"/>
        </w:rPr>
        <w:t>Montr</w:t>
      </w:r>
      <w:r w:rsidRPr="007B7BD5">
        <w:rPr>
          <w:lang w:val="fr-FR"/>
        </w:rPr>
        <w:t>é</w:t>
      </w:r>
      <w:r>
        <w:rPr>
          <w:lang w:val="fr-CA"/>
        </w:rPr>
        <w:t>al,</w:t>
      </w:r>
      <w:r w:rsidR="00FC5578">
        <w:rPr>
          <w:lang w:val="fr-CA"/>
        </w:rPr>
        <w:t xml:space="preserve"> </w:t>
      </w:r>
      <w:r w:rsidR="003569B7">
        <w:rPr>
          <w:lang w:val="fr-CA"/>
        </w:rPr>
        <w:t>27</w:t>
      </w:r>
      <w:r w:rsidR="00E60D9C">
        <w:rPr>
          <w:lang w:val="fr-CA"/>
        </w:rPr>
        <w:t xml:space="preserve"> – </w:t>
      </w:r>
      <w:r w:rsidR="003569B7">
        <w:rPr>
          <w:lang w:val="fr-CA"/>
        </w:rPr>
        <w:t>31 mai 2019</w:t>
      </w:r>
    </w:p>
    <w:p w14:paraId="01F5418D" w14:textId="77777777" w:rsidR="00441083" w:rsidRDefault="00441083">
      <w:pPr>
        <w:jc w:val="left"/>
        <w:rPr>
          <w:lang w:val="fr-CA"/>
        </w:rPr>
      </w:pPr>
    </w:p>
    <w:p w14:paraId="38E07140" w14:textId="77777777" w:rsidR="00441083" w:rsidRDefault="00441083">
      <w:pPr>
        <w:pStyle w:val="Heading3"/>
        <w:numPr>
          <w:ilvl w:val="0"/>
          <w:numId w:val="0"/>
        </w:numPr>
        <w:spacing w:after="0"/>
        <w:rPr>
          <w:lang w:val="fr-FR"/>
        </w:rPr>
      </w:pPr>
    </w:p>
    <w:p w14:paraId="5594E32D" w14:textId="6B91F43E" w:rsidR="00441083" w:rsidRDefault="003569B7">
      <w:pPr>
        <w:jc w:val="center"/>
        <w:rPr>
          <w:b/>
          <w:bCs/>
          <w:lang w:val="fr-CA"/>
        </w:rPr>
      </w:pPr>
      <w:r>
        <w:rPr>
          <w:b/>
          <w:bCs/>
          <w:lang w:val="fr-CA"/>
        </w:rPr>
        <w:t xml:space="preserve">RAPPORT GLOBAL </w:t>
      </w:r>
      <w:r w:rsidR="00151975">
        <w:rPr>
          <w:b/>
          <w:bCs/>
          <w:lang w:val="fr-CA"/>
        </w:rPr>
        <w:t>D</w:t>
      </w:r>
      <w:r>
        <w:rPr>
          <w:b/>
          <w:bCs/>
          <w:lang w:val="fr-CA"/>
        </w:rPr>
        <w:t>’ACHÈVEMENT DES PROJETS DE 2019</w:t>
      </w:r>
    </w:p>
    <w:p w14:paraId="5953F1A6" w14:textId="77777777" w:rsidR="00CA1BAC" w:rsidRDefault="00CA1BAC">
      <w:pPr>
        <w:jc w:val="center"/>
        <w:rPr>
          <w:b/>
          <w:bCs/>
          <w:lang w:val="fr-CA"/>
        </w:rPr>
      </w:pPr>
    </w:p>
    <w:p w14:paraId="4BDC1721" w14:textId="77777777" w:rsidR="003569B7" w:rsidRDefault="003569B7">
      <w:pPr>
        <w:jc w:val="center"/>
        <w:rPr>
          <w:b/>
          <w:bCs/>
          <w:lang w:val="fr-CA"/>
        </w:rPr>
      </w:pPr>
    </w:p>
    <w:p w14:paraId="55702866" w14:textId="77777777" w:rsidR="00441083" w:rsidRPr="00151975" w:rsidRDefault="003569B7" w:rsidP="003569B7">
      <w:pPr>
        <w:rPr>
          <w:b/>
          <w:bCs/>
          <w:lang w:val="fr-FR"/>
        </w:rPr>
      </w:pPr>
      <w:r w:rsidRPr="00151975">
        <w:rPr>
          <w:b/>
          <w:bCs/>
          <w:lang w:val="fr-FR"/>
        </w:rPr>
        <w:t>Contexte</w:t>
      </w:r>
    </w:p>
    <w:p w14:paraId="4ACAC1F9" w14:textId="77777777" w:rsidR="003569B7" w:rsidRPr="00151975" w:rsidRDefault="003569B7" w:rsidP="003569B7">
      <w:pPr>
        <w:rPr>
          <w:b/>
          <w:bCs/>
          <w:lang w:val="fr-FR"/>
        </w:rPr>
      </w:pPr>
    </w:p>
    <w:p w14:paraId="5F803D07" w14:textId="0FC243AA" w:rsidR="00441083" w:rsidRPr="00151975" w:rsidRDefault="003569B7" w:rsidP="007B7BD5">
      <w:pPr>
        <w:pStyle w:val="StyleHeading1Para1Heading1CharHeading1Char3CharHeadin"/>
        <w:numPr>
          <w:ilvl w:val="0"/>
          <w:numId w:val="1"/>
        </w:numPr>
        <w:tabs>
          <w:tab w:val="clear" w:pos="0"/>
        </w:tabs>
        <w:rPr>
          <w:lang w:val="fr-FR"/>
        </w:rPr>
      </w:pPr>
      <w:r w:rsidRPr="00151975">
        <w:rPr>
          <w:lang w:val="fr-FR"/>
        </w:rPr>
        <w:t xml:space="preserve">Le Comité </w:t>
      </w:r>
      <w:r w:rsidR="00151975" w:rsidRPr="00151975">
        <w:rPr>
          <w:lang w:val="fr-FR"/>
        </w:rPr>
        <w:t xml:space="preserve">exécutif </w:t>
      </w:r>
      <w:r w:rsidRPr="00151975">
        <w:rPr>
          <w:lang w:val="fr-FR"/>
        </w:rPr>
        <w:t xml:space="preserve">aborde la question des rapports d’achèvement de projet </w:t>
      </w:r>
      <w:r w:rsidR="002463CD" w:rsidRPr="00151975">
        <w:rPr>
          <w:lang w:val="fr-FR"/>
        </w:rPr>
        <w:t xml:space="preserve">(RAP) </w:t>
      </w:r>
      <w:r w:rsidRPr="00151975">
        <w:rPr>
          <w:lang w:val="fr-FR"/>
        </w:rPr>
        <w:t xml:space="preserve">en </w:t>
      </w:r>
      <w:r w:rsidR="0080348C" w:rsidRPr="00151975">
        <w:rPr>
          <w:lang w:val="fr-FR"/>
        </w:rPr>
        <w:t>retard</w:t>
      </w:r>
      <w:r w:rsidRPr="00151975">
        <w:rPr>
          <w:lang w:val="fr-FR"/>
        </w:rPr>
        <w:t xml:space="preserve"> à chacune de ses réunions.</w:t>
      </w:r>
      <w:r w:rsidR="0080348C" w:rsidRPr="00151975">
        <w:rPr>
          <w:lang w:val="fr-FR"/>
        </w:rPr>
        <w:t xml:space="preserve">  À la 82</w:t>
      </w:r>
      <w:r w:rsidR="0080348C" w:rsidRPr="00151975">
        <w:rPr>
          <w:vertAlign w:val="superscript"/>
          <w:lang w:val="fr-FR"/>
        </w:rPr>
        <w:t>e</w:t>
      </w:r>
      <w:r w:rsidR="0080348C" w:rsidRPr="00151975">
        <w:rPr>
          <w:lang w:val="fr-FR"/>
        </w:rPr>
        <w:t xml:space="preserve"> réunion</w:t>
      </w:r>
      <w:r w:rsidR="002463CD" w:rsidRPr="00151975">
        <w:rPr>
          <w:lang w:val="fr-FR"/>
        </w:rPr>
        <w:t xml:space="preserve">, le Comité a, </w:t>
      </w:r>
      <w:r w:rsidR="002463CD" w:rsidRPr="00151975">
        <w:rPr>
          <w:i/>
          <w:lang w:val="fr-FR"/>
        </w:rPr>
        <w:t>entre autres</w:t>
      </w:r>
      <w:r w:rsidR="002463CD" w:rsidRPr="00151975">
        <w:rPr>
          <w:lang w:val="fr-FR"/>
        </w:rPr>
        <w:t xml:space="preserve">, </w:t>
      </w:r>
      <w:r w:rsidR="00133FAB" w:rsidRPr="00151975">
        <w:rPr>
          <w:lang w:val="fr-FR"/>
        </w:rPr>
        <w:t xml:space="preserve">"incité </w:t>
      </w:r>
      <w:r w:rsidR="002463CD" w:rsidRPr="00151975">
        <w:rPr>
          <w:lang w:val="fr-FR"/>
        </w:rPr>
        <w:t xml:space="preserve">les agences bilatérales et d’exécution </w:t>
      </w:r>
      <w:r w:rsidR="00133FAB" w:rsidRPr="00151975">
        <w:rPr>
          <w:lang w:val="fr-FR"/>
        </w:rPr>
        <w:t>à</w:t>
      </w:r>
      <w:r w:rsidR="002463CD" w:rsidRPr="00151975">
        <w:rPr>
          <w:lang w:val="fr-FR"/>
        </w:rPr>
        <w:t xml:space="preserve"> soumettre à la 83</w:t>
      </w:r>
      <w:r w:rsidR="002463CD" w:rsidRPr="00151975">
        <w:rPr>
          <w:vertAlign w:val="superscript"/>
          <w:lang w:val="fr-FR"/>
        </w:rPr>
        <w:t>e</w:t>
      </w:r>
      <w:r w:rsidR="002463CD" w:rsidRPr="00151975">
        <w:rPr>
          <w:lang w:val="fr-FR"/>
        </w:rPr>
        <w:t xml:space="preserve"> réunion, les </w:t>
      </w:r>
      <w:r w:rsidR="007B7BD5">
        <w:rPr>
          <w:lang w:val="fr-FR"/>
        </w:rPr>
        <w:t>RAP</w:t>
      </w:r>
      <w:r w:rsidR="00A90FD5">
        <w:rPr>
          <w:lang w:val="fr-FR"/>
        </w:rPr>
        <w:t xml:space="preserve"> </w:t>
      </w:r>
      <w:r w:rsidR="002463CD" w:rsidRPr="00151975">
        <w:rPr>
          <w:lang w:val="fr-FR"/>
        </w:rPr>
        <w:t>attendus pour des accords pluriannuels et des proj</w:t>
      </w:r>
      <w:r w:rsidR="00133FAB" w:rsidRPr="00151975">
        <w:rPr>
          <w:lang w:val="fr-FR"/>
        </w:rPr>
        <w:t>ets individuels et, à défaut,</w:t>
      </w:r>
      <w:r w:rsidR="002463CD" w:rsidRPr="00151975">
        <w:rPr>
          <w:lang w:val="fr-FR"/>
        </w:rPr>
        <w:t xml:space="preserve"> </w:t>
      </w:r>
      <w:r w:rsidR="00133FAB" w:rsidRPr="00151975">
        <w:rPr>
          <w:lang w:val="fr-FR"/>
        </w:rPr>
        <w:t xml:space="preserve">à </w:t>
      </w:r>
      <w:r w:rsidR="002463CD" w:rsidRPr="00151975">
        <w:rPr>
          <w:lang w:val="fr-FR"/>
        </w:rPr>
        <w:t xml:space="preserve">fournir </w:t>
      </w:r>
      <w:r w:rsidR="00133FAB" w:rsidRPr="00151975">
        <w:rPr>
          <w:lang w:val="fr-FR"/>
        </w:rPr>
        <w:t xml:space="preserve">les raisons des retards.  Le Comité a aussi incité les agences principales et de coopération à coordonner étroitement leurs travaux en vue de finaliser leurs sections des </w:t>
      </w:r>
      <w:r w:rsidR="00151975" w:rsidRPr="00151975">
        <w:rPr>
          <w:lang w:val="fr-FR"/>
        </w:rPr>
        <w:t>rapports d’achèvement de projet</w:t>
      </w:r>
      <w:r w:rsidR="00133FAB" w:rsidRPr="00151975">
        <w:rPr>
          <w:lang w:val="fr-FR"/>
        </w:rPr>
        <w:t xml:space="preserve"> pour permettre à l’agence d’exécution principale de les remettre aux dates prévues" (décision 82/42(b) et (c)).</w:t>
      </w:r>
    </w:p>
    <w:p w14:paraId="7C989EBC" w14:textId="7205F5FD" w:rsidR="00133FAB" w:rsidRPr="00151975" w:rsidRDefault="00133FAB" w:rsidP="007B7BD5">
      <w:pPr>
        <w:pStyle w:val="StyleHeading1Para1Heading1CharHeading1Char3CharHeadin"/>
        <w:numPr>
          <w:ilvl w:val="0"/>
          <w:numId w:val="1"/>
        </w:numPr>
        <w:tabs>
          <w:tab w:val="clear" w:pos="0"/>
        </w:tabs>
        <w:rPr>
          <w:lang w:val="fr-FR"/>
        </w:rPr>
      </w:pPr>
      <w:r w:rsidRPr="00151975">
        <w:rPr>
          <w:lang w:val="fr-FR"/>
        </w:rPr>
        <w:t>Conformément à la décision 82/42(b) et (c)</w:t>
      </w:r>
      <w:r w:rsidR="002B29C7" w:rsidRPr="00151975">
        <w:rPr>
          <w:lang w:val="fr-FR"/>
        </w:rPr>
        <w:t xml:space="preserve">, le Secrétariat a préparé une liste de tous les </w:t>
      </w:r>
      <w:r w:rsidR="007B7BD5">
        <w:rPr>
          <w:lang w:val="fr-FR"/>
        </w:rPr>
        <w:t>RAP</w:t>
      </w:r>
      <w:r w:rsidR="00A90FD5">
        <w:rPr>
          <w:lang w:val="fr-FR"/>
        </w:rPr>
        <w:t xml:space="preserve"> </w:t>
      </w:r>
      <w:r w:rsidR="007F260D">
        <w:rPr>
          <w:lang w:val="fr-FR"/>
        </w:rPr>
        <w:t xml:space="preserve">en retard, </w:t>
      </w:r>
      <w:r w:rsidR="002B29C7" w:rsidRPr="00151975">
        <w:rPr>
          <w:lang w:val="fr-FR"/>
        </w:rPr>
        <w:t>d’après les informations contenues dans le rapport périodique de 2017</w:t>
      </w:r>
      <w:r w:rsidR="007F260D">
        <w:rPr>
          <w:lang w:val="fr-FR"/>
        </w:rPr>
        <w:t>, et qui</w:t>
      </w:r>
      <w:r w:rsidR="002B29C7" w:rsidRPr="00151975">
        <w:rPr>
          <w:lang w:val="fr-FR"/>
        </w:rPr>
        <w:t xml:space="preserve"> a été envoyée aux agences bilatérales et d’exécution dans la c</w:t>
      </w:r>
      <w:r w:rsidR="007F260D">
        <w:rPr>
          <w:lang w:val="fr-FR"/>
        </w:rPr>
        <w:t>ommunication de planification du</w:t>
      </w:r>
      <w:r w:rsidR="002B29C7" w:rsidRPr="00151975">
        <w:rPr>
          <w:lang w:val="fr-FR"/>
        </w:rPr>
        <w:t xml:space="preserve"> 24 janvier 2019.</w:t>
      </w:r>
    </w:p>
    <w:p w14:paraId="55B231FF" w14:textId="4E66B2F4" w:rsidR="00441083" w:rsidRPr="00151975" w:rsidRDefault="000858EE">
      <w:pPr>
        <w:pStyle w:val="StyleHeading1Para1Heading1CharHeading1Char3CharHeadin"/>
        <w:numPr>
          <w:ilvl w:val="0"/>
          <w:numId w:val="1"/>
        </w:numPr>
        <w:tabs>
          <w:tab w:val="clear" w:pos="0"/>
        </w:tabs>
        <w:rPr>
          <w:lang w:val="fr-FR"/>
        </w:rPr>
      </w:pPr>
      <w:r w:rsidRPr="00151975">
        <w:rPr>
          <w:lang w:val="fr-FR"/>
        </w:rPr>
        <w:t>Les RAP reçus avant la date-limite</w:t>
      </w:r>
      <w:r w:rsidRPr="00151975">
        <w:rPr>
          <w:rStyle w:val="FootnoteReference"/>
          <w:lang w:val="fr-FR"/>
        </w:rPr>
        <w:footnoteReference w:id="1"/>
      </w:r>
      <w:r w:rsidR="00C3460B" w:rsidRPr="00151975">
        <w:rPr>
          <w:lang w:val="fr-FR"/>
        </w:rPr>
        <w:t xml:space="preserve"> se trouvent aux Annexes I et II et la liste des RAP attendus à la 83</w:t>
      </w:r>
      <w:r w:rsidR="00C3460B" w:rsidRPr="00151975">
        <w:rPr>
          <w:vertAlign w:val="superscript"/>
          <w:lang w:val="fr-FR"/>
        </w:rPr>
        <w:t>e</w:t>
      </w:r>
      <w:r w:rsidR="00C3460B" w:rsidRPr="00151975">
        <w:rPr>
          <w:lang w:val="fr-FR"/>
        </w:rPr>
        <w:t xml:space="preserve"> réunion figure aux Annexes III à V du présent document. </w:t>
      </w:r>
    </w:p>
    <w:p w14:paraId="54EC23FD" w14:textId="42EED0AE" w:rsidR="00C3460B" w:rsidRPr="00151975" w:rsidRDefault="00C3460B" w:rsidP="00C3460B">
      <w:pPr>
        <w:pStyle w:val="StyleHeading1Para1Heading1CharHeading1Char3CharHeadin"/>
        <w:rPr>
          <w:b/>
          <w:lang w:val="fr-FR"/>
        </w:rPr>
      </w:pPr>
      <w:r w:rsidRPr="00151975">
        <w:rPr>
          <w:b/>
          <w:lang w:val="fr-FR"/>
        </w:rPr>
        <w:t>RAP reçus pour des accords pluriannuels</w:t>
      </w:r>
    </w:p>
    <w:p w14:paraId="5EC87734" w14:textId="500344B0" w:rsidR="00C3460B" w:rsidRPr="00151975" w:rsidRDefault="00C3460B" w:rsidP="00C3460B">
      <w:pPr>
        <w:pStyle w:val="StyleHeading1Para1Heading1CharHeading1Char3CharHeadin"/>
        <w:rPr>
          <w:lang w:val="fr-FR"/>
        </w:rPr>
      </w:pPr>
      <w:r w:rsidRPr="00151975">
        <w:rPr>
          <w:lang w:val="fr-FR"/>
        </w:rPr>
        <w:t>4.</w:t>
      </w:r>
      <w:r w:rsidRPr="00151975">
        <w:rPr>
          <w:lang w:val="fr-FR"/>
        </w:rPr>
        <w:tab/>
        <w:t>Pour les 181 accords pluriannuels achevés, les agences bilatérales et d’exécution ont remis 164 RAP avant la 83</w:t>
      </w:r>
      <w:r w:rsidRPr="00151975">
        <w:rPr>
          <w:vertAlign w:val="superscript"/>
          <w:lang w:val="fr-FR"/>
        </w:rPr>
        <w:t>e</w:t>
      </w:r>
      <w:r w:rsidRPr="00151975">
        <w:rPr>
          <w:lang w:val="fr-FR"/>
        </w:rPr>
        <w:t xml:space="preserve"> réunion, soit un solde de 17</w:t>
      </w:r>
      <w:r w:rsidR="00151975" w:rsidRPr="00151975">
        <w:rPr>
          <w:lang w:val="fr-FR"/>
        </w:rPr>
        <w:t xml:space="preserve"> </w:t>
      </w:r>
      <w:r w:rsidRPr="00151975">
        <w:rPr>
          <w:lang w:val="fr-FR"/>
        </w:rPr>
        <w:t xml:space="preserve">rapports </w:t>
      </w:r>
      <w:r w:rsidR="00785F84">
        <w:rPr>
          <w:lang w:val="fr-FR"/>
        </w:rPr>
        <w:t>en retard</w:t>
      </w:r>
      <w:r w:rsidR="00151975" w:rsidRPr="00151975">
        <w:rPr>
          <w:lang w:val="fr-FR"/>
        </w:rPr>
        <w:t>, tel qu’indiqué au</w:t>
      </w:r>
      <w:r w:rsidRPr="00151975">
        <w:rPr>
          <w:lang w:val="fr-FR"/>
        </w:rPr>
        <w:t xml:space="preserve"> tableau 1.  La liste des 20 RAP remis après la 82</w:t>
      </w:r>
      <w:r w:rsidRPr="00151975">
        <w:rPr>
          <w:vertAlign w:val="superscript"/>
          <w:lang w:val="fr-FR"/>
        </w:rPr>
        <w:t>e</w:t>
      </w:r>
      <w:r w:rsidRPr="00151975">
        <w:rPr>
          <w:lang w:val="fr-FR"/>
        </w:rPr>
        <w:t xml:space="preserve"> réunion est jointe à l’Annexe I au présent rapport. </w:t>
      </w:r>
    </w:p>
    <w:p w14:paraId="75AEA93F" w14:textId="77777777" w:rsidR="00441083" w:rsidRPr="00151975" w:rsidRDefault="00441083">
      <w:pPr>
        <w:pStyle w:val="Heading1"/>
        <w:numPr>
          <w:ilvl w:val="0"/>
          <w:numId w:val="0"/>
        </w:numPr>
        <w:rPr>
          <w:lang w:val="fr-FR"/>
        </w:rPr>
      </w:pPr>
    </w:p>
    <w:p w14:paraId="41237B2D" w14:textId="6486CDCD" w:rsidR="00E06894" w:rsidRPr="00151975" w:rsidRDefault="00E06894" w:rsidP="00E06894">
      <w:pPr>
        <w:pStyle w:val="Heading1"/>
        <w:keepNext/>
        <w:keepLines/>
        <w:numPr>
          <w:ilvl w:val="0"/>
          <w:numId w:val="0"/>
        </w:numPr>
        <w:spacing w:after="0"/>
        <w:rPr>
          <w:b/>
          <w:lang w:val="fr-FR"/>
        </w:rPr>
      </w:pPr>
      <w:r w:rsidRPr="00151975">
        <w:rPr>
          <w:b/>
          <w:lang w:val="fr-FR"/>
        </w:rPr>
        <w:lastRenderedPageBreak/>
        <w:t>Tableau 1. Aperçu des RAP pour des accords pluriannuels</w:t>
      </w:r>
    </w:p>
    <w:tbl>
      <w:tblPr>
        <w:tblW w:w="9356" w:type="dxa"/>
        <w:tblInd w:w="-5" w:type="dxa"/>
        <w:tblLayout w:type="fixed"/>
        <w:tblLook w:val="04A0" w:firstRow="1" w:lastRow="0" w:firstColumn="1" w:lastColumn="0" w:noHBand="0" w:noVBand="1"/>
      </w:tblPr>
      <w:tblGrid>
        <w:gridCol w:w="1814"/>
        <w:gridCol w:w="1134"/>
        <w:gridCol w:w="2552"/>
        <w:gridCol w:w="2551"/>
        <w:gridCol w:w="1305"/>
      </w:tblGrid>
      <w:tr w:rsidR="00E06894" w:rsidRPr="00151975" w14:paraId="4848080A" w14:textId="77777777" w:rsidTr="00592070">
        <w:trPr>
          <w:tblHeader/>
        </w:trPr>
        <w:tc>
          <w:tcPr>
            <w:tcW w:w="18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394850" w14:textId="0F8C94B1" w:rsidR="00E06894" w:rsidRPr="00151975" w:rsidRDefault="00E06894" w:rsidP="00E06894">
            <w:pPr>
              <w:keepNext/>
              <w:keepLines/>
              <w:jc w:val="left"/>
              <w:rPr>
                <w:b/>
                <w:bCs/>
                <w:color w:val="000000"/>
                <w:sz w:val="20"/>
                <w:szCs w:val="20"/>
                <w:lang w:val="fr-FR" w:eastAsia="en-CA"/>
              </w:rPr>
            </w:pPr>
            <w:r w:rsidRPr="00151975">
              <w:rPr>
                <w:b/>
                <w:bCs/>
                <w:color w:val="000000"/>
                <w:sz w:val="20"/>
                <w:szCs w:val="20"/>
                <w:lang w:val="fr-FR" w:eastAsia="en-CA"/>
              </w:rPr>
              <w:t>Agence principale</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597EC2B" w14:textId="43E3AF52" w:rsidR="00E06894" w:rsidRPr="00151975" w:rsidRDefault="00E06894" w:rsidP="00E06894">
            <w:pPr>
              <w:keepNext/>
              <w:keepLines/>
              <w:jc w:val="center"/>
              <w:rPr>
                <w:b/>
                <w:bCs/>
                <w:color w:val="000000"/>
                <w:sz w:val="20"/>
                <w:szCs w:val="20"/>
                <w:lang w:val="fr-FR" w:eastAsia="en-CA"/>
              </w:rPr>
            </w:pPr>
            <w:r w:rsidRPr="00151975">
              <w:rPr>
                <w:b/>
                <w:bCs/>
                <w:color w:val="000000"/>
                <w:sz w:val="20"/>
                <w:szCs w:val="20"/>
                <w:lang w:val="fr-FR" w:eastAsia="en-CA"/>
              </w:rPr>
              <w:t>Achevés</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604C15EB" w14:textId="30755220" w:rsidR="00E06894" w:rsidRPr="00151975" w:rsidRDefault="00E06894" w:rsidP="00E06894">
            <w:pPr>
              <w:keepNext/>
              <w:keepLines/>
              <w:jc w:val="center"/>
              <w:rPr>
                <w:b/>
                <w:bCs/>
                <w:color w:val="000000"/>
                <w:sz w:val="20"/>
                <w:szCs w:val="20"/>
                <w:lang w:val="fr-FR" w:eastAsia="en-CA"/>
              </w:rPr>
            </w:pPr>
            <w:r w:rsidRPr="00151975">
              <w:rPr>
                <w:b/>
                <w:bCs/>
                <w:color w:val="000000"/>
                <w:sz w:val="20"/>
                <w:szCs w:val="20"/>
                <w:lang w:val="fr-FR" w:eastAsia="en-CA"/>
              </w:rPr>
              <w:t>Reçus avant la 8</w:t>
            </w:r>
            <w:r w:rsidR="00151975">
              <w:rPr>
                <w:b/>
                <w:bCs/>
                <w:color w:val="000000"/>
                <w:sz w:val="20"/>
                <w:szCs w:val="20"/>
                <w:lang w:val="fr-FR" w:eastAsia="en-CA"/>
              </w:rPr>
              <w:t>2</w:t>
            </w:r>
            <w:r w:rsidR="00151975" w:rsidRPr="00151975">
              <w:rPr>
                <w:b/>
                <w:bCs/>
                <w:color w:val="000000"/>
                <w:sz w:val="20"/>
                <w:szCs w:val="20"/>
                <w:vertAlign w:val="superscript"/>
                <w:lang w:val="fr-FR" w:eastAsia="en-CA"/>
              </w:rPr>
              <w:t>e</w:t>
            </w:r>
            <w:r w:rsidRPr="00151975">
              <w:rPr>
                <w:b/>
                <w:bCs/>
                <w:color w:val="000000"/>
                <w:sz w:val="20"/>
                <w:szCs w:val="20"/>
                <w:lang w:val="fr-FR" w:eastAsia="en-CA"/>
              </w:rPr>
              <w:t xml:space="preserve"> réunion</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1F1D294" w14:textId="64EF6DF2" w:rsidR="00E06894" w:rsidRPr="00151975" w:rsidRDefault="00E06894" w:rsidP="00E06894">
            <w:pPr>
              <w:keepNext/>
              <w:keepLines/>
              <w:jc w:val="center"/>
              <w:rPr>
                <w:b/>
                <w:bCs/>
                <w:color w:val="000000"/>
                <w:sz w:val="20"/>
                <w:szCs w:val="20"/>
                <w:lang w:val="fr-FR" w:eastAsia="en-CA"/>
              </w:rPr>
            </w:pPr>
            <w:r w:rsidRPr="00151975">
              <w:rPr>
                <w:b/>
                <w:bCs/>
                <w:color w:val="000000"/>
                <w:sz w:val="20"/>
                <w:szCs w:val="20"/>
                <w:lang w:val="fr-FR" w:eastAsia="en-CA"/>
              </w:rPr>
              <w:t>Reçus après la 8</w:t>
            </w:r>
            <w:r w:rsidR="00151975">
              <w:rPr>
                <w:b/>
                <w:bCs/>
                <w:color w:val="000000"/>
                <w:sz w:val="20"/>
                <w:szCs w:val="20"/>
                <w:lang w:val="fr-FR" w:eastAsia="en-CA"/>
              </w:rPr>
              <w:t>2</w:t>
            </w:r>
            <w:r w:rsidR="00151975" w:rsidRPr="00151975">
              <w:rPr>
                <w:b/>
                <w:bCs/>
                <w:color w:val="000000"/>
                <w:sz w:val="20"/>
                <w:szCs w:val="20"/>
                <w:vertAlign w:val="superscript"/>
                <w:lang w:val="fr-FR" w:eastAsia="en-CA"/>
              </w:rPr>
              <w:t>e</w:t>
            </w:r>
            <w:r w:rsidR="00151975">
              <w:rPr>
                <w:b/>
                <w:bCs/>
                <w:color w:val="000000"/>
                <w:sz w:val="20"/>
                <w:szCs w:val="20"/>
                <w:lang w:val="fr-FR" w:eastAsia="en-CA"/>
              </w:rPr>
              <w:t xml:space="preserve"> </w:t>
            </w:r>
            <w:r w:rsidRPr="00151975">
              <w:rPr>
                <w:b/>
                <w:bCs/>
                <w:color w:val="000000"/>
                <w:sz w:val="20"/>
                <w:szCs w:val="20"/>
                <w:lang w:val="fr-FR" w:eastAsia="en-CA"/>
              </w:rPr>
              <w:t>réunion</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14:paraId="15285B6C" w14:textId="21BFC0B3" w:rsidR="00E06894" w:rsidRPr="00151975" w:rsidRDefault="00E06894" w:rsidP="00E06894">
            <w:pPr>
              <w:keepNext/>
              <w:keepLines/>
              <w:jc w:val="center"/>
              <w:rPr>
                <w:b/>
                <w:bCs/>
                <w:color w:val="000000"/>
                <w:sz w:val="20"/>
                <w:szCs w:val="20"/>
                <w:lang w:val="fr-FR" w:eastAsia="en-CA"/>
              </w:rPr>
            </w:pPr>
            <w:r w:rsidRPr="00151975">
              <w:rPr>
                <w:b/>
                <w:bCs/>
                <w:color w:val="000000"/>
                <w:sz w:val="20"/>
                <w:szCs w:val="20"/>
                <w:lang w:val="fr-FR" w:eastAsia="en-CA"/>
              </w:rPr>
              <w:t>En retard</w:t>
            </w:r>
          </w:p>
        </w:tc>
      </w:tr>
      <w:tr w:rsidR="00E06894" w:rsidRPr="00151975" w14:paraId="6D8004FA" w14:textId="77777777" w:rsidTr="00592070">
        <w:tc>
          <w:tcPr>
            <w:tcW w:w="1814" w:type="dxa"/>
            <w:tcBorders>
              <w:top w:val="nil"/>
              <w:left w:val="single" w:sz="4" w:space="0" w:color="auto"/>
              <w:bottom w:val="single" w:sz="4" w:space="0" w:color="auto"/>
              <w:right w:val="single" w:sz="4" w:space="0" w:color="auto"/>
            </w:tcBorders>
            <w:shd w:val="clear" w:color="auto" w:fill="auto"/>
            <w:noWrap/>
            <w:vAlign w:val="center"/>
            <w:hideMark/>
          </w:tcPr>
          <w:p w14:paraId="0E693E41" w14:textId="77777777" w:rsidR="00E06894" w:rsidRPr="00151975" w:rsidRDefault="00E06894" w:rsidP="00E06894">
            <w:pPr>
              <w:keepNext/>
              <w:keepLines/>
              <w:rPr>
                <w:color w:val="000000"/>
                <w:sz w:val="20"/>
                <w:szCs w:val="20"/>
                <w:lang w:val="fr-FR" w:eastAsia="en-CA"/>
              </w:rPr>
            </w:pPr>
            <w:r w:rsidRPr="00151975">
              <w:rPr>
                <w:color w:val="000000"/>
                <w:sz w:val="20"/>
                <w:szCs w:val="20"/>
                <w:lang w:val="fr-FR" w:eastAsia="en-CA"/>
              </w:rPr>
              <w:t>Canada</w:t>
            </w:r>
          </w:p>
        </w:tc>
        <w:tc>
          <w:tcPr>
            <w:tcW w:w="1134" w:type="dxa"/>
            <w:tcBorders>
              <w:top w:val="nil"/>
              <w:left w:val="nil"/>
              <w:bottom w:val="single" w:sz="4" w:space="0" w:color="auto"/>
              <w:right w:val="single" w:sz="4" w:space="0" w:color="auto"/>
            </w:tcBorders>
            <w:shd w:val="clear" w:color="auto" w:fill="auto"/>
            <w:noWrap/>
            <w:vAlign w:val="bottom"/>
            <w:hideMark/>
          </w:tcPr>
          <w:p w14:paraId="7685F630" w14:textId="77777777" w:rsidR="00E06894" w:rsidRPr="00151975" w:rsidRDefault="00E06894" w:rsidP="00E06894">
            <w:pPr>
              <w:keepNext/>
              <w:keepLines/>
              <w:jc w:val="center"/>
              <w:rPr>
                <w:color w:val="000000"/>
                <w:sz w:val="20"/>
                <w:szCs w:val="20"/>
                <w:lang w:val="fr-FR" w:eastAsia="en-CA"/>
              </w:rPr>
            </w:pPr>
            <w:r w:rsidRPr="00151975">
              <w:rPr>
                <w:color w:val="000000"/>
                <w:sz w:val="20"/>
                <w:szCs w:val="20"/>
                <w:lang w:val="fr-FR" w:eastAsia="en-CA"/>
              </w:rPr>
              <w:t>3</w:t>
            </w:r>
          </w:p>
        </w:tc>
        <w:tc>
          <w:tcPr>
            <w:tcW w:w="2552" w:type="dxa"/>
            <w:tcBorders>
              <w:top w:val="nil"/>
              <w:left w:val="nil"/>
              <w:bottom w:val="single" w:sz="4" w:space="0" w:color="auto"/>
              <w:right w:val="single" w:sz="4" w:space="0" w:color="auto"/>
            </w:tcBorders>
            <w:shd w:val="clear" w:color="auto" w:fill="auto"/>
            <w:noWrap/>
            <w:vAlign w:val="center"/>
            <w:hideMark/>
          </w:tcPr>
          <w:p w14:paraId="0C428095" w14:textId="77777777" w:rsidR="00E06894" w:rsidRPr="00151975" w:rsidRDefault="00E06894" w:rsidP="00E06894">
            <w:pPr>
              <w:keepNext/>
              <w:keepLines/>
              <w:jc w:val="center"/>
              <w:rPr>
                <w:color w:val="000000"/>
                <w:sz w:val="20"/>
                <w:szCs w:val="20"/>
                <w:lang w:val="fr-FR" w:eastAsia="en-CA"/>
              </w:rPr>
            </w:pPr>
            <w:r w:rsidRPr="00151975">
              <w:rPr>
                <w:color w:val="000000"/>
                <w:sz w:val="20"/>
                <w:szCs w:val="20"/>
                <w:lang w:val="fr-FR" w:eastAsia="en-CA"/>
              </w:rPr>
              <w:t>2</w:t>
            </w:r>
          </w:p>
        </w:tc>
        <w:tc>
          <w:tcPr>
            <w:tcW w:w="2551" w:type="dxa"/>
            <w:tcBorders>
              <w:top w:val="nil"/>
              <w:left w:val="nil"/>
              <w:bottom w:val="single" w:sz="4" w:space="0" w:color="auto"/>
              <w:right w:val="single" w:sz="4" w:space="0" w:color="auto"/>
            </w:tcBorders>
            <w:shd w:val="clear" w:color="auto" w:fill="auto"/>
            <w:noWrap/>
            <w:vAlign w:val="center"/>
          </w:tcPr>
          <w:p w14:paraId="6E4B9264" w14:textId="77777777" w:rsidR="00E06894" w:rsidRPr="00151975" w:rsidRDefault="00E06894" w:rsidP="00E06894">
            <w:pPr>
              <w:keepNext/>
              <w:keepLines/>
              <w:jc w:val="center"/>
              <w:rPr>
                <w:color w:val="000000"/>
                <w:sz w:val="20"/>
                <w:szCs w:val="20"/>
                <w:lang w:val="fr-FR" w:eastAsia="en-CA"/>
              </w:rPr>
            </w:pPr>
            <w:r w:rsidRPr="00151975">
              <w:rPr>
                <w:color w:val="000000"/>
                <w:sz w:val="20"/>
                <w:szCs w:val="20"/>
                <w:lang w:val="fr-FR" w:eastAsia="en-CA"/>
              </w:rPr>
              <w:t>0</w:t>
            </w:r>
          </w:p>
        </w:tc>
        <w:tc>
          <w:tcPr>
            <w:tcW w:w="1305" w:type="dxa"/>
            <w:tcBorders>
              <w:top w:val="nil"/>
              <w:left w:val="nil"/>
              <w:bottom w:val="single" w:sz="4" w:space="0" w:color="auto"/>
              <w:right w:val="single" w:sz="4" w:space="0" w:color="auto"/>
            </w:tcBorders>
            <w:shd w:val="clear" w:color="auto" w:fill="auto"/>
            <w:vAlign w:val="center"/>
          </w:tcPr>
          <w:p w14:paraId="643C045B" w14:textId="77777777" w:rsidR="00E06894" w:rsidRPr="00151975" w:rsidRDefault="00E06894" w:rsidP="00E06894">
            <w:pPr>
              <w:keepNext/>
              <w:keepLines/>
              <w:jc w:val="center"/>
              <w:rPr>
                <w:color w:val="000000"/>
                <w:sz w:val="20"/>
                <w:szCs w:val="20"/>
                <w:lang w:val="fr-FR" w:eastAsia="en-CA"/>
              </w:rPr>
            </w:pPr>
            <w:r w:rsidRPr="00151975">
              <w:rPr>
                <w:color w:val="000000"/>
                <w:sz w:val="20"/>
                <w:szCs w:val="20"/>
                <w:lang w:val="fr-FR" w:eastAsia="en-CA"/>
              </w:rPr>
              <w:t>1</w:t>
            </w:r>
          </w:p>
        </w:tc>
      </w:tr>
      <w:tr w:rsidR="00E06894" w:rsidRPr="00151975" w14:paraId="04121AC6" w14:textId="77777777" w:rsidTr="00592070">
        <w:tc>
          <w:tcPr>
            <w:tcW w:w="1814" w:type="dxa"/>
            <w:tcBorders>
              <w:top w:val="nil"/>
              <w:left w:val="single" w:sz="4" w:space="0" w:color="auto"/>
              <w:bottom w:val="single" w:sz="4" w:space="0" w:color="auto"/>
              <w:right w:val="single" w:sz="4" w:space="0" w:color="auto"/>
            </w:tcBorders>
            <w:shd w:val="clear" w:color="auto" w:fill="auto"/>
            <w:noWrap/>
            <w:vAlign w:val="center"/>
            <w:hideMark/>
          </w:tcPr>
          <w:p w14:paraId="634BD691" w14:textId="77777777" w:rsidR="00E06894" w:rsidRPr="00151975" w:rsidRDefault="00E06894" w:rsidP="00E06894">
            <w:pPr>
              <w:keepNext/>
              <w:keepLines/>
              <w:rPr>
                <w:color w:val="000000"/>
                <w:sz w:val="20"/>
                <w:szCs w:val="20"/>
                <w:lang w:val="fr-FR" w:eastAsia="en-CA"/>
              </w:rPr>
            </w:pPr>
            <w:r w:rsidRPr="00151975">
              <w:rPr>
                <w:color w:val="000000"/>
                <w:sz w:val="20"/>
                <w:szCs w:val="20"/>
                <w:lang w:val="fr-FR" w:eastAsia="en-CA"/>
              </w:rPr>
              <w:t>France</w:t>
            </w:r>
          </w:p>
        </w:tc>
        <w:tc>
          <w:tcPr>
            <w:tcW w:w="1134" w:type="dxa"/>
            <w:tcBorders>
              <w:top w:val="nil"/>
              <w:left w:val="nil"/>
              <w:bottom w:val="single" w:sz="4" w:space="0" w:color="auto"/>
              <w:right w:val="single" w:sz="4" w:space="0" w:color="auto"/>
            </w:tcBorders>
            <w:shd w:val="clear" w:color="auto" w:fill="auto"/>
            <w:noWrap/>
            <w:vAlign w:val="bottom"/>
            <w:hideMark/>
          </w:tcPr>
          <w:p w14:paraId="6F735A4E" w14:textId="77777777" w:rsidR="00E06894" w:rsidRPr="00151975" w:rsidRDefault="00E06894" w:rsidP="00E06894">
            <w:pPr>
              <w:keepNext/>
              <w:keepLines/>
              <w:jc w:val="center"/>
              <w:rPr>
                <w:color w:val="000000"/>
                <w:sz w:val="20"/>
                <w:szCs w:val="20"/>
                <w:lang w:val="fr-FR" w:eastAsia="en-CA"/>
              </w:rPr>
            </w:pPr>
            <w:r w:rsidRPr="00151975">
              <w:rPr>
                <w:color w:val="000000"/>
                <w:sz w:val="20"/>
                <w:szCs w:val="20"/>
                <w:lang w:val="fr-FR" w:eastAsia="en-CA"/>
              </w:rPr>
              <w:t>5</w:t>
            </w:r>
          </w:p>
        </w:tc>
        <w:tc>
          <w:tcPr>
            <w:tcW w:w="2552" w:type="dxa"/>
            <w:tcBorders>
              <w:top w:val="nil"/>
              <w:left w:val="nil"/>
              <w:bottom w:val="single" w:sz="4" w:space="0" w:color="auto"/>
              <w:right w:val="single" w:sz="4" w:space="0" w:color="auto"/>
            </w:tcBorders>
            <w:shd w:val="clear" w:color="auto" w:fill="auto"/>
            <w:noWrap/>
            <w:vAlign w:val="center"/>
            <w:hideMark/>
          </w:tcPr>
          <w:p w14:paraId="375C562D" w14:textId="77777777" w:rsidR="00E06894" w:rsidRPr="00151975" w:rsidRDefault="00E06894" w:rsidP="00E06894">
            <w:pPr>
              <w:keepNext/>
              <w:keepLines/>
              <w:jc w:val="center"/>
              <w:rPr>
                <w:color w:val="000000"/>
                <w:sz w:val="20"/>
                <w:szCs w:val="20"/>
                <w:lang w:val="fr-FR" w:eastAsia="en-CA"/>
              </w:rPr>
            </w:pPr>
            <w:r w:rsidRPr="00151975">
              <w:rPr>
                <w:color w:val="000000"/>
                <w:sz w:val="20"/>
                <w:szCs w:val="20"/>
                <w:lang w:val="fr-FR" w:eastAsia="en-CA"/>
              </w:rPr>
              <w:t>3</w:t>
            </w:r>
          </w:p>
        </w:tc>
        <w:tc>
          <w:tcPr>
            <w:tcW w:w="2551" w:type="dxa"/>
            <w:tcBorders>
              <w:top w:val="nil"/>
              <w:left w:val="nil"/>
              <w:bottom w:val="single" w:sz="4" w:space="0" w:color="auto"/>
              <w:right w:val="single" w:sz="4" w:space="0" w:color="auto"/>
            </w:tcBorders>
            <w:shd w:val="clear" w:color="auto" w:fill="auto"/>
            <w:noWrap/>
            <w:vAlign w:val="center"/>
          </w:tcPr>
          <w:p w14:paraId="6C62CF4A" w14:textId="77777777" w:rsidR="00E06894" w:rsidRPr="00151975" w:rsidRDefault="00E06894" w:rsidP="00E06894">
            <w:pPr>
              <w:keepNext/>
              <w:keepLines/>
              <w:jc w:val="center"/>
              <w:rPr>
                <w:color w:val="000000"/>
                <w:sz w:val="20"/>
                <w:szCs w:val="20"/>
                <w:lang w:val="fr-FR" w:eastAsia="en-CA"/>
              </w:rPr>
            </w:pPr>
            <w:r w:rsidRPr="00151975">
              <w:rPr>
                <w:color w:val="000000"/>
                <w:sz w:val="20"/>
                <w:szCs w:val="20"/>
                <w:lang w:val="fr-FR" w:eastAsia="en-CA"/>
              </w:rPr>
              <w:t>0</w:t>
            </w:r>
          </w:p>
        </w:tc>
        <w:tc>
          <w:tcPr>
            <w:tcW w:w="1305" w:type="dxa"/>
            <w:tcBorders>
              <w:top w:val="nil"/>
              <w:left w:val="nil"/>
              <w:bottom w:val="single" w:sz="4" w:space="0" w:color="auto"/>
              <w:right w:val="single" w:sz="4" w:space="0" w:color="auto"/>
            </w:tcBorders>
            <w:shd w:val="clear" w:color="auto" w:fill="auto"/>
            <w:vAlign w:val="center"/>
          </w:tcPr>
          <w:p w14:paraId="25B74D02" w14:textId="77777777" w:rsidR="00E06894" w:rsidRPr="00151975" w:rsidRDefault="00E06894" w:rsidP="00E06894">
            <w:pPr>
              <w:keepNext/>
              <w:keepLines/>
              <w:jc w:val="center"/>
              <w:rPr>
                <w:color w:val="000000"/>
                <w:sz w:val="20"/>
                <w:szCs w:val="20"/>
                <w:lang w:val="fr-FR" w:eastAsia="en-CA"/>
              </w:rPr>
            </w:pPr>
            <w:r w:rsidRPr="00151975">
              <w:rPr>
                <w:color w:val="000000"/>
                <w:sz w:val="20"/>
                <w:szCs w:val="20"/>
                <w:lang w:val="fr-FR" w:eastAsia="en-CA"/>
              </w:rPr>
              <w:t>2</w:t>
            </w:r>
          </w:p>
        </w:tc>
      </w:tr>
      <w:tr w:rsidR="00E06894" w:rsidRPr="00151975" w14:paraId="7862E384" w14:textId="77777777" w:rsidTr="00592070">
        <w:tc>
          <w:tcPr>
            <w:tcW w:w="1814" w:type="dxa"/>
            <w:tcBorders>
              <w:top w:val="nil"/>
              <w:left w:val="single" w:sz="4" w:space="0" w:color="auto"/>
              <w:bottom w:val="single" w:sz="4" w:space="0" w:color="auto"/>
              <w:right w:val="single" w:sz="4" w:space="0" w:color="auto"/>
            </w:tcBorders>
            <w:shd w:val="clear" w:color="auto" w:fill="auto"/>
            <w:noWrap/>
            <w:vAlign w:val="center"/>
            <w:hideMark/>
          </w:tcPr>
          <w:p w14:paraId="4599D7A0" w14:textId="2747CDE5" w:rsidR="00E06894" w:rsidRPr="00151975" w:rsidRDefault="00E06894" w:rsidP="00E06894">
            <w:pPr>
              <w:keepNext/>
              <w:keepLines/>
              <w:rPr>
                <w:color w:val="000000"/>
                <w:sz w:val="20"/>
                <w:szCs w:val="20"/>
                <w:lang w:val="fr-FR" w:eastAsia="en-CA"/>
              </w:rPr>
            </w:pPr>
            <w:r w:rsidRPr="00151975">
              <w:rPr>
                <w:color w:val="000000"/>
                <w:sz w:val="20"/>
                <w:szCs w:val="20"/>
                <w:lang w:val="fr-FR" w:eastAsia="en-CA"/>
              </w:rPr>
              <w:t>Allemagne</w:t>
            </w:r>
          </w:p>
        </w:tc>
        <w:tc>
          <w:tcPr>
            <w:tcW w:w="1134" w:type="dxa"/>
            <w:tcBorders>
              <w:top w:val="nil"/>
              <w:left w:val="nil"/>
              <w:bottom w:val="single" w:sz="4" w:space="0" w:color="auto"/>
              <w:right w:val="single" w:sz="4" w:space="0" w:color="auto"/>
            </w:tcBorders>
            <w:shd w:val="clear" w:color="auto" w:fill="auto"/>
            <w:noWrap/>
            <w:vAlign w:val="bottom"/>
            <w:hideMark/>
          </w:tcPr>
          <w:p w14:paraId="39F1E9B8" w14:textId="77777777" w:rsidR="00E06894" w:rsidRPr="00151975" w:rsidRDefault="00E06894" w:rsidP="00E06894">
            <w:pPr>
              <w:keepNext/>
              <w:keepLines/>
              <w:jc w:val="center"/>
              <w:rPr>
                <w:color w:val="000000"/>
                <w:sz w:val="20"/>
                <w:szCs w:val="20"/>
                <w:lang w:val="fr-FR" w:eastAsia="en-CA"/>
              </w:rPr>
            </w:pPr>
            <w:r w:rsidRPr="00151975">
              <w:rPr>
                <w:color w:val="000000"/>
                <w:sz w:val="20"/>
                <w:szCs w:val="20"/>
                <w:lang w:val="fr-FR" w:eastAsia="en-CA"/>
              </w:rPr>
              <w:t>10</w:t>
            </w:r>
          </w:p>
        </w:tc>
        <w:tc>
          <w:tcPr>
            <w:tcW w:w="2552" w:type="dxa"/>
            <w:tcBorders>
              <w:top w:val="nil"/>
              <w:left w:val="nil"/>
              <w:bottom w:val="single" w:sz="4" w:space="0" w:color="auto"/>
              <w:right w:val="single" w:sz="4" w:space="0" w:color="auto"/>
            </w:tcBorders>
            <w:shd w:val="clear" w:color="auto" w:fill="auto"/>
            <w:noWrap/>
            <w:vAlign w:val="bottom"/>
            <w:hideMark/>
          </w:tcPr>
          <w:p w14:paraId="10A01475" w14:textId="77777777" w:rsidR="00E06894" w:rsidRPr="00151975" w:rsidRDefault="00E06894" w:rsidP="00E06894">
            <w:pPr>
              <w:keepNext/>
              <w:keepLines/>
              <w:jc w:val="center"/>
              <w:rPr>
                <w:color w:val="000000"/>
                <w:sz w:val="20"/>
                <w:szCs w:val="20"/>
                <w:lang w:val="fr-FR" w:eastAsia="en-CA"/>
              </w:rPr>
            </w:pPr>
            <w:r w:rsidRPr="00151975">
              <w:rPr>
                <w:color w:val="000000"/>
                <w:sz w:val="20"/>
                <w:szCs w:val="20"/>
                <w:lang w:val="fr-FR" w:eastAsia="en-CA"/>
              </w:rPr>
              <w:t>8</w:t>
            </w:r>
          </w:p>
        </w:tc>
        <w:tc>
          <w:tcPr>
            <w:tcW w:w="2551" w:type="dxa"/>
            <w:tcBorders>
              <w:top w:val="nil"/>
              <w:left w:val="nil"/>
              <w:bottom w:val="single" w:sz="4" w:space="0" w:color="auto"/>
              <w:right w:val="single" w:sz="4" w:space="0" w:color="auto"/>
            </w:tcBorders>
            <w:shd w:val="clear" w:color="auto" w:fill="auto"/>
            <w:noWrap/>
            <w:vAlign w:val="center"/>
          </w:tcPr>
          <w:p w14:paraId="683D9375" w14:textId="77777777" w:rsidR="00E06894" w:rsidRPr="00151975" w:rsidRDefault="00E06894" w:rsidP="00E06894">
            <w:pPr>
              <w:keepNext/>
              <w:keepLines/>
              <w:jc w:val="center"/>
              <w:rPr>
                <w:color w:val="000000"/>
                <w:sz w:val="20"/>
                <w:szCs w:val="20"/>
                <w:lang w:val="fr-FR" w:eastAsia="en-CA"/>
              </w:rPr>
            </w:pPr>
            <w:r w:rsidRPr="00151975">
              <w:rPr>
                <w:color w:val="000000"/>
                <w:sz w:val="20"/>
                <w:szCs w:val="20"/>
                <w:lang w:val="fr-FR" w:eastAsia="en-CA"/>
              </w:rPr>
              <w:t>1</w:t>
            </w:r>
          </w:p>
        </w:tc>
        <w:tc>
          <w:tcPr>
            <w:tcW w:w="1305" w:type="dxa"/>
            <w:tcBorders>
              <w:top w:val="nil"/>
              <w:left w:val="nil"/>
              <w:bottom w:val="single" w:sz="4" w:space="0" w:color="auto"/>
              <w:right w:val="single" w:sz="4" w:space="0" w:color="auto"/>
            </w:tcBorders>
            <w:shd w:val="clear" w:color="auto" w:fill="auto"/>
            <w:vAlign w:val="center"/>
          </w:tcPr>
          <w:p w14:paraId="1D4EF03C" w14:textId="77777777" w:rsidR="00E06894" w:rsidRPr="00151975" w:rsidRDefault="00E06894" w:rsidP="00E06894">
            <w:pPr>
              <w:keepNext/>
              <w:keepLines/>
              <w:jc w:val="center"/>
              <w:rPr>
                <w:color w:val="000000"/>
                <w:sz w:val="20"/>
                <w:szCs w:val="20"/>
                <w:lang w:val="fr-FR" w:eastAsia="en-CA"/>
              </w:rPr>
            </w:pPr>
            <w:r w:rsidRPr="00151975">
              <w:rPr>
                <w:color w:val="000000"/>
                <w:sz w:val="20"/>
                <w:szCs w:val="20"/>
                <w:lang w:val="fr-FR" w:eastAsia="en-CA"/>
              </w:rPr>
              <w:t>1</w:t>
            </w:r>
          </w:p>
        </w:tc>
      </w:tr>
      <w:tr w:rsidR="00E06894" w:rsidRPr="00151975" w14:paraId="02506CB8" w14:textId="77777777" w:rsidTr="00592070">
        <w:tc>
          <w:tcPr>
            <w:tcW w:w="1814" w:type="dxa"/>
            <w:tcBorders>
              <w:top w:val="nil"/>
              <w:left w:val="single" w:sz="4" w:space="0" w:color="auto"/>
              <w:bottom w:val="single" w:sz="4" w:space="0" w:color="auto"/>
              <w:right w:val="single" w:sz="4" w:space="0" w:color="auto"/>
            </w:tcBorders>
            <w:shd w:val="clear" w:color="auto" w:fill="auto"/>
            <w:noWrap/>
            <w:vAlign w:val="center"/>
            <w:hideMark/>
          </w:tcPr>
          <w:p w14:paraId="04BF483A" w14:textId="4526BCCA" w:rsidR="00E06894" w:rsidRPr="00151975" w:rsidRDefault="00E06894" w:rsidP="00E06894">
            <w:pPr>
              <w:rPr>
                <w:color w:val="000000"/>
                <w:sz w:val="20"/>
                <w:szCs w:val="20"/>
                <w:lang w:val="fr-FR" w:eastAsia="en-CA"/>
              </w:rPr>
            </w:pPr>
            <w:r w:rsidRPr="00151975">
              <w:rPr>
                <w:color w:val="000000"/>
                <w:sz w:val="20"/>
                <w:szCs w:val="20"/>
                <w:lang w:val="fr-FR" w:eastAsia="en-CA"/>
              </w:rPr>
              <w:t>Japon</w:t>
            </w:r>
          </w:p>
        </w:tc>
        <w:tc>
          <w:tcPr>
            <w:tcW w:w="1134" w:type="dxa"/>
            <w:tcBorders>
              <w:top w:val="nil"/>
              <w:left w:val="nil"/>
              <w:bottom w:val="single" w:sz="4" w:space="0" w:color="auto"/>
              <w:right w:val="single" w:sz="4" w:space="0" w:color="auto"/>
            </w:tcBorders>
            <w:shd w:val="clear" w:color="auto" w:fill="auto"/>
            <w:noWrap/>
            <w:vAlign w:val="bottom"/>
            <w:hideMark/>
          </w:tcPr>
          <w:p w14:paraId="3942838E"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1</w:t>
            </w:r>
          </w:p>
        </w:tc>
        <w:tc>
          <w:tcPr>
            <w:tcW w:w="2552" w:type="dxa"/>
            <w:tcBorders>
              <w:top w:val="nil"/>
              <w:left w:val="nil"/>
              <w:bottom w:val="single" w:sz="4" w:space="0" w:color="auto"/>
              <w:right w:val="single" w:sz="4" w:space="0" w:color="auto"/>
            </w:tcBorders>
            <w:shd w:val="clear" w:color="auto" w:fill="auto"/>
            <w:noWrap/>
            <w:vAlign w:val="bottom"/>
            <w:hideMark/>
          </w:tcPr>
          <w:p w14:paraId="47BDB80D"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1</w:t>
            </w:r>
          </w:p>
        </w:tc>
        <w:tc>
          <w:tcPr>
            <w:tcW w:w="2551" w:type="dxa"/>
            <w:tcBorders>
              <w:top w:val="nil"/>
              <w:left w:val="nil"/>
              <w:bottom w:val="single" w:sz="4" w:space="0" w:color="auto"/>
              <w:right w:val="single" w:sz="4" w:space="0" w:color="auto"/>
            </w:tcBorders>
            <w:shd w:val="clear" w:color="auto" w:fill="auto"/>
            <w:noWrap/>
            <w:vAlign w:val="center"/>
          </w:tcPr>
          <w:p w14:paraId="544A9FEA"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0</w:t>
            </w:r>
          </w:p>
        </w:tc>
        <w:tc>
          <w:tcPr>
            <w:tcW w:w="1305" w:type="dxa"/>
            <w:tcBorders>
              <w:top w:val="nil"/>
              <w:left w:val="nil"/>
              <w:bottom w:val="single" w:sz="4" w:space="0" w:color="auto"/>
              <w:right w:val="single" w:sz="4" w:space="0" w:color="auto"/>
            </w:tcBorders>
            <w:shd w:val="clear" w:color="auto" w:fill="auto"/>
            <w:vAlign w:val="center"/>
          </w:tcPr>
          <w:p w14:paraId="4DE5C201"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0</w:t>
            </w:r>
          </w:p>
        </w:tc>
      </w:tr>
      <w:tr w:rsidR="00E06894" w:rsidRPr="00151975" w14:paraId="1FEA49C6" w14:textId="77777777" w:rsidTr="00592070">
        <w:tc>
          <w:tcPr>
            <w:tcW w:w="1814" w:type="dxa"/>
            <w:tcBorders>
              <w:top w:val="nil"/>
              <w:left w:val="single" w:sz="4" w:space="0" w:color="auto"/>
              <w:bottom w:val="single" w:sz="4" w:space="0" w:color="auto"/>
              <w:right w:val="single" w:sz="4" w:space="0" w:color="auto"/>
            </w:tcBorders>
            <w:shd w:val="clear" w:color="auto" w:fill="auto"/>
            <w:noWrap/>
            <w:vAlign w:val="center"/>
            <w:hideMark/>
          </w:tcPr>
          <w:p w14:paraId="626785D7" w14:textId="1F3FE1EA" w:rsidR="00E06894" w:rsidRPr="00151975" w:rsidRDefault="00E06894" w:rsidP="00E06894">
            <w:pPr>
              <w:rPr>
                <w:color w:val="000000"/>
                <w:sz w:val="20"/>
                <w:szCs w:val="20"/>
                <w:lang w:val="fr-FR" w:eastAsia="en-CA"/>
              </w:rPr>
            </w:pPr>
            <w:r w:rsidRPr="00151975">
              <w:rPr>
                <w:color w:val="000000"/>
                <w:sz w:val="20"/>
                <w:szCs w:val="20"/>
                <w:lang w:val="fr-FR" w:eastAsia="en-CA"/>
              </w:rPr>
              <w:t>PNUD</w:t>
            </w:r>
          </w:p>
        </w:tc>
        <w:tc>
          <w:tcPr>
            <w:tcW w:w="1134" w:type="dxa"/>
            <w:tcBorders>
              <w:top w:val="nil"/>
              <w:left w:val="nil"/>
              <w:bottom w:val="single" w:sz="4" w:space="0" w:color="auto"/>
              <w:right w:val="single" w:sz="4" w:space="0" w:color="auto"/>
            </w:tcBorders>
            <w:shd w:val="clear" w:color="auto" w:fill="auto"/>
            <w:noWrap/>
            <w:vAlign w:val="bottom"/>
            <w:hideMark/>
          </w:tcPr>
          <w:p w14:paraId="38866F63"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33</w:t>
            </w:r>
          </w:p>
        </w:tc>
        <w:tc>
          <w:tcPr>
            <w:tcW w:w="2552" w:type="dxa"/>
            <w:tcBorders>
              <w:top w:val="nil"/>
              <w:left w:val="nil"/>
              <w:bottom w:val="single" w:sz="4" w:space="0" w:color="auto"/>
              <w:right w:val="single" w:sz="4" w:space="0" w:color="auto"/>
            </w:tcBorders>
            <w:shd w:val="clear" w:color="auto" w:fill="auto"/>
            <w:noWrap/>
            <w:vAlign w:val="bottom"/>
            <w:hideMark/>
          </w:tcPr>
          <w:p w14:paraId="186BF120"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21</w:t>
            </w:r>
          </w:p>
        </w:tc>
        <w:tc>
          <w:tcPr>
            <w:tcW w:w="2551" w:type="dxa"/>
            <w:tcBorders>
              <w:top w:val="nil"/>
              <w:left w:val="nil"/>
              <w:bottom w:val="single" w:sz="4" w:space="0" w:color="auto"/>
              <w:right w:val="single" w:sz="4" w:space="0" w:color="auto"/>
            </w:tcBorders>
            <w:shd w:val="clear" w:color="auto" w:fill="auto"/>
            <w:noWrap/>
            <w:vAlign w:val="center"/>
          </w:tcPr>
          <w:p w14:paraId="000E0908"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11</w:t>
            </w:r>
          </w:p>
        </w:tc>
        <w:tc>
          <w:tcPr>
            <w:tcW w:w="1305" w:type="dxa"/>
            <w:tcBorders>
              <w:top w:val="nil"/>
              <w:left w:val="nil"/>
              <w:bottom w:val="single" w:sz="4" w:space="0" w:color="auto"/>
              <w:right w:val="single" w:sz="4" w:space="0" w:color="auto"/>
            </w:tcBorders>
            <w:shd w:val="clear" w:color="auto" w:fill="auto"/>
            <w:vAlign w:val="center"/>
          </w:tcPr>
          <w:p w14:paraId="357D386C"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1</w:t>
            </w:r>
          </w:p>
        </w:tc>
      </w:tr>
      <w:tr w:rsidR="00E06894" w:rsidRPr="00151975" w14:paraId="3DF3140A" w14:textId="77777777" w:rsidTr="00592070">
        <w:tc>
          <w:tcPr>
            <w:tcW w:w="1814" w:type="dxa"/>
            <w:tcBorders>
              <w:top w:val="nil"/>
              <w:left w:val="single" w:sz="4" w:space="0" w:color="auto"/>
              <w:bottom w:val="single" w:sz="4" w:space="0" w:color="auto"/>
              <w:right w:val="single" w:sz="4" w:space="0" w:color="auto"/>
            </w:tcBorders>
            <w:shd w:val="clear" w:color="auto" w:fill="auto"/>
            <w:noWrap/>
            <w:vAlign w:val="center"/>
            <w:hideMark/>
          </w:tcPr>
          <w:p w14:paraId="7A1CFD6E" w14:textId="70CA829B" w:rsidR="00E06894" w:rsidRPr="00151975" w:rsidRDefault="00E06894" w:rsidP="00E06894">
            <w:pPr>
              <w:rPr>
                <w:color w:val="000000"/>
                <w:sz w:val="20"/>
                <w:szCs w:val="20"/>
                <w:lang w:val="fr-FR" w:eastAsia="en-CA"/>
              </w:rPr>
            </w:pPr>
            <w:r w:rsidRPr="00151975">
              <w:rPr>
                <w:color w:val="000000"/>
                <w:sz w:val="20"/>
                <w:szCs w:val="20"/>
                <w:lang w:val="fr-FR" w:eastAsia="en-CA"/>
              </w:rPr>
              <w:t>PNUE</w:t>
            </w:r>
          </w:p>
        </w:tc>
        <w:tc>
          <w:tcPr>
            <w:tcW w:w="1134" w:type="dxa"/>
            <w:tcBorders>
              <w:top w:val="nil"/>
              <w:left w:val="nil"/>
              <w:bottom w:val="single" w:sz="4" w:space="0" w:color="auto"/>
              <w:right w:val="single" w:sz="4" w:space="0" w:color="auto"/>
            </w:tcBorders>
            <w:shd w:val="clear" w:color="auto" w:fill="auto"/>
            <w:noWrap/>
            <w:vAlign w:val="bottom"/>
            <w:hideMark/>
          </w:tcPr>
          <w:p w14:paraId="45335042"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58</w:t>
            </w:r>
          </w:p>
        </w:tc>
        <w:tc>
          <w:tcPr>
            <w:tcW w:w="2552" w:type="dxa"/>
            <w:tcBorders>
              <w:top w:val="nil"/>
              <w:left w:val="nil"/>
              <w:bottom w:val="single" w:sz="4" w:space="0" w:color="auto"/>
              <w:right w:val="single" w:sz="4" w:space="0" w:color="auto"/>
            </w:tcBorders>
            <w:shd w:val="clear" w:color="auto" w:fill="auto"/>
            <w:noWrap/>
            <w:vAlign w:val="bottom"/>
            <w:hideMark/>
          </w:tcPr>
          <w:p w14:paraId="5C9AD203"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55</w:t>
            </w:r>
          </w:p>
        </w:tc>
        <w:tc>
          <w:tcPr>
            <w:tcW w:w="2551" w:type="dxa"/>
            <w:tcBorders>
              <w:top w:val="nil"/>
              <w:left w:val="nil"/>
              <w:bottom w:val="single" w:sz="4" w:space="0" w:color="auto"/>
              <w:right w:val="single" w:sz="4" w:space="0" w:color="auto"/>
            </w:tcBorders>
            <w:shd w:val="clear" w:color="auto" w:fill="auto"/>
            <w:noWrap/>
            <w:vAlign w:val="center"/>
          </w:tcPr>
          <w:p w14:paraId="3A77955B"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1</w:t>
            </w:r>
          </w:p>
        </w:tc>
        <w:tc>
          <w:tcPr>
            <w:tcW w:w="1305" w:type="dxa"/>
            <w:tcBorders>
              <w:top w:val="nil"/>
              <w:left w:val="nil"/>
              <w:bottom w:val="single" w:sz="4" w:space="0" w:color="auto"/>
              <w:right w:val="single" w:sz="4" w:space="0" w:color="auto"/>
            </w:tcBorders>
            <w:shd w:val="clear" w:color="auto" w:fill="auto"/>
            <w:vAlign w:val="center"/>
          </w:tcPr>
          <w:p w14:paraId="18A99CDA"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2</w:t>
            </w:r>
          </w:p>
        </w:tc>
      </w:tr>
      <w:tr w:rsidR="00E06894" w:rsidRPr="00151975" w14:paraId="65B8A659" w14:textId="77777777" w:rsidTr="00592070">
        <w:tc>
          <w:tcPr>
            <w:tcW w:w="1814" w:type="dxa"/>
            <w:tcBorders>
              <w:top w:val="nil"/>
              <w:left w:val="single" w:sz="4" w:space="0" w:color="auto"/>
              <w:bottom w:val="single" w:sz="4" w:space="0" w:color="auto"/>
              <w:right w:val="single" w:sz="4" w:space="0" w:color="auto"/>
            </w:tcBorders>
            <w:shd w:val="clear" w:color="auto" w:fill="auto"/>
            <w:noWrap/>
            <w:vAlign w:val="center"/>
            <w:hideMark/>
          </w:tcPr>
          <w:p w14:paraId="315489FE" w14:textId="0B1566EA" w:rsidR="00E06894" w:rsidRPr="00151975" w:rsidRDefault="00E06894" w:rsidP="00E06894">
            <w:pPr>
              <w:keepNext/>
              <w:rPr>
                <w:color w:val="000000"/>
                <w:sz w:val="20"/>
                <w:szCs w:val="20"/>
                <w:lang w:val="fr-FR" w:eastAsia="en-CA"/>
              </w:rPr>
            </w:pPr>
            <w:r w:rsidRPr="00151975">
              <w:rPr>
                <w:color w:val="000000"/>
                <w:sz w:val="20"/>
                <w:szCs w:val="20"/>
                <w:lang w:val="fr-FR" w:eastAsia="en-CA"/>
              </w:rPr>
              <w:t>ONUDI</w:t>
            </w:r>
          </w:p>
        </w:tc>
        <w:tc>
          <w:tcPr>
            <w:tcW w:w="1134" w:type="dxa"/>
            <w:tcBorders>
              <w:top w:val="nil"/>
              <w:left w:val="nil"/>
              <w:bottom w:val="single" w:sz="4" w:space="0" w:color="auto"/>
              <w:right w:val="single" w:sz="4" w:space="0" w:color="auto"/>
            </w:tcBorders>
            <w:shd w:val="clear" w:color="auto" w:fill="auto"/>
            <w:noWrap/>
            <w:vAlign w:val="bottom"/>
            <w:hideMark/>
          </w:tcPr>
          <w:p w14:paraId="133E9E42"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48</w:t>
            </w:r>
          </w:p>
        </w:tc>
        <w:tc>
          <w:tcPr>
            <w:tcW w:w="2552" w:type="dxa"/>
            <w:tcBorders>
              <w:top w:val="nil"/>
              <w:left w:val="nil"/>
              <w:bottom w:val="single" w:sz="4" w:space="0" w:color="auto"/>
              <w:right w:val="single" w:sz="4" w:space="0" w:color="auto"/>
            </w:tcBorders>
            <w:shd w:val="clear" w:color="auto" w:fill="auto"/>
            <w:noWrap/>
            <w:vAlign w:val="bottom"/>
            <w:hideMark/>
          </w:tcPr>
          <w:p w14:paraId="6449FA4E"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44</w:t>
            </w:r>
          </w:p>
        </w:tc>
        <w:tc>
          <w:tcPr>
            <w:tcW w:w="2551" w:type="dxa"/>
            <w:tcBorders>
              <w:top w:val="nil"/>
              <w:left w:val="nil"/>
              <w:bottom w:val="single" w:sz="4" w:space="0" w:color="auto"/>
              <w:right w:val="single" w:sz="4" w:space="0" w:color="auto"/>
            </w:tcBorders>
            <w:shd w:val="clear" w:color="auto" w:fill="auto"/>
            <w:noWrap/>
            <w:vAlign w:val="center"/>
          </w:tcPr>
          <w:p w14:paraId="05146240"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4</w:t>
            </w:r>
          </w:p>
        </w:tc>
        <w:tc>
          <w:tcPr>
            <w:tcW w:w="1305" w:type="dxa"/>
            <w:tcBorders>
              <w:top w:val="nil"/>
              <w:left w:val="nil"/>
              <w:bottom w:val="single" w:sz="4" w:space="0" w:color="auto"/>
              <w:right w:val="single" w:sz="4" w:space="0" w:color="auto"/>
            </w:tcBorders>
            <w:shd w:val="clear" w:color="auto" w:fill="auto"/>
            <w:vAlign w:val="center"/>
          </w:tcPr>
          <w:p w14:paraId="7A09D18A"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0</w:t>
            </w:r>
          </w:p>
        </w:tc>
      </w:tr>
      <w:tr w:rsidR="00E06894" w:rsidRPr="00151975" w14:paraId="190D90A5" w14:textId="77777777" w:rsidTr="00592070">
        <w:tc>
          <w:tcPr>
            <w:tcW w:w="1814" w:type="dxa"/>
            <w:tcBorders>
              <w:top w:val="nil"/>
              <w:left w:val="single" w:sz="4" w:space="0" w:color="auto"/>
              <w:bottom w:val="single" w:sz="4" w:space="0" w:color="auto"/>
              <w:right w:val="single" w:sz="4" w:space="0" w:color="auto"/>
            </w:tcBorders>
            <w:shd w:val="clear" w:color="auto" w:fill="auto"/>
            <w:noWrap/>
            <w:vAlign w:val="center"/>
            <w:hideMark/>
          </w:tcPr>
          <w:p w14:paraId="77D2910D" w14:textId="2C680EAA" w:rsidR="00E06894" w:rsidRPr="00151975" w:rsidRDefault="00E06894" w:rsidP="00E06894">
            <w:pPr>
              <w:keepNext/>
              <w:rPr>
                <w:color w:val="000000"/>
                <w:sz w:val="20"/>
                <w:szCs w:val="20"/>
                <w:lang w:val="fr-FR" w:eastAsia="en-CA"/>
              </w:rPr>
            </w:pPr>
            <w:r w:rsidRPr="00151975">
              <w:rPr>
                <w:color w:val="000000"/>
                <w:sz w:val="20"/>
                <w:szCs w:val="20"/>
                <w:lang w:val="fr-FR" w:eastAsia="en-CA"/>
              </w:rPr>
              <w:t>Banque mondiale</w:t>
            </w:r>
          </w:p>
        </w:tc>
        <w:tc>
          <w:tcPr>
            <w:tcW w:w="1134" w:type="dxa"/>
            <w:tcBorders>
              <w:top w:val="nil"/>
              <w:left w:val="nil"/>
              <w:bottom w:val="single" w:sz="4" w:space="0" w:color="auto"/>
              <w:right w:val="single" w:sz="4" w:space="0" w:color="auto"/>
            </w:tcBorders>
            <w:shd w:val="clear" w:color="auto" w:fill="auto"/>
            <w:noWrap/>
            <w:vAlign w:val="bottom"/>
            <w:hideMark/>
          </w:tcPr>
          <w:p w14:paraId="64138F10"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23</w:t>
            </w:r>
          </w:p>
        </w:tc>
        <w:tc>
          <w:tcPr>
            <w:tcW w:w="2552" w:type="dxa"/>
            <w:tcBorders>
              <w:top w:val="nil"/>
              <w:left w:val="nil"/>
              <w:bottom w:val="single" w:sz="4" w:space="0" w:color="auto"/>
              <w:right w:val="single" w:sz="4" w:space="0" w:color="auto"/>
            </w:tcBorders>
            <w:shd w:val="clear" w:color="auto" w:fill="auto"/>
            <w:noWrap/>
            <w:vAlign w:val="bottom"/>
            <w:hideMark/>
          </w:tcPr>
          <w:p w14:paraId="5D645604"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10</w:t>
            </w:r>
          </w:p>
        </w:tc>
        <w:tc>
          <w:tcPr>
            <w:tcW w:w="2551" w:type="dxa"/>
            <w:tcBorders>
              <w:top w:val="nil"/>
              <w:left w:val="nil"/>
              <w:bottom w:val="single" w:sz="4" w:space="0" w:color="auto"/>
              <w:right w:val="single" w:sz="4" w:space="0" w:color="auto"/>
            </w:tcBorders>
            <w:shd w:val="clear" w:color="auto" w:fill="auto"/>
            <w:noWrap/>
            <w:vAlign w:val="center"/>
          </w:tcPr>
          <w:p w14:paraId="6D44C54C"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3</w:t>
            </w:r>
          </w:p>
        </w:tc>
        <w:tc>
          <w:tcPr>
            <w:tcW w:w="1305" w:type="dxa"/>
            <w:tcBorders>
              <w:top w:val="nil"/>
              <w:left w:val="nil"/>
              <w:bottom w:val="single" w:sz="4" w:space="0" w:color="auto"/>
              <w:right w:val="single" w:sz="4" w:space="0" w:color="auto"/>
            </w:tcBorders>
            <w:shd w:val="clear" w:color="auto" w:fill="auto"/>
            <w:vAlign w:val="center"/>
          </w:tcPr>
          <w:p w14:paraId="0251D964" w14:textId="77777777" w:rsidR="00E06894" w:rsidRPr="00151975" w:rsidRDefault="00E06894" w:rsidP="00E06894">
            <w:pPr>
              <w:jc w:val="center"/>
              <w:rPr>
                <w:color w:val="000000"/>
                <w:sz w:val="20"/>
                <w:szCs w:val="20"/>
                <w:lang w:val="fr-FR" w:eastAsia="en-CA"/>
              </w:rPr>
            </w:pPr>
            <w:r w:rsidRPr="00151975">
              <w:rPr>
                <w:color w:val="000000"/>
                <w:sz w:val="20"/>
                <w:szCs w:val="20"/>
                <w:lang w:val="fr-FR" w:eastAsia="en-CA"/>
              </w:rPr>
              <w:t>10</w:t>
            </w:r>
          </w:p>
        </w:tc>
      </w:tr>
      <w:tr w:rsidR="00E06894" w:rsidRPr="00151975" w14:paraId="2AC33F0D" w14:textId="77777777" w:rsidTr="00592070">
        <w:tc>
          <w:tcPr>
            <w:tcW w:w="1814" w:type="dxa"/>
            <w:tcBorders>
              <w:top w:val="nil"/>
              <w:left w:val="single" w:sz="4" w:space="0" w:color="auto"/>
              <w:bottom w:val="single" w:sz="4" w:space="0" w:color="auto"/>
              <w:right w:val="single" w:sz="4" w:space="0" w:color="auto"/>
            </w:tcBorders>
            <w:shd w:val="clear" w:color="auto" w:fill="auto"/>
            <w:noWrap/>
            <w:vAlign w:val="center"/>
            <w:hideMark/>
          </w:tcPr>
          <w:p w14:paraId="3872D014" w14:textId="77777777" w:rsidR="00E06894" w:rsidRPr="00151975" w:rsidRDefault="00E06894" w:rsidP="00E06894">
            <w:pPr>
              <w:rPr>
                <w:b/>
                <w:bCs/>
                <w:color w:val="000000"/>
                <w:sz w:val="20"/>
                <w:szCs w:val="20"/>
                <w:lang w:val="fr-FR" w:eastAsia="en-CA"/>
              </w:rPr>
            </w:pPr>
            <w:r w:rsidRPr="00151975">
              <w:rPr>
                <w:b/>
                <w:bCs/>
                <w:color w:val="000000"/>
                <w:sz w:val="20"/>
                <w:szCs w:val="20"/>
                <w:lang w:val="fr-FR" w:eastAsia="en-CA"/>
              </w:rPr>
              <w:t>Total</w:t>
            </w:r>
          </w:p>
        </w:tc>
        <w:tc>
          <w:tcPr>
            <w:tcW w:w="1134" w:type="dxa"/>
            <w:tcBorders>
              <w:top w:val="nil"/>
              <w:left w:val="nil"/>
              <w:bottom w:val="single" w:sz="4" w:space="0" w:color="auto"/>
              <w:right w:val="single" w:sz="4" w:space="0" w:color="auto"/>
            </w:tcBorders>
            <w:shd w:val="clear" w:color="auto" w:fill="auto"/>
            <w:noWrap/>
            <w:vAlign w:val="center"/>
            <w:hideMark/>
          </w:tcPr>
          <w:p w14:paraId="27A55A58" w14:textId="77777777" w:rsidR="00E06894" w:rsidRPr="00151975" w:rsidRDefault="00E06894" w:rsidP="00E06894">
            <w:pPr>
              <w:jc w:val="center"/>
              <w:rPr>
                <w:b/>
                <w:bCs/>
                <w:color w:val="000000"/>
                <w:sz w:val="20"/>
                <w:szCs w:val="20"/>
                <w:lang w:val="fr-FR" w:eastAsia="en-CA"/>
              </w:rPr>
            </w:pPr>
            <w:r w:rsidRPr="00151975">
              <w:rPr>
                <w:b/>
                <w:bCs/>
                <w:color w:val="000000"/>
                <w:sz w:val="20"/>
                <w:szCs w:val="20"/>
                <w:lang w:val="fr-FR" w:eastAsia="en-CA"/>
              </w:rPr>
              <w:t>181</w:t>
            </w:r>
          </w:p>
        </w:tc>
        <w:tc>
          <w:tcPr>
            <w:tcW w:w="2552" w:type="dxa"/>
            <w:tcBorders>
              <w:top w:val="nil"/>
              <w:left w:val="nil"/>
              <w:bottom w:val="single" w:sz="4" w:space="0" w:color="auto"/>
              <w:right w:val="single" w:sz="4" w:space="0" w:color="auto"/>
            </w:tcBorders>
            <w:shd w:val="clear" w:color="auto" w:fill="auto"/>
            <w:noWrap/>
            <w:vAlign w:val="center"/>
            <w:hideMark/>
          </w:tcPr>
          <w:p w14:paraId="0D87BBF6" w14:textId="77777777" w:rsidR="00E06894" w:rsidRPr="00151975" w:rsidRDefault="00E06894" w:rsidP="00E06894">
            <w:pPr>
              <w:jc w:val="center"/>
              <w:rPr>
                <w:b/>
                <w:bCs/>
                <w:color w:val="000000"/>
                <w:sz w:val="20"/>
                <w:szCs w:val="20"/>
                <w:lang w:val="fr-FR" w:eastAsia="en-CA"/>
              </w:rPr>
            </w:pPr>
            <w:r w:rsidRPr="00151975">
              <w:rPr>
                <w:b/>
                <w:bCs/>
                <w:color w:val="000000"/>
                <w:sz w:val="20"/>
                <w:szCs w:val="20"/>
                <w:lang w:val="fr-FR" w:eastAsia="en-CA"/>
              </w:rPr>
              <w:t>144</w:t>
            </w:r>
          </w:p>
        </w:tc>
        <w:tc>
          <w:tcPr>
            <w:tcW w:w="2551" w:type="dxa"/>
            <w:tcBorders>
              <w:top w:val="nil"/>
              <w:left w:val="nil"/>
              <w:bottom w:val="single" w:sz="4" w:space="0" w:color="auto"/>
              <w:right w:val="single" w:sz="4" w:space="0" w:color="auto"/>
            </w:tcBorders>
            <w:shd w:val="clear" w:color="auto" w:fill="auto"/>
            <w:noWrap/>
            <w:vAlign w:val="center"/>
          </w:tcPr>
          <w:p w14:paraId="2B42859D" w14:textId="77777777" w:rsidR="00E06894" w:rsidRPr="00151975" w:rsidRDefault="00E06894" w:rsidP="00E06894">
            <w:pPr>
              <w:jc w:val="center"/>
              <w:rPr>
                <w:b/>
                <w:bCs/>
                <w:color w:val="000000"/>
                <w:sz w:val="20"/>
                <w:szCs w:val="20"/>
                <w:highlight w:val="yellow"/>
                <w:lang w:val="fr-FR" w:eastAsia="en-CA"/>
              </w:rPr>
            </w:pPr>
            <w:r w:rsidRPr="00151975">
              <w:rPr>
                <w:b/>
                <w:bCs/>
                <w:color w:val="000000"/>
                <w:sz w:val="20"/>
                <w:szCs w:val="20"/>
                <w:lang w:val="fr-FR" w:eastAsia="en-CA"/>
              </w:rPr>
              <w:t>20</w:t>
            </w:r>
          </w:p>
        </w:tc>
        <w:tc>
          <w:tcPr>
            <w:tcW w:w="1305" w:type="dxa"/>
            <w:tcBorders>
              <w:top w:val="nil"/>
              <w:left w:val="nil"/>
              <w:bottom w:val="single" w:sz="4" w:space="0" w:color="auto"/>
              <w:right w:val="single" w:sz="4" w:space="0" w:color="auto"/>
            </w:tcBorders>
            <w:shd w:val="clear" w:color="auto" w:fill="auto"/>
            <w:vAlign w:val="center"/>
            <w:hideMark/>
          </w:tcPr>
          <w:p w14:paraId="320CA92F" w14:textId="77777777" w:rsidR="00E06894" w:rsidRPr="00151975" w:rsidRDefault="00E06894" w:rsidP="00E06894">
            <w:pPr>
              <w:jc w:val="center"/>
              <w:rPr>
                <w:b/>
                <w:bCs/>
                <w:color w:val="000000"/>
                <w:sz w:val="20"/>
                <w:szCs w:val="20"/>
                <w:lang w:val="fr-FR" w:eastAsia="en-CA"/>
              </w:rPr>
            </w:pPr>
            <w:r w:rsidRPr="00151975">
              <w:rPr>
                <w:b/>
                <w:bCs/>
                <w:color w:val="000000"/>
                <w:sz w:val="20"/>
                <w:szCs w:val="20"/>
                <w:lang w:val="fr-FR" w:eastAsia="en-CA"/>
              </w:rPr>
              <w:t>17</w:t>
            </w:r>
          </w:p>
        </w:tc>
      </w:tr>
    </w:tbl>
    <w:p w14:paraId="1F569A6F" w14:textId="473559F8" w:rsidR="00E06894" w:rsidRPr="006E7808" w:rsidRDefault="00E06894" w:rsidP="00A90FD5">
      <w:pPr>
        <w:pStyle w:val="Heading1"/>
        <w:numPr>
          <w:ilvl w:val="0"/>
          <w:numId w:val="26"/>
        </w:numPr>
        <w:tabs>
          <w:tab w:val="clear" w:pos="0"/>
          <w:tab w:val="num" w:pos="709"/>
        </w:tabs>
        <w:spacing w:before="240"/>
        <w:rPr>
          <w:lang w:val="fr-FR"/>
        </w:rPr>
      </w:pPr>
      <w:r w:rsidRPr="006E7808">
        <w:rPr>
          <w:lang w:val="fr-FR"/>
        </w:rPr>
        <w:t>U</w:t>
      </w:r>
      <w:r w:rsidR="00592070" w:rsidRPr="006E7808">
        <w:rPr>
          <w:lang w:val="fr-FR"/>
        </w:rPr>
        <w:t>ne analyse du montant global des</w:t>
      </w:r>
      <w:r w:rsidR="003175AF" w:rsidRPr="006E7808">
        <w:rPr>
          <w:lang w:val="fr-FR"/>
        </w:rPr>
        <w:t xml:space="preserve"> </w:t>
      </w:r>
      <w:r w:rsidRPr="006E7808">
        <w:rPr>
          <w:lang w:val="fr-FR"/>
        </w:rPr>
        <w:t>décaiss</w:t>
      </w:r>
      <w:r w:rsidR="00592070" w:rsidRPr="006E7808">
        <w:rPr>
          <w:lang w:val="fr-FR"/>
        </w:rPr>
        <w:t>ements</w:t>
      </w:r>
      <w:r w:rsidRPr="006E7808">
        <w:rPr>
          <w:lang w:val="fr-FR"/>
        </w:rPr>
        <w:t xml:space="preserve">, des SAO éliminées et des retards </w:t>
      </w:r>
      <w:r w:rsidR="00D645E2" w:rsidRPr="006E7808">
        <w:rPr>
          <w:lang w:val="fr-FR"/>
        </w:rPr>
        <w:t>dans la finalisation des 20 RAP pour des accords pluriannuels est résumée au tableau 2.</w:t>
      </w:r>
      <w:r w:rsidRPr="006E7808">
        <w:rPr>
          <w:lang w:val="fr-FR"/>
        </w:rPr>
        <w:t xml:space="preserve"> </w:t>
      </w:r>
    </w:p>
    <w:p w14:paraId="586F5D74" w14:textId="00308B05" w:rsidR="00E06894" w:rsidRPr="00151975" w:rsidRDefault="00E06894" w:rsidP="00E06894">
      <w:pPr>
        <w:pStyle w:val="Heading1"/>
        <w:numPr>
          <w:ilvl w:val="0"/>
          <w:numId w:val="0"/>
        </w:numPr>
        <w:spacing w:after="0"/>
        <w:rPr>
          <w:b/>
          <w:lang w:val="fr-FR"/>
        </w:rPr>
      </w:pPr>
      <w:r w:rsidRPr="00151975">
        <w:rPr>
          <w:b/>
          <w:lang w:val="fr-FR"/>
        </w:rPr>
        <w:t>Table</w:t>
      </w:r>
      <w:r w:rsidR="003175AF" w:rsidRPr="00151975">
        <w:rPr>
          <w:b/>
          <w:lang w:val="fr-FR"/>
        </w:rPr>
        <w:t>au</w:t>
      </w:r>
      <w:r w:rsidRPr="00151975">
        <w:rPr>
          <w:b/>
          <w:lang w:val="fr-FR"/>
        </w:rPr>
        <w:t xml:space="preserve"> 2. </w:t>
      </w:r>
      <w:r w:rsidR="003175AF" w:rsidRPr="00151975">
        <w:rPr>
          <w:b/>
          <w:lang w:val="fr-FR"/>
        </w:rPr>
        <w:t>Aperçu du</w:t>
      </w:r>
      <w:r w:rsidRPr="00151975">
        <w:rPr>
          <w:b/>
          <w:lang w:val="fr-FR"/>
        </w:rPr>
        <w:t xml:space="preserve"> budget, </w:t>
      </w:r>
      <w:r w:rsidR="003175AF" w:rsidRPr="00151975">
        <w:rPr>
          <w:b/>
          <w:lang w:val="fr-FR"/>
        </w:rPr>
        <w:t>des SAO éliminées et des retards dans les rapports s</w:t>
      </w:r>
      <w:r w:rsidR="00592070">
        <w:rPr>
          <w:b/>
          <w:lang w:val="fr-FR"/>
        </w:rPr>
        <w:t>o</w:t>
      </w:r>
      <w:r w:rsidR="003175AF" w:rsidRPr="00151975">
        <w:rPr>
          <w:b/>
          <w:lang w:val="fr-FR"/>
        </w:rPr>
        <w:t>u</w:t>
      </w:r>
      <w:r w:rsidR="00592070">
        <w:rPr>
          <w:b/>
          <w:lang w:val="fr-FR"/>
        </w:rPr>
        <w:t>mis</w:t>
      </w:r>
      <w:r w:rsidR="003175AF" w:rsidRPr="00151975">
        <w:rPr>
          <w:b/>
          <w:lang w:val="fr-FR"/>
        </w:rPr>
        <w:t xml:space="preserve"> </w:t>
      </w:r>
      <w:r w:rsidR="00592070">
        <w:rPr>
          <w:b/>
          <w:lang w:val="fr-FR"/>
        </w:rPr>
        <w:t xml:space="preserve">pour les accords pluriannuels </w:t>
      </w:r>
      <w:r w:rsidR="003175AF" w:rsidRPr="00151975">
        <w:rPr>
          <w:b/>
          <w:lang w:val="fr-FR"/>
        </w:rPr>
        <w:t>après la 8</w:t>
      </w:r>
      <w:r w:rsidR="00592070">
        <w:rPr>
          <w:b/>
          <w:lang w:val="fr-FR"/>
        </w:rPr>
        <w:t>2</w:t>
      </w:r>
      <w:r w:rsidR="00592070" w:rsidRPr="00592070">
        <w:rPr>
          <w:b/>
          <w:vertAlign w:val="superscript"/>
          <w:lang w:val="fr-FR"/>
        </w:rPr>
        <w:t>e</w:t>
      </w:r>
      <w:r w:rsidR="003175AF" w:rsidRPr="00151975">
        <w:rPr>
          <w:b/>
          <w:lang w:val="fr-FR"/>
        </w:rPr>
        <w:t xml:space="preserve"> réunion</w:t>
      </w:r>
    </w:p>
    <w:tbl>
      <w:tblPr>
        <w:tblW w:w="5000" w:type="pct"/>
        <w:tblLook w:val="04A0" w:firstRow="1" w:lastRow="0" w:firstColumn="1" w:lastColumn="0" w:noHBand="0" w:noVBand="1"/>
      </w:tblPr>
      <w:tblGrid>
        <w:gridCol w:w="1622"/>
        <w:gridCol w:w="1614"/>
        <w:gridCol w:w="1616"/>
        <w:gridCol w:w="1615"/>
        <w:gridCol w:w="1617"/>
        <w:gridCol w:w="1492"/>
      </w:tblGrid>
      <w:tr w:rsidR="003175AF" w:rsidRPr="00151975" w14:paraId="0AE661A0" w14:textId="77777777" w:rsidTr="003175AF">
        <w:trPr>
          <w:trHeight w:val="244"/>
        </w:trPr>
        <w:tc>
          <w:tcPr>
            <w:tcW w:w="7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610FC5" w14:textId="2ACA4C74" w:rsidR="00E06894" w:rsidRPr="00151975" w:rsidRDefault="003175AF" w:rsidP="00E06894">
            <w:pPr>
              <w:jc w:val="left"/>
              <w:rPr>
                <w:b/>
                <w:bCs/>
                <w:color w:val="000000"/>
                <w:sz w:val="20"/>
                <w:szCs w:val="20"/>
                <w:lang w:val="fr-FR" w:eastAsia="en-CA"/>
              </w:rPr>
            </w:pPr>
            <w:r w:rsidRPr="00151975">
              <w:rPr>
                <w:b/>
                <w:bCs/>
                <w:color w:val="000000"/>
                <w:sz w:val="20"/>
                <w:szCs w:val="20"/>
                <w:lang w:val="fr-FR" w:eastAsia="en-CA"/>
              </w:rPr>
              <w:t>Agence principale</w:t>
            </w:r>
          </w:p>
        </w:tc>
        <w:tc>
          <w:tcPr>
            <w:tcW w:w="1727" w:type="pct"/>
            <w:gridSpan w:val="2"/>
            <w:tcBorders>
              <w:top w:val="single" w:sz="4" w:space="0" w:color="auto"/>
              <w:left w:val="nil"/>
              <w:bottom w:val="single" w:sz="4" w:space="0" w:color="auto"/>
              <w:right w:val="single" w:sz="4" w:space="0" w:color="auto"/>
            </w:tcBorders>
            <w:shd w:val="clear" w:color="auto" w:fill="auto"/>
            <w:vAlign w:val="center"/>
            <w:hideMark/>
          </w:tcPr>
          <w:p w14:paraId="7DA6D03B" w14:textId="3D38CB40" w:rsidR="00E06894" w:rsidRPr="00151975" w:rsidRDefault="003175AF" w:rsidP="00E06894">
            <w:pPr>
              <w:jc w:val="center"/>
              <w:rPr>
                <w:b/>
                <w:bCs/>
                <w:color w:val="000000"/>
                <w:sz w:val="20"/>
                <w:szCs w:val="20"/>
                <w:lang w:val="fr-FR" w:eastAsia="en-CA"/>
              </w:rPr>
            </w:pPr>
            <w:r w:rsidRPr="00151975">
              <w:rPr>
                <w:b/>
                <w:bCs/>
                <w:color w:val="000000"/>
                <w:sz w:val="20"/>
                <w:szCs w:val="20"/>
                <w:lang w:val="fr-FR" w:eastAsia="en-CA"/>
              </w:rPr>
              <w:t>Fonds pour les accords pluriannuels</w:t>
            </w:r>
            <w:r w:rsidR="00E06894" w:rsidRPr="00151975">
              <w:rPr>
                <w:b/>
                <w:bCs/>
                <w:color w:val="000000"/>
                <w:sz w:val="20"/>
                <w:szCs w:val="20"/>
                <w:lang w:val="fr-FR" w:eastAsia="en-CA"/>
              </w:rPr>
              <w:t xml:space="preserve"> (</w:t>
            </w:r>
            <w:r w:rsidRPr="00151975">
              <w:rPr>
                <w:b/>
                <w:bCs/>
                <w:color w:val="000000"/>
                <w:sz w:val="20"/>
                <w:szCs w:val="20"/>
                <w:lang w:val="fr-FR" w:eastAsia="en-CA"/>
              </w:rPr>
              <w:t>$US</w:t>
            </w:r>
            <w:r w:rsidR="00E06894" w:rsidRPr="00151975">
              <w:rPr>
                <w:b/>
                <w:bCs/>
                <w:color w:val="000000"/>
                <w:sz w:val="20"/>
                <w:szCs w:val="20"/>
                <w:lang w:val="fr-FR" w:eastAsia="en-CA"/>
              </w:rPr>
              <w:t>)</w:t>
            </w:r>
          </w:p>
        </w:tc>
        <w:tc>
          <w:tcPr>
            <w:tcW w:w="1727" w:type="pct"/>
            <w:gridSpan w:val="2"/>
            <w:tcBorders>
              <w:top w:val="single" w:sz="4" w:space="0" w:color="auto"/>
              <w:left w:val="nil"/>
              <w:bottom w:val="single" w:sz="4" w:space="0" w:color="auto"/>
              <w:right w:val="single" w:sz="4" w:space="0" w:color="auto"/>
            </w:tcBorders>
            <w:shd w:val="clear" w:color="auto" w:fill="auto"/>
            <w:vAlign w:val="center"/>
            <w:hideMark/>
          </w:tcPr>
          <w:p w14:paraId="038F5535" w14:textId="2C773202" w:rsidR="00E06894" w:rsidRPr="00151975" w:rsidRDefault="003175AF" w:rsidP="00E06894">
            <w:pPr>
              <w:jc w:val="center"/>
              <w:rPr>
                <w:b/>
                <w:bCs/>
                <w:color w:val="000000"/>
                <w:sz w:val="20"/>
                <w:szCs w:val="20"/>
                <w:lang w:val="fr-FR" w:eastAsia="en-CA"/>
              </w:rPr>
            </w:pPr>
            <w:r w:rsidRPr="00151975">
              <w:rPr>
                <w:b/>
                <w:bCs/>
                <w:color w:val="000000"/>
                <w:sz w:val="20"/>
                <w:szCs w:val="20"/>
                <w:lang w:val="fr-FR" w:eastAsia="en-CA"/>
              </w:rPr>
              <w:t>Tonnes PA</w:t>
            </w:r>
            <w:r w:rsidR="00E06894" w:rsidRPr="00151975">
              <w:rPr>
                <w:b/>
                <w:bCs/>
                <w:color w:val="000000"/>
                <w:sz w:val="20"/>
                <w:szCs w:val="20"/>
                <w:lang w:val="fr-FR" w:eastAsia="en-CA"/>
              </w:rPr>
              <w:t>O</w:t>
            </w:r>
            <w:r w:rsidRPr="00151975">
              <w:rPr>
                <w:b/>
                <w:bCs/>
                <w:color w:val="000000"/>
                <w:sz w:val="20"/>
                <w:szCs w:val="20"/>
                <w:lang w:val="fr-FR" w:eastAsia="en-CA"/>
              </w:rPr>
              <w:t xml:space="preserve"> éliminées</w:t>
            </w:r>
          </w:p>
        </w:tc>
        <w:tc>
          <w:tcPr>
            <w:tcW w:w="79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C489C7" w14:textId="53418FBB" w:rsidR="00E06894" w:rsidRPr="00151975" w:rsidRDefault="003175AF" w:rsidP="00E06894">
            <w:pPr>
              <w:jc w:val="center"/>
              <w:rPr>
                <w:b/>
                <w:bCs/>
                <w:color w:val="000000"/>
                <w:sz w:val="20"/>
                <w:szCs w:val="20"/>
                <w:lang w:val="fr-FR" w:eastAsia="en-CA"/>
              </w:rPr>
            </w:pPr>
            <w:r w:rsidRPr="00151975">
              <w:rPr>
                <w:b/>
                <w:bCs/>
                <w:color w:val="000000"/>
                <w:sz w:val="20"/>
                <w:szCs w:val="20"/>
                <w:lang w:val="fr-FR" w:eastAsia="en-CA"/>
              </w:rPr>
              <w:t xml:space="preserve">Retard moyen </w:t>
            </w:r>
            <w:r w:rsidR="00E06894" w:rsidRPr="00151975">
              <w:rPr>
                <w:b/>
                <w:bCs/>
                <w:color w:val="000000"/>
                <w:sz w:val="20"/>
                <w:szCs w:val="20"/>
                <w:lang w:val="fr-FR" w:eastAsia="en-CA"/>
              </w:rPr>
              <w:t>(mo</w:t>
            </w:r>
            <w:r w:rsidRPr="00151975">
              <w:rPr>
                <w:b/>
                <w:bCs/>
                <w:color w:val="000000"/>
                <w:sz w:val="20"/>
                <w:szCs w:val="20"/>
                <w:lang w:val="fr-FR" w:eastAsia="en-CA"/>
              </w:rPr>
              <w:t>i</w:t>
            </w:r>
            <w:r w:rsidR="00E06894" w:rsidRPr="00151975">
              <w:rPr>
                <w:b/>
                <w:bCs/>
                <w:color w:val="000000"/>
                <w:sz w:val="20"/>
                <w:szCs w:val="20"/>
                <w:lang w:val="fr-FR" w:eastAsia="en-CA"/>
              </w:rPr>
              <w:t>s)</w:t>
            </w:r>
          </w:p>
        </w:tc>
      </w:tr>
      <w:tr w:rsidR="003175AF" w:rsidRPr="00151975" w14:paraId="30607051" w14:textId="77777777" w:rsidTr="003175AF">
        <w:trPr>
          <w:trHeight w:val="267"/>
        </w:trPr>
        <w:tc>
          <w:tcPr>
            <w:tcW w:w="747" w:type="pct"/>
            <w:vMerge/>
            <w:tcBorders>
              <w:top w:val="single" w:sz="4" w:space="0" w:color="auto"/>
              <w:left w:val="single" w:sz="4" w:space="0" w:color="auto"/>
              <w:bottom w:val="single" w:sz="4" w:space="0" w:color="auto"/>
              <w:right w:val="single" w:sz="4" w:space="0" w:color="auto"/>
            </w:tcBorders>
            <w:vAlign w:val="center"/>
            <w:hideMark/>
          </w:tcPr>
          <w:p w14:paraId="433BF1CB" w14:textId="77777777" w:rsidR="00E06894" w:rsidRPr="00151975" w:rsidRDefault="00E06894" w:rsidP="00E06894">
            <w:pPr>
              <w:jc w:val="left"/>
              <w:rPr>
                <w:b/>
                <w:bCs/>
                <w:color w:val="000000"/>
                <w:sz w:val="20"/>
                <w:szCs w:val="20"/>
                <w:highlight w:val="yellow"/>
                <w:lang w:val="fr-FR" w:eastAsia="en-CA"/>
              </w:rPr>
            </w:pPr>
          </w:p>
        </w:tc>
        <w:tc>
          <w:tcPr>
            <w:tcW w:w="863" w:type="pct"/>
            <w:tcBorders>
              <w:top w:val="nil"/>
              <w:left w:val="nil"/>
              <w:bottom w:val="single" w:sz="4" w:space="0" w:color="auto"/>
              <w:right w:val="single" w:sz="4" w:space="0" w:color="auto"/>
            </w:tcBorders>
            <w:shd w:val="clear" w:color="auto" w:fill="auto"/>
            <w:vAlign w:val="center"/>
            <w:hideMark/>
          </w:tcPr>
          <w:p w14:paraId="6DB7DB33" w14:textId="39E9FCC0" w:rsidR="00E06894" w:rsidRPr="00151975" w:rsidRDefault="00E06894" w:rsidP="00E06894">
            <w:pPr>
              <w:jc w:val="center"/>
              <w:rPr>
                <w:b/>
                <w:bCs/>
                <w:color w:val="000000"/>
                <w:sz w:val="20"/>
                <w:szCs w:val="20"/>
                <w:lang w:val="fr-FR" w:eastAsia="en-CA"/>
              </w:rPr>
            </w:pPr>
            <w:r w:rsidRPr="00151975">
              <w:rPr>
                <w:b/>
                <w:bCs/>
                <w:color w:val="000000"/>
                <w:sz w:val="20"/>
                <w:szCs w:val="20"/>
                <w:lang w:val="fr-FR" w:eastAsia="en-CA"/>
              </w:rPr>
              <w:t>Appro</w:t>
            </w:r>
            <w:r w:rsidR="003175AF" w:rsidRPr="00151975">
              <w:rPr>
                <w:b/>
                <w:bCs/>
                <w:color w:val="000000"/>
                <w:sz w:val="20"/>
                <w:szCs w:val="20"/>
                <w:lang w:val="fr-FR" w:eastAsia="en-CA"/>
              </w:rPr>
              <w:t>uvés</w:t>
            </w:r>
          </w:p>
        </w:tc>
        <w:tc>
          <w:tcPr>
            <w:tcW w:w="864" w:type="pct"/>
            <w:tcBorders>
              <w:top w:val="nil"/>
              <w:left w:val="nil"/>
              <w:bottom w:val="single" w:sz="4" w:space="0" w:color="auto"/>
              <w:right w:val="single" w:sz="4" w:space="0" w:color="auto"/>
            </w:tcBorders>
            <w:shd w:val="clear" w:color="auto" w:fill="auto"/>
            <w:vAlign w:val="center"/>
            <w:hideMark/>
          </w:tcPr>
          <w:p w14:paraId="4161274B" w14:textId="02041244" w:rsidR="00E06894" w:rsidRPr="00151975" w:rsidRDefault="00E06894" w:rsidP="00E06894">
            <w:pPr>
              <w:jc w:val="center"/>
              <w:rPr>
                <w:b/>
                <w:bCs/>
                <w:color w:val="000000"/>
                <w:sz w:val="20"/>
                <w:szCs w:val="20"/>
                <w:lang w:val="fr-FR" w:eastAsia="en-CA"/>
              </w:rPr>
            </w:pPr>
            <w:r w:rsidRPr="00151975">
              <w:rPr>
                <w:b/>
                <w:bCs/>
                <w:color w:val="000000"/>
                <w:sz w:val="20"/>
                <w:szCs w:val="20"/>
                <w:lang w:val="fr-FR" w:eastAsia="en-CA"/>
              </w:rPr>
              <w:t>D</w:t>
            </w:r>
            <w:r w:rsidR="003175AF" w:rsidRPr="00151975">
              <w:rPr>
                <w:b/>
                <w:bCs/>
                <w:color w:val="000000"/>
                <w:sz w:val="20"/>
                <w:szCs w:val="20"/>
                <w:lang w:val="fr-FR" w:eastAsia="en-CA"/>
              </w:rPr>
              <w:t>écaissés</w:t>
            </w:r>
          </w:p>
        </w:tc>
        <w:tc>
          <w:tcPr>
            <w:tcW w:w="863" w:type="pct"/>
            <w:tcBorders>
              <w:top w:val="nil"/>
              <w:left w:val="nil"/>
              <w:bottom w:val="single" w:sz="4" w:space="0" w:color="auto"/>
              <w:right w:val="single" w:sz="4" w:space="0" w:color="auto"/>
            </w:tcBorders>
            <w:shd w:val="clear" w:color="auto" w:fill="auto"/>
            <w:vAlign w:val="center"/>
            <w:hideMark/>
          </w:tcPr>
          <w:p w14:paraId="472D3426" w14:textId="5E3CBAED" w:rsidR="00E06894" w:rsidRPr="00151975" w:rsidRDefault="00E06894" w:rsidP="00E06894">
            <w:pPr>
              <w:jc w:val="center"/>
              <w:rPr>
                <w:b/>
                <w:bCs/>
                <w:color w:val="000000"/>
                <w:sz w:val="20"/>
                <w:szCs w:val="20"/>
                <w:lang w:val="fr-FR" w:eastAsia="en-CA"/>
              </w:rPr>
            </w:pPr>
            <w:r w:rsidRPr="00151975">
              <w:rPr>
                <w:b/>
                <w:bCs/>
                <w:color w:val="000000"/>
                <w:sz w:val="20"/>
                <w:szCs w:val="20"/>
                <w:lang w:val="fr-FR" w:eastAsia="en-CA"/>
              </w:rPr>
              <w:t>Appro</w:t>
            </w:r>
            <w:r w:rsidR="003175AF" w:rsidRPr="00151975">
              <w:rPr>
                <w:b/>
                <w:bCs/>
                <w:color w:val="000000"/>
                <w:sz w:val="20"/>
                <w:szCs w:val="20"/>
                <w:lang w:val="fr-FR" w:eastAsia="en-CA"/>
              </w:rPr>
              <w:t>uvées</w:t>
            </w:r>
          </w:p>
        </w:tc>
        <w:tc>
          <w:tcPr>
            <w:tcW w:w="864" w:type="pct"/>
            <w:tcBorders>
              <w:top w:val="nil"/>
              <w:left w:val="nil"/>
              <w:bottom w:val="single" w:sz="4" w:space="0" w:color="auto"/>
              <w:right w:val="single" w:sz="4" w:space="0" w:color="auto"/>
            </w:tcBorders>
            <w:shd w:val="clear" w:color="auto" w:fill="auto"/>
            <w:vAlign w:val="center"/>
            <w:hideMark/>
          </w:tcPr>
          <w:p w14:paraId="2C366FB8" w14:textId="430F162B" w:rsidR="00E06894" w:rsidRPr="00151975" w:rsidRDefault="003175AF" w:rsidP="00E06894">
            <w:pPr>
              <w:jc w:val="center"/>
              <w:rPr>
                <w:b/>
                <w:bCs/>
                <w:color w:val="000000"/>
                <w:sz w:val="20"/>
                <w:szCs w:val="20"/>
                <w:lang w:val="fr-FR" w:eastAsia="en-CA"/>
              </w:rPr>
            </w:pPr>
            <w:r w:rsidRPr="00151975">
              <w:rPr>
                <w:b/>
                <w:bCs/>
                <w:color w:val="000000"/>
                <w:sz w:val="20"/>
                <w:szCs w:val="20"/>
                <w:lang w:val="fr-FR" w:eastAsia="en-CA"/>
              </w:rPr>
              <w:t>Réelles</w:t>
            </w:r>
          </w:p>
        </w:tc>
        <w:tc>
          <w:tcPr>
            <w:tcW w:w="799" w:type="pct"/>
            <w:vMerge/>
            <w:tcBorders>
              <w:top w:val="single" w:sz="4" w:space="0" w:color="auto"/>
              <w:left w:val="single" w:sz="4" w:space="0" w:color="auto"/>
              <w:bottom w:val="single" w:sz="4" w:space="0" w:color="auto"/>
              <w:right w:val="single" w:sz="4" w:space="0" w:color="auto"/>
            </w:tcBorders>
            <w:vAlign w:val="center"/>
            <w:hideMark/>
          </w:tcPr>
          <w:p w14:paraId="3F68BE7C" w14:textId="77777777" w:rsidR="00E06894" w:rsidRPr="00151975" w:rsidRDefault="00E06894" w:rsidP="00E06894">
            <w:pPr>
              <w:jc w:val="left"/>
              <w:rPr>
                <w:b/>
                <w:bCs/>
                <w:color w:val="000000"/>
                <w:sz w:val="20"/>
                <w:szCs w:val="20"/>
                <w:highlight w:val="yellow"/>
                <w:lang w:val="fr-FR" w:eastAsia="en-CA"/>
              </w:rPr>
            </w:pPr>
          </w:p>
        </w:tc>
      </w:tr>
      <w:tr w:rsidR="003175AF" w:rsidRPr="00151975" w14:paraId="7FAF9CB7" w14:textId="77777777" w:rsidTr="003175AF">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7EC1A206" w14:textId="6511C5DF" w:rsidR="00E06894" w:rsidRPr="00151975" w:rsidRDefault="003175AF" w:rsidP="00E06894">
            <w:pPr>
              <w:jc w:val="left"/>
              <w:rPr>
                <w:color w:val="000000"/>
                <w:sz w:val="20"/>
                <w:szCs w:val="20"/>
                <w:highlight w:val="yellow"/>
                <w:lang w:val="fr-FR"/>
              </w:rPr>
            </w:pPr>
            <w:r w:rsidRPr="00151975">
              <w:rPr>
                <w:color w:val="000000"/>
                <w:sz w:val="20"/>
                <w:szCs w:val="20"/>
                <w:lang w:val="fr-FR"/>
              </w:rPr>
              <w:t>Allemagne</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6571AEC6" w14:textId="26C961EA" w:rsidR="00E06894" w:rsidRPr="00151975" w:rsidRDefault="003175AF" w:rsidP="00E06894">
            <w:pPr>
              <w:jc w:val="right"/>
              <w:rPr>
                <w:color w:val="000000"/>
                <w:sz w:val="20"/>
                <w:szCs w:val="20"/>
                <w:lang w:val="fr-FR"/>
              </w:rPr>
            </w:pPr>
            <w:r w:rsidRPr="00151975">
              <w:rPr>
                <w:color w:val="000000"/>
                <w:sz w:val="20"/>
                <w:szCs w:val="20"/>
                <w:lang w:val="fr-FR"/>
              </w:rPr>
              <w:t xml:space="preserve">5 025 </w:t>
            </w:r>
            <w:r w:rsidR="00E06894" w:rsidRPr="00151975">
              <w:rPr>
                <w:color w:val="000000"/>
                <w:sz w:val="20"/>
                <w:szCs w:val="20"/>
                <w:lang w:val="fr-FR"/>
              </w:rPr>
              <w:t>860</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554ABFAA" w14:textId="5B14A830" w:rsidR="00E06894" w:rsidRPr="00151975" w:rsidRDefault="003175AF" w:rsidP="00E06894">
            <w:pPr>
              <w:jc w:val="right"/>
              <w:rPr>
                <w:color w:val="000000"/>
                <w:sz w:val="20"/>
                <w:szCs w:val="20"/>
                <w:lang w:val="fr-FR"/>
              </w:rPr>
            </w:pPr>
            <w:r w:rsidRPr="00151975">
              <w:rPr>
                <w:color w:val="000000"/>
                <w:sz w:val="20"/>
                <w:szCs w:val="20"/>
                <w:lang w:val="fr-FR"/>
              </w:rPr>
              <w:t xml:space="preserve">5 025 </w:t>
            </w:r>
            <w:r w:rsidR="00E06894" w:rsidRPr="00151975">
              <w:rPr>
                <w:color w:val="000000"/>
                <w:sz w:val="20"/>
                <w:szCs w:val="20"/>
                <w:lang w:val="fr-FR"/>
              </w:rPr>
              <w:t>860</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2FA7BF84" w14:textId="04BC846F" w:rsidR="00E06894" w:rsidRPr="00151975" w:rsidRDefault="003175AF" w:rsidP="00E06894">
            <w:pPr>
              <w:jc w:val="right"/>
              <w:rPr>
                <w:color w:val="000000"/>
                <w:sz w:val="20"/>
                <w:szCs w:val="20"/>
                <w:lang w:val="fr-FR"/>
              </w:rPr>
            </w:pPr>
            <w:r w:rsidRPr="00151975">
              <w:rPr>
                <w:color w:val="000000"/>
                <w:sz w:val="20"/>
                <w:szCs w:val="20"/>
                <w:lang w:val="fr-FR"/>
              </w:rPr>
              <w:t>1 914,</w:t>
            </w:r>
            <w:r w:rsidR="00E06894" w:rsidRPr="00151975">
              <w:rPr>
                <w:color w:val="000000"/>
                <w:sz w:val="20"/>
                <w:szCs w:val="20"/>
                <w:lang w:val="fr-FR"/>
              </w:rPr>
              <w:t>7</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516AEDDD" w14:textId="6ABE0A18" w:rsidR="00E06894" w:rsidRPr="00151975" w:rsidRDefault="003175AF" w:rsidP="00E06894">
            <w:pPr>
              <w:jc w:val="right"/>
              <w:rPr>
                <w:color w:val="000000"/>
                <w:sz w:val="20"/>
                <w:szCs w:val="20"/>
                <w:lang w:val="fr-FR"/>
              </w:rPr>
            </w:pPr>
            <w:r w:rsidRPr="00151975">
              <w:rPr>
                <w:color w:val="000000"/>
                <w:sz w:val="20"/>
                <w:szCs w:val="20"/>
                <w:lang w:val="fr-FR"/>
              </w:rPr>
              <w:t>1 802,</w:t>
            </w:r>
            <w:r w:rsidR="00E06894" w:rsidRPr="00151975">
              <w:rPr>
                <w:color w:val="000000"/>
                <w:sz w:val="20"/>
                <w:szCs w:val="20"/>
                <w:lang w:val="fr-FR"/>
              </w:rPr>
              <w:t>1</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0E3418FF" w14:textId="077867D9" w:rsidR="00E06894" w:rsidRPr="00151975" w:rsidRDefault="003175AF" w:rsidP="00E06894">
            <w:pPr>
              <w:jc w:val="right"/>
              <w:rPr>
                <w:color w:val="000000"/>
                <w:sz w:val="20"/>
                <w:szCs w:val="20"/>
                <w:lang w:val="fr-FR"/>
              </w:rPr>
            </w:pPr>
            <w:r w:rsidRPr="00151975">
              <w:rPr>
                <w:color w:val="000000"/>
                <w:sz w:val="20"/>
                <w:szCs w:val="20"/>
                <w:lang w:val="fr-FR"/>
              </w:rPr>
              <w:t>44,</w:t>
            </w:r>
            <w:r w:rsidR="00E06894" w:rsidRPr="00151975">
              <w:rPr>
                <w:color w:val="000000"/>
                <w:sz w:val="20"/>
                <w:szCs w:val="20"/>
                <w:lang w:val="fr-FR"/>
              </w:rPr>
              <w:t>00</w:t>
            </w:r>
          </w:p>
        </w:tc>
      </w:tr>
      <w:tr w:rsidR="003175AF" w:rsidRPr="00151975" w14:paraId="2E435023" w14:textId="77777777" w:rsidTr="003175AF">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0F1C0D86" w14:textId="4D817D7B" w:rsidR="00E06894" w:rsidRPr="00151975" w:rsidRDefault="00E06894" w:rsidP="00E06894">
            <w:pPr>
              <w:jc w:val="left"/>
              <w:rPr>
                <w:color w:val="000000"/>
                <w:sz w:val="20"/>
                <w:szCs w:val="20"/>
                <w:lang w:val="fr-FR"/>
              </w:rPr>
            </w:pPr>
            <w:r w:rsidRPr="00151975">
              <w:rPr>
                <w:color w:val="000000"/>
                <w:sz w:val="20"/>
                <w:szCs w:val="20"/>
                <w:lang w:val="fr-FR"/>
              </w:rPr>
              <w:t>P</w:t>
            </w:r>
            <w:r w:rsidR="003175AF" w:rsidRPr="00151975">
              <w:rPr>
                <w:color w:val="000000"/>
                <w:sz w:val="20"/>
                <w:szCs w:val="20"/>
                <w:lang w:val="fr-FR"/>
              </w:rPr>
              <w:t>NUD</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423F76AA" w14:textId="15E05E7E" w:rsidR="00E06894" w:rsidRPr="00151975" w:rsidRDefault="003175AF" w:rsidP="00E06894">
            <w:pPr>
              <w:jc w:val="right"/>
              <w:rPr>
                <w:color w:val="000000"/>
                <w:sz w:val="20"/>
                <w:szCs w:val="20"/>
                <w:lang w:val="fr-FR"/>
              </w:rPr>
            </w:pPr>
            <w:r w:rsidRPr="00151975">
              <w:rPr>
                <w:color w:val="000000"/>
                <w:sz w:val="20"/>
                <w:szCs w:val="20"/>
                <w:lang w:val="fr-FR"/>
              </w:rPr>
              <w:t xml:space="preserve">74 726 </w:t>
            </w:r>
            <w:r w:rsidR="00E06894" w:rsidRPr="00151975">
              <w:rPr>
                <w:color w:val="000000"/>
                <w:sz w:val="20"/>
                <w:szCs w:val="20"/>
                <w:lang w:val="fr-FR"/>
              </w:rPr>
              <w:t>394</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17B83F50" w14:textId="0A15905E" w:rsidR="00E06894" w:rsidRPr="00151975" w:rsidRDefault="003175AF" w:rsidP="00E06894">
            <w:pPr>
              <w:jc w:val="right"/>
              <w:rPr>
                <w:color w:val="000000"/>
                <w:sz w:val="20"/>
                <w:szCs w:val="20"/>
                <w:lang w:val="fr-FR"/>
              </w:rPr>
            </w:pPr>
            <w:r w:rsidRPr="00151975">
              <w:rPr>
                <w:color w:val="000000"/>
                <w:sz w:val="20"/>
                <w:szCs w:val="20"/>
                <w:lang w:val="fr-FR"/>
              </w:rPr>
              <w:t xml:space="preserve">72 237 </w:t>
            </w:r>
            <w:r w:rsidR="00E06894" w:rsidRPr="00151975">
              <w:rPr>
                <w:color w:val="000000"/>
                <w:sz w:val="20"/>
                <w:szCs w:val="20"/>
                <w:lang w:val="fr-FR"/>
              </w:rPr>
              <w:t>584</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12619497" w14:textId="0E804059" w:rsidR="00E06894" w:rsidRPr="00151975" w:rsidRDefault="003175AF" w:rsidP="00E06894">
            <w:pPr>
              <w:jc w:val="right"/>
              <w:rPr>
                <w:color w:val="000000"/>
                <w:sz w:val="20"/>
                <w:szCs w:val="20"/>
                <w:lang w:val="fr-FR"/>
              </w:rPr>
            </w:pPr>
            <w:r w:rsidRPr="00151975">
              <w:rPr>
                <w:color w:val="000000"/>
                <w:sz w:val="20"/>
                <w:szCs w:val="20"/>
                <w:lang w:val="fr-FR"/>
              </w:rPr>
              <w:t>4 868,</w:t>
            </w:r>
            <w:r w:rsidR="00E06894" w:rsidRPr="00151975">
              <w:rPr>
                <w:color w:val="000000"/>
                <w:sz w:val="20"/>
                <w:szCs w:val="20"/>
                <w:lang w:val="fr-FR"/>
              </w:rPr>
              <w:t>9</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448E24FE" w14:textId="770F1C0B" w:rsidR="00E06894" w:rsidRPr="00151975" w:rsidRDefault="003175AF" w:rsidP="00E06894">
            <w:pPr>
              <w:jc w:val="right"/>
              <w:rPr>
                <w:color w:val="000000"/>
                <w:sz w:val="20"/>
                <w:szCs w:val="20"/>
                <w:lang w:val="fr-FR"/>
              </w:rPr>
            </w:pPr>
            <w:r w:rsidRPr="00151975">
              <w:rPr>
                <w:color w:val="000000"/>
                <w:sz w:val="20"/>
                <w:szCs w:val="20"/>
                <w:lang w:val="fr-FR"/>
              </w:rPr>
              <w:t>4 799,</w:t>
            </w:r>
            <w:r w:rsidR="00E06894" w:rsidRPr="00151975">
              <w:rPr>
                <w:color w:val="000000"/>
                <w:sz w:val="20"/>
                <w:szCs w:val="20"/>
                <w:lang w:val="fr-FR"/>
              </w:rPr>
              <w:t>7</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1C2E10B2" w14:textId="4E1BC055" w:rsidR="00E06894" w:rsidRPr="00151975" w:rsidRDefault="003175AF" w:rsidP="00E06894">
            <w:pPr>
              <w:jc w:val="right"/>
              <w:rPr>
                <w:color w:val="000000"/>
                <w:sz w:val="20"/>
                <w:szCs w:val="20"/>
                <w:lang w:val="fr-FR"/>
              </w:rPr>
            </w:pPr>
            <w:r w:rsidRPr="00151975">
              <w:rPr>
                <w:color w:val="000000"/>
                <w:sz w:val="20"/>
                <w:szCs w:val="20"/>
                <w:lang w:val="fr-FR"/>
              </w:rPr>
              <w:t>1,</w:t>
            </w:r>
            <w:r w:rsidR="00E06894" w:rsidRPr="00151975">
              <w:rPr>
                <w:color w:val="000000"/>
                <w:sz w:val="20"/>
                <w:szCs w:val="20"/>
                <w:lang w:val="fr-FR"/>
              </w:rPr>
              <w:t>82</w:t>
            </w:r>
          </w:p>
        </w:tc>
      </w:tr>
      <w:tr w:rsidR="003175AF" w:rsidRPr="00151975" w14:paraId="6A768A64" w14:textId="77777777" w:rsidTr="003175AF">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67660F87" w14:textId="4F398956" w:rsidR="00E06894" w:rsidRPr="00151975" w:rsidRDefault="00E06894" w:rsidP="00E06894">
            <w:pPr>
              <w:jc w:val="left"/>
              <w:rPr>
                <w:color w:val="000000"/>
                <w:sz w:val="20"/>
                <w:szCs w:val="20"/>
                <w:lang w:val="fr-FR"/>
              </w:rPr>
            </w:pPr>
            <w:r w:rsidRPr="00151975">
              <w:rPr>
                <w:color w:val="000000"/>
                <w:sz w:val="20"/>
                <w:szCs w:val="20"/>
                <w:lang w:val="fr-FR"/>
              </w:rPr>
              <w:t>P</w:t>
            </w:r>
            <w:r w:rsidR="003175AF" w:rsidRPr="00151975">
              <w:rPr>
                <w:color w:val="000000"/>
                <w:sz w:val="20"/>
                <w:szCs w:val="20"/>
                <w:lang w:val="fr-FR"/>
              </w:rPr>
              <w:t>NUE</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516E8C74" w14:textId="2F8AE325" w:rsidR="00E06894" w:rsidRPr="00151975" w:rsidRDefault="003175AF" w:rsidP="00E06894">
            <w:pPr>
              <w:jc w:val="right"/>
              <w:rPr>
                <w:color w:val="000000"/>
                <w:sz w:val="20"/>
                <w:szCs w:val="20"/>
                <w:lang w:val="fr-FR"/>
              </w:rPr>
            </w:pPr>
            <w:r w:rsidRPr="00151975">
              <w:rPr>
                <w:color w:val="000000"/>
                <w:sz w:val="20"/>
                <w:szCs w:val="20"/>
                <w:lang w:val="fr-FR"/>
              </w:rPr>
              <w:t xml:space="preserve">2 618 </w:t>
            </w:r>
            <w:r w:rsidR="00E06894" w:rsidRPr="00151975">
              <w:rPr>
                <w:color w:val="000000"/>
                <w:sz w:val="20"/>
                <w:szCs w:val="20"/>
                <w:lang w:val="fr-FR"/>
              </w:rPr>
              <w:t>342</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190F12E3" w14:textId="3601E922" w:rsidR="00E06894" w:rsidRPr="00151975" w:rsidRDefault="003175AF" w:rsidP="00E06894">
            <w:pPr>
              <w:jc w:val="right"/>
              <w:rPr>
                <w:color w:val="000000"/>
                <w:sz w:val="20"/>
                <w:szCs w:val="20"/>
                <w:lang w:val="fr-FR"/>
              </w:rPr>
            </w:pPr>
            <w:r w:rsidRPr="00151975">
              <w:rPr>
                <w:color w:val="000000"/>
                <w:sz w:val="20"/>
                <w:szCs w:val="20"/>
                <w:lang w:val="fr-FR"/>
              </w:rPr>
              <w:t xml:space="preserve">2 392 </w:t>
            </w:r>
            <w:r w:rsidR="00E06894" w:rsidRPr="00151975">
              <w:rPr>
                <w:color w:val="000000"/>
                <w:sz w:val="20"/>
                <w:szCs w:val="20"/>
                <w:lang w:val="fr-FR"/>
              </w:rPr>
              <w:t>050</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725452A6" w14:textId="262536A1" w:rsidR="00E06894" w:rsidRPr="00151975" w:rsidRDefault="003175AF" w:rsidP="00E06894">
            <w:pPr>
              <w:jc w:val="right"/>
              <w:rPr>
                <w:color w:val="000000"/>
                <w:sz w:val="20"/>
                <w:szCs w:val="20"/>
                <w:lang w:val="fr-FR"/>
              </w:rPr>
            </w:pPr>
            <w:r w:rsidRPr="00151975">
              <w:rPr>
                <w:color w:val="000000"/>
                <w:sz w:val="20"/>
                <w:szCs w:val="20"/>
                <w:lang w:val="fr-FR"/>
              </w:rPr>
              <w:t>40,</w:t>
            </w:r>
            <w:r w:rsidR="00E06894" w:rsidRPr="00151975">
              <w:rPr>
                <w:color w:val="000000"/>
                <w:sz w:val="20"/>
                <w:szCs w:val="20"/>
                <w:lang w:val="fr-FR"/>
              </w:rPr>
              <w:t>0</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27F38F62" w14:textId="0736BEFA" w:rsidR="00E06894" w:rsidRPr="00151975" w:rsidRDefault="003175AF" w:rsidP="00E06894">
            <w:pPr>
              <w:jc w:val="right"/>
              <w:rPr>
                <w:color w:val="000000"/>
                <w:sz w:val="20"/>
                <w:szCs w:val="20"/>
                <w:lang w:val="fr-FR"/>
              </w:rPr>
            </w:pPr>
            <w:r w:rsidRPr="00151975">
              <w:rPr>
                <w:color w:val="000000"/>
                <w:sz w:val="20"/>
                <w:szCs w:val="20"/>
                <w:lang w:val="fr-FR"/>
              </w:rPr>
              <w:t>40,</w:t>
            </w:r>
            <w:r w:rsidR="00E06894" w:rsidRPr="00151975">
              <w:rPr>
                <w:color w:val="000000"/>
                <w:sz w:val="20"/>
                <w:szCs w:val="20"/>
                <w:lang w:val="fr-FR"/>
              </w:rPr>
              <w:t>0</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45D07DCA" w14:textId="517254CE" w:rsidR="00E06894" w:rsidRPr="00151975" w:rsidRDefault="003175AF" w:rsidP="00E06894">
            <w:pPr>
              <w:jc w:val="right"/>
              <w:rPr>
                <w:color w:val="000000"/>
                <w:sz w:val="20"/>
                <w:szCs w:val="20"/>
                <w:lang w:val="fr-FR"/>
              </w:rPr>
            </w:pPr>
            <w:r w:rsidRPr="00151975">
              <w:rPr>
                <w:color w:val="000000"/>
                <w:sz w:val="20"/>
                <w:szCs w:val="20"/>
                <w:lang w:val="fr-FR"/>
              </w:rPr>
              <w:t>23,</w:t>
            </w:r>
            <w:r w:rsidR="00E06894" w:rsidRPr="00151975">
              <w:rPr>
                <w:color w:val="000000"/>
                <w:sz w:val="20"/>
                <w:szCs w:val="20"/>
                <w:lang w:val="fr-FR"/>
              </w:rPr>
              <w:t>00</w:t>
            </w:r>
          </w:p>
        </w:tc>
      </w:tr>
      <w:tr w:rsidR="003175AF" w:rsidRPr="00151975" w14:paraId="67FC67B8" w14:textId="77777777" w:rsidTr="003175AF">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60A820A0" w14:textId="2C3920C0" w:rsidR="00E06894" w:rsidRPr="00151975" w:rsidRDefault="00E06894" w:rsidP="00E06894">
            <w:pPr>
              <w:jc w:val="left"/>
              <w:rPr>
                <w:color w:val="000000"/>
                <w:sz w:val="20"/>
                <w:szCs w:val="20"/>
                <w:lang w:val="fr-FR"/>
              </w:rPr>
            </w:pPr>
            <w:r w:rsidRPr="00151975">
              <w:rPr>
                <w:color w:val="000000"/>
                <w:sz w:val="20"/>
                <w:szCs w:val="20"/>
                <w:lang w:val="fr-FR"/>
              </w:rPr>
              <w:t>O</w:t>
            </w:r>
            <w:r w:rsidR="003175AF" w:rsidRPr="00151975">
              <w:rPr>
                <w:color w:val="000000"/>
                <w:sz w:val="20"/>
                <w:szCs w:val="20"/>
                <w:lang w:val="fr-FR"/>
              </w:rPr>
              <w:t>NUDI</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2CF89575" w14:textId="62D29115" w:rsidR="00E06894" w:rsidRPr="00151975" w:rsidRDefault="003175AF" w:rsidP="00E06894">
            <w:pPr>
              <w:jc w:val="right"/>
              <w:rPr>
                <w:color w:val="000000"/>
                <w:sz w:val="20"/>
                <w:szCs w:val="20"/>
                <w:lang w:val="fr-FR"/>
              </w:rPr>
            </w:pPr>
            <w:r w:rsidRPr="00151975">
              <w:rPr>
                <w:color w:val="000000"/>
                <w:sz w:val="20"/>
                <w:szCs w:val="20"/>
                <w:lang w:val="fr-FR"/>
              </w:rPr>
              <w:t xml:space="preserve">57 767 </w:t>
            </w:r>
            <w:r w:rsidR="00E06894" w:rsidRPr="00151975">
              <w:rPr>
                <w:color w:val="000000"/>
                <w:sz w:val="20"/>
                <w:szCs w:val="20"/>
                <w:lang w:val="fr-FR"/>
              </w:rPr>
              <w:t>991</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578A8298" w14:textId="3E32F0B4" w:rsidR="00E06894" w:rsidRPr="00151975" w:rsidRDefault="003175AF" w:rsidP="00E06894">
            <w:pPr>
              <w:jc w:val="right"/>
              <w:rPr>
                <w:color w:val="000000"/>
                <w:sz w:val="20"/>
                <w:szCs w:val="20"/>
                <w:lang w:val="fr-FR"/>
              </w:rPr>
            </w:pPr>
            <w:r w:rsidRPr="00151975">
              <w:rPr>
                <w:color w:val="000000"/>
                <w:sz w:val="20"/>
                <w:szCs w:val="20"/>
                <w:lang w:val="fr-FR"/>
              </w:rPr>
              <w:t xml:space="preserve">50 280 </w:t>
            </w:r>
            <w:r w:rsidR="00E06894" w:rsidRPr="00151975">
              <w:rPr>
                <w:color w:val="000000"/>
                <w:sz w:val="20"/>
                <w:szCs w:val="20"/>
                <w:lang w:val="fr-FR"/>
              </w:rPr>
              <w:t>609</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77C0D9EE" w14:textId="25449F0B" w:rsidR="00E06894" w:rsidRPr="00151975" w:rsidRDefault="003175AF" w:rsidP="00E06894">
            <w:pPr>
              <w:jc w:val="right"/>
              <w:rPr>
                <w:color w:val="000000"/>
                <w:sz w:val="20"/>
                <w:szCs w:val="20"/>
                <w:lang w:val="fr-FR"/>
              </w:rPr>
            </w:pPr>
            <w:r w:rsidRPr="00151975">
              <w:rPr>
                <w:color w:val="000000"/>
                <w:sz w:val="20"/>
                <w:szCs w:val="20"/>
                <w:lang w:val="fr-FR"/>
              </w:rPr>
              <w:t>318,</w:t>
            </w:r>
            <w:r w:rsidR="00E06894" w:rsidRPr="00151975">
              <w:rPr>
                <w:color w:val="000000"/>
                <w:sz w:val="20"/>
                <w:szCs w:val="20"/>
                <w:lang w:val="fr-FR"/>
              </w:rPr>
              <w:t>7</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3C758210" w14:textId="426780F5" w:rsidR="00E06894" w:rsidRPr="00151975" w:rsidRDefault="003175AF" w:rsidP="00E06894">
            <w:pPr>
              <w:jc w:val="right"/>
              <w:rPr>
                <w:color w:val="000000"/>
                <w:sz w:val="20"/>
                <w:szCs w:val="20"/>
                <w:lang w:val="fr-FR"/>
              </w:rPr>
            </w:pPr>
            <w:r w:rsidRPr="00151975">
              <w:rPr>
                <w:color w:val="000000"/>
                <w:sz w:val="20"/>
                <w:szCs w:val="20"/>
                <w:lang w:val="fr-FR"/>
              </w:rPr>
              <w:t>312,</w:t>
            </w:r>
            <w:r w:rsidR="00E06894" w:rsidRPr="00151975">
              <w:rPr>
                <w:color w:val="000000"/>
                <w:sz w:val="20"/>
                <w:szCs w:val="20"/>
                <w:lang w:val="fr-FR"/>
              </w:rPr>
              <w:t>8</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030B6A5F" w14:textId="0195E2B1" w:rsidR="00E06894" w:rsidRPr="00151975" w:rsidRDefault="003175AF" w:rsidP="00E06894">
            <w:pPr>
              <w:jc w:val="right"/>
              <w:rPr>
                <w:color w:val="000000"/>
                <w:sz w:val="20"/>
                <w:szCs w:val="20"/>
                <w:lang w:val="fr-FR"/>
              </w:rPr>
            </w:pPr>
            <w:r w:rsidRPr="00151975">
              <w:rPr>
                <w:color w:val="000000"/>
                <w:sz w:val="20"/>
                <w:szCs w:val="20"/>
                <w:lang w:val="fr-FR"/>
              </w:rPr>
              <w:t>6,</w:t>
            </w:r>
            <w:r w:rsidR="00E06894" w:rsidRPr="00151975">
              <w:rPr>
                <w:color w:val="000000"/>
                <w:sz w:val="20"/>
                <w:szCs w:val="20"/>
                <w:lang w:val="fr-FR"/>
              </w:rPr>
              <w:t>25</w:t>
            </w:r>
          </w:p>
        </w:tc>
      </w:tr>
      <w:tr w:rsidR="003175AF" w:rsidRPr="00151975" w14:paraId="73914C0B" w14:textId="77777777" w:rsidTr="003175AF">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5923FA4D" w14:textId="67FB07B4" w:rsidR="00E06894" w:rsidRPr="00151975" w:rsidRDefault="003175AF" w:rsidP="00E06894">
            <w:pPr>
              <w:jc w:val="left"/>
              <w:rPr>
                <w:color w:val="000000"/>
                <w:sz w:val="20"/>
                <w:szCs w:val="20"/>
                <w:lang w:val="fr-FR"/>
              </w:rPr>
            </w:pPr>
            <w:r w:rsidRPr="00151975">
              <w:rPr>
                <w:color w:val="000000"/>
                <w:sz w:val="20"/>
                <w:szCs w:val="20"/>
                <w:lang w:val="fr-FR"/>
              </w:rPr>
              <w:t>Banque mondiale</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54464180" w14:textId="0CA4B833" w:rsidR="00E06894" w:rsidRPr="00151975" w:rsidRDefault="003175AF" w:rsidP="00E06894">
            <w:pPr>
              <w:jc w:val="right"/>
              <w:rPr>
                <w:color w:val="000000"/>
                <w:sz w:val="20"/>
                <w:szCs w:val="20"/>
                <w:lang w:val="fr-FR"/>
              </w:rPr>
            </w:pPr>
            <w:r w:rsidRPr="00151975">
              <w:rPr>
                <w:color w:val="000000"/>
                <w:sz w:val="20"/>
                <w:szCs w:val="20"/>
                <w:lang w:val="fr-FR"/>
              </w:rPr>
              <w:t xml:space="preserve">140 138 </w:t>
            </w:r>
            <w:r w:rsidR="00E06894" w:rsidRPr="00151975">
              <w:rPr>
                <w:color w:val="000000"/>
                <w:sz w:val="20"/>
                <w:szCs w:val="20"/>
                <w:lang w:val="fr-FR"/>
              </w:rPr>
              <w:t>587</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264BAA10" w14:textId="617B6936" w:rsidR="00E06894" w:rsidRPr="00151975" w:rsidRDefault="003175AF" w:rsidP="00E06894">
            <w:pPr>
              <w:jc w:val="right"/>
              <w:rPr>
                <w:color w:val="000000"/>
                <w:sz w:val="20"/>
                <w:szCs w:val="20"/>
                <w:lang w:val="fr-FR"/>
              </w:rPr>
            </w:pPr>
            <w:r w:rsidRPr="00151975">
              <w:rPr>
                <w:color w:val="000000"/>
                <w:sz w:val="20"/>
                <w:szCs w:val="20"/>
                <w:lang w:val="fr-FR"/>
              </w:rPr>
              <w:t xml:space="preserve">129 936 </w:t>
            </w:r>
            <w:r w:rsidR="00E06894" w:rsidRPr="00151975">
              <w:rPr>
                <w:color w:val="000000"/>
                <w:sz w:val="20"/>
                <w:szCs w:val="20"/>
                <w:lang w:val="fr-FR"/>
              </w:rPr>
              <w:t>103</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3FC7E421" w14:textId="30E4A63E" w:rsidR="00E06894" w:rsidRPr="00151975" w:rsidRDefault="003175AF" w:rsidP="00E06894">
            <w:pPr>
              <w:jc w:val="right"/>
              <w:rPr>
                <w:color w:val="000000"/>
                <w:sz w:val="20"/>
                <w:szCs w:val="20"/>
                <w:lang w:val="fr-FR"/>
              </w:rPr>
            </w:pPr>
            <w:r w:rsidRPr="00151975">
              <w:rPr>
                <w:color w:val="000000"/>
                <w:sz w:val="20"/>
                <w:szCs w:val="20"/>
                <w:lang w:val="fr-FR"/>
              </w:rPr>
              <w:t>6 823,</w:t>
            </w:r>
            <w:r w:rsidR="00E06894" w:rsidRPr="00151975">
              <w:rPr>
                <w:color w:val="000000"/>
                <w:sz w:val="20"/>
                <w:szCs w:val="20"/>
                <w:lang w:val="fr-FR"/>
              </w:rPr>
              <w:t>6</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7287A84B" w14:textId="23403884" w:rsidR="00E06894" w:rsidRPr="00151975" w:rsidRDefault="003175AF" w:rsidP="00E06894">
            <w:pPr>
              <w:jc w:val="right"/>
              <w:rPr>
                <w:color w:val="000000"/>
                <w:sz w:val="20"/>
                <w:szCs w:val="20"/>
                <w:lang w:val="fr-FR"/>
              </w:rPr>
            </w:pPr>
            <w:r w:rsidRPr="00151975">
              <w:rPr>
                <w:color w:val="000000"/>
                <w:sz w:val="20"/>
                <w:szCs w:val="20"/>
                <w:lang w:val="fr-FR"/>
              </w:rPr>
              <w:t>6 641,</w:t>
            </w:r>
            <w:r w:rsidR="00E06894" w:rsidRPr="00151975">
              <w:rPr>
                <w:color w:val="000000"/>
                <w:sz w:val="20"/>
                <w:szCs w:val="20"/>
                <w:lang w:val="fr-FR"/>
              </w:rPr>
              <w:t>8</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59502B13" w14:textId="4ED9116F" w:rsidR="00E06894" w:rsidRPr="00151975" w:rsidRDefault="003175AF" w:rsidP="00E06894">
            <w:pPr>
              <w:jc w:val="right"/>
              <w:rPr>
                <w:color w:val="000000"/>
                <w:sz w:val="20"/>
                <w:szCs w:val="20"/>
                <w:lang w:val="fr-FR"/>
              </w:rPr>
            </w:pPr>
            <w:r w:rsidRPr="00151975">
              <w:rPr>
                <w:color w:val="000000"/>
                <w:sz w:val="20"/>
                <w:szCs w:val="20"/>
                <w:lang w:val="fr-FR"/>
              </w:rPr>
              <w:t>22,</w:t>
            </w:r>
            <w:r w:rsidR="00E06894" w:rsidRPr="00151975">
              <w:rPr>
                <w:color w:val="000000"/>
                <w:sz w:val="20"/>
                <w:szCs w:val="20"/>
                <w:lang w:val="fr-FR"/>
              </w:rPr>
              <w:t>94</w:t>
            </w:r>
          </w:p>
        </w:tc>
      </w:tr>
      <w:tr w:rsidR="003175AF" w:rsidRPr="00151975" w14:paraId="30811D8A" w14:textId="77777777" w:rsidTr="003175AF">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14:paraId="281F4187" w14:textId="77777777" w:rsidR="00E06894" w:rsidRPr="00151975" w:rsidRDefault="00E06894" w:rsidP="00E06894">
            <w:pPr>
              <w:jc w:val="left"/>
              <w:rPr>
                <w:color w:val="000000"/>
                <w:sz w:val="20"/>
                <w:szCs w:val="20"/>
                <w:lang w:val="fr-FR"/>
              </w:rPr>
            </w:pPr>
            <w:r w:rsidRPr="00151975">
              <w:rPr>
                <w:b/>
                <w:bCs/>
                <w:color w:val="000000"/>
                <w:sz w:val="20"/>
                <w:szCs w:val="20"/>
                <w:lang w:val="fr-FR"/>
              </w:rPr>
              <w:t>Total</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52219183" w14:textId="4693B4B5" w:rsidR="00E06894" w:rsidRPr="00151975" w:rsidRDefault="003175AF" w:rsidP="00E06894">
            <w:pPr>
              <w:jc w:val="right"/>
              <w:rPr>
                <w:b/>
                <w:bCs/>
                <w:color w:val="000000"/>
                <w:sz w:val="20"/>
                <w:szCs w:val="20"/>
                <w:lang w:val="fr-FR"/>
              </w:rPr>
            </w:pPr>
            <w:r w:rsidRPr="00151975">
              <w:rPr>
                <w:b/>
                <w:bCs/>
                <w:color w:val="000000"/>
                <w:sz w:val="20"/>
                <w:szCs w:val="20"/>
                <w:lang w:val="fr-FR"/>
              </w:rPr>
              <w:t xml:space="preserve">280 277 </w:t>
            </w:r>
            <w:r w:rsidR="00E06894" w:rsidRPr="00151975">
              <w:rPr>
                <w:b/>
                <w:bCs/>
                <w:color w:val="000000"/>
                <w:sz w:val="20"/>
                <w:szCs w:val="20"/>
                <w:lang w:val="fr-FR"/>
              </w:rPr>
              <w:t>174</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6CD834A4" w14:textId="0F7683CD" w:rsidR="00E06894" w:rsidRPr="00151975" w:rsidRDefault="003175AF" w:rsidP="00E06894">
            <w:pPr>
              <w:jc w:val="right"/>
              <w:rPr>
                <w:b/>
                <w:bCs/>
                <w:color w:val="000000"/>
                <w:sz w:val="20"/>
                <w:szCs w:val="20"/>
                <w:lang w:val="fr-FR"/>
              </w:rPr>
            </w:pPr>
            <w:r w:rsidRPr="00151975">
              <w:rPr>
                <w:b/>
                <w:bCs/>
                <w:color w:val="000000"/>
                <w:sz w:val="20"/>
                <w:szCs w:val="20"/>
                <w:lang w:val="fr-FR"/>
              </w:rPr>
              <w:t xml:space="preserve">259 872 </w:t>
            </w:r>
            <w:r w:rsidR="00E06894" w:rsidRPr="00151975">
              <w:rPr>
                <w:b/>
                <w:bCs/>
                <w:color w:val="000000"/>
                <w:sz w:val="20"/>
                <w:szCs w:val="20"/>
                <w:lang w:val="fr-FR"/>
              </w:rPr>
              <w:t>206</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3D68608E" w14:textId="0CA966A5" w:rsidR="00E06894" w:rsidRPr="00151975" w:rsidRDefault="003175AF" w:rsidP="00E06894">
            <w:pPr>
              <w:jc w:val="right"/>
              <w:rPr>
                <w:b/>
                <w:bCs/>
                <w:color w:val="000000"/>
                <w:sz w:val="20"/>
                <w:szCs w:val="20"/>
                <w:lang w:val="fr-FR"/>
              </w:rPr>
            </w:pPr>
            <w:r w:rsidRPr="00151975">
              <w:rPr>
                <w:b/>
                <w:bCs/>
                <w:color w:val="000000"/>
                <w:sz w:val="20"/>
                <w:szCs w:val="20"/>
                <w:lang w:val="fr-FR"/>
              </w:rPr>
              <w:t>13 965,</w:t>
            </w:r>
            <w:r w:rsidR="00E06894" w:rsidRPr="00151975">
              <w:rPr>
                <w:b/>
                <w:bCs/>
                <w:color w:val="000000"/>
                <w:sz w:val="20"/>
                <w:szCs w:val="20"/>
                <w:lang w:val="fr-FR"/>
              </w:rPr>
              <w:t>9</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684CED7E" w14:textId="2B1A64A8" w:rsidR="00E06894" w:rsidRPr="00151975" w:rsidRDefault="003175AF" w:rsidP="00E06894">
            <w:pPr>
              <w:jc w:val="right"/>
              <w:rPr>
                <w:b/>
                <w:bCs/>
                <w:color w:val="000000"/>
                <w:sz w:val="20"/>
                <w:szCs w:val="20"/>
                <w:lang w:val="fr-FR"/>
              </w:rPr>
            </w:pPr>
            <w:r w:rsidRPr="00151975">
              <w:rPr>
                <w:b/>
                <w:bCs/>
                <w:color w:val="000000"/>
                <w:sz w:val="20"/>
                <w:szCs w:val="20"/>
                <w:lang w:val="fr-FR"/>
              </w:rPr>
              <w:t>13 596,</w:t>
            </w:r>
            <w:r w:rsidR="00E06894" w:rsidRPr="00151975">
              <w:rPr>
                <w:b/>
                <w:bCs/>
                <w:color w:val="000000"/>
                <w:sz w:val="20"/>
                <w:szCs w:val="20"/>
                <w:lang w:val="fr-FR"/>
              </w:rPr>
              <w:t>4</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center"/>
          </w:tcPr>
          <w:p w14:paraId="6A3FE6AB" w14:textId="2C38586F" w:rsidR="00E06894" w:rsidRPr="00151975" w:rsidRDefault="003175AF" w:rsidP="00E06894">
            <w:pPr>
              <w:jc w:val="right"/>
              <w:rPr>
                <w:b/>
                <w:bCs/>
                <w:color w:val="000000"/>
                <w:sz w:val="20"/>
                <w:szCs w:val="20"/>
                <w:lang w:val="fr-FR"/>
              </w:rPr>
            </w:pPr>
            <w:r w:rsidRPr="00151975">
              <w:rPr>
                <w:b/>
                <w:bCs/>
                <w:color w:val="000000"/>
                <w:sz w:val="20"/>
                <w:szCs w:val="20"/>
                <w:lang w:val="fr-FR"/>
              </w:rPr>
              <w:t>19,</w:t>
            </w:r>
            <w:r w:rsidR="00E06894" w:rsidRPr="00151975">
              <w:rPr>
                <w:b/>
                <w:bCs/>
                <w:color w:val="000000"/>
                <w:sz w:val="20"/>
                <w:szCs w:val="20"/>
                <w:lang w:val="fr-FR"/>
              </w:rPr>
              <w:t>60</w:t>
            </w:r>
          </w:p>
        </w:tc>
      </w:tr>
    </w:tbl>
    <w:p w14:paraId="1EB9EDC9" w14:textId="77777777" w:rsidR="003175AF" w:rsidRPr="00151975" w:rsidRDefault="003175AF">
      <w:pPr>
        <w:pStyle w:val="StyleHeader4Para4Left0Firstline0"/>
        <w:numPr>
          <w:ilvl w:val="0"/>
          <w:numId w:val="0"/>
        </w:numPr>
        <w:rPr>
          <w:lang w:val="fr-FR"/>
        </w:rPr>
      </w:pPr>
    </w:p>
    <w:p w14:paraId="08A567E1" w14:textId="4C8ED623" w:rsidR="003175AF" w:rsidRPr="00151975" w:rsidRDefault="003175AF">
      <w:pPr>
        <w:pStyle w:val="StyleHeader4Para4Left0Firstline0"/>
        <w:numPr>
          <w:ilvl w:val="0"/>
          <w:numId w:val="0"/>
        </w:numPr>
        <w:rPr>
          <w:b/>
          <w:sz w:val="22"/>
          <w:lang w:val="fr-FR"/>
        </w:rPr>
      </w:pPr>
      <w:r w:rsidRPr="00151975">
        <w:rPr>
          <w:b/>
          <w:sz w:val="22"/>
          <w:lang w:val="fr-FR"/>
        </w:rPr>
        <w:t>Raisons des retards</w:t>
      </w:r>
    </w:p>
    <w:p w14:paraId="04549FC3" w14:textId="5A4D1A81" w:rsidR="00E30C5A" w:rsidRPr="00151975" w:rsidRDefault="00E30C5A" w:rsidP="00A90FD5">
      <w:pPr>
        <w:pStyle w:val="StyleHeader4Para4Left0Firstline0"/>
        <w:numPr>
          <w:ilvl w:val="0"/>
          <w:numId w:val="0"/>
        </w:numPr>
        <w:tabs>
          <w:tab w:val="clear" w:pos="2880"/>
          <w:tab w:val="left" w:pos="709"/>
        </w:tabs>
        <w:rPr>
          <w:sz w:val="22"/>
          <w:lang w:val="fr-FR"/>
        </w:rPr>
      </w:pPr>
      <w:r w:rsidRPr="00151975">
        <w:rPr>
          <w:sz w:val="22"/>
          <w:lang w:val="fr-FR"/>
        </w:rPr>
        <w:t>6.</w:t>
      </w:r>
      <w:r w:rsidRPr="00151975">
        <w:rPr>
          <w:sz w:val="22"/>
          <w:lang w:val="fr-FR"/>
        </w:rPr>
        <w:tab/>
        <w:t>La conception et la planification des projets sont des causes fréq</w:t>
      </w:r>
      <w:r w:rsidR="00592070">
        <w:rPr>
          <w:sz w:val="22"/>
          <w:lang w:val="fr-FR"/>
        </w:rPr>
        <w:t xml:space="preserve">uentes de retard.  Elles sont </w:t>
      </w:r>
      <w:r w:rsidRPr="00151975">
        <w:rPr>
          <w:sz w:val="22"/>
          <w:lang w:val="fr-FR"/>
        </w:rPr>
        <w:t>liées au fardeau administratif, tel que la longueur de la procédure de sig</w:t>
      </w:r>
      <w:r w:rsidR="00592070">
        <w:rPr>
          <w:sz w:val="22"/>
          <w:lang w:val="fr-FR"/>
        </w:rPr>
        <w:t>nature d’un protocole d’entente;</w:t>
      </w:r>
      <w:r w:rsidRPr="00151975">
        <w:rPr>
          <w:sz w:val="22"/>
          <w:lang w:val="fr-FR"/>
        </w:rPr>
        <w:t xml:space="preserve"> et à des </w:t>
      </w:r>
      <w:r w:rsidR="00592070">
        <w:rPr>
          <w:sz w:val="22"/>
          <w:lang w:val="fr-FR"/>
        </w:rPr>
        <w:t>difficultés</w:t>
      </w:r>
      <w:r w:rsidRPr="00151975">
        <w:rPr>
          <w:sz w:val="22"/>
          <w:lang w:val="fr-FR"/>
        </w:rPr>
        <w:t xml:space="preserve"> de planification, tel que le temps nécessaire pour identifier un expert-conseil ou l</w:t>
      </w:r>
      <w:r w:rsidR="00592070">
        <w:rPr>
          <w:sz w:val="22"/>
          <w:lang w:val="fr-FR"/>
        </w:rPr>
        <w:t>’identification des</w:t>
      </w:r>
      <w:r w:rsidRPr="00151975">
        <w:rPr>
          <w:sz w:val="22"/>
          <w:lang w:val="fr-FR"/>
        </w:rPr>
        <w:t xml:space="preserve"> bénéficiaires </w:t>
      </w:r>
      <w:r w:rsidR="00592070">
        <w:rPr>
          <w:sz w:val="22"/>
          <w:lang w:val="fr-FR"/>
        </w:rPr>
        <w:t xml:space="preserve">pour </w:t>
      </w:r>
      <w:r w:rsidRPr="00151975">
        <w:rPr>
          <w:sz w:val="22"/>
          <w:lang w:val="fr-FR"/>
        </w:rPr>
        <w:t>un p</w:t>
      </w:r>
      <w:bookmarkStart w:id="0" w:name="_GoBack"/>
      <w:bookmarkEnd w:id="0"/>
      <w:r w:rsidRPr="00151975">
        <w:rPr>
          <w:sz w:val="22"/>
          <w:lang w:val="fr-FR"/>
        </w:rPr>
        <w:t>rojet de refroidisseur.</w:t>
      </w:r>
    </w:p>
    <w:p w14:paraId="6C09292E" w14:textId="72DEEBCC" w:rsidR="00D92497" w:rsidRPr="00151975" w:rsidRDefault="00E30C5A" w:rsidP="00A90FD5">
      <w:pPr>
        <w:pStyle w:val="StyleHeader4Para4Left0Firstline0"/>
        <w:numPr>
          <w:ilvl w:val="0"/>
          <w:numId w:val="0"/>
        </w:numPr>
        <w:tabs>
          <w:tab w:val="clear" w:pos="2880"/>
          <w:tab w:val="left" w:pos="709"/>
        </w:tabs>
        <w:rPr>
          <w:sz w:val="22"/>
          <w:lang w:val="fr-FR"/>
        </w:rPr>
      </w:pPr>
      <w:r w:rsidRPr="00151975">
        <w:rPr>
          <w:sz w:val="22"/>
          <w:lang w:val="fr-FR"/>
        </w:rPr>
        <w:t>7.</w:t>
      </w:r>
      <w:r w:rsidRPr="00151975">
        <w:rPr>
          <w:sz w:val="22"/>
          <w:lang w:val="fr-FR"/>
        </w:rPr>
        <w:tab/>
        <w:t>L</w:t>
      </w:r>
      <w:r w:rsidR="00592070">
        <w:rPr>
          <w:sz w:val="22"/>
          <w:lang w:val="fr-FR"/>
        </w:rPr>
        <w:t xml:space="preserve">e personnel </w:t>
      </w:r>
      <w:r w:rsidR="00D92497" w:rsidRPr="00151975">
        <w:rPr>
          <w:sz w:val="22"/>
          <w:lang w:val="fr-FR"/>
        </w:rPr>
        <w:t>insuffis</w:t>
      </w:r>
      <w:r w:rsidRPr="00151975">
        <w:rPr>
          <w:sz w:val="22"/>
          <w:lang w:val="fr-FR"/>
        </w:rPr>
        <w:t>a</w:t>
      </w:r>
      <w:r w:rsidR="00D92497" w:rsidRPr="00151975">
        <w:rPr>
          <w:sz w:val="22"/>
          <w:lang w:val="fr-FR"/>
        </w:rPr>
        <w:t>n</w:t>
      </w:r>
      <w:r w:rsidR="00592070">
        <w:rPr>
          <w:sz w:val="22"/>
          <w:lang w:val="fr-FR"/>
        </w:rPr>
        <w:t>t</w:t>
      </w:r>
      <w:r w:rsidRPr="00151975">
        <w:rPr>
          <w:sz w:val="22"/>
          <w:lang w:val="fr-FR"/>
        </w:rPr>
        <w:t xml:space="preserve"> au niveau gouvernemental est une autre </w:t>
      </w:r>
      <w:r w:rsidR="00D92497" w:rsidRPr="00151975">
        <w:rPr>
          <w:sz w:val="22"/>
          <w:lang w:val="fr-FR"/>
        </w:rPr>
        <w:t>raison</w:t>
      </w:r>
      <w:r w:rsidRPr="00151975">
        <w:rPr>
          <w:sz w:val="22"/>
          <w:lang w:val="fr-FR"/>
        </w:rPr>
        <w:t xml:space="preserve"> récurrente de retard </w:t>
      </w:r>
      <w:r w:rsidR="00D92497" w:rsidRPr="00151975">
        <w:rPr>
          <w:sz w:val="22"/>
          <w:lang w:val="fr-FR"/>
        </w:rPr>
        <w:t xml:space="preserve">qui </w:t>
      </w:r>
      <w:r w:rsidRPr="00151975">
        <w:rPr>
          <w:sz w:val="22"/>
          <w:lang w:val="fr-FR"/>
        </w:rPr>
        <w:t xml:space="preserve"> affecte directement les a</w:t>
      </w:r>
      <w:r w:rsidR="00592070">
        <w:rPr>
          <w:sz w:val="22"/>
          <w:lang w:val="fr-FR"/>
        </w:rPr>
        <w:t>ctivités de</w:t>
      </w:r>
      <w:r w:rsidRPr="00151975">
        <w:rPr>
          <w:sz w:val="22"/>
          <w:lang w:val="fr-FR"/>
        </w:rPr>
        <w:t xml:space="preserve"> projet à chaque étape.  Dans </w:t>
      </w:r>
      <w:r w:rsidR="003C6AC3" w:rsidRPr="00151975">
        <w:rPr>
          <w:sz w:val="22"/>
          <w:lang w:val="fr-FR"/>
        </w:rPr>
        <w:t xml:space="preserve">un cas, la rotation de personnel a </w:t>
      </w:r>
      <w:r w:rsidR="00592070">
        <w:rPr>
          <w:sz w:val="22"/>
          <w:lang w:val="fr-FR"/>
        </w:rPr>
        <w:t xml:space="preserve">causé </w:t>
      </w:r>
      <w:r w:rsidR="003C6AC3" w:rsidRPr="00151975">
        <w:rPr>
          <w:sz w:val="22"/>
          <w:lang w:val="fr-FR"/>
        </w:rPr>
        <w:t>la vacance de deux postes au sein de l’Unité de gestion du projet</w:t>
      </w:r>
      <w:r w:rsidR="00D92497" w:rsidRPr="00151975">
        <w:rPr>
          <w:sz w:val="22"/>
          <w:lang w:val="fr-FR"/>
        </w:rPr>
        <w:t xml:space="preserve"> pendant cinq ans</w:t>
      </w:r>
      <w:r w:rsidR="003C6AC3" w:rsidRPr="00151975">
        <w:rPr>
          <w:sz w:val="22"/>
          <w:lang w:val="fr-FR"/>
        </w:rPr>
        <w:t>.  Pour faire face à ces difficultés, les projets ont dû être restructurés et dans un cas</w:t>
      </w:r>
      <w:r w:rsidR="005612F7">
        <w:rPr>
          <w:sz w:val="22"/>
          <w:lang w:val="fr-FR"/>
        </w:rPr>
        <w:t>,</w:t>
      </w:r>
      <w:r w:rsidR="003C6AC3" w:rsidRPr="00151975">
        <w:rPr>
          <w:sz w:val="22"/>
          <w:lang w:val="fr-FR"/>
        </w:rPr>
        <w:t xml:space="preserve"> </w:t>
      </w:r>
      <w:r w:rsidR="00D92497" w:rsidRPr="00151975">
        <w:rPr>
          <w:sz w:val="22"/>
          <w:lang w:val="fr-FR"/>
        </w:rPr>
        <w:t xml:space="preserve">un retraité a été embauché comme conseiller pour </w:t>
      </w:r>
      <w:r w:rsidR="00592070">
        <w:rPr>
          <w:sz w:val="22"/>
          <w:lang w:val="fr-FR"/>
        </w:rPr>
        <w:t xml:space="preserve">faciliter la transition.  </w:t>
      </w:r>
      <w:r w:rsidR="00D92497" w:rsidRPr="00151975">
        <w:rPr>
          <w:sz w:val="22"/>
          <w:lang w:val="fr-FR"/>
        </w:rPr>
        <w:t xml:space="preserve">Des changements structurels plus vastes au sein des institutions publiques affectent aussi la mise en œuvre ponctuelle du projet.  Des enjeux politiques et gouvernementaux causent également des retards en dehors du contrôle de l’Unité nationale de l’ozone (UNO) ou de l’agence d’exécution (par ex., la révision ou la mise à jour des normes, un changement dans la direction politique des ministères, le transfert de l’UNO d’un ministère à </w:t>
      </w:r>
      <w:r w:rsidR="005612F7">
        <w:rPr>
          <w:sz w:val="22"/>
          <w:lang w:val="fr-FR"/>
        </w:rPr>
        <w:t>l’</w:t>
      </w:r>
      <w:r w:rsidR="00D92497" w:rsidRPr="00151975">
        <w:rPr>
          <w:sz w:val="22"/>
          <w:lang w:val="fr-FR"/>
        </w:rPr>
        <w:t>autre et la tenue d’élections avec les changements de gouvernement subséquents).  Une agence a</w:t>
      </w:r>
      <w:r w:rsidR="00F20EA6" w:rsidRPr="00151975">
        <w:rPr>
          <w:sz w:val="22"/>
          <w:lang w:val="fr-FR"/>
        </w:rPr>
        <w:t xml:space="preserve"> </w:t>
      </w:r>
      <w:r w:rsidR="009809A4">
        <w:rPr>
          <w:sz w:val="22"/>
          <w:lang w:val="fr-FR"/>
        </w:rPr>
        <w:t>mentionn</w:t>
      </w:r>
      <w:r w:rsidR="00D92497" w:rsidRPr="00151975">
        <w:rPr>
          <w:sz w:val="22"/>
          <w:lang w:val="fr-FR"/>
        </w:rPr>
        <w:t xml:space="preserve">é les tensions entre trois pays frontaliers qui ont affecté les relations et ralenti le processus de discussion et </w:t>
      </w:r>
      <w:r w:rsidR="009809A4">
        <w:rPr>
          <w:sz w:val="22"/>
          <w:lang w:val="fr-FR"/>
        </w:rPr>
        <w:t>la</w:t>
      </w:r>
      <w:r w:rsidR="00D92497" w:rsidRPr="00151975">
        <w:rPr>
          <w:sz w:val="22"/>
          <w:lang w:val="fr-FR"/>
        </w:rPr>
        <w:t xml:space="preserve"> coopération régionale.</w:t>
      </w:r>
    </w:p>
    <w:p w14:paraId="2E71D0E6" w14:textId="23D6BA7A" w:rsidR="00975FF6" w:rsidRDefault="00D92497" w:rsidP="00A90FD5">
      <w:pPr>
        <w:pStyle w:val="StyleHeader4Para4Left0Firstline0"/>
        <w:numPr>
          <w:ilvl w:val="0"/>
          <w:numId w:val="0"/>
        </w:numPr>
        <w:tabs>
          <w:tab w:val="clear" w:pos="2880"/>
          <w:tab w:val="left" w:pos="709"/>
        </w:tabs>
        <w:rPr>
          <w:sz w:val="22"/>
          <w:lang w:val="fr-FR"/>
        </w:rPr>
      </w:pPr>
      <w:r w:rsidRPr="00151975">
        <w:rPr>
          <w:sz w:val="22"/>
          <w:lang w:val="fr-FR"/>
        </w:rPr>
        <w:t>8.</w:t>
      </w:r>
      <w:r w:rsidRPr="00151975">
        <w:rPr>
          <w:sz w:val="22"/>
          <w:lang w:val="fr-FR"/>
        </w:rPr>
        <w:tab/>
      </w:r>
      <w:r w:rsidR="00F20EA6" w:rsidRPr="00151975">
        <w:rPr>
          <w:sz w:val="22"/>
          <w:lang w:val="fr-FR"/>
        </w:rPr>
        <w:t>Les difficultés associées au financement sont liées</w:t>
      </w:r>
      <w:r w:rsidR="005612F7">
        <w:rPr>
          <w:sz w:val="22"/>
          <w:lang w:val="fr-FR"/>
        </w:rPr>
        <w:t>,</w:t>
      </w:r>
      <w:r w:rsidR="00F20EA6" w:rsidRPr="00151975">
        <w:rPr>
          <w:sz w:val="22"/>
          <w:lang w:val="fr-FR"/>
        </w:rPr>
        <w:t xml:space="preserve"> dans un cas</w:t>
      </w:r>
      <w:r w:rsidR="005612F7">
        <w:rPr>
          <w:sz w:val="22"/>
          <w:lang w:val="fr-FR"/>
        </w:rPr>
        <w:t>,</w:t>
      </w:r>
      <w:r w:rsidR="00F20EA6" w:rsidRPr="00151975">
        <w:rPr>
          <w:sz w:val="22"/>
          <w:lang w:val="fr-FR"/>
        </w:rPr>
        <w:t xml:space="preserve"> au transfert du projet d’une agence à une autre, ce qui</w:t>
      </w:r>
      <w:r w:rsidR="005612F7">
        <w:rPr>
          <w:sz w:val="22"/>
          <w:lang w:val="fr-FR"/>
        </w:rPr>
        <w:t xml:space="preserve"> a nécessité</w:t>
      </w:r>
      <w:r w:rsidR="00F20EA6" w:rsidRPr="00151975">
        <w:rPr>
          <w:sz w:val="22"/>
          <w:lang w:val="fr-FR"/>
        </w:rPr>
        <w:t xml:space="preserve"> des consultations avec tou</w:t>
      </w:r>
      <w:r w:rsidR="005612F7">
        <w:rPr>
          <w:sz w:val="22"/>
          <w:lang w:val="fr-FR"/>
        </w:rPr>
        <w:t>te</w:t>
      </w:r>
      <w:r w:rsidR="00F20EA6" w:rsidRPr="00151975">
        <w:rPr>
          <w:sz w:val="22"/>
          <w:lang w:val="fr-FR"/>
        </w:rPr>
        <w:t xml:space="preserve">s les </w:t>
      </w:r>
      <w:r w:rsidR="005612F7">
        <w:rPr>
          <w:sz w:val="22"/>
          <w:lang w:val="fr-FR"/>
        </w:rPr>
        <w:t>parties prenantes</w:t>
      </w:r>
      <w:r w:rsidR="00F20EA6" w:rsidRPr="00151975">
        <w:rPr>
          <w:sz w:val="22"/>
          <w:lang w:val="fr-FR"/>
        </w:rPr>
        <w:t xml:space="preserve"> </w:t>
      </w:r>
      <w:r w:rsidR="005612F7">
        <w:rPr>
          <w:sz w:val="22"/>
          <w:lang w:val="fr-FR"/>
        </w:rPr>
        <w:t xml:space="preserve">pour </w:t>
      </w:r>
      <w:r w:rsidR="00F20EA6" w:rsidRPr="00151975">
        <w:rPr>
          <w:sz w:val="22"/>
          <w:lang w:val="fr-FR"/>
        </w:rPr>
        <w:t>conclure l’accord de subvention</w:t>
      </w:r>
      <w:r w:rsidR="00451A84" w:rsidRPr="00151975">
        <w:rPr>
          <w:sz w:val="22"/>
          <w:lang w:val="fr-FR"/>
        </w:rPr>
        <w:t>, retardant ainsi</w:t>
      </w:r>
      <w:r w:rsidR="005612F7">
        <w:rPr>
          <w:sz w:val="22"/>
          <w:lang w:val="fr-FR"/>
        </w:rPr>
        <w:t xml:space="preserve"> le projet</w:t>
      </w:r>
      <w:r w:rsidR="00F20EA6" w:rsidRPr="00151975">
        <w:rPr>
          <w:sz w:val="22"/>
          <w:lang w:val="fr-FR"/>
        </w:rPr>
        <w:t xml:space="preserve">; dans un autre cas, les retards étaient causés par la longueur des </w:t>
      </w:r>
      <w:r w:rsidR="005612F7">
        <w:rPr>
          <w:sz w:val="22"/>
          <w:lang w:val="fr-FR"/>
        </w:rPr>
        <w:t>procédures administratives et du</w:t>
      </w:r>
      <w:r w:rsidR="00F20EA6" w:rsidRPr="00151975">
        <w:rPr>
          <w:sz w:val="22"/>
          <w:lang w:val="fr-FR"/>
        </w:rPr>
        <w:t xml:space="preserve"> décaissement des fonds</w:t>
      </w:r>
      <w:r w:rsidR="00451A84" w:rsidRPr="00151975">
        <w:rPr>
          <w:sz w:val="22"/>
          <w:lang w:val="fr-FR"/>
        </w:rPr>
        <w:t xml:space="preserve"> et</w:t>
      </w:r>
      <w:r w:rsidR="005612F7">
        <w:rPr>
          <w:sz w:val="22"/>
          <w:lang w:val="fr-FR"/>
        </w:rPr>
        <w:t>,</w:t>
      </w:r>
      <w:r w:rsidR="00451A84" w:rsidRPr="00151975">
        <w:rPr>
          <w:sz w:val="22"/>
          <w:lang w:val="fr-FR"/>
        </w:rPr>
        <w:t xml:space="preserve"> comme l’a illustré un autre cas, la remise tardive d’un rapport de vérification a retardé l’approbation de la tranche subséquente.</w:t>
      </w:r>
      <w:r w:rsidR="00F20EA6" w:rsidRPr="00151975">
        <w:rPr>
          <w:sz w:val="22"/>
          <w:lang w:val="fr-FR"/>
        </w:rPr>
        <w:t xml:space="preserve"> </w:t>
      </w:r>
    </w:p>
    <w:p w14:paraId="32F1807F" w14:textId="77777777" w:rsidR="005C7788" w:rsidRPr="00151975" w:rsidRDefault="005C7788" w:rsidP="00E30C5A">
      <w:pPr>
        <w:pStyle w:val="StyleHeader4Para4Left0Firstline0"/>
        <w:numPr>
          <w:ilvl w:val="0"/>
          <w:numId w:val="0"/>
        </w:numPr>
        <w:tabs>
          <w:tab w:val="clear" w:pos="2880"/>
          <w:tab w:val="left" w:pos="567"/>
        </w:tabs>
        <w:rPr>
          <w:sz w:val="22"/>
          <w:lang w:val="fr-FR"/>
        </w:rPr>
      </w:pPr>
    </w:p>
    <w:p w14:paraId="36C4F227" w14:textId="63E5A64C" w:rsidR="00975FF6" w:rsidRPr="00151975" w:rsidRDefault="00975FF6" w:rsidP="00A90FD5">
      <w:pPr>
        <w:pStyle w:val="StyleHeader4Para4Left0Firstline0"/>
        <w:numPr>
          <w:ilvl w:val="0"/>
          <w:numId w:val="0"/>
        </w:numPr>
        <w:tabs>
          <w:tab w:val="clear" w:pos="2880"/>
          <w:tab w:val="left" w:pos="709"/>
        </w:tabs>
        <w:rPr>
          <w:sz w:val="22"/>
          <w:lang w:val="fr-FR"/>
        </w:rPr>
      </w:pPr>
      <w:r w:rsidRPr="00151975">
        <w:rPr>
          <w:sz w:val="22"/>
          <w:lang w:val="fr-FR"/>
        </w:rPr>
        <w:lastRenderedPageBreak/>
        <w:t>9.</w:t>
      </w:r>
      <w:r w:rsidR="005612F7">
        <w:rPr>
          <w:sz w:val="22"/>
          <w:lang w:val="fr-FR"/>
        </w:rPr>
        <w:tab/>
        <w:t>L</w:t>
      </w:r>
      <w:r w:rsidRPr="00151975">
        <w:rPr>
          <w:sz w:val="22"/>
          <w:lang w:val="fr-FR"/>
        </w:rPr>
        <w:t xml:space="preserve">es retards </w:t>
      </w:r>
      <w:r w:rsidR="005612F7">
        <w:rPr>
          <w:sz w:val="22"/>
          <w:lang w:val="fr-FR"/>
        </w:rPr>
        <w:t>ont été causés par les fournisseurs dans deux cas</w:t>
      </w:r>
      <w:r w:rsidRPr="00151975">
        <w:rPr>
          <w:sz w:val="22"/>
          <w:lang w:val="fr-FR"/>
        </w:rPr>
        <w:t xml:space="preserve">; </w:t>
      </w:r>
      <w:r w:rsidR="005612F7">
        <w:rPr>
          <w:sz w:val="22"/>
          <w:lang w:val="fr-FR"/>
        </w:rPr>
        <w:t>une fois en raison</w:t>
      </w:r>
      <w:r w:rsidR="007F2D13">
        <w:rPr>
          <w:sz w:val="22"/>
          <w:lang w:val="fr-FR"/>
        </w:rPr>
        <w:t xml:space="preserve"> de l’indisponibilité des </w:t>
      </w:r>
      <w:r w:rsidRPr="00151975">
        <w:rPr>
          <w:sz w:val="22"/>
          <w:lang w:val="fr-FR"/>
        </w:rPr>
        <w:t>équipement</w:t>
      </w:r>
      <w:r w:rsidR="007F2D13">
        <w:rPr>
          <w:sz w:val="22"/>
          <w:lang w:val="fr-FR"/>
        </w:rPr>
        <w:t>s</w:t>
      </w:r>
      <w:r w:rsidRPr="00151975">
        <w:rPr>
          <w:sz w:val="22"/>
          <w:lang w:val="fr-FR"/>
        </w:rPr>
        <w:t xml:space="preserve"> adéquat</w:t>
      </w:r>
      <w:r w:rsidR="007F2D13">
        <w:rPr>
          <w:sz w:val="22"/>
          <w:lang w:val="fr-FR"/>
        </w:rPr>
        <w:t>s</w:t>
      </w:r>
      <w:r w:rsidRPr="00151975">
        <w:rPr>
          <w:sz w:val="22"/>
          <w:lang w:val="fr-FR"/>
        </w:rPr>
        <w:t xml:space="preserve"> et dans l’autre</w:t>
      </w:r>
      <w:r w:rsidR="005612F7">
        <w:rPr>
          <w:sz w:val="22"/>
          <w:lang w:val="fr-FR"/>
        </w:rPr>
        <w:t xml:space="preserve"> cas</w:t>
      </w:r>
      <w:r w:rsidRPr="00151975">
        <w:rPr>
          <w:sz w:val="22"/>
          <w:lang w:val="fr-FR"/>
        </w:rPr>
        <w:t xml:space="preserve">, </w:t>
      </w:r>
      <w:r w:rsidR="005612F7">
        <w:rPr>
          <w:sz w:val="22"/>
          <w:lang w:val="fr-FR"/>
        </w:rPr>
        <w:t xml:space="preserve">à cause </w:t>
      </w:r>
      <w:r w:rsidRPr="00151975">
        <w:rPr>
          <w:sz w:val="22"/>
          <w:lang w:val="fr-FR"/>
        </w:rPr>
        <w:t xml:space="preserve">du processus concurrentiel d’appel d’offres pour l’achat des détecteurs de frigorigènes.  </w:t>
      </w:r>
      <w:r w:rsidR="005C7788">
        <w:rPr>
          <w:sz w:val="22"/>
          <w:lang w:val="fr-FR"/>
        </w:rPr>
        <w:t>L</w:t>
      </w:r>
      <w:r w:rsidRPr="00151975">
        <w:rPr>
          <w:sz w:val="22"/>
          <w:lang w:val="fr-FR"/>
        </w:rPr>
        <w:t xml:space="preserve">es retards au niveau de l’entreprise étaient </w:t>
      </w:r>
      <w:r w:rsidR="005C7788">
        <w:rPr>
          <w:sz w:val="22"/>
          <w:lang w:val="fr-FR"/>
        </w:rPr>
        <w:t>attribuables</w:t>
      </w:r>
      <w:r w:rsidRPr="00151975">
        <w:rPr>
          <w:sz w:val="22"/>
          <w:lang w:val="fr-FR"/>
        </w:rPr>
        <w:t xml:space="preserve"> à la longueur du processus d’admissibilité des entreprises bénéficiaires</w:t>
      </w:r>
      <w:r w:rsidR="007F2D13">
        <w:rPr>
          <w:sz w:val="22"/>
          <w:lang w:val="fr-FR"/>
        </w:rPr>
        <w:t>,</w:t>
      </w:r>
      <w:r w:rsidRPr="00151975">
        <w:rPr>
          <w:sz w:val="22"/>
          <w:lang w:val="fr-FR"/>
        </w:rPr>
        <w:t xml:space="preserve"> en raison de la complexité du projet (par ex. </w:t>
      </w:r>
      <w:r w:rsidR="005C7788">
        <w:rPr>
          <w:sz w:val="22"/>
          <w:lang w:val="fr-FR"/>
        </w:rPr>
        <w:t>des</w:t>
      </w:r>
      <w:r w:rsidRPr="00151975">
        <w:rPr>
          <w:sz w:val="22"/>
          <w:lang w:val="fr-FR"/>
        </w:rPr>
        <w:t xml:space="preserve"> produits et </w:t>
      </w:r>
      <w:r w:rsidR="005C7788">
        <w:rPr>
          <w:sz w:val="22"/>
          <w:lang w:val="fr-FR"/>
        </w:rPr>
        <w:t xml:space="preserve">des </w:t>
      </w:r>
      <w:r w:rsidRPr="00151975">
        <w:rPr>
          <w:sz w:val="22"/>
          <w:lang w:val="fr-FR"/>
        </w:rPr>
        <w:t>procédés de production</w:t>
      </w:r>
      <w:r w:rsidR="005C7788">
        <w:rPr>
          <w:sz w:val="22"/>
          <w:lang w:val="fr-FR"/>
        </w:rPr>
        <w:t xml:space="preserve"> différents</w:t>
      </w:r>
      <w:r w:rsidRPr="00151975">
        <w:rPr>
          <w:sz w:val="22"/>
          <w:lang w:val="fr-FR"/>
        </w:rPr>
        <w:t xml:space="preserve">).  Une agence a signalé que la réticence du marché a conduit certaines entreprises à abandonner le processus de conversion, </w:t>
      </w:r>
      <w:r w:rsidR="005C7788">
        <w:rPr>
          <w:sz w:val="22"/>
          <w:lang w:val="fr-FR"/>
        </w:rPr>
        <w:t xml:space="preserve">entraînant alors </w:t>
      </w:r>
      <w:r w:rsidRPr="00151975">
        <w:rPr>
          <w:sz w:val="22"/>
          <w:lang w:val="fr-FR"/>
        </w:rPr>
        <w:t>le remboursement des fonds</w:t>
      </w:r>
      <w:r w:rsidR="005C7788">
        <w:rPr>
          <w:sz w:val="22"/>
          <w:lang w:val="fr-FR"/>
        </w:rPr>
        <w:t>,</w:t>
      </w:r>
      <w:r w:rsidRPr="00151975">
        <w:rPr>
          <w:sz w:val="22"/>
          <w:lang w:val="fr-FR"/>
        </w:rPr>
        <w:t xml:space="preserve"> tandis qu’une autre a mentionné la modernisation de l’entreprise et l’amélioration générale des opérations de fabrication comme la cause du retard dans la mise en œuvre.</w:t>
      </w:r>
    </w:p>
    <w:p w14:paraId="03EF4531" w14:textId="22D54D80" w:rsidR="004D7D5D" w:rsidRPr="00151975" w:rsidRDefault="005C7788" w:rsidP="00E30C5A">
      <w:pPr>
        <w:pStyle w:val="StyleHeader4Para4Left0Firstline0"/>
        <w:numPr>
          <w:ilvl w:val="0"/>
          <w:numId w:val="0"/>
        </w:numPr>
        <w:tabs>
          <w:tab w:val="clear" w:pos="2880"/>
          <w:tab w:val="left" w:pos="567"/>
        </w:tabs>
        <w:rPr>
          <w:b/>
          <w:sz w:val="22"/>
          <w:lang w:val="fr-FR"/>
        </w:rPr>
      </w:pPr>
      <w:r>
        <w:rPr>
          <w:b/>
          <w:sz w:val="22"/>
          <w:lang w:val="fr-FR"/>
        </w:rPr>
        <w:t>Leçons</w:t>
      </w:r>
      <w:r w:rsidR="00975FF6" w:rsidRPr="00151975">
        <w:rPr>
          <w:b/>
          <w:sz w:val="22"/>
          <w:lang w:val="fr-FR"/>
        </w:rPr>
        <w:t xml:space="preserve"> tiré</w:t>
      </w:r>
      <w:r>
        <w:rPr>
          <w:b/>
          <w:sz w:val="22"/>
          <w:lang w:val="fr-FR"/>
        </w:rPr>
        <w:t>e</w:t>
      </w:r>
      <w:r w:rsidR="00975FF6" w:rsidRPr="00151975">
        <w:rPr>
          <w:b/>
          <w:sz w:val="22"/>
          <w:lang w:val="fr-FR"/>
        </w:rPr>
        <w:t>s</w:t>
      </w:r>
      <w:r w:rsidR="00975FF6" w:rsidRPr="00151975">
        <w:rPr>
          <w:rStyle w:val="FootnoteReference"/>
          <w:b/>
          <w:sz w:val="22"/>
          <w:lang w:val="fr-FR"/>
        </w:rPr>
        <w:footnoteReference w:id="2"/>
      </w:r>
    </w:p>
    <w:p w14:paraId="4D3304F2" w14:textId="69C7E245" w:rsidR="009C7EDE" w:rsidRPr="00151975" w:rsidRDefault="004D7D5D" w:rsidP="00A90FD5">
      <w:pPr>
        <w:pStyle w:val="StyleHeader4Para4Left0Firstline0"/>
        <w:numPr>
          <w:ilvl w:val="0"/>
          <w:numId w:val="0"/>
        </w:numPr>
        <w:tabs>
          <w:tab w:val="clear" w:pos="2880"/>
          <w:tab w:val="left" w:pos="709"/>
        </w:tabs>
        <w:rPr>
          <w:sz w:val="22"/>
          <w:lang w:val="fr-FR"/>
        </w:rPr>
      </w:pPr>
      <w:r w:rsidRPr="00151975">
        <w:rPr>
          <w:sz w:val="22"/>
          <w:lang w:val="fr-FR"/>
        </w:rPr>
        <w:t>10.</w:t>
      </w:r>
      <w:r w:rsidRPr="00151975">
        <w:rPr>
          <w:sz w:val="22"/>
          <w:lang w:val="fr-FR"/>
        </w:rPr>
        <w:tab/>
        <w:t>La coordination, les communications fréquentes et la collaboration entre tou</w:t>
      </w:r>
      <w:r w:rsidR="005C7788">
        <w:rPr>
          <w:sz w:val="22"/>
          <w:lang w:val="fr-FR"/>
        </w:rPr>
        <w:t>te</w:t>
      </w:r>
      <w:r w:rsidRPr="00151975">
        <w:rPr>
          <w:sz w:val="22"/>
          <w:lang w:val="fr-FR"/>
        </w:rPr>
        <w:t xml:space="preserve">s les </w:t>
      </w:r>
      <w:r w:rsidR="005C7788">
        <w:rPr>
          <w:sz w:val="22"/>
          <w:lang w:val="fr-FR"/>
        </w:rPr>
        <w:t xml:space="preserve">parties prenantes </w:t>
      </w:r>
      <w:r w:rsidRPr="00151975">
        <w:rPr>
          <w:sz w:val="22"/>
          <w:lang w:val="fr-FR"/>
        </w:rPr>
        <w:t xml:space="preserve"> (à savoir, les agences gouvernementales, les agences d’exécution, les associations professionnelles et les universités), de la conception jusqu’à la mise en œuvre</w:t>
      </w:r>
      <w:r w:rsidR="005C7788">
        <w:rPr>
          <w:sz w:val="22"/>
          <w:lang w:val="fr-FR"/>
        </w:rPr>
        <w:t>, sont cruciales pour le succès de la mise en œuvre</w:t>
      </w:r>
      <w:r w:rsidRPr="00151975">
        <w:rPr>
          <w:sz w:val="22"/>
          <w:lang w:val="fr-FR"/>
        </w:rPr>
        <w:t xml:space="preserve"> des projets et sont mentionnées à maintes reprises par les agences d’exécution et leurs homologues nationaux. Une U</w:t>
      </w:r>
      <w:r w:rsidR="005C7788">
        <w:rPr>
          <w:sz w:val="22"/>
          <w:lang w:val="fr-FR"/>
        </w:rPr>
        <w:t>nité nationale de l’ozone (U</w:t>
      </w:r>
      <w:r w:rsidRPr="00151975">
        <w:rPr>
          <w:sz w:val="22"/>
          <w:lang w:val="fr-FR"/>
        </w:rPr>
        <w:t>NO</w:t>
      </w:r>
      <w:r w:rsidR="005C7788">
        <w:rPr>
          <w:sz w:val="22"/>
          <w:lang w:val="fr-FR"/>
        </w:rPr>
        <w:t>)</w:t>
      </w:r>
      <w:r w:rsidRPr="00151975">
        <w:rPr>
          <w:sz w:val="22"/>
          <w:lang w:val="fr-FR"/>
        </w:rPr>
        <w:t xml:space="preserve"> a souligné tout particulièrement l’importance d’une coordination structurée </w:t>
      </w:r>
      <w:r w:rsidR="009C7EDE" w:rsidRPr="00151975">
        <w:rPr>
          <w:sz w:val="22"/>
          <w:lang w:val="fr-FR"/>
        </w:rPr>
        <w:t>pour les plus grands projets.</w:t>
      </w:r>
    </w:p>
    <w:p w14:paraId="00F879D6" w14:textId="1B039D52" w:rsidR="009C7EDE" w:rsidRPr="00151975" w:rsidRDefault="009C7EDE" w:rsidP="00A90FD5">
      <w:pPr>
        <w:pStyle w:val="StyleHeader4Para4Left0Firstline0"/>
        <w:numPr>
          <w:ilvl w:val="0"/>
          <w:numId w:val="0"/>
        </w:numPr>
        <w:tabs>
          <w:tab w:val="clear" w:pos="2880"/>
          <w:tab w:val="left" w:pos="709"/>
        </w:tabs>
        <w:rPr>
          <w:sz w:val="22"/>
          <w:lang w:val="fr-FR"/>
        </w:rPr>
      </w:pPr>
      <w:r w:rsidRPr="00151975">
        <w:rPr>
          <w:sz w:val="22"/>
          <w:lang w:val="fr-FR"/>
        </w:rPr>
        <w:t>11.</w:t>
      </w:r>
      <w:r w:rsidRPr="00151975">
        <w:rPr>
          <w:sz w:val="22"/>
          <w:lang w:val="fr-FR"/>
        </w:rPr>
        <w:tab/>
        <w:t xml:space="preserve">Les </w:t>
      </w:r>
      <w:r w:rsidR="005C7788">
        <w:rPr>
          <w:sz w:val="22"/>
          <w:lang w:val="fr-FR"/>
        </w:rPr>
        <w:t>leçons</w:t>
      </w:r>
      <w:r w:rsidRPr="00151975">
        <w:rPr>
          <w:sz w:val="22"/>
          <w:lang w:val="fr-FR"/>
        </w:rPr>
        <w:t xml:space="preserve"> tiré</w:t>
      </w:r>
      <w:r w:rsidR="005C7788">
        <w:rPr>
          <w:sz w:val="22"/>
          <w:lang w:val="fr-FR"/>
        </w:rPr>
        <w:t>e</w:t>
      </w:r>
      <w:r w:rsidRPr="00151975">
        <w:rPr>
          <w:sz w:val="22"/>
          <w:lang w:val="fr-FR"/>
        </w:rPr>
        <w:t xml:space="preserve">s des conceptions de projet et des méthodes de mise en œuvre efficaces </w:t>
      </w:r>
      <w:r w:rsidR="005C7788">
        <w:rPr>
          <w:sz w:val="22"/>
          <w:lang w:val="fr-FR"/>
        </w:rPr>
        <w:t>touchent</w:t>
      </w:r>
      <w:r w:rsidRPr="00151975">
        <w:rPr>
          <w:sz w:val="22"/>
          <w:lang w:val="fr-FR"/>
        </w:rPr>
        <w:t xml:space="preserve">, </w:t>
      </w:r>
      <w:r w:rsidRPr="00151975">
        <w:rPr>
          <w:i/>
          <w:sz w:val="22"/>
          <w:lang w:val="fr-FR"/>
        </w:rPr>
        <w:t>entre autres</w:t>
      </w:r>
      <w:r w:rsidR="005C7788">
        <w:rPr>
          <w:i/>
          <w:sz w:val="22"/>
          <w:lang w:val="fr-FR"/>
        </w:rPr>
        <w:t xml:space="preserve"> </w:t>
      </w:r>
      <w:r w:rsidRPr="00151975">
        <w:rPr>
          <w:sz w:val="22"/>
          <w:lang w:val="fr-FR"/>
        </w:rPr>
        <w:t xml:space="preserve">: une phase initiale de collecte des informations, un concept simple et souple, une phase de conception qui fait le lien entre les projets en cours et le plan de gestion de </w:t>
      </w:r>
      <w:r w:rsidR="005C7788">
        <w:rPr>
          <w:sz w:val="22"/>
          <w:lang w:val="fr-FR"/>
        </w:rPr>
        <w:t xml:space="preserve">l’élimination des HCFC (PGEH), </w:t>
      </w:r>
      <w:r w:rsidRPr="00151975">
        <w:rPr>
          <w:sz w:val="22"/>
          <w:lang w:val="fr-FR"/>
        </w:rPr>
        <w:t>et la consolidation des sous-projets.</w:t>
      </w:r>
    </w:p>
    <w:p w14:paraId="1D7415C8" w14:textId="45C15022" w:rsidR="00860EB3" w:rsidRPr="00151975" w:rsidRDefault="009C7EDE" w:rsidP="00A90FD5">
      <w:pPr>
        <w:pStyle w:val="StyleHeader4Para4Left0Firstline0"/>
        <w:numPr>
          <w:ilvl w:val="0"/>
          <w:numId w:val="0"/>
        </w:numPr>
        <w:tabs>
          <w:tab w:val="clear" w:pos="2880"/>
          <w:tab w:val="left" w:pos="709"/>
        </w:tabs>
        <w:rPr>
          <w:sz w:val="22"/>
          <w:lang w:val="fr-FR"/>
        </w:rPr>
      </w:pPr>
      <w:r w:rsidRPr="00151975">
        <w:rPr>
          <w:sz w:val="22"/>
          <w:lang w:val="fr-FR"/>
        </w:rPr>
        <w:t>12.</w:t>
      </w:r>
      <w:r w:rsidRPr="00151975">
        <w:rPr>
          <w:sz w:val="22"/>
          <w:lang w:val="fr-FR"/>
        </w:rPr>
        <w:tab/>
        <w:t>La conception du projet devrait faire suite à une séance d’information durant la phase préparatoire (par ex. enquêtes, collecte d’informations techniques et collaboration au niveau technique ave</w:t>
      </w:r>
      <w:r w:rsidR="00B62C1E">
        <w:rPr>
          <w:sz w:val="22"/>
          <w:lang w:val="fr-FR"/>
        </w:rPr>
        <w:t>c les bénéficiaires potentiels);</w:t>
      </w:r>
      <w:r w:rsidRPr="00151975">
        <w:rPr>
          <w:sz w:val="22"/>
          <w:lang w:val="fr-FR"/>
        </w:rPr>
        <w:t xml:space="preserve"> rester simple et permettre de la souplesse dans sa mise en œuvre car certains éléments peuvent</w:t>
      </w:r>
      <w:r w:rsidR="00B62C1E">
        <w:rPr>
          <w:sz w:val="22"/>
          <w:lang w:val="fr-FR"/>
        </w:rPr>
        <w:t xml:space="preserve"> changer (par ex. les coûts d’</w:t>
      </w:r>
      <w:r w:rsidRPr="00151975">
        <w:rPr>
          <w:sz w:val="22"/>
          <w:lang w:val="fr-FR"/>
        </w:rPr>
        <w:t>équipements) entre la phase initial</w:t>
      </w:r>
      <w:r w:rsidR="00B62C1E">
        <w:rPr>
          <w:sz w:val="22"/>
          <w:lang w:val="fr-FR"/>
        </w:rPr>
        <w:t xml:space="preserve">e et la mise en œuvre.  Pour </w:t>
      </w:r>
      <w:r w:rsidRPr="00151975">
        <w:rPr>
          <w:sz w:val="22"/>
          <w:lang w:val="fr-FR"/>
        </w:rPr>
        <w:t>maintenir un cadre</w:t>
      </w:r>
      <w:r w:rsidR="00B62C1E">
        <w:rPr>
          <w:sz w:val="22"/>
          <w:lang w:val="fr-FR"/>
        </w:rPr>
        <w:t xml:space="preserve"> de mise en œuvre efficace et </w:t>
      </w:r>
      <w:r w:rsidRPr="00151975">
        <w:rPr>
          <w:sz w:val="22"/>
          <w:lang w:val="fr-FR"/>
        </w:rPr>
        <w:t xml:space="preserve">instaurer une coordination approfondie entre les </w:t>
      </w:r>
      <w:r w:rsidR="00B62C1E">
        <w:rPr>
          <w:sz w:val="22"/>
          <w:lang w:val="fr-FR"/>
        </w:rPr>
        <w:t>parties prenantes</w:t>
      </w:r>
      <w:r w:rsidR="00860EB3" w:rsidRPr="00151975">
        <w:rPr>
          <w:sz w:val="22"/>
          <w:lang w:val="fr-FR"/>
        </w:rPr>
        <w:t>, un projet a créé une structure organisationnelle virtuelle avec des procédures opérationnelles normalisées, un</w:t>
      </w:r>
      <w:r w:rsidR="00B62C1E">
        <w:rPr>
          <w:sz w:val="22"/>
          <w:lang w:val="fr-FR"/>
        </w:rPr>
        <w:t>e plate-forme innovatrice de partage</w:t>
      </w:r>
      <w:r w:rsidR="00860EB3" w:rsidRPr="00151975">
        <w:rPr>
          <w:sz w:val="22"/>
          <w:lang w:val="fr-FR"/>
        </w:rPr>
        <w:t xml:space="preserve"> des connaissances</w:t>
      </w:r>
      <w:r w:rsidR="00B62C1E">
        <w:rPr>
          <w:sz w:val="22"/>
          <w:lang w:val="fr-FR"/>
        </w:rPr>
        <w:t xml:space="preserve"> en ligne</w:t>
      </w:r>
      <w:r w:rsidR="00860EB3" w:rsidRPr="00151975">
        <w:rPr>
          <w:sz w:val="22"/>
          <w:lang w:val="fr-FR"/>
        </w:rPr>
        <w:t xml:space="preserve"> et un système efficace de surveillance et de révision, avec des centres de liaison régionaux et des </w:t>
      </w:r>
      <w:r w:rsidR="00B62C1E">
        <w:rPr>
          <w:sz w:val="22"/>
          <w:lang w:val="fr-FR"/>
        </w:rPr>
        <w:t>leaders thématiques. Le processus a été repris dans d’autres pays</w:t>
      </w:r>
      <w:r w:rsidR="00860EB3" w:rsidRPr="00151975">
        <w:rPr>
          <w:sz w:val="22"/>
          <w:lang w:val="fr-FR"/>
        </w:rPr>
        <w:t xml:space="preserve">, à différentes échelles, et </w:t>
      </w:r>
      <w:r w:rsidR="00B62C1E">
        <w:rPr>
          <w:sz w:val="22"/>
          <w:lang w:val="fr-FR"/>
        </w:rPr>
        <w:t>jugé très satisfaisant par les parties prenantes</w:t>
      </w:r>
      <w:r w:rsidR="00860EB3" w:rsidRPr="00151975">
        <w:rPr>
          <w:sz w:val="22"/>
          <w:lang w:val="fr-FR"/>
        </w:rPr>
        <w:t xml:space="preserve">. </w:t>
      </w:r>
    </w:p>
    <w:p w14:paraId="7656C560" w14:textId="3E9DF18D" w:rsidR="00135C76" w:rsidRPr="00151975" w:rsidRDefault="00860EB3" w:rsidP="00A90FD5">
      <w:pPr>
        <w:pStyle w:val="StyleHeader4Para4Left0Firstline0"/>
        <w:numPr>
          <w:ilvl w:val="0"/>
          <w:numId w:val="0"/>
        </w:numPr>
        <w:tabs>
          <w:tab w:val="clear" w:pos="2880"/>
          <w:tab w:val="left" w:pos="709"/>
        </w:tabs>
        <w:rPr>
          <w:sz w:val="22"/>
          <w:lang w:val="fr-FR"/>
        </w:rPr>
      </w:pPr>
      <w:r w:rsidRPr="00151975">
        <w:rPr>
          <w:sz w:val="22"/>
          <w:lang w:val="fr-FR"/>
        </w:rPr>
        <w:t>13.</w:t>
      </w:r>
      <w:r w:rsidRPr="00151975">
        <w:rPr>
          <w:sz w:val="22"/>
          <w:lang w:val="fr-FR"/>
        </w:rPr>
        <w:tab/>
        <w:t>Un plan qui s’app</w:t>
      </w:r>
      <w:r w:rsidR="002861E7">
        <w:rPr>
          <w:sz w:val="22"/>
          <w:lang w:val="fr-FR"/>
        </w:rPr>
        <w:t xml:space="preserve">uie sur les projets en cours </w:t>
      </w:r>
      <w:r w:rsidR="00B62C1E">
        <w:rPr>
          <w:sz w:val="22"/>
          <w:lang w:val="fr-FR"/>
        </w:rPr>
        <w:t xml:space="preserve">et </w:t>
      </w:r>
      <w:r w:rsidR="002861E7">
        <w:rPr>
          <w:sz w:val="22"/>
          <w:lang w:val="fr-FR"/>
        </w:rPr>
        <w:t xml:space="preserve">qui est </w:t>
      </w:r>
      <w:r w:rsidRPr="00151975">
        <w:rPr>
          <w:sz w:val="22"/>
          <w:lang w:val="fr-FR"/>
        </w:rPr>
        <w:t xml:space="preserve">conçu pour assurer la continuité avec le PGEH voit sa mise en œuvre grandement facilitée.  Les agences et leurs homologues nationaux ont signalé la nécessité d’évaluer minutieusement les besoins et les réalités d’un secteur donné à l’échelle nationale avant de concevoir un projet (par ex. </w:t>
      </w:r>
      <w:r w:rsidR="004A5DC5">
        <w:rPr>
          <w:sz w:val="22"/>
          <w:lang w:val="fr-FR"/>
        </w:rPr>
        <w:t>avec de</w:t>
      </w:r>
      <w:r w:rsidR="002861E7">
        <w:rPr>
          <w:sz w:val="22"/>
          <w:lang w:val="fr-FR"/>
        </w:rPr>
        <w:t>s</w:t>
      </w:r>
      <w:r w:rsidR="004A5DC5">
        <w:rPr>
          <w:sz w:val="22"/>
          <w:lang w:val="fr-FR"/>
        </w:rPr>
        <w:t xml:space="preserve"> </w:t>
      </w:r>
      <w:r w:rsidRPr="00151975">
        <w:rPr>
          <w:sz w:val="22"/>
          <w:lang w:val="fr-FR"/>
        </w:rPr>
        <w:t>enquêtes, des rapports de vérification et d</w:t>
      </w:r>
      <w:r w:rsidR="002861E7">
        <w:rPr>
          <w:sz w:val="22"/>
          <w:lang w:val="fr-FR"/>
        </w:rPr>
        <w:t xml:space="preserve">es </w:t>
      </w:r>
      <w:r w:rsidRPr="00151975">
        <w:rPr>
          <w:sz w:val="22"/>
          <w:lang w:val="fr-FR"/>
        </w:rPr>
        <w:t xml:space="preserve">audits) afin de </w:t>
      </w:r>
      <w:r w:rsidR="009809A4">
        <w:rPr>
          <w:sz w:val="22"/>
          <w:lang w:val="fr-FR"/>
        </w:rPr>
        <w:t xml:space="preserve">bien </w:t>
      </w:r>
      <w:r w:rsidRPr="00151975">
        <w:rPr>
          <w:sz w:val="22"/>
          <w:lang w:val="fr-FR"/>
        </w:rPr>
        <w:t xml:space="preserve">saisir l’ampleur du projet et sa répartition régionale.  Dans un grand pays, </w:t>
      </w:r>
      <w:r w:rsidR="004A5DC5">
        <w:rPr>
          <w:sz w:val="22"/>
          <w:lang w:val="fr-FR"/>
        </w:rPr>
        <w:t xml:space="preserve">à l’issue de </w:t>
      </w:r>
      <w:r w:rsidR="00135C76" w:rsidRPr="00151975">
        <w:rPr>
          <w:sz w:val="22"/>
          <w:lang w:val="fr-FR"/>
        </w:rPr>
        <w:t>visite</w:t>
      </w:r>
      <w:r w:rsidR="004A5DC5">
        <w:rPr>
          <w:sz w:val="22"/>
          <w:lang w:val="fr-FR"/>
        </w:rPr>
        <w:t>s</w:t>
      </w:r>
      <w:r w:rsidR="00135C76" w:rsidRPr="00151975">
        <w:rPr>
          <w:sz w:val="22"/>
          <w:lang w:val="fr-FR"/>
        </w:rPr>
        <w:t xml:space="preserve"> d</w:t>
      </w:r>
      <w:r w:rsidR="004A5DC5">
        <w:rPr>
          <w:sz w:val="22"/>
          <w:lang w:val="fr-FR"/>
        </w:rPr>
        <w:t>ans</w:t>
      </w:r>
      <w:r w:rsidR="00135C76" w:rsidRPr="00151975">
        <w:rPr>
          <w:sz w:val="22"/>
          <w:lang w:val="fr-FR"/>
        </w:rPr>
        <w:t xml:space="preserve"> </w:t>
      </w:r>
      <w:r w:rsidRPr="00151975">
        <w:rPr>
          <w:sz w:val="22"/>
          <w:lang w:val="fr-FR"/>
        </w:rPr>
        <w:t>plus</w:t>
      </w:r>
      <w:r w:rsidR="00135C76" w:rsidRPr="00151975">
        <w:rPr>
          <w:sz w:val="22"/>
          <w:lang w:val="fr-FR"/>
        </w:rPr>
        <w:t xml:space="preserve"> de 2 100 entreprises sur une période de quatre ans, une base de donnée</w:t>
      </w:r>
      <w:r w:rsidRPr="00151975">
        <w:rPr>
          <w:sz w:val="22"/>
          <w:lang w:val="fr-FR"/>
        </w:rPr>
        <w:t>s</w:t>
      </w:r>
      <w:r w:rsidR="00135C76" w:rsidRPr="00151975">
        <w:rPr>
          <w:sz w:val="22"/>
          <w:lang w:val="fr-FR"/>
        </w:rPr>
        <w:t xml:space="preserve"> a été créée pour regrouper les résultats </w:t>
      </w:r>
      <w:r w:rsidR="00200BBB">
        <w:rPr>
          <w:sz w:val="22"/>
          <w:lang w:val="fr-FR"/>
        </w:rPr>
        <w:t>des différents secteurs et obten</w:t>
      </w:r>
      <w:r w:rsidR="00135C76" w:rsidRPr="00151975">
        <w:rPr>
          <w:sz w:val="22"/>
          <w:lang w:val="fr-FR"/>
        </w:rPr>
        <w:t>ir une bonne compréhension de l</w:t>
      </w:r>
      <w:r w:rsidRPr="00151975">
        <w:rPr>
          <w:sz w:val="22"/>
          <w:lang w:val="fr-FR"/>
        </w:rPr>
        <w:t>’</w:t>
      </w:r>
      <w:r w:rsidR="00135C76" w:rsidRPr="00151975">
        <w:rPr>
          <w:sz w:val="22"/>
          <w:lang w:val="fr-FR"/>
        </w:rPr>
        <w:t>utilisation du CTC comme solvant et des solutions de remplacement utilisées</w:t>
      </w:r>
      <w:r w:rsidR="004A5DC5">
        <w:rPr>
          <w:sz w:val="22"/>
          <w:lang w:val="fr-FR"/>
        </w:rPr>
        <w:t xml:space="preserve"> </w:t>
      </w:r>
      <w:r w:rsidR="004A5DC5" w:rsidRPr="00151975">
        <w:rPr>
          <w:sz w:val="22"/>
          <w:lang w:val="fr-FR"/>
        </w:rPr>
        <w:t>dans ce pays</w:t>
      </w:r>
      <w:r w:rsidR="00135C76" w:rsidRPr="00151975">
        <w:rPr>
          <w:sz w:val="22"/>
          <w:lang w:val="fr-FR"/>
        </w:rPr>
        <w:t>. Il a auss</w:t>
      </w:r>
      <w:r w:rsidR="004A5DC5">
        <w:rPr>
          <w:sz w:val="22"/>
          <w:lang w:val="fr-FR"/>
        </w:rPr>
        <w:t>i été recommandé de</w:t>
      </w:r>
      <w:r w:rsidR="00135C76" w:rsidRPr="00151975">
        <w:rPr>
          <w:sz w:val="22"/>
          <w:lang w:val="fr-FR"/>
        </w:rPr>
        <w:t xml:space="preserve"> test</w:t>
      </w:r>
      <w:r w:rsidR="004A5DC5">
        <w:rPr>
          <w:sz w:val="22"/>
          <w:lang w:val="fr-FR"/>
        </w:rPr>
        <w:t>er, sur le terrain, l</w:t>
      </w:r>
      <w:r w:rsidR="00135C76" w:rsidRPr="00151975">
        <w:rPr>
          <w:sz w:val="22"/>
          <w:lang w:val="fr-FR"/>
        </w:rPr>
        <w:t xml:space="preserve">es méthodologies sélectionnées pour </w:t>
      </w:r>
      <w:r w:rsidR="004A5DC5">
        <w:rPr>
          <w:sz w:val="22"/>
          <w:lang w:val="fr-FR"/>
        </w:rPr>
        <w:t>la mise en œuvre</w:t>
      </w:r>
      <w:r w:rsidR="00135C76" w:rsidRPr="00151975">
        <w:rPr>
          <w:sz w:val="22"/>
          <w:lang w:val="fr-FR"/>
        </w:rPr>
        <w:t xml:space="preserve"> avant le lancement.</w:t>
      </w:r>
    </w:p>
    <w:p w14:paraId="7090ED25" w14:textId="30634A79" w:rsidR="00CD1728" w:rsidRPr="00151975" w:rsidRDefault="00D8170D" w:rsidP="00A90FD5">
      <w:pPr>
        <w:pStyle w:val="StyleHeader4Para4Left0Firstline0"/>
        <w:numPr>
          <w:ilvl w:val="0"/>
          <w:numId w:val="0"/>
        </w:numPr>
        <w:tabs>
          <w:tab w:val="clear" w:pos="2880"/>
          <w:tab w:val="left" w:pos="709"/>
        </w:tabs>
        <w:rPr>
          <w:sz w:val="22"/>
          <w:lang w:val="fr-FR"/>
        </w:rPr>
      </w:pPr>
      <w:r w:rsidRPr="00151975">
        <w:rPr>
          <w:sz w:val="22"/>
          <w:lang w:val="fr-FR"/>
        </w:rPr>
        <w:t>14.</w:t>
      </w:r>
      <w:r w:rsidRPr="00151975">
        <w:rPr>
          <w:sz w:val="22"/>
          <w:lang w:val="fr-FR"/>
        </w:rPr>
        <w:tab/>
        <w:t>Une agence a salué la consolidation des sous-projets en coordination avec l</w:t>
      </w:r>
      <w:r w:rsidR="004A5DC5">
        <w:rPr>
          <w:sz w:val="22"/>
          <w:lang w:val="fr-FR"/>
        </w:rPr>
        <w:t>’</w:t>
      </w:r>
      <w:r w:rsidRPr="00151975">
        <w:rPr>
          <w:sz w:val="22"/>
          <w:lang w:val="fr-FR"/>
        </w:rPr>
        <w:t>e</w:t>
      </w:r>
      <w:r w:rsidR="004A5DC5">
        <w:rPr>
          <w:sz w:val="22"/>
          <w:lang w:val="fr-FR"/>
        </w:rPr>
        <w:t>nsemble du</w:t>
      </w:r>
      <w:r w:rsidRPr="00151975">
        <w:rPr>
          <w:sz w:val="22"/>
          <w:lang w:val="fr-FR"/>
        </w:rPr>
        <w:t xml:space="preserve"> secteur industriel afin de</w:t>
      </w:r>
      <w:r w:rsidR="002861E7">
        <w:rPr>
          <w:sz w:val="22"/>
          <w:lang w:val="fr-FR"/>
        </w:rPr>
        <w:t xml:space="preserve"> remédier à</w:t>
      </w:r>
      <w:r w:rsidRPr="00151975">
        <w:rPr>
          <w:sz w:val="22"/>
          <w:lang w:val="fr-FR"/>
        </w:rPr>
        <w:t xml:space="preserve"> la gestion et la capacité technique </w:t>
      </w:r>
      <w:r w:rsidR="004A5DC5">
        <w:rPr>
          <w:sz w:val="22"/>
          <w:lang w:val="fr-FR"/>
        </w:rPr>
        <w:t>inadéquates</w:t>
      </w:r>
      <w:r w:rsidRPr="00151975">
        <w:rPr>
          <w:sz w:val="22"/>
          <w:lang w:val="fr-FR"/>
        </w:rPr>
        <w:t xml:space="preserve"> d</w:t>
      </w:r>
      <w:r w:rsidR="00CD1728" w:rsidRPr="00151975">
        <w:rPr>
          <w:sz w:val="22"/>
          <w:lang w:val="fr-FR"/>
        </w:rPr>
        <w:t>ans ce secteur.  Toutefois, il faut tenir compte des limites d</w:t>
      </w:r>
      <w:r w:rsidR="004A5DC5">
        <w:rPr>
          <w:sz w:val="22"/>
          <w:lang w:val="fr-FR"/>
        </w:rPr>
        <w:t>’un</w:t>
      </w:r>
      <w:r w:rsidR="00CD1728" w:rsidRPr="00151975">
        <w:rPr>
          <w:sz w:val="22"/>
          <w:lang w:val="fr-FR"/>
        </w:rPr>
        <w:t xml:space="preserve">e </w:t>
      </w:r>
      <w:r w:rsidR="004A5DC5">
        <w:rPr>
          <w:sz w:val="22"/>
          <w:lang w:val="fr-FR"/>
        </w:rPr>
        <w:t>telle</w:t>
      </w:r>
      <w:r w:rsidR="00CD1728" w:rsidRPr="00151975">
        <w:rPr>
          <w:sz w:val="22"/>
          <w:lang w:val="fr-FR"/>
        </w:rPr>
        <w:t xml:space="preserve"> approche, à savoir la longue période de mise en œuvre et le contexte socio-économique et politique du pays.</w:t>
      </w:r>
    </w:p>
    <w:p w14:paraId="10D3530E" w14:textId="356A152C" w:rsidR="0066136E" w:rsidRPr="00151975" w:rsidRDefault="00CD1728" w:rsidP="00A90FD5">
      <w:pPr>
        <w:pStyle w:val="StyleHeader4Para4Left0Firstline0"/>
        <w:numPr>
          <w:ilvl w:val="0"/>
          <w:numId w:val="0"/>
        </w:numPr>
        <w:tabs>
          <w:tab w:val="clear" w:pos="2880"/>
          <w:tab w:val="left" w:pos="709"/>
        </w:tabs>
        <w:rPr>
          <w:sz w:val="22"/>
          <w:lang w:val="fr-FR"/>
        </w:rPr>
      </w:pPr>
      <w:r w:rsidRPr="00151975">
        <w:rPr>
          <w:sz w:val="22"/>
          <w:lang w:val="fr-FR"/>
        </w:rPr>
        <w:lastRenderedPageBreak/>
        <w:t>15.</w:t>
      </w:r>
      <w:r w:rsidRPr="00151975">
        <w:rPr>
          <w:sz w:val="22"/>
          <w:lang w:val="fr-FR"/>
        </w:rPr>
        <w:tab/>
        <w:t xml:space="preserve">D’autres </w:t>
      </w:r>
      <w:r w:rsidR="004A5DC5">
        <w:rPr>
          <w:sz w:val="22"/>
          <w:lang w:val="fr-FR"/>
        </w:rPr>
        <w:t>leçons</w:t>
      </w:r>
      <w:r w:rsidRPr="00151975">
        <w:rPr>
          <w:sz w:val="22"/>
          <w:lang w:val="fr-FR"/>
        </w:rPr>
        <w:t xml:space="preserve"> ont été tiré</w:t>
      </w:r>
      <w:r w:rsidR="004A5DC5">
        <w:rPr>
          <w:sz w:val="22"/>
          <w:lang w:val="fr-FR"/>
        </w:rPr>
        <w:t>e</w:t>
      </w:r>
      <w:r w:rsidRPr="00151975">
        <w:rPr>
          <w:sz w:val="22"/>
          <w:lang w:val="fr-FR"/>
        </w:rPr>
        <w:t xml:space="preserve">s de projets réussis, </w:t>
      </w:r>
      <w:r w:rsidRPr="00151975">
        <w:rPr>
          <w:i/>
          <w:sz w:val="22"/>
          <w:lang w:val="fr-FR"/>
        </w:rPr>
        <w:t>entre autres </w:t>
      </w:r>
      <w:r w:rsidRPr="00151975">
        <w:rPr>
          <w:sz w:val="22"/>
          <w:lang w:val="fr-FR"/>
        </w:rPr>
        <w:t>: des formations bien orchestrées, des stratégies de sensibilisation du pu</w:t>
      </w:r>
      <w:r w:rsidR="002861E7">
        <w:rPr>
          <w:sz w:val="22"/>
          <w:lang w:val="fr-FR"/>
        </w:rPr>
        <w:t>blic et d’accès à l’information</w:t>
      </w:r>
      <w:r w:rsidRPr="00151975">
        <w:rPr>
          <w:sz w:val="22"/>
          <w:lang w:val="fr-FR"/>
        </w:rPr>
        <w:t xml:space="preserve">; l’adoption des technologies de remplacement par les </w:t>
      </w:r>
      <w:r w:rsidR="004A5DC5">
        <w:rPr>
          <w:sz w:val="22"/>
          <w:lang w:val="fr-FR"/>
        </w:rPr>
        <w:t>parties prenantes</w:t>
      </w:r>
      <w:r w:rsidRPr="00151975">
        <w:rPr>
          <w:sz w:val="22"/>
          <w:lang w:val="fr-FR"/>
        </w:rPr>
        <w:t>; les capacités d’entretien limitées pou</w:t>
      </w:r>
      <w:r w:rsidR="004A5DC5">
        <w:rPr>
          <w:sz w:val="22"/>
          <w:lang w:val="fr-FR"/>
        </w:rPr>
        <w:t>r les frigorigènes inflammables</w:t>
      </w:r>
      <w:r w:rsidRPr="00151975">
        <w:rPr>
          <w:sz w:val="22"/>
          <w:lang w:val="fr-FR"/>
        </w:rPr>
        <w:t>; l’engagement g</w:t>
      </w:r>
      <w:r w:rsidR="0066136E" w:rsidRPr="00151975">
        <w:rPr>
          <w:sz w:val="22"/>
          <w:lang w:val="fr-FR"/>
        </w:rPr>
        <w:t>ouvernemental et les enjeux géo</w:t>
      </w:r>
      <w:r w:rsidRPr="00151975">
        <w:rPr>
          <w:sz w:val="22"/>
          <w:lang w:val="fr-FR"/>
        </w:rPr>
        <w:t>politiques.</w:t>
      </w:r>
    </w:p>
    <w:p w14:paraId="452CB9B2" w14:textId="717AD557" w:rsidR="0066136E" w:rsidRPr="00151975" w:rsidRDefault="0066136E" w:rsidP="00E874CE">
      <w:pPr>
        <w:pStyle w:val="StyleHeader4Para4Left0Firstline0"/>
        <w:numPr>
          <w:ilvl w:val="0"/>
          <w:numId w:val="0"/>
        </w:numPr>
        <w:tabs>
          <w:tab w:val="clear" w:pos="2880"/>
          <w:tab w:val="left" w:pos="709"/>
        </w:tabs>
        <w:rPr>
          <w:sz w:val="22"/>
          <w:lang w:val="fr-FR"/>
        </w:rPr>
      </w:pPr>
      <w:r w:rsidRPr="00151975">
        <w:rPr>
          <w:sz w:val="22"/>
          <w:lang w:val="fr-FR"/>
        </w:rPr>
        <w:t>16.</w:t>
      </w:r>
      <w:r w:rsidRPr="00151975">
        <w:rPr>
          <w:sz w:val="22"/>
          <w:lang w:val="fr-FR"/>
        </w:rPr>
        <w:tab/>
        <w:t xml:space="preserve">La formation devrait être orchestrée </w:t>
      </w:r>
      <w:r w:rsidR="009809A4">
        <w:rPr>
          <w:sz w:val="22"/>
          <w:lang w:val="fr-FR"/>
        </w:rPr>
        <w:t xml:space="preserve">de manière à </w:t>
      </w:r>
      <w:r w:rsidRPr="00151975">
        <w:rPr>
          <w:sz w:val="22"/>
          <w:lang w:val="fr-FR"/>
        </w:rPr>
        <w:t xml:space="preserve">avoir un effet multiplicateur à tous les niveaux (par ex. les techniciens des institutions, les instituts gouvernementaux de formation technique et l’industrie) qui </w:t>
      </w:r>
      <w:r w:rsidR="004A5DC5">
        <w:rPr>
          <w:sz w:val="22"/>
          <w:lang w:val="fr-FR"/>
        </w:rPr>
        <w:t xml:space="preserve">devrait favoriser la pérennité. </w:t>
      </w:r>
      <w:r w:rsidRPr="00151975">
        <w:rPr>
          <w:sz w:val="22"/>
          <w:lang w:val="fr-FR"/>
        </w:rPr>
        <w:t xml:space="preserve"> Dans les grands pays, une bonne coordination de la formation est nécessaire pour couvrir des secteurs dispersés sur le plan géographique.  La plupart des pays et des agences ont mentionné la nécessité de soutenir le renforcement des institutions et </w:t>
      </w:r>
      <w:r w:rsidR="00367CCB" w:rsidRPr="00151975">
        <w:rPr>
          <w:sz w:val="22"/>
          <w:lang w:val="fr-FR"/>
        </w:rPr>
        <w:t>le développement des compétences, notamment pour les agents des douanes et les techniciens en réfrigération en raison des changements progressifs dans les technologies et des nouvelles réglementations.</w:t>
      </w:r>
    </w:p>
    <w:p w14:paraId="12C6837A" w14:textId="7F4F1418" w:rsidR="00AD7101" w:rsidRPr="00151975" w:rsidRDefault="00367CCB" w:rsidP="00E874CE">
      <w:pPr>
        <w:pStyle w:val="StyleHeader4Para4Left0Firstline0"/>
        <w:numPr>
          <w:ilvl w:val="0"/>
          <w:numId w:val="0"/>
        </w:numPr>
        <w:tabs>
          <w:tab w:val="clear" w:pos="2880"/>
          <w:tab w:val="left" w:pos="709"/>
        </w:tabs>
        <w:rPr>
          <w:sz w:val="22"/>
          <w:lang w:val="fr-FR"/>
        </w:rPr>
      </w:pPr>
      <w:r w:rsidRPr="00151975">
        <w:rPr>
          <w:sz w:val="22"/>
          <w:lang w:val="fr-FR"/>
        </w:rPr>
        <w:t>17.</w:t>
      </w:r>
      <w:r w:rsidRPr="00151975">
        <w:rPr>
          <w:sz w:val="22"/>
          <w:lang w:val="fr-FR"/>
        </w:rPr>
        <w:tab/>
        <w:t>La sensibilisation du public est citée à maintes reprises comme un é</w:t>
      </w:r>
      <w:r w:rsidR="002861E7">
        <w:rPr>
          <w:sz w:val="22"/>
          <w:lang w:val="fr-FR"/>
        </w:rPr>
        <w:t>lément crucial de</w:t>
      </w:r>
      <w:r w:rsidR="004A5DC5">
        <w:rPr>
          <w:sz w:val="22"/>
          <w:lang w:val="fr-FR"/>
        </w:rPr>
        <w:t xml:space="preserve"> la réussite du</w:t>
      </w:r>
      <w:r w:rsidRPr="00151975">
        <w:rPr>
          <w:sz w:val="22"/>
          <w:lang w:val="fr-FR"/>
        </w:rPr>
        <w:t xml:space="preserve"> projet.  Une agence a fourni </w:t>
      </w:r>
      <w:r w:rsidR="00987DB2">
        <w:rPr>
          <w:sz w:val="22"/>
          <w:lang w:val="fr-FR"/>
        </w:rPr>
        <w:t>l’accès en ligne au savoir et à</w:t>
      </w:r>
      <w:r w:rsidRPr="00151975">
        <w:rPr>
          <w:sz w:val="22"/>
          <w:lang w:val="fr-FR"/>
        </w:rPr>
        <w:t xml:space="preserve"> d</w:t>
      </w:r>
      <w:r w:rsidR="00987DB2">
        <w:rPr>
          <w:sz w:val="22"/>
          <w:lang w:val="fr-FR"/>
        </w:rPr>
        <w:t>u matériel éducatif</w:t>
      </w:r>
      <w:r w:rsidRPr="00151975">
        <w:rPr>
          <w:sz w:val="22"/>
          <w:lang w:val="fr-FR"/>
        </w:rPr>
        <w:t xml:space="preserve"> </w:t>
      </w:r>
      <w:r w:rsidR="00987DB2">
        <w:rPr>
          <w:sz w:val="22"/>
          <w:lang w:val="fr-FR"/>
        </w:rPr>
        <w:t>pour combler le déficit de connaissances</w:t>
      </w:r>
      <w:r w:rsidRPr="00151975">
        <w:rPr>
          <w:sz w:val="22"/>
          <w:lang w:val="fr-FR"/>
        </w:rPr>
        <w:t>.  Pour le contrôle des importations, une administration dou</w:t>
      </w:r>
      <w:r w:rsidR="00987DB2">
        <w:rPr>
          <w:sz w:val="22"/>
          <w:lang w:val="fr-FR"/>
        </w:rPr>
        <w:t>anière a mis en place</w:t>
      </w:r>
      <w:r w:rsidRPr="00151975">
        <w:rPr>
          <w:sz w:val="22"/>
          <w:lang w:val="fr-FR"/>
        </w:rPr>
        <w:t xml:space="preserve"> </w:t>
      </w:r>
      <w:r w:rsidR="00987DB2">
        <w:rPr>
          <w:sz w:val="22"/>
          <w:lang w:val="fr-FR"/>
        </w:rPr>
        <w:t xml:space="preserve">un système "à guichet unique" </w:t>
      </w:r>
      <w:r w:rsidRPr="00151975">
        <w:rPr>
          <w:sz w:val="22"/>
          <w:lang w:val="fr-FR"/>
        </w:rPr>
        <w:t xml:space="preserve">de gestion de </w:t>
      </w:r>
      <w:r w:rsidR="00987DB2">
        <w:rPr>
          <w:sz w:val="22"/>
          <w:lang w:val="fr-FR"/>
        </w:rPr>
        <w:t>l’information</w:t>
      </w:r>
      <w:r w:rsidRPr="00151975">
        <w:rPr>
          <w:sz w:val="22"/>
          <w:lang w:val="fr-FR"/>
        </w:rPr>
        <w:t xml:space="preserve"> pour contrôler les importations/exportations</w:t>
      </w:r>
      <w:r w:rsidR="00987DB2">
        <w:rPr>
          <w:sz w:val="22"/>
          <w:lang w:val="fr-FR"/>
        </w:rPr>
        <w:t>,</w:t>
      </w:r>
      <w:r w:rsidRPr="00151975">
        <w:rPr>
          <w:sz w:val="22"/>
          <w:lang w:val="fr-FR"/>
        </w:rPr>
        <w:t xml:space="preserve"> qui intègre les quotas de SAO et le système de permis afin d’améliorer </w:t>
      </w:r>
      <w:r w:rsidR="00AD7101" w:rsidRPr="00151975">
        <w:rPr>
          <w:sz w:val="22"/>
          <w:lang w:val="fr-FR"/>
        </w:rPr>
        <w:t>la procédure en rendant la gestion des données plus facile, plus rapide et décentralisée pour toutes les parties concernées,</w:t>
      </w:r>
      <w:r w:rsidR="00987DB2">
        <w:rPr>
          <w:sz w:val="22"/>
          <w:lang w:val="fr-FR"/>
        </w:rPr>
        <w:t xml:space="preserve"> incluant les utilisateurs finaux</w:t>
      </w:r>
      <w:r w:rsidR="00AD7101" w:rsidRPr="00151975">
        <w:rPr>
          <w:sz w:val="22"/>
          <w:lang w:val="fr-FR"/>
        </w:rPr>
        <w:t>.</w:t>
      </w:r>
    </w:p>
    <w:p w14:paraId="32ADC234" w14:textId="1BA87E34" w:rsidR="00AD7101" w:rsidRPr="00151975" w:rsidRDefault="00AD7101" w:rsidP="00E874CE">
      <w:pPr>
        <w:pStyle w:val="StyleHeader4Para4Left0Firstline0"/>
        <w:numPr>
          <w:ilvl w:val="0"/>
          <w:numId w:val="0"/>
        </w:numPr>
        <w:tabs>
          <w:tab w:val="clear" w:pos="2880"/>
          <w:tab w:val="left" w:pos="709"/>
        </w:tabs>
        <w:rPr>
          <w:sz w:val="22"/>
          <w:lang w:val="fr-FR"/>
        </w:rPr>
      </w:pPr>
      <w:r w:rsidRPr="00151975">
        <w:rPr>
          <w:sz w:val="22"/>
          <w:lang w:val="fr-FR"/>
        </w:rPr>
        <w:t>18.</w:t>
      </w:r>
      <w:r w:rsidRPr="00151975">
        <w:rPr>
          <w:sz w:val="22"/>
          <w:lang w:val="fr-FR"/>
        </w:rPr>
        <w:tab/>
      </w:r>
      <w:r w:rsidR="00987DB2">
        <w:rPr>
          <w:sz w:val="22"/>
          <w:lang w:val="fr-FR"/>
        </w:rPr>
        <w:t>Quant à</w:t>
      </w:r>
      <w:r w:rsidRPr="00151975">
        <w:rPr>
          <w:sz w:val="22"/>
          <w:lang w:val="fr-FR"/>
        </w:rPr>
        <w:t xml:space="preserve"> la disponibilité des technologies de remplacement, l’engagement de tou</w:t>
      </w:r>
      <w:r w:rsidR="00987DB2">
        <w:rPr>
          <w:sz w:val="22"/>
          <w:lang w:val="fr-FR"/>
        </w:rPr>
        <w:t>te</w:t>
      </w:r>
      <w:r w:rsidRPr="00151975">
        <w:rPr>
          <w:sz w:val="22"/>
          <w:lang w:val="fr-FR"/>
        </w:rPr>
        <w:t xml:space="preserve">s les </w:t>
      </w:r>
      <w:r w:rsidR="00987DB2">
        <w:rPr>
          <w:sz w:val="22"/>
          <w:lang w:val="fr-FR"/>
        </w:rPr>
        <w:t xml:space="preserve">parties prenantes </w:t>
      </w:r>
      <w:r w:rsidRPr="00151975">
        <w:rPr>
          <w:sz w:val="22"/>
          <w:lang w:val="fr-FR"/>
        </w:rPr>
        <w:t xml:space="preserve">est crucial </w:t>
      </w:r>
      <w:r w:rsidR="00987DB2">
        <w:rPr>
          <w:sz w:val="22"/>
          <w:lang w:val="fr-FR"/>
        </w:rPr>
        <w:t xml:space="preserve">pour </w:t>
      </w:r>
      <w:r w:rsidRPr="00151975">
        <w:rPr>
          <w:sz w:val="22"/>
          <w:lang w:val="fr-FR"/>
        </w:rPr>
        <w:t xml:space="preserve">relever les défis associés à l’introduction de technologies nouvelles.  La présence de fournisseurs </w:t>
      </w:r>
      <w:r w:rsidR="00ED3085" w:rsidRPr="00151975">
        <w:rPr>
          <w:sz w:val="22"/>
          <w:lang w:val="fr-FR"/>
        </w:rPr>
        <w:t>locaux pour</w:t>
      </w:r>
      <w:r w:rsidRPr="00151975">
        <w:rPr>
          <w:sz w:val="22"/>
          <w:lang w:val="fr-FR"/>
        </w:rPr>
        <w:t xml:space="preserve"> les solutions de remplacement des substances réglementées et les avantages additionnels (tel que l’efficacité énergétique) facilite la confiance des utilisateurs fina</w:t>
      </w:r>
      <w:r w:rsidR="00987DB2">
        <w:rPr>
          <w:sz w:val="22"/>
          <w:lang w:val="fr-FR"/>
        </w:rPr>
        <w:t>ux</w:t>
      </w:r>
      <w:r w:rsidRPr="00151975">
        <w:rPr>
          <w:sz w:val="22"/>
          <w:lang w:val="fr-FR"/>
        </w:rPr>
        <w:t xml:space="preserve"> dans les solutions de remplacement et peut encourager des investissements supplémentaires.</w:t>
      </w:r>
    </w:p>
    <w:p w14:paraId="30FBE716" w14:textId="3E195FA3" w:rsidR="00EA2201" w:rsidRPr="00151975" w:rsidRDefault="00AD7101" w:rsidP="00E874CE">
      <w:pPr>
        <w:pStyle w:val="StyleHeader4Para4Left0Firstline0"/>
        <w:numPr>
          <w:ilvl w:val="0"/>
          <w:numId w:val="0"/>
        </w:numPr>
        <w:tabs>
          <w:tab w:val="clear" w:pos="2880"/>
          <w:tab w:val="left" w:pos="709"/>
        </w:tabs>
        <w:rPr>
          <w:sz w:val="22"/>
          <w:lang w:val="fr-FR"/>
        </w:rPr>
      </w:pPr>
      <w:r w:rsidRPr="00151975">
        <w:rPr>
          <w:sz w:val="22"/>
          <w:lang w:val="fr-FR"/>
        </w:rPr>
        <w:t>19.</w:t>
      </w:r>
      <w:r w:rsidRPr="00151975">
        <w:rPr>
          <w:sz w:val="22"/>
          <w:lang w:val="fr-FR"/>
        </w:rPr>
        <w:tab/>
        <w:t>Un défi s’est posé pour certains pays</w:t>
      </w:r>
      <w:r w:rsidR="00987DB2">
        <w:rPr>
          <w:sz w:val="22"/>
          <w:lang w:val="fr-FR"/>
        </w:rPr>
        <w:t>,</w:t>
      </w:r>
      <w:r w:rsidRPr="00151975">
        <w:rPr>
          <w:sz w:val="22"/>
          <w:lang w:val="fr-FR"/>
        </w:rPr>
        <w:t xml:space="preserve"> confrontés à </w:t>
      </w:r>
      <w:r w:rsidR="00987DB2">
        <w:rPr>
          <w:sz w:val="22"/>
          <w:lang w:val="fr-FR"/>
        </w:rPr>
        <w:t>la capacité limitée du secteur de l’entretien</w:t>
      </w:r>
      <w:r w:rsidRPr="00151975">
        <w:rPr>
          <w:sz w:val="22"/>
          <w:lang w:val="fr-FR"/>
        </w:rPr>
        <w:t xml:space="preserve"> pour le traitement des frigorigènes inflammables et à la disponibilité limitée des solutions de remplacement des SAO compatibles avec les normes internationales de sécurité et d’efficacité énergétique, en particulier dans les plus petits pays consommateurs de SAO.  Un projet de démonstration au CO</w:t>
      </w:r>
      <w:r w:rsidRPr="00151975">
        <w:rPr>
          <w:sz w:val="22"/>
          <w:vertAlign w:val="subscript"/>
          <w:lang w:val="fr-FR"/>
        </w:rPr>
        <w:t>2</w:t>
      </w:r>
      <w:r w:rsidRPr="00151975">
        <w:rPr>
          <w:sz w:val="22"/>
          <w:lang w:val="fr-FR"/>
        </w:rPr>
        <w:t xml:space="preserve"> supercritique, première application de cette technologie dans un pays visé à l’article 5, s’est félicité des succès </w:t>
      </w:r>
      <w:r w:rsidR="00785F84">
        <w:rPr>
          <w:sz w:val="22"/>
          <w:lang w:val="fr-FR"/>
        </w:rPr>
        <w:t>obtenus</w:t>
      </w:r>
      <w:r w:rsidRPr="00151975">
        <w:rPr>
          <w:sz w:val="22"/>
          <w:lang w:val="fr-FR"/>
        </w:rPr>
        <w:t xml:space="preserve"> avec l’implication de fournisseurs et d’experts provenant de pays non visés à l’article 5</w:t>
      </w:r>
      <w:r w:rsidR="00367CCB" w:rsidRPr="00151975">
        <w:rPr>
          <w:sz w:val="22"/>
          <w:lang w:val="fr-FR"/>
        </w:rPr>
        <w:t xml:space="preserve"> </w:t>
      </w:r>
      <w:r w:rsidR="00785F84">
        <w:rPr>
          <w:sz w:val="22"/>
          <w:lang w:val="fr-FR"/>
        </w:rPr>
        <w:t>et il pourrait être repris</w:t>
      </w:r>
      <w:r w:rsidR="00EA2201" w:rsidRPr="00151975">
        <w:rPr>
          <w:sz w:val="22"/>
          <w:lang w:val="fr-FR"/>
        </w:rPr>
        <w:t xml:space="preserve"> par d’autres pays visés à l’article 5.</w:t>
      </w:r>
    </w:p>
    <w:p w14:paraId="6AC226D9" w14:textId="6A78FCD1" w:rsidR="00EA2201" w:rsidRPr="00151975" w:rsidRDefault="00785F84" w:rsidP="00E874CE">
      <w:pPr>
        <w:pStyle w:val="StyleHeader4Para4Left0Firstline0"/>
        <w:numPr>
          <w:ilvl w:val="0"/>
          <w:numId w:val="0"/>
        </w:numPr>
        <w:tabs>
          <w:tab w:val="clear" w:pos="2880"/>
          <w:tab w:val="left" w:pos="709"/>
        </w:tabs>
        <w:rPr>
          <w:sz w:val="22"/>
          <w:lang w:val="fr-FR"/>
        </w:rPr>
      </w:pPr>
      <w:r>
        <w:rPr>
          <w:sz w:val="22"/>
          <w:lang w:val="fr-FR"/>
        </w:rPr>
        <w:t>20.</w:t>
      </w:r>
      <w:r>
        <w:rPr>
          <w:sz w:val="22"/>
          <w:lang w:val="fr-FR"/>
        </w:rPr>
        <w:tab/>
        <w:t>L’</w:t>
      </w:r>
      <w:r w:rsidR="00EA2201" w:rsidRPr="00151975">
        <w:rPr>
          <w:sz w:val="22"/>
          <w:lang w:val="fr-FR"/>
        </w:rPr>
        <w:t xml:space="preserve">engagement </w:t>
      </w:r>
      <w:r w:rsidR="00570475">
        <w:rPr>
          <w:sz w:val="22"/>
          <w:lang w:val="fr-FR"/>
        </w:rPr>
        <w:t>gouvernemental ferme</w:t>
      </w:r>
      <w:r w:rsidR="00EA2201" w:rsidRPr="00151975">
        <w:rPr>
          <w:sz w:val="22"/>
          <w:lang w:val="fr-FR"/>
        </w:rPr>
        <w:t xml:space="preserve"> </w:t>
      </w:r>
      <w:r>
        <w:rPr>
          <w:sz w:val="22"/>
          <w:lang w:val="fr-FR"/>
        </w:rPr>
        <w:t>envers les projets</w:t>
      </w:r>
      <w:r w:rsidR="00EA2201" w:rsidRPr="00151975">
        <w:rPr>
          <w:sz w:val="22"/>
          <w:lang w:val="fr-FR"/>
        </w:rPr>
        <w:t xml:space="preserve"> a permis de surmonter les obstacles </w:t>
      </w:r>
      <w:r>
        <w:rPr>
          <w:sz w:val="22"/>
          <w:lang w:val="fr-FR"/>
        </w:rPr>
        <w:t>causés par</w:t>
      </w:r>
      <w:r w:rsidR="00EA2201" w:rsidRPr="00151975">
        <w:rPr>
          <w:sz w:val="22"/>
          <w:lang w:val="fr-FR"/>
        </w:rPr>
        <w:t xml:space="preserve"> la crise é</w:t>
      </w:r>
      <w:r w:rsidR="00570475">
        <w:rPr>
          <w:sz w:val="22"/>
          <w:lang w:val="fr-FR"/>
        </w:rPr>
        <w:t>conomique et humanitaire dans un</w:t>
      </w:r>
      <w:r w:rsidR="00EA2201" w:rsidRPr="00151975">
        <w:rPr>
          <w:sz w:val="22"/>
          <w:lang w:val="fr-FR"/>
        </w:rPr>
        <w:t xml:space="preserve"> pays (pénurie</w:t>
      </w:r>
      <w:r>
        <w:rPr>
          <w:sz w:val="22"/>
          <w:lang w:val="fr-FR"/>
        </w:rPr>
        <w:t>s</w:t>
      </w:r>
      <w:r w:rsidR="00EA2201" w:rsidRPr="00151975">
        <w:rPr>
          <w:sz w:val="22"/>
          <w:lang w:val="fr-FR"/>
        </w:rPr>
        <w:t xml:space="preserve"> de la quasi-tot</w:t>
      </w:r>
      <w:r w:rsidR="002861E7">
        <w:rPr>
          <w:sz w:val="22"/>
          <w:lang w:val="fr-FR"/>
        </w:rPr>
        <w:t>alité d</w:t>
      </w:r>
      <w:r>
        <w:rPr>
          <w:sz w:val="22"/>
          <w:lang w:val="fr-FR"/>
        </w:rPr>
        <w:t xml:space="preserve">es frigorigènes et </w:t>
      </w:r>
      <w:r w:rsidR="002861E7">
        <w:rPr>
          <w:sz w:val="22"/>
          <w:lang w:val="fr-FR"/>
        </w:rPr>
        <w:t xml:space="preserve">de tous les </w:t>
      </w:r>
      <w:r w:rsidR="00EA2201" w:rsidRPr="00151975">
        <w:rPr>
          <w:sz w:val="22"/>
          <w:lang w:val="fr-FR"/>
        </w:rPr>
        <w:t xml:space="preserve">outils, hausses de prix, retour du secteur informel, utilisation des HCFC et pratiques de purge).  Il a fallu renforcer les pratiques de récupération et de recyclage, </w:t>
      </w:r>
      <w:r w:rsidR="00570475">
        <w:rPr>
          <w:sz w:val="22"/>
          <w:lang w:val="fr-FR"/>
        </w:rPr>
        <w:t>faciliter l’accessibilité des outils et</w:t>
      </w:r>
      <w:r w:rsidR="00EA2201" w:rsidRPr="00151975">
        <w:rPr>
          <w:sz w:val="22"/>
          <w:lang w:val="fr-FR"/>
        </w:rPr>
        <w:t xml:space="preserve"> la formation par des experts internationaux.  Des enjeux géopolitiques ont entravé le dialogue transfrontalier sur le commerce illicite entre deux pays voisins.</w:t>
      </w:r>
    </w:p>
    <w:p w14:paraId="1C58AD66" w14:textId="3361720A" w:rsidR="003F0DE7" w:rsidRPr="00151975" w:rsidRDefault="00EA2201" w:rsidP="00E874CE">
      <w:pPr>
        <w:pStyle w:val="StyleHeader4Para4Left0Firstline0"/>
        <w:numPr>
          <w:ilvl w:val="0"/>
          <w:numId w:val="0"/>
        </w:numPr>
        <w:tabs>
          <w:tab w:val="clear" w:pos="2880"/>
          <w:tab w:val="left" w:pos="709"/>
        </w:tabs>
        <w:rPr>
          <w:sz w:val="22"/>
          <w:lang w:val="fr-FR"/>
        </w:rPr>
      </w:pPr>
      <w:r w:rsidRPr="00151975">
        <w:rPr>
          <w:sz w:val="22"/>
          <w:lang w:val="fr-FR"/>
        </w:rPr>
        <w:t>21.</w:t>
      </w:r>
      <w:r w:rsidRPr="00151975">
        <w:rPr>
          <w:sz w:val="22"/>
          <w:lang w:val="fr-FR"/>
        </w:rPr>
        <w:tab/>
        <w:t xml:space="preserve">Quelques autres </w:t>
      </w:r>
      <w:r w:rsidR="00785F84">
        <w:rPr>
          <w:sz w:val="22"/>
          <w:lang w:val="fr-FR"/>
        </w:rPr>
        <w:t>leçon</w:t>
      </w:r>
      <w:r w:rsidRPr="00151975">
        <w:rPr>
          <w:sz w:val="22"/>
          <w:lang w:val="fr-FR"/>
        </w:rPr>
        <w:t xml:space="preserve">s </w:t>
      </w:r>
      <w:r w:rsidR="00785F84">
        <w:rPr>
          <w:sz w:val="22"/>
          <w:lang w:val="fr-FR"/>
        </w:rPr>
        <w:t>pour</w:t>
      </w:r>
      <w:r w:rsidRPr="00151975">
        <w:rPr>
          <w:sz w:val="22"/>
          <w:lang w:val="fr-FR"/>
        </w:rPr>
        <w:t xml:space="preserve"> faciliter l’efficacité des projets, </w:t>
      </w:r>
      <w:r w:rsidRPr="00151975">
        <w:rPr>
          <w:i/>
          <w:sz w:val="22"/>
          <w:lang w:val="fr-FR"/>
        </w:rPr>
        <w:t>entre autres</w:t>
      </w:r>
      <w:r w:rsidRPr="00151975">
        <w:rPr>
          <w:sz w:val="22"/>
          <w:lang w:val="fr-FR"/>
        </w:rPr>
        <w:t> : les techniciens ont apprécié la formation donnée dans leur dialecte, la nécessité de la pérennité du per</w:t>
      </w:r>
      <w:r w:rsidR="00785F84">
        <w:rPr>
          <w:sz w:val="22"/>
          <w:lang w:val="fr-FR"/>
        </w:rPr>
        <w:t>sonnel</w:t>
      </w:r>
      <w:r w:rsidRPr="00151975">
        <w:rPr>
          <w:sz w:val="22"/>
          <w:lang w:val="fr-FR"/>
        </w:rPr>
        <w:t>; la possibilité de transférer avec succès le savoir</w:t>
      </w:r>
      <w:r w:rsidR="00785F84">
        <w:rPr>
          <w:sz w:val="22"/>
          <w:lang w:val="fr-FR"/>
        </w:rPr>
        <w:t>-faire vers le secteur informel</w:t>
      </w:r>
      <w:r w:rsidRPr="00151975">
        <w:rPr>
          <w:sz w:val="22"/>
          <w:lang w:val="fr-FR"/>
        </w:rPr>
        <w:t>; un plus grand accès à des experts internat</w:t>
      </w:r>
      <w:r w:rsidR="00785F84">
        <w:rPr>
          <w:sz w:val="22"/>
          <w:lang w:val="fr-FR"/>
        </w:rPr>
        <w:t>ionaux pour un coût moins élevé</w:t>
      </w:r>
      <w:r w:rsidRPr="00151975">
        <w:rPr>
          <w:sz w:val="22"/>
          <w:lang w:val="fr-FR"/>
        </w:rPr>
        <w:t xml:space="preserve">; l’avantage </w:t>
      </w:r>
      <w:r w:rsidR="003F0DE7" w:rsidRPr="00151975">
        <w:rPr>
          <w:sz w:val="22"/>
          <w:lang w:val="fr-FR"/>
        </w:rPr>
        <w:t>de fournir aux entreprises une assistance précoce pour les formations et la constitution d’une équipe de projet.</w:t>
      </w:r>
    </w:p>
    <w:p w14:paraId="571D8C13" w14:textId="77777777" w:rsidR="007B7BD5" w:rsidRDefault="007B7BD5">
      <w:pPr>
        <w:jc w:val="left"/>
        <w:rPr>
          <w:b/>
          <w:lang w:val="fr-FR"/>
        </w:rPr>
      </w:pPr>
      <w:r>
        <w:rPr>
          <w:b/>
          <w:lang w:val="fr-FR"/>
        </w:rPr>
        <w:br w:type="page"/>
      </w:r>
    </w:p>
    <w:p w14:paraId="6C7C00FE" w14:textId="05D1A7C3" w:rsidR="003F0DE7" w:rsidRPr="00151975" w:rsidRDefault="003F0DE7" w:rsidP="00E30C5A">
      <w:pPr>
        <w:pStyle w:val="StyleHeader4Para4Left0Firstline0"/>
        <w:numPr>
          <w:ilvl w:val="0"/>
          <w:numId w:val="0"/>
        </w:numPr>
        <w:tabs>
          <w:tab w:val="clear" w:pos="2880"/>
          <w:tab w:val="left" w:pos="567"/>
        </w:tabs>
        <w:rPr>
          <w:b/>
          <w:sz w:val="22"/>
          <w:lang w:val="fr-FR"/>
        </w:rPr>
      </w:pPr>
      <w:r w:rsidRPr="00151975">
        <w:rPr>
          <w:b/>
          <w:sz w:val="22"/>
          <w:lang w:val="fr-FR"/>
        </w:rPr>
        <w:lastRenderedPageBreak/>
        <w:t>RAP reçus pour des projets individuels</w:t>
      </w:r>
    </w:p>
    <w:p w14:paraId="7CDC3D9B" w14:textId="39A97F85" w:rsidR="006E411A" w:rsidRPr="00151975" w:rsidRDefault="003F0DE7" w:rsidP="004752D2">
      <w:pPr>
        <w:pStyle w:val="StyleHeader4Para4Left0Firstline0"/>
        <w:numPr>
          <w:ilvl w:val="0"/>
          <w:numId w:val="0"/>
        </w:numPr>
        <w:tabs>
          <w:tab w:val="clear" w:pos="2880"/>
          <w:tab w:val="left" w:pos="709"/>
        </w:tabs>
        <w:rPr>
          <w:sz w:val="22"/>
          <w:lang w:val="fr-FR"/>
        </w:rPr>
      </w:pPr>
      <w:r w:rsidRPr="00151975">
        <w:rPr>
          <w:sz w:val="22"/>
          <w:lang w:val="fr-FR"/>
        </w:rPr>
        <w:t>22.</w:t>
      </w:r>
      <w:r w:rsidRPr="00151975">
        <w:rPr>
          <w:sz w:val="22"/>
          <w:lang w:val="fr-FR"/>
        </w:rPr>
        <w:tab/>
        <w:t xml:space="preserve">Pour un total de 1 855 projets d’investissement achevés, les agences bilatérales et d’exécution ont remis 1 847 RAP, </w:t>
      </w:r>
      <w:r w:rsidR="006E411A">
        <w:rPr>
          <w:sz w:val="22"/>
          <w:lang w:val="fr-FR"/>
        </w:rPr>
        <w:t xml:space="preserve">soit </w:t>
      </w:r>
      <w:r w:rsidRPr="00151975">
        <w:rPr>
          <w:sz w:val="22"/>
          <w:lang w:val="fr-FR"/>
        </w:rPr>
        <w:t>un solde de huit RAP en retard, tel qu’indiqué au tableau 3.</w:t>
      </w:r>
    </w:p>
    <w:p w14:paraId="04B44ED1" w14:textId="2BD11617" w:rsidR="00D424F5" w:rsidRPr="00151975" w:rsidRDefault="00D424F5" w:rsidP="00D424F5">
      <w:pPr>
        <w:pStyle w:val="FootnoteText"/>
        <w:keepNext/>
        <w:keepLines/>
        <w:ind w:left="14"/>
        <w:contextualSpacing/>
        <w:rPr>
          <w:b/>
          <w:sz w:val="21"/>
          <w:szCs w:val="21"/>
          <w:lang w:val="fr-FR"/>
        </w:rPr>
      </w:pPr>
      <w:r w:rsidRPr="00151975">
        <w:rPr>
          <w:b/>
          <w:sz w:val="21"/>
          <w:szCs w:val="21"/>
          <w:lang w:val="fr-FR"/>
        </w:rPr>
        <w:t>Tableau 3. RAP remis pour des projets d’investissement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581"/>
        <w:gridCol w:w="993"/>
        <w:gridCol w:w="2372"/>
        <w:gridCol w:w="2447"/>
        <w:gridCol w:w="1027"/>
      </w:tblGrid>
      <w:tr w:rsidR="00D424F5" w:rsidRPr="00151975" w14:paraId="78B0CEBA" w14:textId="77777777" w:rsidTr="006E411A">
        <w:trPr>
          <w:cantSplit/>
          <w:tblHeader/>
        </w:trPr>
        <w:tc>
          <w:tcPr>
            <w:tcW w:w="1370" w:type="pct"/>
          </w:tcPr>
          <w:p w14:paraId="144058B5" w14:textId="063AD9AC" w:rsidR="00D424F5" w:rsidRPr="00ED3085" w:rsidRDefault="00D424F5" w:rsidP="00D424F5">
            <w:pPr>
              <w:keepNext/>
              <w:keepLines/>
              <w:suppressAutoHyphens/>
              <w:jc w:val="left"/>
              <w:rPr>
                <w:b/>
                <w:snapToGrid w:val="0"/>
                <w:sz w:val="20"/>
                <w:szCs w:val="20"/>
                <w:lang w:val="fr-FR"/>
              </w:rPr>
            </w:pPr>
            <w:r w:rsidRPr="00ED3085">
              <w:rPr>
                <w:b/>
                <w:snapToGrid w:val="0"/>
                <w:sz w:val="20"/>
                <w:szCs w:val="20"/>
                <w:lang w:val="fr-FR"/>
              </w:rPr>
              <w:t>Agence</w:t>
            </w:r>
          </w:p>
        </w:tc>
        <w:tc>
          <w:tcPr>
            <w:tcW w:w="527" w:type="pct"/>
          </w:tcPr>
          <w:p w14:paraId="0397D4C0" w14:textId="5439ECE3" w:rsidR="00D424F5" w:rsidRPr="00ED3085" w:rsidRDefault="00D424F5" w:rsidP="00D424F5">
            <w:pPr>
              <w:keepNext/>
              <w:keepLines/>
              <w:suppressAutoHyphens/>
              <w:jc w:val="center"/>
              <w:rPr>
                <w:b/>
                <w:snapToGrid w:val="0"/>
                <w:sz w:val="20"/>
                <w:szCs w:val="20"/>
                <w:lang w:val="fr-FR"/>
              </w:rPr>
            </w:pPr>
            <w:r w:rsidRPr="00ED3085">
              <w:rPr>
                <w:b/>
                <w:snapToGrid w:val="0"/>
                <w:sz w:val="20"/>
                <w:szCs w:val="20"/>
                <w:lang w:val="fr-FR"/>
              </w:rPr>
              <w:t>Achevés</w:t>
            </w:r>
          </w:p>
        </w:tc>
        <w:tc>
          <w:tcPr>
            <w:tcW w:w="1259" w:type="pct"/>
          </w:tcPr>
          <w:p w14:paraId="72C977AE" w14:textId="7D896D22" w:rsidR="00D424F5" w:rsidRPr="00ED3085" w:rsidRDefault="00D424F5" w:rsidP="00D424F5">
            <w:pPr>
              <w:keepNext/>
              <w:keepLines/>
              <w:jc w:val="center"/>
              <w:rPr>
                <w:b/>
                <w:sz w:val="20"/>
                <w:szCs w:val="20"/>
                <w:lang w:val="fr-FR"/>
              </w:rPr>
            </w:pPr>
            <w:r w:rsidRPr="00ED3085">
              <w:rPr>
                <w:b/>
                <w:color w:val="000000"/>
                <w:sz w:val="20"/>
                <w:szCs w:val="20"/>
                <w:lang w:val="fr-FR"/>
              </w:rPr>
              <w:t>Reçus avant la 8</w:t>
            </w:r>
            <w:r w:rsidR="006E411A" w:rsidRPr="00ED3085">
              <w:rPr>
                <w:b/>
                <w:color w:val="000000"/>
                <w:sz w:val="20"/>
                <w:szCs w:val="20"/>
                <w:lang w:val="fr-FR"/>
              </w:rPr>
              <w:t>2</w:t>
            </w:r>
            <w:r w:rsidR="006E411A" w:rsidRPr="00ED3085">
              <w:rPr>
                <w:b/>
                <w:color w:val="000000"/>
                <w:sz w:val="20"/>
                <w:szCs w:val="20"/>
                <w:vertAlign w:val="superscript"/>
                <w:lang w:val="fr-FR"/>
              </w:rPr>
              <w:t>e</w:t>
            </w:r>
            <w:r w:rsidRPr="00ED3085">
              <w:rPr>
                <w:b/>
                <w:color w:val="000000"/>
                <w:sz w:val="20"/>
                <w:szCs w:val="20"/>
                <w:lang w:val="fr-FR"/>
              </w:rPr>
              <w:t xml:space="preserve"> réunion</w:t>
            </w:r>
          </w:p>
        </w:tc>
        <w:tc>
          <w:tcPr>
            <w:tcW w:w="1299" w:type="pct"/>
          </w:tcPr>
          <w:p w14:paraId="36013550" w14:textId="77EF79FD" w:rsidR="00D424F5" w:rsidRPr="00ED3085" w:rsidRDefault="00D424F5" w:rsidP="00D424F5">
            <w:pPr>
              <w:keepNext/>
              <w:keepLines/>
              <w:suppressAutoHyphens/>
              <w:jc w:val="center"/>
              <w:rPr>
                <w:b/>
                <w:snapToGrid w:val="0"/>
                <w:sz w:val="20"/>
                <w:szCs w:val="20"/>
                <w:lang w:val="fr-FR"/>
              </w:rPr>
            </w:pPr>
            <w:r w:rsidRPr="00ED3085">
              <w:rPr>
                <w:b/>
                <w:color w:val="000000"/>
                <w:sz w:val="20"/>
                <w:szCs w:val="20"/>
                <w:lang w:val="fr-FR"/>
              </w:rPr>
              <w:t>R</w:t>
            </w:r>
            <w:r w:rsidR="00B57DCA" w:rsidRPr="00ED3085">
              <w:rPr>
                <w:b/>
                <w:color w:val="000000"/>
                <w:sz w:val="20"/>
                <w:szCs w:val="20"/>
                <w:lang w:val="fr-FR"/>
              </w:rPr>
              <w:t>eçus après la 8</w:t>
            </w:r>
            <w:r w:rsidR="006E411A" w:rsidRPr="00ED3085">
              <w:rPr>
                <w:b/>
                <w:color w:val="000000"/>
                <w:sz w:val="20"/>
                <w:szCs w:val="20"/>
                <w:lang w:val="fr-FR"/>
              </w:rPr>
              <w:t>2</w:t>
            </w:r>
            <w:r w:rsidR="006E411A" w:rsidRPr="00ED3085">
              <w:rPr>
                <w:b/>
                <w:color w:val="000000"/>
                <w:sz w:val="20"/>
                <w:szCs w:val="20"/>
                <w:vertAlign w:val="superscript"/>
                <w:lang w:val="fr-FR"/>
              </w:rPr>
              <w:t>e</w:t>
            </w:r>
            <w:r w:rsidR="006E411A" w:rsidRPr="00ED3085">
              <w:rPr>
                <w:b/>
                <w:color w:val="000000"/>
                <w:sz w:val="20"/>
                <w:szCs w:val="20"/>
                <w:lang w:val="fr-FR"/>
              </w:rPr>
              <w:t xml:space="preserve"> </w:t>
            </w:r>
            <w:r w:rsidR="00B57DCA" w:rsidRPr="00ED3085">
              <w:rPr>
                <w:b/>
                <w:color w:val="000000"/>
                <w:sz w:val="20"/>
                <w:szCs w:val="20"/>
                <w:lang w:val="fr-FR"/>
              </w:rPr>
              <w:t xml:space="preserve"> réunion</w:t>
            </w:r>
          </w:p>
        </w:tc>
        <w:tc>
          <w:tcPr>
            <w:tcW w:w="545" w:type="pct"/>
          </w:tcPr>
          <w:p w14:paraId="67671580" w14:textId="42BDAD8F" w:rsidR="00D424F5" w:rsidRPr="00ED3085" w:rsidRDefault="00B57DCA" w:rsidP="00D424F5">
            <w:pPr>
              <w:keepNext/>
              <w:keepLines/>
              <w:suppressAutoHyphens/>
              <w:jc w:val="center"/>
              <w:rPr>
                <w:b/>
                <w:snapToGrid w:val="0"/>
                <w:sz w:val="20"/>
                <w:szCs w:val="20"/>
                <w:lang w:val="fr-FR"/>
              </w:rPr>
            </w:pPr>
            <w:r w:rsidRPr="00ED3085">
              <w:rPr>
                <w:b/>
                <w:color w:val="000000"/>
                <w:sz w:val="20"/>
                <w:szCs w:val="20"/>
                <w:lang w:val="fr-FR"/>
              </w:rPr>
              <w:t>En retard</w:t>
            </w:r>
          </w:p>
        </w:tc>
      </w:tr>
      <w:tr w:rsidR="00D424F5" w:rsidRPr="00151975" w14:paraId="3CF0A62F" w14:textId="77777777" w:rsidTr="006E411A">
        <w:trPr>
          <w:cantSplit/>
        </w:trPr>
        <w:tc>
          <w:tcPr>
            <w:tcW w:w="1370" w:type="pct"/>
          </w:tcPr>
          <w:p w14:paraId="31F79FBF" w14:textId="04B845C9" w:rsidR="00D424F5" w:rsidRPr="00ED3085" w:rsidRDefault="006E7808" w:rsidP="00D424F5">
            <w:pPr>
              <w:suppressAutoHyphens/>
              <w:jc w:val="left"/>
              <w:rPr>
                <w:snapToGrid w:val="0"/>
                <w:sz w:val="20"/>
                <w:szCs w:val="20"/>
                <w:lang w:val="fr-FR"/>
              </w:rPr>
            </w:pPr>
            <w:r w:rsidRPr="00ED3085">
              <w:rPr>
                <w:snapToGrid w:val="0"/>
                <w:sz w:val="20"/>
                <w:szCs w:val="20"/>
                <w:lang w:val="fr-FR"/>
              </w:rPr>
              <w:t>France</w:t>
            </w:r>
          </w:p>
        </w:tc>
        <w:tc>
          <w:tcPr>
            <w:tcW w:w="527" w:type="pct"/>
          </w:tcPr>
          <w:p w14:paraId="03B824B4"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14</w:t>
            </w:r>
          </w:p>
        </w:tc>
        <w:tc>
          <w:tcPr>
            <w:tcW w:w="1259" w:type="pct"/>
          </w:tcPr>
          <w:p w14:paraId="4A64B75A"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13</w:t>
            </w:r>
          </w:p>
        </w:tc>
        <w:tc>
          <w:tcPr>
            <w:tcW w:w="1299" w:type="pct"/>
          </w:tcPr>
          <w:p w14:paraId="14DAC6BF"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1</w:t>
            </w:r>
          </w:p>
        </w:tc>
        <w:tc>
          <w:tcPr>
            <w:tcW w:w="545" w:type="pct"/>
          </w:tcPr>
          <w:p w14:paraId="28075911"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0</w:t>
            </w:r>
          </w:p>
        </w:tc>
      </w:tr>
      <w:tr w:rsidR="00D424F5" w:rsidRPr="00151975" w14:paraId="6B2030E6" w14:textId="77777777" w:rsidTr="006E411A">
        <w:trPr>
          <w:cantSplit/>
        </w:trPr>
        <w:tc>
          <w:tcPr>
            <w:tcW w:w="1370" w:type="pct"/>
          </w:tcPr>
          <w:p w14:paraId="77243E13" w14:textId="11DF9F43" w:rsidR="00D424F5" w:rsidRPr="00ED3085" w:rsidRDefault="00B57DCA" w:rsidP="00D424F5">
            <w:pPr>
              <w:suppressAutoHyphens/>
              <w:jc w:val="left"/>
              <w:rPr>
                <w:snapToGrid w:val="0"/>
                <w:sz w:val="20"/>
                <w:szCs w:val="20"/>
                <w:lang w:val="fr-FR"/>
              </w:rPr>
            </w:pPr>
            <w:r w:rsidRPr="00ED3085">
              <w:rPr>
                <w:snapToGrid w:val="0"/>
                <w:sz w:val="20"/>
                <w:szCs w:val="20"/>
                <w:lang w:val="fr-FR"/>
              </w:rPr>
              <w:t xml:space="preserve">Allemagne </w:t>
            </w:r>
          </w:p>
        </w:tc>
        <w:tc>
          <w:tcPr>
            <w:tcW w:w="527" w:type="pct"/>
          </w:tcPr>
          <w:p w14:paraId="446E5969"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20</w:t>
            </w:r>
          </w:p>
        </w:tc>
        <w:tc>
          <w:tcPr>
            <w:tcW w:w="1259" w:type="pct"/>
          </w:tcPr>
          <w:p w14:paraId="5868EA62"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19</w:t>
            </w:r>
          </w:p>
        </w:tc>
        <w:tc>
          <w:tcPr>
            <w:tcW w:w="1299" w:type="pct"/>
          </w:tcPr>
          <w:p w14:paraId="4BF49841"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0</w:t>
            </w:r>
          </w:p>
        </w:tc>
        <w:tc>
          <w:tcPr>
            <w:tcW w:w="545" w:type="pct"/>
          </w:tcPr>
          <w:p w14:paraId="0181C99D"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1</w:t>
            </w:r>
          </w:p>
        </w:tc>
      </w:tr>
      <w:tr w:rsidR="00D424F5" w:rsidRPr="00151975" w14:paraId="7B36B41C" w14:textId="77777777" w:rsidTr="006E411A">
        <w:trPr>
          <w:cantSplit/>
        </w:trPr>
        <w:tc>
          <w:tcPr>
            <w:tcW w:w="1370" w:type="pct"/>
          </w:tcPr>
          <w:p w14:paraId="4D00CF7B" w14:textId="0CD5CF34" w:rsidR="00D424F5" w:rsidRPr="00ED3085" w:rsidRDefault="006E7808" w:rsidP="00D424F5">
            <w:pPr>
              <w:suppressAutoHyphens/>
              <w:jc w:val="left"/>
              <w:rPr>
                <w:snapToGrid w:val="0"/>
                <w:sz w:val="20"/>
                <w:szCs w:val="20"/>
                <w:lang w:val="fr-FR"/>
              </w:rPr>
            </w:pPr>
            <w:r w:rsidRPr="00ED3085">
              <w:rPr>
                <w:snapToGrid w:val="0"/>
                <w:sz w:val="20"/>
                <w:szCs w:val="20"/>
                <w:lang w:val="fr-FR"/>
              </w:rPr>
              <w:t>Italie</w:t>
            </w:r>
          </w:p>
        </w:tc>
        <w:tc>
          <w:tcPr>
            <w:tcW w:w="527" w:type="pct"/>
          </w:tcPr>
          <w:p w14:paraId="332484AA"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11</w:t>
            </w:r>
          </w:p>
        </w:tc>
        <w:tc>
          <w:tcPr>
            <w:tcW w:w="1259" w:type="pct"/>
          </w:tcPr>
          <w:p w14:paraId="1B024594"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10</w:t>
            </w:r>
          </w:p>
        </w:tc>
        <w:tc>
          <w:tcPr>
            <w:tcW w:w="1299" w:type="pct"/>
          </w:tcPr>
          <w:p w14:paraId="4133EDBF"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0</w:t>
            </w:r>
          </w:p>
        </w:tc>
        <w:tc>
          <w:tcPr>
            <w:tcW w:w="545" w:type="pct"/>
          </w:tcPr>
          <w:p w14:paraId="00348DF6"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1</w:t>
            </w:r>
          </w:p>
        </w:tc>
      </w:tr>
      <w:tr w:rsidR="00D424F5" w:rsidRPr="00151975" w14:paraId="3216D27D" w14:textId="77777777" w:rsidTr="006E411A">
        <w:trPr>
          <w:cantSplit/>
        </w:trPr>
        <w:tc>
          <w:tcPr>
            <w:tcW w:w="1370" w:type="pct"/>
          </w:tcPr>
          <w:p w14:paraId="7CA89AA5" w14:textId="0823BB3C" w:rsidR="00D424F5" w:rsidRPr="00ED3085" w:rsidRDefault="00B57DCA" w:rsidP="00D424F5">
            <w:pPr>
              <w:suppressAutoHyphens/>
              <w:jc w:val="left"/>
              <w:rPr>
                <w:snapToGrid w:val="0"/>
                <w:sz w:val="20"/>
                <w:szCs w:val="20"/>
                <w:lang w:val="fr-FR"/>
              </w:rPr>
            </w:pPr>
            <w:r w:rsidRPr="00ED3085">
              <w:rPr>
                <w:snapToGrid w:val="0"/>
                <w:sz w:val="20"/>
                <w:szCs w:val="20"/>
                <w:lang w:val="fr-FR"/>
              </w:rPr>
              <w:t>Japo</w:t>
            </w:r>
            <w:r w:rsidR="00D424F5" w:rsidRPr="00ED3085">
              <w:rPr>
                <w:snapToGrid w:val="0"/>
                <w:sz w:val="20"/>
                <w:szCs w:val="20"/>
                <w:lang w:val="fr-FR"/>
              </w:rPr>
              <w:t>n</w:t>
            </w:r>
          </w:p>
        </w:tc>
        <w:tc>
          <w:tcPr>
            <w:tcW w:w="527" w:type="pct"/>
          </w:tcPr>
          <w:p w14:paraId="6B41998F"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6</w:t>
            </w:r>
          </w:p>
        </w:tc>
        <w:tc>
          <w:tcPr>
            <w:tcW w:w="1259" w:type="pct"/>
          </w:tcPr>
          <w:p w14:paraId="4EACF943"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6</w:t>
            </w:r>
          </w:p>
        </w:tc>
        <w:tc>
          <w:tcPr>
            <w:tcW w:w="1299" w:type="pct"/>
          </w:tcPr>
          <w:p w14:paraId="5CE351FC"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0</w:t>
            </w:r>
          </w:p>
        </w:tc>
        <w:tc>
          <w:tcPr>
            <w:tcW w:w="545" w:type="pct"/>
          </w:tcPr>
          <w:p w14:paraId="17CD17CD"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0</w:t>
            </w:r>
          </w:p>
        </w:tc>
      </w:tr>
      <w:tr w:rsidR="00D424F5" w:rsidRPr="00151975" w14:paraId="78FC3169" w14:textId="77777777" w:rsidTr="006E411A">
        <w:trPr>
          <w:cantSplit/>
        </w:trPr>
        <w:tc>
          <w:tcPr>
            <w:tcW w:w="1370" w:type="pct"/>
          </w:tcPr>
          <w:p w14:paraId="3095D609" w14:textId="5C49456E" w:rsidR="00D424F5" w:rsidRPr="00ED3085" w:rsidRDefault="006E7808" w:rsidP="00D424F5">
            <w:pPr>
              <w:suppressAutoHyphens/>
              <w:jc w:val="left"/>
              <w:rPr>
                <w:snapToGrid w:val="0"/>
                <w:sz w:val="20"/>
                <w:szCs w:val="20"/>
                <w:lang w:val="fr-FR"/>
              </w:rPr>
            </w:pPr>
            <w:r w:rsidRPr="00ED3085">
              <w:rPr>
                <w:snapToGrid w:val="0"/>
                <w:sz w:val="20"/>
                <w:szCs w:val="20"/>
                <w:lang w:val="fr-FR"/>
              </w:rPr>
              <w:t>Espagne</w:t>
            </w:r>
          </w:p>
        </w:tc>
        <w:tc>
          <w:tcPr>
            <w:tcW w:w="527" w:type="pct"/>
          </w:tcPr>
          <w:p w14:paraId="7F40DBD3"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1</w:t>
            </w:r>
          </w:p>
        </w:tc>
        <w:tc>
          <w:tcPr>
            <w:tcW w:w="1259" w:type="pct"/>
          </w:tcPr>
          <w:p w14:paraId="763E3592"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1</w:t>
            </w:r>
          </w:p>
        </w:tc>
        <w:tc>
          <w:tcPr>
            <w:tcW w:w="1299" w:type="pct"/>
          </w:tcPr>
          <w:p w14:paraId="4B9A0F0F"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0</w:t>
            </w:r>
          </w:p>
        </w:tc>
        <w:tc>
          <w:tcPr>
            <w:tcW w:w="545" w:type="pct"/>
          </w:tcPr>
          <w:p w14:paraId="70409760"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0</w:t>
            </w:r>
          </w:p>
        </w:tc>
      </w:tr>
      <w:tr w:rsidR="00D424F5" w:rsidRPr="00151975" w14:paraId="6796955E" w14:textId="77777777" w:rsidTr="006E411A">
        <w:trPr>
          <w:cantSplit/>
        </w:trPr>
        <w:tc>
          <w:tcPr>
            <w:tcW w:w="1370" w:type="pct"/>
          </w:tcPr>
          <w:p w14:paraId="7E008CF1" w14:textId="5E23065A" w:rsidR="00D424F5" w:rsidRPr="00ED3085" w:rsidRDefault="00B57DCA" w:rsidP="00D424F5">
            <w:pPr>
              <w:suppressAutoHyphens/>
              <w:jc w:val="left"/>
              <w:rPr>
                <w:snapToGrid w:val="0"/>
                <w:sz w:val="20"/>
                <w:szCs w:val="20"/>
                <w:lang w:val="fr-FR"/>
              </w:rPr>
            </w:pPr>
            <w:r w:rsidRPr="00ED3085">
              <w:rPr>
                <w:snapToGrid w:val="0"/>
                <w:sz w:val="20"/>
                <w:szCs w:val="20"/>
                <w:lang w:val="fr-FR"/>
              </w:rPr>
              <w:t>Royaume-Uni de Grande-Bretagne et d’Irlande du Nord</w:t>
            </w:r>
          </w:p>
        </w:tc>
        <w:tc>
          <w:tcPr>
            <w:tcW w:w="527" w:type="pct"/>
            <w:vAlign w:val="center"/>
          </w:tcPr>
          <w:p w14:paraId="762BE6DE"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1</w:t>
            </w:r>
          </w:p>
        </w:tc>
        <w:tc>
          <w:tcPr>
            <w:tcW w:w="1259" w:type="pct"/>
            <w:vAlign w:val="center"/>
          </w:tcPr>
          <w:p w14:paraId="0D44D374"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1</w:t>
            </w:r>
          </w:p>
        </w:tc>
        <w:tc>
          <w:tcPr>
            <w:tcW w:w="1299" w:type="pct"/>
            <w:vAlign w:val="center"/>
          </w:tcPr>
          <w:p w14:paraId="2470C5E9"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0</w:t>
            </w:r>
          </w:p>
        </w:tc>
        <w:tc>
          <w:tcPr>
            <w:tcW w:w="545" w:type="pct"/>
            <w:vAlign w:val="center"/>
          </w:tcPr>
          <w:p w14:paraId="15653B09"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0</w:t>
            </w:r>
          </w:p>
        </w:tc>
      </w:tr>
      <w:tr w:rsidR="00D424F5" w:rsidRPr="00151975" w14:paraId="7A0402B8" w14:textId="77777777" w:rsidTr="006E411A">
        <w:trPr>
          <w:cantSplit/>
        </w:trPr>
        <w:tc>
          <w:tcPr>
            <w:tcW w:w="1370" w:type="pct"/>
          </w:tcPr>
          <w:p w14:paraId="16ED33D5" w14:textId="26521EF7" w:rsidR="00D424F5" w:rsidRPr="00ED3085" w:rsidRDefault="00B57DCA" w:rsidP="00D424F5">
            <w:pPr>
              <w:suppressAutoHyphens/>
              <w:jc w:val="left"/>
              <w:rPr>
                <w:snapToGrid w:val="0"/>
                <w:sz w:val="20"/>
                <w:szCs w:val="20"/>
                <w:lang w:val="fr-FR"/>
              </w:rPr>
            </w:pPr>
            <w:r w:rsidRPr="00ED3085">
              <w:rPr>
                <w:snapToGrid w:val="0"/>
                <w:sz w:val="20"/>
                <w:szCs w:val="20"/>
                <w:lang w:val="fr-FR"/>
              </w:rPr>
              <w:t>États-Unis d’Amérique</w:t>
            </w:r>
          </w:p>
        </w:tc>
        <w:tc>
          <w:tcPr>
            <w:tcW w:w="527" w:type="pct"/>
          </w:tcPr>
          <w:p w14:paraId="24EA2F73"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2</w:t>
            </w:r>
          </w:p>
        </w:tc>
        <w:tc>
          <w:tcPr>
            <w:tcW w:w="1259" w:type="pct"/>
          </w:tcPr>
          <w:p w14:paraId="472B03AD"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2</w:t>
            </w:r>
          </w:p>
        </w:tc>
        <w:tc>
          <w:tcPr>
            <w:tcW w:w="1299" w:type="pct"/>
          </w:tcPr>
          <w:p w14:paraId="5838E6D4"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0</w:t>
            </w:r>
          </w:p>
        </w:tc>
        <w:tc>
          <w:tcPr>
            <w:tcW w:w="545" w:type="pct"/>
          </w:tcPr>
          <w:p w14:paraId="19FC2AD6"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0</w:t>
            </w:r>
          </w:p>
        </w:tc>
      </w:tr>
      <w:tr w:rsidR="00D424F5" w:rsidRPr="00151975" w14:paraId="7091E22F" w14:textId="77777777" w:rsidTr="006E411A">
        <w:trPr>
          <w:cantSplit/>
        </w:trPr>
        <w:tc>
          <w:tcPr>
            <w:tcW w:w="1370" w:type="pct"/>
          </w:tcPr>
          <w:p w14:paraId="06E948C7" w14:textId="77B9B73B" w:rsidR="00D424F5" w:rsidRPr="00ED3085" w:rsidRDefault="00D424F5" w:rsidP="00D424F5">
            <w:pPr>
              <w:suppressAutoHyphens/>
              <w:jc w:val="left"/>
              <w:rPr>
                <w:snapToGrid w:val="0"/>
                <w:sz w:val="20"/>
                <w:szCs w:val="20"/>
                <w:lang w:val="fr-FR"/>
              </w:rPr>
            </w:pPr>
            <w:r w:rsidRPr="00ED3085">
              <w:rPr>
                <w:snapToGrid w:val="0"/>
                <w:sz w:val="20"/>
                <w:szCs w:val="20"/>
                <w:lang w:val="fr-FR"/>
              </w:rPr>
              <w:t>P</w:t>
            </w:r>
            <w:r w:rsidR="00B57DCA" w:rsidRPr="00ED3085">
              <w:rPr>
                <w:snapToGrid w:val="0"/>
                <w:sz w:val="20"/>
                <w:szCs w:val="20"/>
                <w:lang w:val="fr-FR"/>
              </w:rPr>
              <w:t>NUD</w:t>
            </w:r>
          </w:p>
        </w:tc>
        <w:tc>
          <w:tcPr>
            <w:tcW w:w="527" w:type="pct"/>
          </w:tcPr>
          <w:p w14:paraId="3E99BE8E"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895</w:t>
            </w:r>
          </w:p>
        </w:tc>
        <w:tc>
          <w:tcPr>
            <w:tcW w:w="1259" w:type="pct"/>
          </w:tcPr>
          <w:p w14:paraId="2B301345"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894</w:t>
            </w:r>
          </w:p>
        </w:tc>
        <w:tc>
          <w:tcPr>
            <w:tcW w:w="1299" w:type="pct"/>
          </w:tcPr>
          <w:p w14:paraId="6E60150E"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0</w:t>
            </w:r>
          </w:p>
        </w:tc>
        <w:tc>
          <w:tcPr>
            <w:tcW w:w="545" w:type="pct"/>
          </w:tcPr>
          <w:p w14:paraId="7714B5DD"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1</w:t>
            </w:r>
          </w:p>
        </w:tc>
      </w:tr>
      <w:tr w:rsidR="00D424F5" w:rsidRPr="00151975" w14:paraId="058D6B3D" w14:textId="77777777" w:rsidTr="006E411A">
        <w:trPr>
          <w:cantSplit/>
        </w:trPr>
        <w:tc>
          <w:tcPr>
            <w:tcW w:w="1370" w:type="pct"/>
          </w:tcPr>
          <w:p w14:paraId="279F0B81" w14:textId="54C4D627" w:rsidR="00D424F5" w:rsidRPr="00ED3085" w:rsidRDefault="00D424F5" w:rsidP="00D424F5">
            <w:pPr>
              <w:suppressAutoHyphens/>
              <w:jc w:val="left"/>
              <w:rPr>
                <w:snapToGrid w:val="0"/>
                <w:sz w:val="20"/>
                <w:szCs w:val="20"/>
                <w:lang w:val="fr-FR"/>
              </w:rPr>
            </w:pPr>
            <w:r w:rsidRPr="00ED3085">
              <w:rPr>
                <w:snapToGrid w:val="0"/>
                <w:sz w:val="20"/>
                <w:szCs w:val="20"/>
                <w:lang w:val="fr-FR"/>
              </w:rPr>
              <w:t>O</w:t>
            </w:r>
            <w:r w:rsidR="00B57DCA" w:rsidRPr="00ED3085">
              <w:rPr>
                <w:snapToGrid w:val="0"/>
                <w:sz w:val="20"/>
                <w:szCs w:val="20"/>
                <w:lang w:val="fr-FR"/>
              </w:rPr>
              <w:t>NUDI</w:t>
            </w:r>
          </w:p>
        </w:tc>
        <w:tc>
          <w:tcPr>
            <w:tcW w:w="527" w:type="pct"/>
          </w:tcPr>
          <w:p w14:paraId="1B891308"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448</w:t>
            </w:r>
          </w:p>
        </w:tc>
        <w:tc>
          <w:tcPr>
            <w:tcW w:w="1259" w:type="pct"/>
          </w:tcPr>
          <w:p w14:paraId="74ABD219"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448</w:t>
            </w:r>
          </w:p>
        </w:tc>
        <w:tc>
          <w:tcPr>
            <w:tcW w:w="1299" w:type="pct"/>
          </w:tcPr>
          <w:p w14:paraId="7EA8121F"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0</w:t>
            </w:r>
          </w:p>
        </w:tc>
        <w:tc>
          <w:tcPr>
            <w:tcW w:w="545" w:type="pct"/>
          </w:tcPr>
          <w:p w14:paraId="10CC3802"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0</w:t>
            </w:r>
          </w:p>
        </w:tc>
      </w:tr>
      <w:tr w:rsidR="00D424F5" w:rsidRPr="00151975" w14:paraId="6FE58C8E" w14:textId="77777777" w:rsidTr="006E411A">
        <w:trPr>
          <w:cantSplit/>
        </w:trPr>
        <w:tc>
          <w:tcPr>
            <w:tcW w:w="1370" w:type="pct"/>
            <w:tcBorders>
              <w:bottom w:val="single" w:sz="4" w:space="0" w:color="auto"/>
            </w:tcBorders>
          </w:tcPr>
          <w:p w14:paraId="1D57B3B7" w14:textId="4288A5FE" w:rsidR="00D424F5" w:rsidRPr="00ED3085" w:rsidRDefault="00B57DCA" w:rsidP="00D424F5">
            <w:pPr>
              <w:suppressAutoHyphens/>
              <w:jc w:val="left"/>
              <w:rPr>
                <w:snapToGrid w:val="0"/>
                <w:sz w:val="20"/>
                <w:szCs w:val="20"/>
                <w:lang w:val="fr-FR"/>
              </w:rPr>
            </w:pPr>
            <w:r w:rsidRPr="00ED3085">
              <w:rPr>
                <w:snapToGrid w:val="0"/>
                <w:sz w:val="20"/>
                <w:szCs w:val="20"/>
                <w:lang w:val="fr-FR"/>
              </w:rPr>
              <w:t>Banque mondiale</w:t>
            </w:r>
          </w:p>
        </w:tc>
        <w:tc>
          <w:tcPr>
            <w:tcW w:w="527" w:type="pct"/>
            <w:tcBorders>
              <w:bottom w:val="single" w:sz="4" w:space="0" w:color="auto"/>
            </w:tcBorders>
          </w:tcPr>
          <w:p w14:paraId="489641EE"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457</w:t>
            </w:r>
          </w:p>
        </w:tc>
        <w:tc>
          <w:tcPr>
            <w:tcW w:w="1259" w:type="pct"/>
            <w:tcBorders>
              <w:bottom w:val="single" w:sz="4" w:space="0" w:color="auto"/>
            </w:tcBorders>
          </w:tcPr>
          <w:p w14:paraId="476C281E"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452</w:t>
            </w:r>
          </w:p>
        </w:tc>
        <w:tc>
          <w:tcPr>
            <w:tcW w:w="1299" w:type="pct"/>
            <w:tcBorders>
              <w:bottom w:val="single" w:sz="4" w:space="0" w:color="auto"/>
            </w:tcBorders>
          </w:tcPr>
          <w:p w14:paraId="1B4BECE1"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0</w:t>
            </w:r>
          </w:p>
        </w:tc>
        <w:tc>
          <w:tcPr>
            <w:tcW w:w="545" w:type="pct"/>
            <w:tcBorders>
              <w:bottom w:val="single" w:sz="4" w:space="0" w:color="auto"/>
            </w:tcBorders>
          </w:tcPr>
          <w:p w14:paraId="4ACB2F62" w14:textId="77777777" w:rsidR="00D424F5" w:rsidRPr="00ED3085" w:rsidRDefault="00D424F5" w:rsidP="00D424F5">
            <w:pPr>
              <w:suppressAutoHyphens/>
              <w:jc w:val="center"/>
              <w:rPr>
                <w:snapToGrid w:val="0"/>
                <w:sz w:val="20"/>
                <w:szCs w:val="20"/>
                <w:lang w:val="fr-FR"/>
              </w:rPr>
            </w:pPr>
            <w:r w:rsidRPr="00ED3085">
              <w:rPr>
                <w:snapToGrid w:val="0"/>
                <w:sz w:val="20"/>
                <w:szCs w:val="20"/>
                <w:lang w:val="fr-FR"/>
              </w:rPr>
              <w:t>5</w:t>
            </w:r>
          </w:p>
        </w:tc>
      </w:tr>
      <w:tr w:rsidR="00D424F5" w:rsidRPr="00151975" w14:paraId="1B22AD47" w14:textId="77777777" w:rsidTr="006E411A">
        <w:trPr>
          <w:cantSplit/>
        </w:trPr>
        <w:tc>
          <w:tcPr>
            <w:tcW w:w="1370" w:type="pct"/>
            <w:tcBorders>
              <w:bottom w:val="single" w:sz="4" w:space="0" w:color="auto"/>
            </w:tcBorders>
          </w:tcPr>
          <w:p w14:paraId="544E0824" w14:textId="77777777" w:rsidR="00D424F5" w:rsidRPr="00ED3085" w:rsidRDefault="00D424F5" w:rsidP="00D424F5">
            <w:pPr>
              <w:suppressAutoHyphens/>
              <w:contextualSpacing/>
              <w:jc w:val="left"/>
              <w:rPr>
                <w:b/>
                <w:snapToGrid w:val="0"/>
                <w:sz w:val="20"/>
                <w:szCs w:val="20"/>
                <w:lang w:val="fr-FR"/>
              </w:rPr>
            </w:pPr>
            <w:r w:rsidRPr="00ED3085">
              <w:rPr>
                <w:b/>
                <w:snapToGrid w:val="0"/>
                <w:sz w:val="20"/>
                <w:szCs w:val="20"/>
                <w:lang w:val="fr-FR"/>
              </w:rPr>
              <w:t>Total</w:t>
            </w:r>
          </w:p>
        </w:tc>
        <w:tc>
          <w:tcPr>
            <w:tcW w:w="527" w:type="pct"/>
            <w:tcBorders>
              <w:bottom w:val="single" w:sz="4" w:space="0" w:color="auto"/>
            </w:tcBorders>
          </w:tcPr>
          <w:p w14:paraId="509B1DED" w14:textId="456F58D2" w:rsidR="00D424F5" w:rsidRPr="00ED3085" w:rsidRDefault="00B57DCA" w:rsidP="00D424F5">
            <w:pPr>
              <w:tabs>
                <w:tab w:val="left" w:pos="600"/>
                <w:tab w:val="center" w:pos="915"/>
              </w:tabs>
              <w:suppressAutoHyphens/>
              <w:contextualSpacing/>
              <w:jc w:val="center"/>
              <w:rPr>
                <w:b/>
                <w:snapToGrid w:val="0"/>
                <w:sz w:val="20"/>
                <w:szCs w:val="20"/>
                <w:lang w:val="fr-FR"/>
              </w:rPr>
            </w:pPr>
            <w:r w:rsidRPr="00ED3085">
              <w:rPr>
                <w:b/>
                <w:snapToGrid w:val="0"/>
                <w:sz w:val="20"/>
                <w:szCs w:val="20"/>
                <w:lang w:val="fr-FR"/>
              </w:rPr>
              <w:t xml:space="preserve">1 </w:t>
            </w:r>
            <w:r w:rsidR="00D424F5" w:rsidRPr="00ED3085">
              <w:rPr>
                <w:b/>
                <w:snapToGrid w:val="0"/>
                <w:sz w:val="20"/>
                <w:szCs w:val="20"/>
                <w:lang w:val="fr-FR"/>
              </w:rPr>
              <w:t>855</w:t>
            </w:r>
          </w:p>
        </w:tc>
        <w:tc>
          <w:tcPr>
            <w:tcW w:w="1259" w:type="pct"/>
            <w:tcBorders>
              <w:bottom w:val="single" w:sz="4" w:space="0" w:color="auto"/>
            </w:tcBorders>
          </w:tcPr>
          <w:p w14:paraId="69D7E68F" w14:textId="6CD01BC6" w:rsidR="00D424F5" w:rsidRPr="00ED3085" w:rsidRDefault="00B57DCA" w:rsidP="00D424F5">
            <w:pPr>
              <w:suppressAutoHyphens/>
              <w:contextualSpacing/>
              <w:jc w:val="center"/>
              <w:rPr>
                <w:b/>
                <w:snapToGrid w:val="0"/>
                <w:sz w:val="20"/>
                <w:szCs w:val="20"/>
                <w:lang w:val="fr-FR"/>
              </w:rPr>
            </w:pPr>
            <w:r w:rsidRPr="00ED3085">
              <w:rPr>
                <w:b/>
                <w:snapToGrid w:val="0"/>
                <w:sz w:val="20"/>
                <w:szCs w:val="20"/>
                <w:lang w:val="fr-FR"/>
              </w:rPr>
              <w:t xml:space="preserve">1 </w:t>
            </w:r>
            <w:r w:rsidR="00D424F5" w:rsidRPr="00ED3085">
              <w:rPr>
                <w:b/>
                <w:snapToGrid w:val="0"/>
                <w:sz w:val="20"/>
                <w:szCs w:val="20"/>
                <w:lang w:val="fr-FR"/>
              </w:rPr>
              <w:t>846</w:t>
            </w:r>
          </w:p>
        </w:tc>
        <w:tc>
          <w:tcPr>
            <w:tcW w:w="1299" w:type="pct"/>
            <w:tcBorders>
              <w:bottom w:val="single" w:sz="4" w:space="0" w:color="auto"/>
            </w:tcBorders>
          </w:tcPr>
          <w:p w14:paraId="1AB4F782" w14:textId="77777777" w:rsidR="00D424F5" w:rsidRPr="00ED3085" w:rsidRDefault="00D424F5" w:rsidP="00D424F5">
            <w:pPr>
              <w:suppressAutoHyphens/>
              <w:contextualSpacing/>
              <w:jc w:val="center"/>
              <w:rPr>
                <w:b/>
                <w:snapToGrid w:val="0"/>
                <w:sz w:val="20"/>
                <w:szCs w:val="20"/>
                <w:lang w:val="fr-FR"/>
              </w:rPr>
            </w:pPr>
            <w:r w:rsidRPr="00ED3085">
              <w:rPr>
                <w:b/>
                <w:snapToGrid w:val="0"/>
                <w:sz w:val="20"/>
                <w:szCs w:val="20"/>
                <w:lang w:val="fr-FR"/>
              </w:rPr>
              <w:t>1</w:t>
            </w:r>
          </w:p>
        </w:tc>
        <w:tc>
          <w:tcPr>
            <w:tcW w:w="545" w:type="pct"/>
            <w:tcBorders>
              <w:bottom w:val="single" w:sz="4" w:space="0" w:color="auto"/>
            </w:tcBorders>
          </w:tcPr>
          <w:p w14:paraId="2B87FDDC" w14:textId="77777777" w:rsidR="00D424F5" w:rsidRPr="00ED3085" w:rsidRDefault="00D424F5" w:rsidP="00D424F5">
            <w:pPr>
              <w:suppressAutoHyphens/>
              <w:contextualSpacing/>
              <w:jc w:val="center"/>
              <w:rPr>
                <w:b/>
                <w:snapToGrid w:val="0"/>
                <w:sz w:val="20"/>
                <w:szCs w:val="20"/>
                <w:lang w:val="fr-FR"/>
              </w:rPr>
            </w:pPr>
            <w:r w:rsidRPr="00ED3085">
              <w:rPr>
                <w:b/>
                <w:snapToGrid w:val="0"/>
                <w:sz w:val="20"/>
                <w:szCs w:val="20"/>
                <w:lang w:val="fr-FR"/>
              </w:rPr>
              <w:t>8</w:t>
            </w:r>
          </w:p>
        </w:tc>
      </w:tr>
    </w:tbl>
    <w:p w14:paraId="1C5E33CB" w14:textId="3927CBDB" w:rsidR="00D424F5" w:rsidRPr="00151975" w:rsidRDefault="00B57DCA" w:rsidP="00510833">
      <w:pPr>
        <w:pStyle w:val="Heading1"/>
        <w:numPr>
          <w:ilvl w:val="0"/>
          <w:numId w:val="21"/>
        </w:numPr>
        <w:spacing w:before="120"/>
        <w:rPr>
          <w:lang w:val="fr-FR"/>
        </w:rPr>
      </w:pPr>
      <w:r w:rsidRPr="00151975">
        <w:rPr>
          <w:lang w:val="fr-FR"/>
        </w:rPr>
        <w:t xml:space="preserve">Pour les 1 </w:t>
      </w:r>
      <w:r w:rsidR="00D424F5" w:rsidRPr="00151975">
        <w:rPr>
          <w:lang w:val="fr-FR"/>
        </w:rPr>
        <w:t xml:space="preserve">193 </w:t>
      </w:r>
      <w:r w:rsidRPr="00151975">
        <w:rPr>
          <w:lang w:val="fr-FR"/>
        </w:rPr>
        <w:t>projets achevés ne portant pas sur des investissements</w:t>
      </w:r>
      <w:r w:rsidR="00D424F5" w:rsidRPr="00151975">
        <w:rPr>
          <w:rStyle w:val="FootnoteReference"/>
          <w:lang w:val="fr-FR"/>
        </w:rPr>
        <w:footnoteReference w:id="3"/>
      </w:r>
      <w:r w:rsidR="00D424F5" w:rsidRPr="00151975">
        <w:rPr>
          <w:lang w:val="fr-FR"/>
        </w:rPr>
        <w:t xml:space="preserve">, </w:t>
      </w:r>
      <w:r w:rsidRPr="00151975">
        <w:rPr>
          <w:lang w:val="fr-FR"/>
        </w:rPr>
        <w:t xml:space="preserve">les agences bilatérales et d’exécution ont remis 1 157 </w:t>
      </w:r>
      <w:r w:rsidR="00D424F5" w:rsidRPr="00151975">
        <w:rPr>
          <w:lang w:val="fr-FR"/>
        </w:rPr>
        <w:t>R</w:t>
      </w:r>
      <w:r w:rsidRPr="00151975">
        <w:rPr>
          <w:lang w:val="fr-FR"/>
        </w:rPr>
        <w:t>AP</w:t>
      </w:r>
      <w:r w:rsidR="00D424F5" w:rsidRPr="00151975">
        <w:rPr>
          <w:lang w:val="fr-FR"/>
        </w:rPr>
        <w:t xml:space="preserve">, </w:t>
      </w:r>
      <w:r w:rsidRPr="00151975">
        <w:rPr>
          <w:lang w:val="fr-FR"/>
        </w:rPr>
        <w:t xml:space="preserve">avec un solde de 36 </w:t>
      </w:r>
      <w:r w:rsidR="00D424F5" w:rsidRPr="00151975">
        <w:rPr>
          <w:lang w:val="fr-FR"/>
        </w:rPr>
        <w:t>R</w:t>
      </w:r>
      <w:r w:rsidRPr="00151975">
        <w:rPr>
          <w:lang w:val="fr-FR"/>
        </w:rPr>
        <w:t>AP en retard</w:t>
      </w:r>
      <w:r w:rsidR="006E411A">
        <w:rPr>
          <w:lang w:val="fr-FR"/>
        </w:rPr>
        <w:t>,</w:t>
      </w:r>
      <w:r w:rsidRPr="00151975">
        <w:rPr>
          <w:lang w:val="fr-FR"/>
        </w:rPr>
        <w:t xml:space="preserve"> tel qu’indiqué au tableau 4</w:t>
      </w:r>
      <w:r w:rsidR="00D424F5" w:rsidRPr="00151975">
        <w:rPr>
          <w:lang w:val="fr-FR"/>
        </w:rPr>
        <w:t xml:space="preserve">. </w:t>
      </w:r>
    </w:p>
    <w:p w14:paraId="64F5B2A8" w14:textId="6A488115" w:rsidR="00D424F5" w:rsidRPr="00151975" w:rsidRDefault="00D424F5" w:rsidP="00D424F5">
      <w:pPr>
        <w:pStyle w:val="FootnoteText"/>
        <w:keepNext/>
        <w:keepLines/>
        <w:ind w:left="14"/>
        <w:contextualSpacing/>
        <w:rPr>
          <w:b/>
          <w:sz w:val="21"/>
          <w:szCs w:val="21"/>
          <w:lang w:val="fr-FR"/>
        </w:rPr>
      </w:pPr>
      <w:r w:rsidRPr="00151975">
        <w:rPr>
          <w:b/>
          <w:sz w:val="21"/>
          <w:szCs w:val="21"/>
          <w:lang w:val="fr-FR"/>
        </w:rPr>
        <w:t>Table</w:t>
      </w:r>
      <w:r w:rsidR="00B57DCA" w:rsidRPr="00151975">
        <w:rPr>
          <w:b/>
          <w:sz w:val="21"/>
          <w:szCs w:val="21"/>
          <w:lang w:val="fr-FR"/>
        </w:rPr>
        <w:t xml:space="preserve">au 4. </w:t>
      </w:r>
      <w:r w:rsidRPr="00151975">
        <w:rPr>
          <w:b/>
          <w:sz w:val="21"/>
          <w:szCs w:val="21"/>
          <w:lang w:val="fr-FR"/>
        </w:rPr>
        <w:t>R</w:t>
      </w:r>
      <w:r w:rsidR="00B57DCA" w:rsidRPr="00151975">
        <w:rPr>
          <w:b/>
          <w:sz w:val="21"/>
          <w:szCs w:val="21"/>
          <w:lang w:val="fr-FR"/>
        </w:rPr>
        <w:t>AP remi</w:t>
      </w:r>
      <w:r w:rsidRPr="00151975">
        <w:rPr>
          <w:b/>
          <w:sz w:val="21"/>
          <w:szCs w:val="21"/>
          <w:lang w:val="fr-FR"/>
        </w:rPr>
        <w:t xml:space="preserve">s </w:t>
      </w:r>
      <w:r w:rsidR="00B57DCA" w:rsidRPr="00151975">
        <w:rPr>
          <w:b/>
          <w:sz w:val="21"/>
          <w:szCs w:val="21"/>
          <w:lang w:val="fr-FR"/>
        </w:rPr>
        <w:t>pour des projets ne portant pas sur des investissement</w:t>
      </w:r>
      <w:r w:rsidRPr="00151975">
        <w:rPr>
          <w:b/>
          <w:sz w:val="21"/>
          <w:szCs w:val="21"/>
          <w:lang w:val="fr-FR"/>
        </w:rPr>
        <w:t>s</w:t>
      </w:r>
      <w:r w:rsidR="00B57DCA" w:rsidRPr="00151975">
        <w:rPr>
          <w:b/>
          <w:sz w:val="21"/>
          <w:szCs w:val="21"/>
          <w:lang w:val="fr-FR"/>
        </w:rPr>
        <w:t xml:space="preserve"> </w:t>
      </w:r>
    </w:p>
    <w:tbl>
      <w:tblPr>
        <w:tblW w:w="93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1134"/>
        <w:gridCol w:w="2551"/>
        <w:gridCol w:w="2552"/>
        <w:gridCol w:w="1432"/>
      </w:tblGrid>
      <w:tr w:rsidR="00D424F5" w:rsidRPr="00151975" w14:paraId="35F02D74" w14:textId="77777777" w:rsidTr="006E411A">
        <w:trPr>
          <w:trHeight w:val="467"/>
          <w:tblHeader/>
        </w:trPr>
        <w:tc>
          <w:tcPr>
            <w:tcW w:w="1673" w:type="dxa"/>
            <w:shd w:val="clear" w:color="auto" w:fill="auto"/>
            <w:noWrap/>
            <w:vAlign w:val="center"/>
            <w:hideMark/>
          </w:tcPr>
          <w:p w14:paraId="40D3D4E9" w14:textId="0AE6E2C4" w:rsidR="00D424F5" w:rsidRPr="00151975" w:rsidRDefault="00D424F5" w:rsidP="00D424F5">
            <w:pPr>
              <w:jc w:val="left"/>
              <w:rPr>
                <w:b/>
                <w:color w:val="000000"/>
                <w:sz w:val="20"/>
                <w:szCs w:val="20"/>
                <w:lang w:val="fr-FR"/>
              </w:rPr>
            </w:pPr>
            <w:r w:rsidRPr="00151975">
              <w:rPr>
                <w:b/>
                <w:color w:val="000000"/>
                <w:sz w:val="20"/>
                <w:szCs w:val="20"/>
                <w:lang w:val="fr-FR"/>
              </w:rPr>
              <w:t>Agenc</w:t>
            </w:r>
            <w:r w:rsidR="00B57DCA" w:rsidRPr="00151975">
              <w:rPr>
                <w:b/>
                <w:color w:val="000000"/>
                <w:sz w:val="20"/>
                <w:szCs w:val="20"/>
                <w:lang w:val="fr-FR"/>
              </w:rPr>
              <w:t>e</w:t>
            </w:r>
          </w:p>
        </w:tc>
        <w:tc>
          <w:tcPr>
            <w:tcW w:w="1134" w:type="dxa"/>
            <w:shd w:val="clear" w:color="auto" w:fill="auto"/>
            <w:noWrap/>
            <w:vAlign w:val="center"/>
            <w:hideMark/>
          </w:tcPr>
          <w:p w14:paraId="199BCE7B" w14:textId="665AF6DF" w:rsidR="00D424F5" w:rsidRPr="00151975" w:rsidRDefault="00B57DCA" w:rsidP="00D424F5">
            <w:pPr>
              <w:jc w:val="center"/>
              <w:rPr>
                <w:b/>
                <w:color w:val="000000"/>
                <w:sz w:val="20"/>
                <w:szCs w:val="20"/>
                <w:lang w:val="fr-FR"/>
              </w:rPr>
            </w:pPr>
            <w:r w:rsidRPr="00151975">
              <w:rPr>
                <w:b/>
                <w:color w:val="000000"/>
                <w:sz w:val="20"/>
                <w:szCs w:val="20"/>
                <w:lang w:val="fr-FR"/>
              </w:rPr>
              <w:t>Achevés</w:t>
            </w:r>
          </w:p>
        </w:tc>
        <w:tc>
          <w:tcPr>
            <w:tcW w:w="2551" w:type="dxa"/>
            <w:shd w:val="clear" w:color="auto" w:fill="auto"/>
            <w:vAlign w:val="center"/>
            <w:hideMark/>
          </w:tcPr>
          <w:p w14:paraId="094D0460" w14:textId="3FF3ECB5" w:rsidR="00D424F5" w:rsidRPr="00151975" w:rsidRDefault="00D424F5" w:rsidP="00D424F5">
            <w:pPr>
              <w:jc w:val="center"/>
              <w:rPr>
                <w:b/>
                <w:color w:val="000000"/>
                <w:sz w:val="20"/>
                <w:szCs w:val="20"/>
                <w:lang w:val="fr-FR"/>
              </w:rPr>
            </w:pPr>
            <w:r w:rsidRPr="00151975">
              <w:rPr>
                <w:b/>
                <w:color w:val="000000"/>
                <w:sz w:val="20"/>
                <w:szCs w:val="20"/>
                <w:lang w:val="fr-FR"/>
              </w:rPr>
              <w:t>Re</w:t>
            </w:r>
            <w:r w:rsidR="00B57DCA" w:rsidRPr="00151975">
              <w:rPr>
                <w:b/>
                <w:color w:val="000000"/>
                <w:sz w:val="20"/>
                <w:szCs w:val="20"/>
                <w:lang w:val="fr-FR"/>
              </w:rPr>
              <w:t>çus avant la 8</w:t>
            </w:r>
            <w:r w:rsidR="006E411A">
              <w:rPr>
                <w:b/>
                <w:color w:val="000000"/>
                <w:sz w:val="20"/>
                <w:szCs w:val="20"/>
                <w:lang w:val="fr-FR"/>
              </w:rPr>
              <w:t>2</w:t>
            </w:r>
            <w:r w:rsidR="006E411A" w:rsidRPr="006E411A">
              <w:rPr>
                <w:b/>
                <w:color w:val="000000"/>
                <w:sz w:val="20"/>
                <w:szCs w:val="20"/>
                <w:vertAlign w:val="superscript"/>
                <w:lang w:val="fr-FR"/>
              </w:rPr>
              <w:t>e</w:t>
            </w:r>
            <w:r w:rsidR="00B57DCA" w:rsidRPr="00151975">
              <w:rPr>
                <w:b/>
                <w:color w:val="000000"/>
                <w:sz w:val="20"/>
                <w:szCs w:val="20"/>
                <w:lang w:val="fr-FR"/>
              </w:rPr>
              <w:t xml:space="preserve"> réunion</w:t>
            </w:r>
          </w:p>
        </w:tc>
        <w:tc>
          <w:tcPr>
            <w:tcW w:w="2552" w:type="dxa"/>
            <w:shd w:val="clear" w:color="auto" w:fill="auto"/>
            <w:vAlign w:val="center"/>
            <w:hideMark/>
          </w:tcPr>
          <w:p w14:paraId="6AAD997C" w14:textId="4FADBD4F" w:rsidR="00D424F5" w:rsidRPr="00151975" w:rsidRDefault="00D424F5" w:rsidP="00D424F5">
            <w:pPr>
              <w:jc w:val="center"/>
              <w:rPr>
                <w:b/>
                <w:color w:val="000000"/>
                <w:sz w:val="20"/>
                <w:szCs w:val="20"/>
                <w:lang w:val="fr-FR"/>
              </w:rPr>
            </w:pPr>
            <w:r w:rsidRPr="00151975">
              <w:rPr>
                <w:b/>
                <w:color w:val="000000"/>
                <w:sz w:val="20"/>
                <w:szCs w:val="20"/>
                <w:lang w:val="fr-FR"/>
              </w:rPr>
              <w:t>Re</w:t>
            </w:r>
            <w:r w:rsidR="006E411A">
              <w:rPr>
                <w:b/>
                <w:color w:val="000000"/>
                <w:sz w:val="20"/>
                <w:szCs w:val="20"/>
                <w:lang w:val="fr-FR"/>
              </w:rPr>
              <w:t>çus après la 82</w:t>
            </w:r>
            <w:r w:rsidR="006E411A" w:rsidRPr="006E411A">
              <w:rPr>
                <w:b/>
                <w:color w:val="000000"/>
                <w:sz w:val="20"/>
                <w:szCs w:val="20"/>
                <w:vertAlign w:val="superscript"/>
                <w:lang w:val="fr-FR"/>
              </w:rPr>
              <w:t>e</w:t>
            </w:r>
            <w:r w:rsidR="00B57DCA" w:rsidRPr="00151975">
              <w:rPr>
                <w:b/>
                <w:color w:val="000000"/>
                <w:sz w:val="20"/>
                <w:szCs w:val="20"/>
                <w:lang w:val="fr-FR"/>
              </w:rPr>
              <w:t xml:space="preserve"> réunion</w:t>
            </w:r>
          </w:p>
        </w:tc>
        <w:tc>
          <w:tcPr>
            <w:tcW w:w="1432" w:type="dxa"/>
            <w:shd w:val="clear" w:color="auto" w:fill="auto"/>
            <w:vAlign w:val="center"/>
            <w:hideMark/>
          </w:tcPr>
          <w:p w14:paraId="20E6163F" w14:textId="22DF4CCB" w:rsidR="00D424F5" w:rsidRPr="00151975" w:rsidRDefault="00B57DCA" w:rsidP="00D424F5">
            <w:pPr>
              <w:jc w:val="center"/>
              <w:rPr>
                <w:b/>
                <w:color w:val="000000"/>
                <w:sz w:val="20"/>
                <w:szCs w:val="20"/>
                <w:lang w:val="fr-FR"/>
              </w:rPr>
            </w:pPr>
            <w:r w:rsidRPr="00151975">
              <w:rPr>
                <w:b/>
                <w:color w:val="000000"/>
                <w:sz w:val="20"/>
                <w:szCs w:val="20"/>
                <w:lang w:val="fr-FR"/>
              </w:rPr>
              <w:t>En retard</w:t>
            </w:r>
          </w:p>
        </w:tc>
      </w:tr>
      <w:tr w:rsidR="00D424F5" w:rsidRPr="00151975" w14:paraId="2A820A30" w14:textId="77777777" w:rsidTr="006E411A">
        <w:trPr>
          <w:trHeight w:val="233"/>
        </w:trPr>
        <w:tc>
          <w:tcPr>
            <w:tcW w:w="16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0C8851" w14:textId="59177607" w:rsidR="00D424F5" w:rsidRPr="00151975" w:rsidRDefault="006E7808" w:rsidP="00D424F5">
            <w:pPr>
              <w:jc w:val="left"/>
              <w:rPr>
                <w:color w:val="000000"/>
                <w:sz w:val="20"/>
                <w:szCs w:val="20"/>
                <w:lang w:val="fr-FR"/>
              </w:rPr>
            </w:pPr>
            <w:r>
              <w:rPr>
                <w:color w:val="000000"/>
                <w:sz w:val="20"/>
                <w:szCs w:val="20"/>
                <w:lang w:val="fr-FR"/>
              </w:rPr>
              <w:t>Canada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2DD668B7" w14:textId="77777777" w:rsidR="00D424F5" w:rsidRPr="00151975" w:rsidRDefault="00D424F5" w:rsidP="00D424F5">
            <w:pPr>
              <w:ind w:left="-25" w:right="-605"/>
              <w:jc w:val="center"/>
              <w:rPr>
                <w:color w:val="000000"/>
                <w:sz w:val="20"/>
                <w:szCs w:val="20"/>
                <w:lang w:val="fr-FR"/>
              </w:rPr>
            </w:pPr>
            <w:r w:rsidRPr="00151975">
              <w:rPr>
                <w:color w:val="000000"/>
                <w:sz w:val="20"/>
                <w:szCs w:val="20"/>
                <w:lang w:val="fr-FR"/>
              </w:rPr>
              <w:t>57</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157BED6E" w14:textId="77777777" w:rsidR="00D424F5" w:rsidRPr="00151975" w:rsidRDefault="00D424F5" w:rsidP="00D424F5">
            <w:pPr>
              <w:ind w:left="778"/>
              <w:jc w:val="center"/>
              <w:rPr>
                <w:color w:val="000000"/>
                <w:sz w:val="20"/>
                <w:szCs w:val="20"/>
                <w:lang w:val="fr-FR"/>
              </w:rPr>
            </w:pPr>
            <w:r w:rsidRPr="00151975">
              <w:rPr>
                <w:color w:val="000000"/>
                <w:sz w:val="20"/>
                <w:szCs w:val="20"/>
                <w:lang w:val="fr-FR"/>
              </w:rPr>
              <w:t>56</w:t>
            </w:r>
          </w:p>
        </w:tc>
        <w:tc>
          <w:tcPr>
            <w:tcW w:w="255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4E504A3C" w14:textId="77777777" w:rsidR="00D424F5" w:rsidRPr="00151975" w:rsidRDefault="00D424F5" w:rsidP="00D424F5">
            <w:pPr>
              <w:ind w:left="875"/>
              <w:jc w:val="center"/>
              <w:rPr>
                <w:color w:val="000000"/>
                <w:sz w:val="20"/>
                <w:szCs w:val="20"/>
                <w:lang w:val="fr-FR"/>
              </w:rPr>
            </w:pPr>
            <w:r w:rsidRPr="00151975">
              <w:rPr>
                <w:color w:val="000000"/>
                <w:sz w:val="20"/>
                <w:szCs w:val="20"/>
                <w:lang w:val="fr-FR"/>
              </w:rPr>
              <w:t>0</w:t>
            </w:r>
          </w:p>
        </w:tc>
        <w:tc>
          <w:tcPr>
            <w:tcW w:w="143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93CBF41" w14:textId="77777777" w:rsidR="00D424F5" w:rsidRPr="00151975" w:rsidRDefault="00D424F5" w:rsidP="00D424F5">
            <w:pPr>
              <w:ind w:right="-799"/>
              <w:jc w:val="center"/>
              <w:rPr>
                <w:color w:val="000000"/>
                <w:sz w:val="20"/>
                <w:szCs w:val="20"/>
                <w:lang w:val="fr-FR"/>
              </w:rPr>
            </w:pPr>
            <w:r w:rsidRPr="00151975">
              <w:rPr>
                <w:color w:val="000000"/>
                <w:sz w:val="20"/>
                <w:szCs w:val="20"/>
                <w:lang w:val="fr-FR"/>
              </w:rPr>
              <w:t>1</w:t>
            </w:r>
          </w:p>
        </w:tc>
      </w:tr>
      <w:tr w:rsidR="00D424F5" w:rsidRPr="00151975" w14:paraId="3BB2A0FE" w14:textId="77777777" w:rsidTr="006E411A">
        <w:trPr>
          <w:trHeight w:val="233"/>
        </w:trPr>
        <w:tc>
          <w:tcPr>
            <w:tcW w:w="16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DAABA" w14:textId="51B5AB2B" w:rsidR="00D424F5" w:rsidRPr="00151975" w:rsidRDefault="006E7808" w:rsidP="00D424F5">
            <w:pPr>
              <w:jc w:val="left"/>
              <w:rPr>
                <w:color w:val="000000"/>
                <w:sz w:val="20"/>
                <w:szCs w:val="20"/>
                <w:lang w:val="fr-FR"/>
              </w:rPr>
            </w:pPr>
            <w:r>
              <w:rPr>
                <w:color w:val="000000"/>
                <w:sz w:val="20"/>
                <w:szCs w:val="20"/>
                <w:lang w:val="fr-FR"/>
              </w:rPr>
              <w:t>France</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421B92DD" w14:textId="77777777" w:rsidR="00D424F5" w:rsidRPr="00151975" w:rsidRDefault="00D424F5" w:rsidP="00D424F5">
            <w:pPr>
              <w:ind w:left="-25" w:right="-605"/>
              <w:jc w:val="center"/>
              <w:rPr>
                <w:color w:val="000000"/>
                <w:sz w:val="20"/>
                <w:szCs w:val="20"/>
                <w:lang w:val="fr-FR"/>
              </w:rPr>
            </w:pPr>
            <w:r w:rsidRPr="00151975">
              <w:rPr>
                <w:color w:val="000000"/>
                <w:sz w:val="20"/>
                <w:szCs w:val="20"/>
                <w:lang w:val="fr-FR"/>
              </w:rPr>
              <w:t>34</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36DDF457" w14:textId="77777777" w:rsidR="00D424F5" w:rsidRPr="00151975" w:rsidRDefault="00D424F5" w:rsidP="00D424F5">
            <w:pPr>
              <w:ind w:left="778"/>
              <w:jc w:val="center"/>
              <w:rPr>
                <w:color w:val="000000"/>
                <w:sz w:val="20"/>
                <w:szCs w:val="20"/>
                <w:lang w:val="fr-FR"/>
              </w:rPr>
            </w:pPr>
            <w:r w:rsidRPr="00151975">
              <w:rPr>
                <w:color w:val="000000"/>
                <w:sz w:val="20"/>
                <w:szCs w:val="20"/>
                <w:lang w:val="fr-FR"/>
              </w:rPr>
              <w:t>17</w:t>
            </w:r>
          </w:p>
        </w:tc>
        <w:tc>
          <w:tcPr>
            <w:tcW w:w="255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BF36F17" w14:textId="77777777" w:rsidR="00D424F5" w:rsidRPr="00151975" w:rsidRDefault="00D424F5" w:rsidP="00D424F5">
            <w:pPr>
              <w:ind w:left="875"/>
              <w:jc w:val="center"/>
              <w:rPr>
                <w:color w:val="000000"/>
                <w:sz w:val="20"/>
                <w:szCs w:val="20"/>
                <w:lang w:val="fr-FR"/>
              </w:rPr>
            </w:pPr>
            <w:r w:rsidRPr="00151975">
              <w:rPr>
                <w:color w:val="000000"/>
                <w:sz w:val="20"/>
                <w:szCs w:val="20"/>
                <w:lang w:val="fr-FR"/>
              </w:rPr>
              <w:t>17</w:t>
            </w:r>
          </w:p>
        </w:tc>
        <w:tc>
          <w:tcPr>
            <w:tcW w:w="143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44F9BC1E" w14:textId="77777777" w:rsidR="00D424F5" w:rsidRPr="00151975" w:rsidRDefault="00D424F5" w:rsidP="00D424F5">
            <w:pPr>
              <w:ind w:right="-799"/>
              <w:jc w:val="center"/>
              <w:rPr>
                <w:color w:val="000000"/>
                <w:sz w:val="20"/>
                <w:szCs w:val="20"/>
                <w:lang w:val="fr-FR"/>
              </w:rPr>
            </w:pPr>
            <w:r w:rsidRPr="00151975">
              <w:rPr>
                <w:color w:val="000000"/>
                <w:sz w:val="20"/>
                <w:szCs w:val="20"/>
                <w:lang w:val="fr-FR"/>
              </w:rPr>
              <w:t>0</w:t>
            </w:r>
          </w:p>
        </w:tc>
      </w:tr>
      <w:tr w:rsidR="00D424F5" w:rsidRPr="00151975" w14:paraId="4E4226FB" w14:textId="77777777" w:rsidTr="006E411A">
        <w:trPr>
          <w:trHeight w:val="233"/>
        </w:trPr>
        <w:tc>
          <w:tcPr>
            <w:tcW w:w="16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D6FECC" w14:textId="103F1996" w:rsidR="00D424F5" w:rsidRPr="00151975" w:rsidRDefault="006E411A" w:rsidP="00D424F5">
            <w:pPr>
              <w:jc w:val="left"/>
              <w:rPr>
                <w:color w:val="000000"/>
                <w:sz w:val="20"/>
                <w:szCs w:val="20"/>
                <w:lang w:val="fr-FR"/>
              </w:rPr>
            </w:pPr>
            <w:r>
              <w:rPr>
                <w:color w:val="000000"/>
                <w:sz w:val="20"/>
                <w:szCs w:val="20"/>
                <w:lang w:val="fr-FR"/>
              </w:rPr>
              <w:t>Allemagne</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28F9BFBD" w14:textId="77777777" w:rsidR="00D424F5" w:rsidRPr="00151975" w:rsidRDefault="00D424F5" w:rsidP="00D424F5">
            <w:pPr>
              <w:ind w:left="-25" w:right="-605"/>
              <w:jc w:val="center"/>
              <w:rPr>
                <w:color w:val="000000"/>
                <w:sz w:val="20"/>
                <w:szCs w:val="20"/>
                <w:lang w:val="fr-FR"/>
              </w:rPr>
            </w:pPr>
            <w:r w:rsidRPr="00151975">
              <w:rPr>
                <w:color w:val="000000"/>
                <w:sz w:val="20"/>
                <w:szCs w:val="20"/>
                <w:lang w:val="fr-FR"/>
              </w:rPr>
              <w:t>60</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103D7128" w14:textId="77777777" w:rsidR="00D424F5" w:rsidRPr="00151975" w:rsidRDefault="00D424F5" w:rsidP="00D424F5">
            <w:pPr>
              <w:ind w:left="778"/>
              <w:jc w:val="center"/>
              <w:rPr>
                <w:color w:val="000000"/>
                <w:sz w:val="20"/>
                <w:szCs w:val="20"/>
                <w:lang w:val="fr-FR"/>
              </w:rPr>
            </w:pPr>
            <w:r w:rsidRPr="00151975">
              <w:rPr>
                <w:color w:val="000000"/>
                <w:sz w:val="20"/>
                <w:szCs w:val="20"/>
                <w:lang w:val="fr-FR"/>
              </w:rPr>
              <w:t>56</w:t>
            </w:r>
          </w:p>
        </w:tc>
        <w:tc>
          <w:tcPr>
            <w:tcW w:w="255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02AC78D" w14:textId="77777777" w:rsidR="00D424F5" w:rsidRPr="00151975" w:rsidRDefault="00D424F5" w:rsidP="00D424F5">
            <w:pPr>
              <w:ind w:left="875"/>
              <w:jc w:val="center"/>
              <w:rPr>
                <w:color w:val="000000"/>
                <w:sz w:val="20"/>
                <w:szCs w:val="20"/>
                <w:lang w:val="fr-FR"/>
              </w:rPr>
            </w:pPr>
            <w:r w:rsidRPr="00151975">
              <w:rPr>
                <w:color w:val="000000"/>
                <w:sz w:val="20"/>
                <w:szCs w:val="20"/>
                <w:lang w:val="fr-FR"/>
              </w:rPr>
              <w:t>4</w:t>
            </w:r>
          </w:p>
        </w:tc>
        <w:tc>
          <w:tcPr>
            <w:tcW w:w="143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43632A8" w14:textId="77777777" w:rsidR="00D424F5" w:rsidRPr="00151975" w:rsidRDefault="00D424F5" w:rsidP="00D424F5">
            <w:pPr>
              <w:ind w:right="-799"/>
              <w:jc w:val="center"/>
              <w:rPr>
                <w:color w:val="000000"/>
                <w:sz w:val="20"/>
                <w:szCs w:val="20"/>
                <w:lang w:val="fr-FR"/>
              </w:rPr>
            </w:pPr>
            <w:r w:rsidRPr="00151975">
              <w:rPr>
                <w:color w:val="000000"/>
                <w:sz w:val="20"/>
                <w:szCs w:val="20"/>
                <w:lang w:val="fr-FR"/>
              </w:rPr>
              <w:t>0</w:t>
            </w:r>
          </w:p>
        </w:tc>
      </w:tr>
      <w:tr w:rsidR="00D424F5" w:rsidRPr="00151975" w14:paraId="3926E9A3" w14:textId="77777777" w:rsidTr="006E411A">
        <w:trPr>
          <w:trHeight w:val="233"/>
        </w:trPr>
        <w:tc>
          <w:tcPr>
            <w:tcW w:w="16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DE3DC1" w14:textId="2B9AB1BA" w:rsidR="00D424F5" w:rsidRPr="00151975" w:rsidRDefault="006E7808" w:rsidP="00D424F5">
            <w:pPr>
              <w:jc w:val="left"/>
              <w:rPr>
                <w:color w:val="000000"/>
                <w:sz w:val="20"/>
                <w:szCs w:val="20"/>
                <w:lang w:val="fr-FR"/>
              </w:rPr>
            </w:pPr>
            <w:r>
              <w:rPr>
                <w:color w:val="000000"/>
                <w:sz w:val="20"/>
                <w:szCs w:val="20"/>
                <w:lang w:val="fr-FR"/>
              </w:rPr>
              <w:t>Italie</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14:paraId="1AF3F566" w14:textId="77777777" w:rsidR="00D424F5" w:rsidRPr="00151975" w:rsidRDefault="00D424F5" w:rsidP="00D424F5">
            <w:pPr>
              <w:ind w:left="-25" w:right="-605"/>
              <w:jc w:val="center"/>
              <w:rPr>
                <w:color w:val="000000"/>
                <w:sz w:val="20"/>
                <w:szCs w:val="20"/>
                <w:lang w:val="fr-FR"/>
              </w:rPr>
            </w:pPr>
            <w:r w:rsidRPr="00151975">
              <w:rPr>
                <w:color w:val="000000"/>
                <w:sz w:val="20"/>
                <w:szCs w:val="20"/>
                <w:lang w:val="fr-FR"/>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1C1A0D31" w14:textId="77777777" w:rsidR="00D424F5" w:rsidRPr="00151975" w:rsidRDefault="00D424F5" w:rsidP="00D424F5">
            <w:pPr>
              <w:ind w:left="778"/>
              <w:jc w:val="center"/>
              <w:rPr>
                <w:color w:val="000000"/>
                <w:sz w:val="20"/>
                <w:szCs w:val="20"/>
                <w:lang w:val="fr-FR"/>
              </w:rPr>
            </w:pPr>
            <w:r w:rsidRPr="00151975">
              <w:rPr>
                <w:color w:val="000000"/>
                <w:sz w:val="20"/>
                <w:szCs w:val="20"/>
                <w:lang w:val="fr-FR"/>
              </w:rPr>
              <w:t>1</w:t>
            </w:r>
          </w:p>
        </w:tc>
        <w:tc>
          <w:tcPr>
            <w:tcW w:w="255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E78E10D" w14:textId="77777777" w:rsidR="00D424F5" w:rsidRPr="00151975" w:rsidRDefault="00D424F5" w:rsidP="00D424F5">
            <w:pPr>
              <w:ind w:left="875"/>
              <w:jc w:val="center"/>
              <w:rPr>
                <w:color w:val="000000"/>
                <w:sz w:val="20"/>
                <w:szCs w:val="20"/>
                <w:lang w:val="fr-FR"/>
              </w:rPr>
            </w:pPr>
            <w:r w:rsidRPr="00151975">
              <w:rPr>
                <w:color w:val="000000"/>
                <w:sz w:val="20"/>
                <w:szCs w:val="20"/>
                <w:lang w:val="fr-FR"/>
              </w:rPr>
              <w:t>0</w:t>
            </w:r>
          </w:p>
        </w:tc>
        <w:tc>
          <w:tcPr>
            <w:tcW w:w="143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E5E77CD" w14:textId="77777777" w:rsidR="00D424F5" w:rsidRPr="00151975" w:rsidRDefault="00D424F5" w:rsidP="00D424F5">
            <w:pPr>
              <w:ind w:right="-799"/>
              <w:jc w:val="center"/>
              <w:rPr>
                <w:color w:val="000000"/>
                <w:sz w:val="20"/>
                <w:szCs w:val="20"/>
                <w:lang w:val="fr-FR"/>
              </w:rPr>
            </w:pPr>
            <w:r w:rsidRPr="00151975">
              <w:rPr>
                <w:color w:val="000000"/>
                <w:sz w:val="20"/>
                <w:szCs w:val="20"/>
                <w:lang w:val="fr-FR"/>
              </w:rPr>
              <w:t>0</w:t>
            </w:r>
          </w:p>
        </w:tc>
      </w:tr>
      <w:tr w:rsidR="00D424F5" w:rsidRPr="00151975" w14:paraId="254E7C3E" w14:textId="77777777" w:rsidTr="006E411A">
        <w:trPr>
          <w:trHeight w:val="233"/>
        </w:trPr>
        <w:tc>
          <w:tcPr>
            <w:tcW w:w="16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DD6ED" w14:textId="299192A3" w:rsidR="00D424F5" w:rsidRPr="00151975" w:rsidRDefault="00B57DCA" w:rsidP="00D424F5">
            <w:pPr>
              <w:jc w:val="left"/>
              <w:rPr>
                <w:color w:val="000000"/>
                <w:sz w:val="20"/>
                <w:szCs w:val="20"/>
                <w:lang w:val="fr-FR"/>
              </w:rPr>
            </w:pPr>
            <w:r w:rsidRPr="00151975">
              <w:rPr>
                <w:color w:val="000000"/>
                <w:sz w:val="20"/>
                <w:szCs w:val="20"/>
                <w:lang w:val="fr-FR"/>
              </w:rPr>
              <w:t>Japo</w:t>
            </w:r>
            <w:r w:rsidR="00D424F5" w:rsidRPr="00151975">
              <w:rPr>
                <w:color w:val="000000"/>
                <w:sz w:val="20"/>
                <w:szCs w:val="20"/>
                <w:lang w:val="fr-FR"/>
              </w:rPr>
              <w:t>n</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6D8B0B3A" w14:textId="77777777" w:rsidR="00D424F5" w:rsidRPr="00151975" w:rsidRDefault="00D424F5" w:rsidP="00D424F5">
            <w:pPr>
              <w:ind w:left="-25" w:right="-605"/>
              <w:jc w:val="center"/>
              <w:rPr>
                <w:color w:val="000000"/>
                <w:sz w:val="20"/>
                <w:szCs w:val="20"/>
                <w:lang w:val="fr-FR"/>
              </w:rPr>
            </w:pPr>
            <w:r w:rsidRPr="00151975">
              <w:rPr>
                <w:color w:val="000000"/>
                <w:sz w:val="20"/>
                <w:szCs w:val="20"/>
                <w:lang w:val="fr-FR"/>
              </w:rPr>
              <w:t>17</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0A3A94B4" w14:textId="77777777" w:rsidR="00D424F5" w:rsidRPr="00151975" w:rsidRDefault="00D424F5" w:rsidP="00D424F5">
            <w:pPr>
              <w:ind w:left="778"/>
              <w:jc w:val="center"/>
              <w:rPr>
                <w:color w:val="000000"/>
                <w:sz w:val="20"/>
                <w:szCs w:val="20"/>
                <w:lang w:val="fr-FR"/>
              </w:rPr>
            </w:pPr>
            <w:r w:rsidRPr="00151975">
              <w:rPr>
                <w:color w:val="000000"/>
                <w:sz w:val="20"/>
                <w:szCs w:val="20"/>
                <w:lang w:val="fr-FR"/>
              </w:rPr>
              <w:t>15</w:t>
            </w:r>
          </w:p>
        </w:tc>
        <w:tc>
          <w:tcPr>
            <w:tcW w:w="255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04676EC6" w14:textId="77777777" w:rsidR="00D424F5" w:rsidRPr="00151975" w:rsidRDefault="00D424F5" w:rsidP="00D424F5">
            <w:pPr>
              <w:ind w:left="875"/>
              <w:jc w:val="center"/>
              <w:rPr>
                <w:color w:val="000000"/>
                <w:sz w:val="20"/>
                <w:szCs w:val="20"/>
                <w:lang w:val="fr-FR"/>
              </w:rPr>
            </w:pPr>
            <w:r w:rsidRPr="00151975">
              <w:rPr>
                <w:color w:val="000000"/>
                <w:sz w:val="20"/>
                <w:szCs w:val="20"/>
                <w:lang w:val="fr-FR"/>
              </w:rPr>
              <w:t>1</w:t>
            </w:r>
          </w:p>
        </w:tc>
        <w:tc>
          <w:tcPr>
            <w:tcW w:w="143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0F1149F2" w14:textId="77777777" w:rsidR="00D424F5" w:rsidRPr="00151975" w:rsidRDefault="00D424F5" w:rsidP="00D424F5">
            <w:pPr>
              <w:ind w:right="-799"/>
              <w:jc w:val="center"/>
              <w:rPr>
                <w:color w:val="000000"/>
                <w:sz w:val="20"/>
                <w:szCs w:val="20"/>
                <w:lang w:val="fr-FR"/>
              </w:rPr>
            </w:pPr>
            <w:r w:rsidRPr="00151975">
              <w:rPr>
                <w:color w:val="000000"/>
                <w:sz w:val="20"/>
                <w:szCs w:val="20"/>
                <w:lang w:val="fr-FR"/>
              </w:rPr>
              <w:t>1</w:t>
            </w:r>
          </w:p>
        </w:tc>
      </w:tr>
      <w:tr w:rsidR="00D424F5" w:rsidRPr="00151975" w14:paraId="4BE5C17C" w14:textId="77777777" w:rsidTr="006E411A">
        <w:trPr>
          <w:trHeight w:val="233"/>
        </w:trPr>
        <w:tc>
          <w:tcPr>
            <w:tcW w:w="16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11A42" w14:textId="04A23A45" w:rsidR="00D424F5" w:rsidRPr="00151975" w:rsidRDefault="006E7808" w:rsidP="00D424F5">
            <w:pPr>
              <w:jc w:val="left"/>
              <w:rPr>
                <w:color w:val="000000"/>
                <w:sz w:val="20"/>
                <w:szCs w:val="20"/>
                <w:lang w:val="fr-FR"/>
              </w:rPr>
            </w:pPr>
            <w:r>
              <w:rPr>
                <w:color w:val="000000"/>
                <w:sz w:val="20"/>
                <w:szCs w:val="20"/>
                <w:lang w:val="fr-FR"/>
              </w:rPr>
              <w:t>Portugal</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7859379B" w14:textId="77777777" w:rsidR="00D424F5" w:rsidRPr="00151975" w:rsidRDefault="00D424F5" w:rsidP="00D424F5">
            <w:pPr>
              <w:ind w:left="-25" w:right="-605"/>
              <w:jc w:val="center"/>
              <w:rPr>
                <w:color w:val="000000"/>
                <w:sz w:val="20"/>
                <w:szCs w:val="20"/>
                <w:lang w:val="fr-FR"/>
              </w:rPr>
            </w:pPr>
            <w:r w:rsidRPr="00151975">
              <w:rPr>
                <w:color w:val="000000"/>
                <w:sz w:val="20"/>
                <w:szCs w:val="20"/>
                <w:lang w:val="fr-FR"/>
              </w:rPr>
              <w:t>1</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11B72927" w14:textId="77777777" w:rsidR="00D424F5" w:rsidRPr="00151975" w:rsidRDefault="00D424F5" w:rsidP="00D424F5">
            <w:pPr>
              <w:ind w:left="778"/>
              <w:jc w:val="center"/>
              <w:rPr>
                <w:color w:val="000000"/>
                <w:sz w:val="20"/>
                <w:szCs w:val="20"/>
                <w:lang w:val="fr-FR"/>
              </w:rPr>
            </w:pPr>
            <w:r w:rsidRPr="00151975">
              <w:rPr>
                <w:color w:val="000000"/>
                <w:sz w:val="20"/>
                <w:szCs w:val="20"/>
                <w:lang w:val="fr-FR"/>
              </w:rPr>
              <w:t>0</w:t>
            </w:r>
          </w:p>
        </w:tc>
        <w:tc>
          <w:tcPr>
            <w:tcW w:w="255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AB269C0" w14:textId="77777777" w:rsidR="00D424F5" w:rsidRPr="00151975" w:rsidRDefault="00D424F5" w:rsidP="00D424F5">
            <w:pPr>
              <w:ind w:left="875"/>
              <w:jc w:val="center"/>
              <w:rPr>
                <w:color w:val="000000"/>
                <w:sz w:val="20"/>
                <w:szCs w:val="20"/>
                <w:lang w:val="fr-FR"/>
              </w:rPr>
            </w:pPr>
            <w:r w:rsidRPr="00151975">
              <w:rPr>
                <w:color w:val="000000"/>
                <w:sz w:val="20"/>
                <w:szCs w:val="20"/>
                <w:lang w:val="fr-FR"/>
              </w:rPr>
              <w:t>0</w:t>
            </w:r>
          </w:p>
        </w:tc>
        <w:tc>
          <w:tcPr>
            <w:tcW w:w="143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98FC782" w14:textId="77777777" w:rsidR="00D424F5" w:rsidRPr="00151975" w:rsidRDefault="00D424F5" w:rsidP="00D424F5">
            <w:pPr>
              <w:ind w:right="-799"/>
              <w:jc w:val="center"/>
              <w:rPr>
                <w:color w:val="000000"/>
                <w:sz w:val="20"/>
                <w:szCs w:val="20"/>
                <w:lang w:val="fr-FR"/>
              </w:rPr>
            </w:pPr>
            <w:r w:rsidRPr="00151975">
              <w:rPr>
                <w:color w:val="000000"/>
                <w:sz w:val="20"/>
                <w:szCs w:val="20"/>
                <w:lang w:val="fr-FR"/>
              </w:rPr>
              <w:t>1</w:t>
            </w:r>
          </w:p>
        </w:tc>
      </w:tr>
      <w:tr w:rsidR="00D424F5" w:rsidRPr="00151975" w14:paraId="4A493ECB" w14:textId="77777777" w:rsidTr="006E411A">
        <w:trPr>
          <w:trHeight w:val="233"/>
        </w:trPr>
        <w:tc>
          <w:tcPr>
            <w:tcW w:w="16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3C842B" w14:textId="08F7663F" w:rsidR="00D424F5" w:rsidRPr="00151975" w:rsidRDefault="00D424F5" w:rsidP="00D424F5">
            <w:pPr>
              <w:jc w:val="left"/>
              <w:rPr>
                <w:color w:val="000000"/>
                <w:sz w:val="20"/>
                <w:szCs w:val="20"/>
                <w:lang w:val="fr-FR"/>
              </w:rPr>
            </w:pPr>
            <w:r w:rsidRPr="00151975">
              <w:rPr>
                <w:color w:val="000000"/>
                <w:sz w:val="20"/>
                <w:szCs w:val="20"/>
                <w:lang w:val="fr-FR"/>
              </w:rPr>
              <w:t>P</w:t>
            </w:r>
            <w:r w:rsidR="00B57DCA" w:rsidRPr="00151975">
              <w:rPr>
                <w:color w:val="000000"/>
                <w:sz w:val="20"/>
                <w:szCs w:val="20"/>
                <w:lang w:val="fr-FR"/>
              </w:rPr>
              <w:t>NUD</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54A74275" w14:textId="77777777" w:rsidR="00D424F5" w:rsidRPr="00151975" w:rsidRDefault="00D424F5" w:rsidP="00D424F5">
            <w:pPr>
              <w:ind w:left="-25" w:right="-605"/>
              <w:jc w:val="center"/>
              <w:rPr>
                <w:color w:val="000000"/>
                <w:sz w:val="20"/>
                <w:szCs w:val="20"/>
                <w:lang w:val="fr-FR"/>
              </w:rPr>
            </w:pPr>
            <w:r w:rsidRPr="00151975">
              <w:rPr>
                <w:color w:val="000000"/>
                <w:sz w:val="20"/>
                <w:szCs w:val="20"/>
                <w:lang w:val="fr-FR"/>
              </w:rPr>
              <w:t>289</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2FAD5E5E" w14:textId="77777777" w:rsidR="00D424F5" w:rsidRPr="00151975" w:rsidRDefault="00D424F5" w:rsidP="00D424F5">
            <w:pPr>
              <w:ind w:left="778"/>
              <w:jc w:val="center"/>
              <w:rPr>
                <w:color w:val="000000"/>
                <w:sz w:val="20"/>
                <w:szCs w:val="20"/>
                <w:lang w:val="fr-FR"/>
              </w:rPr>
            </w:pPr>
            <w:r w:rsidRPr="00151975">
              <w:rPr>
                <w:color w:val="000000"/>
                <w:sz w:val="20"/>
                <w:szCs w:val="20"/>
                <w:lang w:val="fr-FR"/>
              </w:rPr>
              <w:t>281</w:t>
            </w:r>
          </w:p>
        </w:tc>
        <w:tc>
          <w:tcPr>
            <w:tcW w:w="255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90A0A27" w14:textId="77777777" w:rsidR="00D424F5" w:rsidRPr="00151975" w:rsidRDefault="00D424F5" w:rsidP="00D424F5">
            <w:pPr>
              <w:ind w:left="875"/>
              <w:jc w:val="center"/>
              <w:rPr>
                <w:color w:val="000000"/>
                <w:sz w:val="20"/>
                <w:szCs w:val="20"/>
                <w:lang w:val="fr-FR"/>
              </w:rPr>
            </w:pPr>
            <w:r w:rsidRPr="00151975">
              <w:rPr>
                <w:color w:val="000000"/>
                <w:sz w:val="20"/>
                <w:szCs w:val="20"/>
                <w:lang w:val="fr-FR"/>
              </w:rPr>
              <w:t>4</w:t>
            </w:r>
          </w:p>
        </w:tc>
        <w:tc>
          <w:tcPr>
            <w:tcW w:w="143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01343105" w14:textId="77777777" w:rsidR="00D424F5" w:rsidRPr="00151975" w:rsidRDefault="00D424F5" w:rsidP="00D424F5">
            <w:pPr>
              <w:ind w:right="-799"/>
              <w:jc w:val="center"/>
              <w:rPr>
                <w:color w:val="000000"/>
                <w:sz w:val="20"/>
                <w:szCs w:val="20"/>
                <w:lang w:val="fr-FR"/>
              </w:rPr>
            </w:pPr>
            <w:r w:rsidRPr="00151975">
              <w:rPr>
                <w:color w:val="000000"/>
                <w:sz w:val="20"/>
                <w:szCs w:val="20"/>
                <w:lang w:val="fr-FR"/>
              </w:rPr>
              <w:t>4</w:t>
            </w:r>
          </w:p>
        </w:tc>
      </w:tr>
      <w:tr w:rsidR="00D424F5" w:rsidRPr="00151975" w14:paraId="7B489457" w14:textId="77777777" w:rsidTr="006E411A">
        <w:trPr>
          <w:trHeight w:val="233"/>
        </w:trPr>
        <w:tc>
          <w:tcPr>
            <w:tcW w:w="16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AD181" w14:textId="0627AA2B" w:rsidR="00D424F5" w:rsidRPr="00151975" w:rsidRDefault="00D424F5" w:rsidP="00D424F5">
            <w:pPr>
              <w:jc w:val="left"/>
              <w:rPr>
                <w:color w:val="000000"/>
                <w:sz w:val="20"/>
                <w:szCs w:val="20"/>
                <w:lang w:val="fr-FR"/>
              </w:rPr>
            </w:pPr>
            <w:r w:rsidRPr="00151975">
              <w:rPr>
                <w:color w:val="000000"/>
                <w:sz w:val="20"/>
                <w:szCs w:val="20"/>
                <w:lang w:val="fr-FR"/>
              </w:rPr>
              <w:t>P</w:t>
            </w:r>
            <w:r w:rsidR="00B57DCA" w:rsidRPr="00151975">
              <w:rPr>
                <w:color w:val="000000"/>
                <w:sz w:val="20"/>
                <w:szCs w:val="20"/>
                <w:lang w:val="fr-FR"/>
              </w:rPr>
              <w:t>NUE</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0F442C6A" w14:textId="77777777" w:rsidR="00D424F5" w:rsidRPr="00151975" w:rsidRDefault="00D424F5" w:rsidP="00D424F5">
            <w:pPr>
              <w:ind w:left="-25" w:right="-605"/>
              <w:jc w:val="center"/>
              <w:rPr>
                <w:color w:val="000000"/>
                <w:sz w:val="20"/>
                <w:szCs w:val="20"/>
                <w:lang w:val="fr-FR"/>
              </w:rPr>
            </w:pPr>
            <w:r w:rsidRPr="00151975">
              <w:rPr>
                <w:color w:val="000000"/>
                <w:sz w:val="20"/>
                <w:szCs w:val="20"/>
                <w:lang w:val="fr-FR"/>
              </w:rPr>
              <w:t>460</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45689D5F" w14:textId="77777777" w:rsidR="00D424F5" w:rsidRPr="00151975" w:rsidRDefault="00D424F5" w:rsidP="00D424F5">
            <w:pPr>
              <w:ind w:left="778"/>
              <w:jc w:val="center"/>
              <w:rPr>
                <w:color w:val="000000"/>
                <w:sz w:val="20"/>
                <w:szCs w:val="20"/>
                <w:lang w:val="fr-FR"/>
              </w:rPr>
            </w:pPr>
            <w:r w:rsidRPr="00151975">
              <w:rPr>
                <w:color w:val="000000"/>
                <w:sz w:val="20"/>
                <w:szCs w:val="20"/>
                <w:lang w:val="fr-FR"/>
              </w:rPr>
              <w:t>435</w:t>
            </w:r>
          </w:p>
        </w:tc>
        <w:tc>
          <w:tcPr>
            <w:tcW w:w="255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596A2E8F" w14:textId="77777777" w:rsidR="00D424F5" w:rsidRPr="00151975" w:rsidRDefault="00D424F5" w:rsidP="00D424F5">
            <w:pPr>
              <w:ind w:left="875"/>
              <w:jc w:val="center"/>
              <w:rPr>
                <w:color w:val="000000"/>
                <w:sz w:val="20"/>
                <w:szCs w:val="20"/>
                <w:lang w:val="fr-FR"/>
              </w:rPr>
            </w:pPr>
            <w:r w:rsidRPr="00151975">
              <w:rPr>
                <w:color w:val="000000"/>
                <w:sz w:val="20"/>
                <w:szCs w:val="20"/>
                <w:lang w:val="fr-FR"/>
              </w:rPr>
              <w:t>2*</w:t>
            </w:r>
          </w:p>
        </w:tc>
        <w:tc>
          <w:tcPr>
            <w:tcW w:w="143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5989171D" w14:textId="77777777" w:rsidR="00D424F5" w:rsidRPr="00151975" w:rsidRDefault="00D424F5" w:rsidP="00D424F5">
            <w:pPr>
              <w:ind w:right="-799"/>
              <w:jc w:val="center"/>
              <w:rPr>
                <w:color w:val="000000"/>
                <w:sz w:val="20"/>
                <w:szCs w:val="20"/>
                <w:lang w:val="fr-FR"/>
              </w:rPr>
            </w:pPr>
            <w:r w:rsidRPr="00151975">
              <w:rPr>
                <w:color w:val="000000"/>
                <w:sz w:val="20"/>
                <w:szCs w:val="20"/>
                <w:lang w:val="fr-FR"/>
              </w:rPr>
              <w:t>23</w:t>
            </w:r>
          </w:p>
        </w:tc>
      </w:tr>
      <w:tr w:rsidR="00D424F5" w:rsidRPr="00151975" w14:paraId="58D17C5A" w14:textId="77777777" w:rsidTr="006E411A">
        <w:trPr>
          <w:trHeight w:val="233"/>
        </w:trPr>
        <w:tc>
          <w:tcPr>
            <w:tcW w:w="16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6FC185" w14:textId="3BAB0172" w:rsidR="00D424F5" w:rsidRPr="00151975" w:rsidRDefault="00D424F5" w:rsidP="00D424F5">
            <w:pPr>
              <w:jc w:val="left"/>
              <w:rPr>
                <w:color w:val="000000"/>
                <w:sz w:val="20"/>
                <w:szCs w:val="20"/>
                <w:lang w:val="fr-FR"/>
              </w:rPr>
            </w:pPr>
            <w:r w:rsidRPr="00151975">
              <w:rPr>
                <w:color w:val="000000"/>
                <w:sz w:val="20"/>
                <w:szCs w:val="20"/>
                <w:lang w:val="fr-FR"/>
              </w:rPr>
              <w:t>O</w:t>
            </w:r>
            <w:r w:rsidR="00B57DCA" w:rsidRPr="00151975">
              <w:rPr>
                <w:color w:val="000000"/>
                <w:sz w:val="20"/>
                <w:szCs w:val="20"/>
                <w:lang w:val="fr-FR"/>
              </w:rPr>
              <w:t>NUDI</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1C5FE528" w14:textId="77777777" w:rsidR="00D424F5" w:rsidRPr="00151975" w:rsidRDefault="00D424F5" w:rsidP="00D424F5">
            <w:pPr>
              <w:ind w:left="-25" w:right="-605"/>
              <w:jc w:val="center"/>
              <w:rPr>
                <w:color w:val="000000"/>
                <w:sz w:val="20"/>
                <w:szCs w:val="20"/>
                <w:lang w:val="fr-FR"/>
              </w:rPr>
            </w:pPr>
            <w:r w:rsidRPr="00151975">
              <w:rPr>
                <w:color w:val="000000"/>
                <w:sz w:val="20"/>
                <w:szCs w:val="20"/>
                <w:lang w:val="fr-FR"/>
              </w:rPr>
              <w:t>142</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25E70134" w14:textId="77777777" w:rsidR="00D424F5" w:rsidRPr="00151975" w:rsidRDefault="00D424F5" w:rsidP="00D424F5">
            <w:pPr>
              <w:ind w:left="778"/>
              <w:jc w:val="center"/>
              <w:rPr>
                <w:color w:val="000000"/>
                <w:sz w:val="20"/>
                <w:szCs w:val="20"/>
                <w:lang w:val="fr-FR"/>
              </w:rPr>
            </w:pPr>
            <w:r w:rsidRPr="00151975">
              <w:rPr>
                <w:color w:val="000000"/>
                <w:sz w:val="20"/>
                <w:szCs w:val="20"/>
                <w:lang w:val="fr-FR"/>
              </w:rPr>
              <w:t>131</w:t>
            </w:r>
          </w:p>
        </w:tc>
        <w:tc>
          <w:tcPr>
            <w:tcW w:w="255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A260148" w14:textId="77777777" w:rsidR="00D424F5" w:rsidRPr="00151975" w:rsidRDefault="00D424F5" w:rsidP="00D424F5">
            <w:pPr>
              <w:ind w:left="875"/>
              <w:jc w:val="center"/>
              <w:rPr>
                <w:color w:val="000000"/>
                <w:sz w:val="20"/>
                <w:szCs w:val="20"/>
                <w:lang w:val="fr-FR"/>
              </w:rPr>
            </w:pPr>
            <w:r w:rsidRPr="00151975">
              <w:rPr>
                <w:color w:val="000000"/>
                <w:sz w:val="20"/>
                <w:szCs w:val="20"/>
                <w:lang w:val="fr-FR"/>
              </w:rPr>
              <w:t>11</w:t>
            </w:r>
          </w:p>
        </w:tc>
        <w:tc>
          <w:tcPr>
            <w:tcW w:w="143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0F0BF562" w14:textId="77777777" w:rsidR="00D424F5" w:rsidRPr="00151975" w:rsidRDefault="00D424F5" w:rsidP="00D424F5">
            <w:pPr>
              <w:ind w:right="-799"/>
              <w:jc w:val="center"/>
              <w:rPr>
                <w:color w:val="000000"/>
                <w:sz w:val="20"/>
                <w:szCs w:val="20"/>
                <w:lang w:val="fr-FR"/>
              </w:rPr>
            </w:pPr>
            <w:r w:rsidRPr="00151975">
              <w:rPr>
                <w:color w:val="000000"/>
                <w:sz w:val="20"/>
                <w:szCs w:val="20"/>
                <w:lang w:val="fr-FR"/>
              </w:rPr>
              <w:t>0</w:t>
            </w:r>
          </w:p>
        </w:tc>
      </w:tr>
      <w:tr w:rsidR="00D424F5" w:rsidRPr="00151975" w14:paraId="31899072" w14:textId="77777777" w:rsidTr="006E411A">
        <w:trPr>
          <w:trHeight w:val="233"/>
        </w:trPr>
        <w:tc>
          <w:tcPr>
            <w:tcW w:w="16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9C7B08" w14:textId="326E04E0" w:rsidR="00D424F5" w:rsidRPr="00151975" w:rsidRDefault="00B57DCA" w:rsidP="00D424F5">
            <w:pPr>
              <w:jc w:val="left"/>
              <w:rPr>
                <w:color w:val="000000"/>
                <w:sz w:val="20"/>
                <w:szCs w:val="20"/>
                <w:lang w:val="fr-FR"/>
              </w:rPr>
            </w:pPr>
            <w:r w:rsidRPr="00151975">
              <w:rPr>
                <w:color w:val="000000"/>
                <w:sz w:val="20"/>
                <w:szCs w:val="20"/>
                <w:lang w:val="fr-FR"/>
              </w:rPr>
              <w:t>Banque mondiale</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4928E927" w14:textId="77777777" w:rsidR="00D424F5" w:rsidRPr="00151975" w:rsidRDefault="00D424F5" w:rsidP="00D424F5">
            <w:pPr>
              <w:ind w:left="-25" w:right="-605"/>
              <w:jc w:val="center"/>
              <w:rPr>
                <w:color w:val="000000"/>
                <w:sz w:val="20"/>
                <w:szCs w:val="20"/>
                <w:lang w:val="fr-FR"/>
              </w:rPr>
            </w:pPr>
            <w:r w:rsidRPr="00151975">
              <w:rPr>
                <w:color w:val="000000"/>
                <w:sz w:val="20"/>
                <w:szCs w:val="20"/>
                <w:lang w:val="fr-FR"/>
              </w:rPr>
              <w:t>42</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418551C3" w14:textId="77777777" w:rsidR="00D424F5" w:rsidRPr="00151975" w:rsidRDefault="00D424F5" w:rsidP="00D424F5">
            <w:pPr>
              <w:ind w:left="778"/>
              <w:jc w:val="center"/>
              <w:rPr>
                <w:color w:val="000000"/>
                <w:sz w:val="20"/>
                <w:szCs w:val="20"/>
                <w:lang w:val="fr-FR"/>
              </w:rPr>
            </w:pPr>
            <w:r w:rsidRPr="00151975">
              <w:rPr>
                <w:color w:val="000000"/>
                <w:sz w:val="20"/>
                <w:szCs w:val="20"/>
                <w:lang w:val="fr-FR"/>
              </w:rPr>
              <w:t>36</w:t>
            </w:r>
          </w:p>
        </w:tc>
        <w:tc>
          <w:tcPr>
            <w:tcW w:w="255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329E8274" w14:textId="77777777" w:rsidR="00D424F5" w:rsidRPr="00151975" w:rsidRDefault="00D424F5" w:rsidP="00D424F5">
            <w:pPr>
              <w:ind w:left="875"/>
              <w:jc w:val="center"/>
              <w:rPr>
                <w:color w:val="000000"/>
                <w:sz w:val="20"/>
                <w:szCs w:val="20"/>
                <w:lang w:val="fr-FR"/>
              </w:rPr>
            </w:pPr>
            <w:r w:rsidRPr="00151975">
              <w:rPr>
                <w:color w:val="000000"/>
                <w:sz w:val="20"/>
                <w:szCs w:val="20"/>
                <w:lang w:val="fr-FR"/>
              </w:rPr>
              <w:t>0</w:t>
            </w:r>
          </w:p>
        </w:tc>
        <w:tc>
          <w:tcPr>
            <w:tcW w:w="143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05FF631A" w14:textId="77777777" w:rsidR="00D424F5" w:rsidRPr="00151975" w:rsidRDefault="00D424F5" w:rsidP="00D424F5">
            <w:pPr>
              <w:ind w:right="-799"/>
              <w:jc w:val="center"/>
              <w:rPr>
                <w:color w:val="000000"/>
                <w:sz w:val="20"/>
                <w:szCs w:val="20"/>
                <w:lang w:val="fr-FR"/>
              </w:rPr>
            </w:pPr>
            <w:r w:rsidRPr="00151975">
              <w:rPr>
                <w:color w:val="000000"/>
                <w:sz w:val="20"/>
                <w:szCs w:val="20"/>
                <w:lang w:val="fr-FR"/>
              </w:rPr>
              <w:t>6</w:t>
            </w:r>
          </w:p>
        </w:tc>
      </w:tr>
      <w:tr w:rsidR="00D424F5" w:rsidRPr="00151975" w14:paraId="7A5F175F" w14:textId="77777777" w:rsidTr="006E411A">
        <w:trPr>
          <w:trHeight w:val="233"/>
        </w:trPr>
        <w:tc>
          <w:tcPr>
            <w:tcW w:w="16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774181" w14:textId="122520D8" w:rsidR="00D424F5" w:rsidRPr="00151975" w:rsidRDefault="00B57DCA" w:rsidP="00D424F5">
            <w:pPr>
              <w:jc w:val="left"/>
              <w:rPr>
                <w:color w:val="000000"/>
                <w:sz w:val="20"/>
                <w:szCs w:val="20"/>
                <w:lang w:val="fr-FR"/>
              </w:rPr>
            </w:pPr>
            <w:r w:rsidRPr="00151975">
              <w:rPr>
                <w:color w:val="000000"/>
                <w:sz w:val="20"/>
                <w:szCs w:val="20"/>
                <w:lang w:val="fr-FR"/>
              </w:rPr>
              <w:t>Autres</w:t>
            </w:r>
            <w:r w:rsidR="00D424F5" w:rsidRPr="00151975">
              <w:rPr>
                <w:rStyle w:val="FootnoteReference"/>
                <w:color w:val="000000"/>
                <w:sz w:val="20"/>
                <w:szCs w:val="20"/>
                <w:lang w:val="fr-FR"/>
              </w:rPr>
              <w:footnoteReference w:id="4"/>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14:paraId="4B18AE68" w14:textId="77777777" w:rsidR="00D424F5" w:rsidRPr="00151975" w:rsidRDefault="00D424F5" w:rsidP="00D424F5">
            <w:pPr>
              <w:ind w:left="-25" w:right="-605"/>
              <w:jc w:val="center"/>
              <w:rPr>
                <w:color w:val="000000"/>
                <w:sz w:val="20"/>
                <w:szCs w:val="20"/>
                <w:lang w:val="fr-FR"/>
              </w:rPr>
            </w:pPr>
            <w:r w:rsidRPr="00151975">
              <w:rPr>
                <w:color w:val="000000"/>
                <w:sz w:val="20"/>
                <w:szCs w:val="20"/>
                <w:lang w:val="fr-FR"/>
              </w:rPr>
              <w:t>90</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0CE79CA2" w14:textId="77777777" w:rsidR="00D424F5" w:rsidRPr="00151975" w:rsidRDefault="00D424F5" w:rsidP="00D424F5">
            <w:pPr>
              <w:ind w:left="778"/>
              <w:jc w:val="center"/>
              <w:rPr>
                <w:color w:val="000000"/>
                <w:sz w:val="20"/>
                <w:szCs w:val="20"/>
                <w:lang w:val="fr-FR"/>
              </w:rPr>
            </w:pPr>
            <w:r w:rsidRPr="00151975">
              <w:rPr>
                <w:color w:val="000000"/>
                <w:sz w:val="20"/>
                <w:szCs w:val="20"/>
                <w:lang w:val="fr-FR"/>
              </w:rPr>
              <w:t>90</w:t>
            </w:r>
          </w:p>
        </w:tc>
        <w:tc>
          <w:tcPr>
            <w:tcW w:w="255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2C70A5F4" w14:textId="77777777" w:rsidR="00D424F5" w:rsidRPr="00151975" w:rsidRDefault="00D424F5" w:rsidP="00D424F5">
            <w:pPr>
              <w:ind w:left="875"/>
              <w:jc w:val="center"/>
              <w:rPr>
                <w:color w:val="000000"/>
                <w:sz w:val="20"/>
                <w:szCs w:val="20"/>
                <w:lang w:val="fr-FR"/>
              </w:rPr>
            </w:pPr>
            <w:r w:rsidRPr="00151975">
              <w:rPr>
                <w:color w:val="000000"/>
                <w:sz w:val="20"/>
                <w:szCs w:val="20"/>
                <w:lang w:val="fr-FR"/>
              </w:rPr>
              <w:t>0</w:t>
            </w:r>
          </w:p>
        </w:tc>
        <w:tc>
          <w:tcPr>
            <w:tcW w:w="143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789B56D5" w14:textId="77777777" w:rsidR="00D424F5" w:rsidRPr="00151975" w:rsidRDefault="00D424F5" w:rsidP="00D424F5">
            <w:pPr>
              <w:ind w:right="-799"/>
              <w:jc w:val="center"/>
              <w:rPr>
                <w:color w:val="000000"/>
                <w:sz w:val="20"/>
                <w:szCs w:val="20"/>
                <w:lang w:val="fr-FR"/>
              </w:rPr>
            </w:pPr>
            <w:r w:rsidRPr="00151975">
              <w:rPr>
                <w:color w:val="000000"/>
                <w:sz w:val="20"/>
                <w:szCs w:val="20"/>
                <w:lang w:val="fr-FR"/>
              </w:rPr>
              <w:t>0</w:t>
            </w:r>
          </w:p>
        </w:tc>
      </w:tr>
      <w:tr w:rsidR="00D424F5" w:rsidRPr="00151975" w14:paraId="55CB6D6A" w14:textId="77777777" w:rsidTr="006E411A">
        <w:trPr>
          <w:trHeight w:val="233"/>
        </w:trPr>
        <w:tc>
          <w:tcPr>
            <w:tcW w:w="16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08A3A" w14:textId="77777777" w:rsidR="00D424F5" w:rsidRPr="00151975" w:rsidRDefault="00D424F5" w:rsidP="00D424F5">
            <w:pPr>
              <w:jc w:val="left"/>
              <w:rPr>
                <w:b/>
                <w:color w:val="000000"/>
                <w:sz w:val="20"/>
                <w:szCs w:val="20"/>
                <w:lang w:val="fr-FR"/>
              </w:rPr>
            </w:pPr>
            <w:r w:rsidRPr="00151975">
              <w:rPr>
                <w:b/>
                <w:color w:val="000000"/>
                <w:sz w:val="20"/>
                <w:szCs w:val="20"/>
                <w:lang w:val="fr-FR"/>
              </w:rPr>
              <w:t>Total</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14:paraId="6E93B081" w14:textId="4AE74EFE" w:rsidR="00D424F5" w:rsidRPr="00151975" w:rsidRDefault="002861E7" w:rsidP="00D424F5">
            <w:pPr>
              <w:ind w:left="-25" w:right="-605"/>
              <w:jc w:val="center"/>
              <w:rPr>
                <w:b/>
                <w:color w:val="000000"/>
                <w:sz w:val="20"/>
                <w:szCs w:val="20"/>
                <w:lang w:val="fr-FR"/>
              </w:rPr>
            </w:pPr>
            <w:r>
              <w:rPr>
                <w:b/>
                <w:color w:val="000000"/>
                <w:sz w:val="20"/>
                <w:szCs w:val="20"/>
                <w:lang w:val="fr-FR"/>
              </w:rPr>
              <w:t xml:space="preserve">1 </w:t>
            </w:r>
            <w:r w:rsidR="00D424F5" w:rsidRPr="00151975">
              <w:rPr>
                <w:b/>
                <w:color w:val="000000"/>
                <w:sz w:val="20"/>
                <w:szCs w:val="20"/>
                <w:lang w:val="fr-FR"/>
              </w:rPr>
              <w:t>193</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14:paraId="32E7321C" w14:textId="5047F82C" w:rsidR="00D424F5" w:rsidRPr="00151975" w:rsidRDefault="002861E7" w:rsidP="00D424F5">
            <w:pPr>
              <w:ind w:left="778"/>
              <w:jc w:val="center"/>
              <w:rPr>
                <w:b/>
                <w:color w:val="000000"/>
                <w:sz w:val="20"/>
                <w:szCs w:val="20"/>
                <w:lang w:val="fr-FR"/>
              </w:rPr>
            </w:pPr>
            <w:r>
              <w:rPr>
                <w:b/>
                <w:color w:val="000000"/>
                <w:sz w:val="20"/>
                <w:szCs w:val="20"/>
                <w:lang w:val="fr-FR"/>
              </w:rPr>
              <w:t xml:space="preserve">1 </w:t>
            </w:r>
            <w:r w:rsidR="00D424F5" w:rsidRPr="00151975">
              <w:rPr>
                <w:b/>
                <w:color w:val="000000"/>
                <w:sz w:val="20"/>
                <w:szCs w:val="20"/>
                <w:lang w:val="fr-FR"/>
              </w:rPr>
              <w:t>118</w:t>
            </w:r>
          </w:p>
        </w:tc>
        <w:tc>
          <w:tcPr>
            <w:tcW w:w="255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A7A2FB7" w14:textId="77777777" w:rsidR="00D424F5" w:rsidRPr="00151975" w:rsidRDefault="00D424F5" w:rsidP="00D424F5">
            <w:pPr>
              <w:ind w:left="875"/>
              <w:jc w:val="center"/>
              <w:rPr>
                <w:b/>
                <w:color w:val="000000"/>
                <w:sz w:val="20"/>
                <w:szCs w:val="20"/>
                <w:lang w:val="fr-FR"/>
              </w:rPr>
            </w:pPr>
            <w:r w:rsidRPr="00151975">
              <w:rPr>
                <w:b/>
                <w:color w:val="000000"/>
                <w:sz w:val="20"/>
                <w:szCs w:val="20"/>
                <w:lang w:val="fr-FR"/>
              </w:rPr>
              <w:t>39</w:t>
            </w:r>
          </w:p>
        </w:tc>
        <w:tc>
          <w:tcPr>
            <w:tcW w:w="1432"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14:paraId="6C856D9F" w14:textId="77777777" w:rsidR="00D424F5" w:rsidRPr="00151975" w:rsidRDefault="00D424F5" w:rsidP="00D424F5">
            <w:pPr>
              <w:ind w:right="-799"/>
              <w:jc w:val="center"/>
              <w:rPr>
                <w:b/>
                <w:color w:val="000000"/>
                <w:sz w:val="20"/>
                <w:szCs w:val="20"/>
                <w:lang w:val="fr-FR"/>
              </w:rPr>
            </w:pPr>
            <w:r w:rsidRPr="00151975">
              <w:rPr>
                <w:b/>
                <w:color w:val="000000"/>
                <w:sz w:val="20"/>
                <w:szCs w:val="20"/>
                <w:lang w:val="fr-FR"/>
              </w:rPr>
              <w:t>36</w:t>
            </w:r>
          </w:p>
        </w:tc>
      </w:tr>
    </w:tbl>
    <w:p w14:paraId="783150B3" w14:textId="4421105C" w:rsidR="00D424F5" w:rsidRPr="00151975" w:rsidRDefault="00B57DCA" w:rsidP="007B7BD5">
      <w:pPr>
        <w:pStyle w:val="Heading1"/>
        <w:numPr>
          <w:ilvl w:val="0"/>
          <w:numId w:val="0"/>
        </w:numPr>
        <w:spacing w:after="0"/>
        <w:rPr>
          <w:sz w:val="20"/>
          <w:szCs w:val="20"/>
          <w:lang w:val="fr-FR"/>
        </w:rPr>
      </w:pPr>
      <w:r w:rsidRPr="00151975">
        <w:rPr>
          <w:sz w:val="20"/>
          <w:szCs w:val="20"/>
          <w:lang w:val="fr-FR"/>
        </w:rPr>
        <w:t>* De plus</w:t>
      </w:r>
      <w:r w:rsidR="00D424F5" w:rsidRPr="00151975">
        <w:rPr>
          <w:sz w:val="20"/>
          <w:szCs w:val="20"/>
          <w:lang w:val="fr-FR"/>
        </w:rPr>
        <w:t xml:space="preserve">, </w:t>
      </w:r>
      <w:r w:rsidRPr="00151975">
        <w:rPr>
          <w:sz w:val="20"/>
          <w:szCs w:val="20"/>
          <w:lang w:val="fr-FR"/>
        </w:rPr>
        <w:t xml:space="preserve">le PNUE a remis 18 RAP individuels pour </w:t>
      </w:r>
      <w:r w:rsidR="00510833" w:rsidRPr="00151975">
        <w:rPr>
          <w:sz w:val="20"/>
          <w:szCs w:val="20"/>
          <w:lang w:val="fr-FR"/>
        </w:rPr>
        <w:t xml:space="preserve">des enquêtes sur les solutions de remplacement des SAO au niveau national pour lesquels un </w:t>
      </w:r>
      <w:r w:rsidR="006E411A">
        <w:rPr>
          <w:sz w:val="20"/>
          <w:szCs w:val="20"/>
          <w:lang w:val="fr-FR"/>
        </w:rPr>
        <w:t xml:space="preserve">seul RAP global </w:t>
      </w:r>
      <w:r w:rsidR="00510833" w:rsidRPr="00151975">
        <w:rPr>
          <w:sz w:val="20"/>
          <w:szCs w:val="20"/>
          <w:lang w:val="fr-FR"/>
        </w:rPr>
        <w:t>est requis</w:t>
      </w:r>
      <w:r w:rsidR="00D424F5" w:rsidRPr="00151975">
        <w:rPr>
          <w:sz w:val="20"/>
          <w:szCs w:val="20"/>
          <w:lang w:val="fr-FR"/>
        </w:rPr>
        <w:t>.</w:t>
      </w:r>
      <w:r w:rsidR="00C81DCF">
        <w:rPr>
          <w:sz w:val="20"/>
          <w:szCs w:val="20"/>
          <w:lang w:val="fr-FR"/>
        </w:rPr>
        <w:t xml:space="preserve"> </w:t>
      </w:r>
    </w:p>
    <w:p w14:paraId="13F1C00F" w14:textId="11FECBFB" w:rsidR="00510833" w:rsidRPr="00151975" w:rsidRDefault="00DD7D0A" w:rsidP="00D424F5">
      <w:pPr>
        <w:pStyle w:val="Heading1"/>
        <w:keepNext/>
        <w:keepLines/>
        <w:numPr>
          <w:ilvl w:val="0"/>
          <w:numId w:val="0"/>
        </w:numPr>
        <w:tabs>
          <w:tab w:val="num" w:pos="720"/>
        </w:tabs>
        <w:spacing w:before="240" w:after="0"/>
        <w:rPr>
          <w:lang w:val="fr-FR"/>
        </w:rPr>
      </w:pPr>
      <w:r w:rsidRPr="00151975">
        <w:rPr>
          <w:lang w:val="fr-FR"/>
        </w:rPr>
        <w:t>24.</w:t>
      </w:r>
      <w:r w:rsidRPr="00151975">
        <w:rPr>
          <w:lang w:val="fr-FR"/>
        </w:rPr>
        <w:tab/>
      </w:r>
      <w:r w:rsidR="00510833" w:rsidRPr="00151975">
        <w:rPr>
          <w:lang w:val="fr-FR"/>
        </w:rPr>
        <w:t>La</w:t>
      </w:r>
      <w:r w:rsidR="00D424F5" w:rsidRPr="00151975">
        <w:rPr>
          <w:lang w:val="fr-FR"/>
        </w:rPr>
        <w:t xml:space="preserve"> list</w:t>
      </w:r>
      <w:r w:rsidR="00510833" w:rsidRPr="00151975">
        <w:rPr>
          <w:lang w:val="fr-FR"/>
        </w:rPr>
        <w:t>e des 40 RAP pour des projets d’investissement et des projets ne portant pas sur des investissements</w:t>
      </w:r>
      <w:r w:rsidR="00D424F5" w:rsidRPr="00151975">
        <w:rPr>
          <w:lang w:val="fr-FR"/>
        </w:rPr>
        <w:t xml:space="preserve"> </w:t>
      </w:r>
      <w:r w:rsidR="00510833" w:rsidRPr="00151975">
        <w:rPr>
          <w:lang w:val="fr-FR"/>
        </w:rPr>
        <w:t>reçus après la 8</w:t>
      </w:r>
      <w:r w:rsidR="006E411A">
        <w:rPr>
          <w:lang w:val="fr-FR"/>
        </w:rPr>
        <w:t>2</w:t>
      </w:r>
      <w:r w:rsidR="006E411A" w:rsidRPr="006E411A">
        <w:rPr>
          <w:vertAlign w:val="superscript"/>
          <w:lang w:val="fr-FR"/>
        </w:rPr>
        <w:t>e</w:t>
      </w:r>
      <w:r w:rsidR="00510833" w:rsidRPr="00151975">
        <w:rPr>
          <w:lang w:val="fr-FR"/>
        </w:rPr>
        <w:t xml:space="preserve"> réunion se trouve à l’Annexe II au présent document; les résultats globaux concernant les décaissements, l’éliminati</w:t>
      </w:r>
      <w:r w:rsidR="00D424F5" w:rsidRPr="00151975">
        <w:rPr>
          <w:lang w:val="fr-FR"/>
        </w:rPr>
        <w:t>o</w:t>
      </w:r>
      <w:r w:rsidR="00510833" w:rsidRPr="00151975">
        <w:rPr>
          <w:lang w:val="fr-FR"/>
        </w:rPr>
        <w:t xml:space="preserve">n réelle réalisée et les retards se trouvent au tableau 5. </w:t>
      </w:r>
    </w:p>
    <w:p w14:paraId="57E101A1" w14:textId="77777777" w:rsidR="00E9271F" w:rsidRDefault="00E9271F">
      <w:pPr>
        <w:jc w:val="left"/>
        <w:rPr>
          <w:b/>
          <w:sz w:val="20"/>
          <w:szCs w:val="20"/>
          <w:lang w:val="fr-FR"/>
        </w:rPr>
      </w:pPr>
      <w:r>
        <w:rPr>
          <w:b/>
          <w:sz w:val="20"/>
          <w:szCs w:val="20"/>
          <w:lang w:val="fr-FR"/>
        </w:rPr>
        <w:br w:type="page"/>
      </w:r>
    </w:p>
    <w:p w14:paraId="55EC9F88" w14:textId="50F165F3" w:rsidR="00D424F5" w:rsidRPr="006E411A" w:rsidRDefault="00D424F5" w:rsidP="00D424F5">
      <w:pPr>
        <w:pStyle w:val="Heading1"/>
        <w:keepNext/>
        <w:keepLines/>
        <w:numPr>
          <w:ilvl w:val="0"/>
          <w:numId w:val="0"/>
        </w:numPr>
        <w:tabs>
          <w:tab w:val="num" w:pos="720"/>
        </w:tabs>
        <w:spacing w:before="240" w:after="0"/>
        <w:rPr>
          <w:b/>
          <w:sz w:val="20"/>
          <w:szCs w:val="20"/>
          <w:lang w:val="fr-FR"/>
        </w:rPr>
      </w:pPr>
      <w:r w:rsidRPr="006E411A">
        <w:rPr>
          <w:b/>
          <w:sz w:val="20"/>
          <w:szCs w:val="20"/>
          <w:lang w:val="fr-FR"/>
        </w:rPr>
        <w:lastRenderedPageBreak/>
        <w:t>Table</w:t>
      </w:r>
      <w:r w:rsidR="00510833" w:rsidRPr="006E411A">
        <w:rPr>
          <w:b/>
          <w:sz w:val="20"/>
          <w:szCs w:val="20"/>
          <w:lang w:val="fr-FR"/>
        </w:rPr>
        <w:t>au</w:t>
      </w:r>
      <w:r w:rsidRPr="006E411A">
        <w:rPr>
          <w:b/>
          <w:sz w:val="20"/>
          <w:szCs w:val="20"/>
          <w:lang w:val="fr-FR"/>
        </w:rPr>
        <w:t xml:space="preserve"> 5. </w:t>
      </w:r>
      <w:r w:rsidR="00510833" w:rsidRPr="006E411A">
        <w:rPr>
          <w:b/>
          <w:sz w:val="20"/>
          <w:szCs w:val="20"/>
          <w:lang w:val="fr-FR"/>
        </w:rPr>
        <w:t>Aperçu du</w:t>
      </w:r>
      <w:r w:rsidRPr="006E411A">
        <w:rPr>
          <w:b/>
          <w:sz w:val="20"/>
          <w:szCs w:val="20"/>
          <w:lang w:val="fr-FR"/>
        </w:rPr>
        <w:t xml:space="preserve"> budget, </w:t>
      </w:r>
      <w:r w:rsidR="00510833" w:rsidRPr="006E411A">
        <w:rPr>
          <w:b/>
          <w:sz w:val="20"/>
          <w:szCs w:val="20"/>
          <w:lang w:val="fr-FR"/>
        </w:rPr>
        <w:t>des SAO éliminées et des retards pour les projets soumis après la 8</w:t>
      </w:r>
      <w:r w:rsidR="006E411A" w:rsidRPr="006E411A">
        <w:rPr>
          <w:b/>
          <w:sz w:val="20"/>
          <w:szCs w:val="20"/>
          <w:lang w:val="fr-FR"/>
        </w:rPr>
        <w:t>2</w:t>
      </w:r>
      <w:r w:rsidR="006E411A" w:rsidRPr="006E411A">
        <w:rPr>
          <w:b/>
          <w:sz w:val="20"/>
          <w:szCs w:val="20"/>
          <w:vertAlign w:val="superscript"/>
          <w:lang w:val="fr-FR"/>
        </w:rPr>
        <w:t>e</w:t>
      </w:r>
      <w:r w:rsidR="006E411A" w:rsidRPr="006E411A">
        <w:rPr>
          <w:b/>
          <w:sz w:val="20"/>
          <w:szCs w:val="20"/>
          <w:lang w:val="fr-FR"/>
        </w:rPr>
        <w:t xml:space="preserve"> </w:t>
      </w:r>
      <w:r w:rsidR="00510833" w:rsidRPr="006E411A">
        <w:rPr>
          <w:b/>
          <w:sz w:val="20"/>
          <w:szCs w:val="20"/>
          <w:lang w:val="fr-FR"/>
        </w:rPr>
        <w:t>réunion</w:t>
      </w:r>
    </w:p>
    <w:tbl>
      <w:tblPr>
        <w:tblW w:w="9356" w:type="dxa"/>
        <w:tblInd w:w="-5" w:type="dxa"/>
        <w:tblLook w:val="04A0" w:firstRow="1" w:lastRow="0" w:firstColumn="1" w:lastColumn="0" w:noHBand="0" w:noVBand="1"/>
      </w:tblPr>
      <w:tblGrid>
        <w:gridCol w:w="989"/>
        <w:gridCol w:w="996"/>
        <w:gridCol w:w="1276"/>
        <w:gridCol w:w="1275"/>
        <w:gridCol w:w="1239"/>
        <w:gridCol w:w="1134"/>
        <w:gridCol w:w="1134"/>
        <w:gridCol w:w="1418"/>
      </w:tblGrid>
      <w:tr w:rsidR="00510833" w:rsidRPr="00151975" w14:paraId="34D23236" w14:textId="77777777" w:rsidTr="00D424F5">
        <w:trPr>
          <w:trHeight w:val="168"/>
          <w:tblHeader/>
        </w:trPr>
        <w:tc>
          <w:tcPr>
            <w:tcW w:w="9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B101C4" w14:textId="1183E5C6" w:rsidR="00D424F5" w:rsidRPr="00151975" w:rsidRDefault="00D424F5" w:rsidP="00D424F5">
            <w:pPr>
              <w:jc w:val="center"/>
              <w:rPr>
                <w:b/>
                <w:bCs/>
                <w:color w:val="000000"/>
                <w:sz w:val="20"/>
                <w:szCs w:val="20"/>
                <w:lang w:val="fr-FR" w:eastAsia="en-CA"/>
              </w:rPr>
            </w:pPr>
            <w:r w:rsidRPr="00151975">
              <w:rPr>
                <w:b/>
                <w:bCs/>
                <w:color w:val="000000"/>
                <w:sz w:val="20"/>
                <w:szCs w:val="20"/>
                <w:lang w:val="fr-FR" w:eastAsia="en-CA"/>
              </w:rPr>
              <w:t>Agenc</w:t>
            </w:r>
            <w:r w:rsidR="00510833" w:rsidRPr="00151975">
              <w:rPr>
                <w:b/>
                <w:bCs/>
                <w:color w:val="000000"/>
                <w:sz w:val="20"/>
                <w:szCs w:val="20"/>
                <w:lang w:val="fr-FR" w:eastAsia="en-CA"/>
              </w:rPr>
              <w:t>e</w:t>
            </w:r>
          </w:p>
        </w:tc>
        <w:tc>
          <w:tcPr>
            <w:tcW w:w="9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9DA27B" w14:textId="70DCE8CA" w:rsidR="00D424F5" w:rsidRPr="00151975" w:rsidRDefault="00510833" w:rsidP="00D424F5">
            <w:pPr>
              <w:jc w:val="center"/>
              <w:rPr>
                <w:b/>
                <w:bCs/>
                <w:color w:val="000000"/>
                <w:sz w:val="20"/>
                <w:szCs w:val="20"/>
                <w:lang w:val="fr-FR" w:eastAsia="en-CA"/>
              </w:rPr>
            </w:pPr>
            <w:r w:rsidRPr="00151975">
              <w:rPr>
                <w:b/>
                <w:bCs/>
                <w:color w:val="000000"/>
                <w:sz w:val="20"/>
                <w:szCs w:val="20"/>
                <w:lang w:val="fr-FR" w:eastAsia="en-CA"/>
              </w:rPr>
              <w:t>Nomb</w:t>
            </w:r>
            <w:r w:rsidR="00D424F5" w:rsidRPr="00151975">
              <w:rPr>
                <w:b/>
                <w:bCs/>
                <w:color w:val="000000"/>
                <w:sz w:val="20"/>
                <w:szCs w:val="20"/>
                <w:lang w:val="fr-FR" w:eastAsia="en-CA"/>
              </w:rPr>
              <w:t>r</w:t>
            </w:r>
            <w:r w:rsidRPr="00151975">
              <w:rPr>
                <w:b/>
                <w:bCs/>
                <w:color w:val="000000"/>
                <w:sz w:val="20"/>
                <w:szCs w:val="20"/>
                <w:lang w:val="fr-FR" w:eastAsia="en-CA"/>
              </w:rPr>
              <w:t>e de   proje</w:t>
            </w:r>
            <w:r w:rsidR="00D424F5" w:rsidRPr="00151975">
              <w:rPr>
                <w:b/>
                <w:bCs/>
                <w:color w:val="000000"/>
                <w:sz w:val="20"/>
                <w:szCs w:val="20"/>
                <w:lang w:val="fr-FR" w:eastAsia="en-CA"/>
              </w:rPr>
              <w:t>ts</w:t>
            </w:r>
          </w:p>
        </w:tc>
        <w:tc>
          <w:tcPr>
            <w:tcW w:w="2551" w:type="dxa"/>
            <w:gridSpan w:val="2"/>
            <w:tcBorders>
              <w:top w:val="single" w:sz="4" w:space="0" w:color="auto"/>
              <w:left w:val="nil"/>
              <w:bottom w:val="single" w:sz="4" w:space="0" w:color="auto"/>
              <w:right w:val="single" w:sz="4" w:space="0" w:color="auto"/>
            </w:tcBorders>
            <w:shd w:val="clear" w:color="auto" w:fill="auto"/>
            <w:hideMark/>
          </w:tcPr>
          <w:p w14:paraId="706F2046" w14:textId="3127E9FF" w:rsidR="00D424F5" w:rsidRPr="00151975" w:rsidRDefault="00510833" w:rsidP="00D424F5">
            <w:pPr>
              <w:jc w:val="center"/>
              <w:rPr>
                <w:b/>
                <w:bCs/>
                <w:color w:val="000000"/>
                <w:sz w:val="20"/>
                <w:szCs w:val="20"/>
                <w:lang w:val="fr-FR" w:eastAsia="en-CA"/>
              </w:rPr>
            </w:pPr>
            <w:r w:rsidRPr="00151975">
              <w:rPr>
                <w:b/>
                <w:bCs/>
                <w:color w:val="000000"/>
                <w:sz w:val="20"/>
                <w:szCs w:val="20"/>
                <w:lang w:val="fr-FR" w:eastAsia="en-CA"/>
              </w:rPr>
              <w:t>Fo</w:t>
            </w:r>
            <w:r w:rsidR="00D424F5" w:rsidRPr="00151975">
              <w:rPr>
                <w:b/>
                <w:bCs/>
                <w:color w:val="000000"/>
                <w:sz w:val="20"/>
                <w:szCs w:val="20"/>
                <w:lang w:val="fr-FR" w:eastAsia="en-CA"/>
              </w:rPr>
              <w:t>nds (</w:t>
            </w:r>
            <w:r w:rsidRPr="00151975">
              <w:rPr>
                <w:b/>
                <w:bCs/>
                <w:color w:val="000000"/>
                <w:sz w:val="20"/>
                <w:szCs w:val="20"/>
                <w:lang w:val="fr-FR" w:eastAsia="en-CA"/>
              </w:rPr>
              <w:t>$US</w:t>
            </w:r>
            <w:r w:rsidR="00D424F5" w:rsidRPr="00151975">
              <w:rPr>
                <w:b/>
                <w:bCs/>
                <w:color w:val="000000"/>
                <w:sz w:val="20"/>
                <w:szCs w:val="20"/>
                <w:lang w:val="fr-FR" w:eastAsia="en-CA"/>
              </w:rPr>
              <w:t>)</w:t>
            </w:r>
          </w:p>
        </w:tc>
        <w:tc>
          <w:tcPr>
            <w:tcW w:w="2268" w:type="dxa"/>
            <w:gridSpan w:val="2"/>
            <w:tcBorders>
              <w:top w:val="single" w:sz="4" w:space="0" w:color="auto"/>
              <w:left w:val="nil"/>
              <w:bottom w:val="single" w:sz="4" w:space="0" w:color="auto"/>
              <w:right w:val="single" w:sz="4" w:space="0" w:color="auto"/>
            </w:tcBorders>
            <w:shd w:val="clear" w:color="auto" w:fill="auto"/>
            <w:hideMark/>
          </w:tcPr>
          <w:p w14:paraId="7236043B" w14:textId="4E7202E0" w:rsidR="00D424F5" w:rsidRPr="00151975" w:rsidRDefault="00510833" w:rsidP="00D424F5">
            <w:pPr>
              <w:jc w:val="center"/>
              <w:rPr>
                <w:b/>
                <w:bCs/>
                <w:color w:val="000000"/>
                <w:sz w:val="20"/>
                <w:szCs w:val="20"/>
                <w:lang w:val="fr-FR" w:eastAsia="en-CA"/>
              </w:rPr>
            </w:pPr>
            <w:r w:rsidRPr="00151975">
              <w:rPr>
                <w:b/>
                <w:bCs/>
                <w:color w:val="000000"/>
                <w:sz w:val="20"/>
                <w:szCs w:val="20"/>
                <w:lang w:val="fr-FR" w:eastAsia="en-CA"/>
              </w:rPr>
              <w:t>Tonnes PA</w:t>
            </w:r>
            <w:r w:rsidR="00D424F5" w:rsidRPr="00151975">
              <w:rPr>
                <w:b/>
                <w:bCs/>
                <w:color w:val="000000"/>
                <w:sz w:val="20"/>
                <w:szCs w:val="20"/>
                <w:lang w:val="fr-FR" w:eastAsia="en-CA"/>
              </w:rPr>
              <w:t>O</w:t>
            </w:r>
            <w:r w:rsidRPr="00151975">
              <w:rPr>
                <w:b/>
                <w:bCs/>
                <w:color w:val="000000"/>
                <w:sz w:val="20"/>
                <w:szCs w:val="20"/>
                <w:lang w:val="fr-FR" w:eastAsia="en-CA"/>
              </w:rPr>
              <w:t xml:space="preserve"> éliminées</w:t>
            </w:r>
          </w:p>
        </w:tc>
        <w:tc>
          <w:tcPr>
            <w:tcW w:w="2552" w:type="dxa"/>
            <w:gridSpan w:val="2"/>
            <w:tcBorders>
              <w:top w:val="single" w:sz="4" w:space="0" w:color="auto"/>
              <w:left w:val="nil"/>
              <w:bottom w:val="single" w:sz="4" w:space="0" w:color="auto"/>
              <w:right w:val="single" w:sz="4" w:space="0" w:color="auto"/>
            </w:tcBorders>
            <w:shd w:val="clear" w:color="auto" w:fill="auto"/>
            <w:hideMark/>
          </w:tcPr>
          <w:p w14:paraId="1D4D2D5E" w14:textId="280DF369" w:rsidR="00D424F5" w:rsidRPr="00151975" w:rsidRDefault="00510833" w:rsidP="00D424F5">
            <w:pPr>
              <w:jc w:val="center"/>
              <w:rPr>
                <w:b/>
                <w:bCs/>
                <w:color w:val="000000"/>
                <w:sz w:val="20"/>
                <w:szCs w:val="20"/>
                <w:lang w:val="fr-FR" w:eastAsia="en-CA"/>
              </w:rPr>
            </w:pPr>
            <w:r w:rsidRPr="00151975">
              <w:rPr>
                <w:b/>
                <w:bCs/>
                <w:color w:val="000000"/>
                <w:sz w:val="20"/>
                <w:szCs w:val="20"/>
                <w:lang w:val="fr-FR" w:eastAsia="en-CA"/>
              </w:rPr>
              <w:t>Retard moyen</w:t>
            </w:r>
            <w:r w:rsidR="00D424F5" w:rsidRPr="00151975">
              <w:rPr>
                <w:b/>
                <w:bCs/>
                <w:color w:val="000000"/>
                <w:sz w:val="20"/>
                <w:szCs w:val="20"/>
                <w:lang w:val="fr-FR" w:eastAsia="en-CA"/>
              </w:rPr>
              <w:t xml:space="preserve"> (mo</w:t>
            </w:r>
            <w:r w:rsidRPr="00151975">
              <w:rPr>
                <w:b/>
                <w:bCs/>
                <w:color w:val="000000"/>
                <w:sz w:val="20"/>
                <w:szCs w:val="20"/>
                <w:lang w:val="fr-FR" w:eastAsia="en-CA"/>
              </w:rPr>
              <w:t>i</w:t>
            </w:r>
            <w:r w:rsidR="00D424F5" w:rsidRPr="00151975">
              <w:rPr>
                <w:b/>
                <w:bCs/>
                <w:color w:val="000000"/>
                <w:sz w:val="20"/>
                <w:szCs w:val="20"/>
                <w:lang w:val="fr-FR" w:eastAsia="en-CA"/>
              </w:rPr>
              <w:t>s)</w:t>
            </w:r>
          </w:p>
        </w:tc>
      </w:tr>
      <w:tr w:rsidR="00510833" w:rsidRPr="00151975" w14:paraId="543A4130" w14:textId="77777777" w:rsidTr="00D424F5">
        <w:trPr>
          <w:trHeight w:val="61"/>
          <w:tblHeader/>
        </w:trPr>
        <w:tc>
          <w:tcPr>
            <w:tcW w:w="989" w:type="dxa"/>
            <w:vMerge/>
            <w:tcBorders>
              <w:top w:val="single" w:sz="4" w:space="0" w:color="auto"/>
              <w:left w:val="single" w:sz="4" w:space="0" w:color="auto"/>
              <w:bottom w:val="single" w:sz="4" w:space="0" w:color="auto"/>
              <w:right w:val="single" w:sz="4" w:space="0" w:color="auto"/>
            </w:tcBorders>
            <w:shd w:val="clear" w:color="auto" w:fill="auto"/>
            <w:hideMark/>
          </w:tcPr>
          <w:p w14:paraId="7EDD0AE5" w14:textId="77777777" w:rsidR="00D424F5" w:rsidRPr="00151975" w:rsidRDefault="00D424F5" w:rsidP="00D424F5">
            <w:pPr>
              <w:jc w:val="center"/>
              <w:rPr>
                <w:b/>
                <w:bCs/>
                <w:color w:val="000000"/>
                <w:sz w:val="20"/>
                <w:szCs w:val="20"/>
                <w:lang w:val="fr-FR" w:eastAsia="en-CA"/>
              </w:rPr>
            </w:pPr>
          </w:p>
        </w:tc>
        <w:tc>
          <w:tcPr>
            <w:tcW w:w="996" w:type="dxa"/>
            <w:vMerge/>
            <w:tcBorders>
              <w:top w:val="single" w:sz="4" w:space="0" w:color="auto"/>
              <w:left w:val="single" w:sz="4" w:space="0" w:color="auto"/>
              <w:bottom w:val="single" w:sz="4" w:space="0" w:color="auto"/>
              <w:right w:val="single" w:sz="4" w:space="0" w:color="auto"/>
            </w:tcBorders>
            <w:shd w:val="clear" w:color="auto" w:fill="auto"/>
            <w:hideMark/>
          </w:tcPr>
          <w:p w14:paraId="00F7E5C3" w14:textId="77777777" w:rsidR="00D424F5" w:rsidRPr="00151975" w:rsidRDefault="00D424F5" w:rsidP="00D424F5">
            <w:pPr>
              <w:jc w:val="center"/>
              <w:rPr>
                <w:b/>
                <w:bCs/>
                <w:color w:val="000000"/>
                <w:sz w:val="20"/>
                <w:szCs w:val="20"/>
                <w:lang w:val="fr-FR" w:eastAsia="en-CA"/>
              </w:rPr>
            </w:pPr>
          </w:p>
        </w:tc>
        <w:tc>
          <w:tcPr>
            <w:tcW w:w="1276" w:type="dxa"/>
            <w:tcBorders>
              <w:top w:val="nil"/>
              <w:left w:val="nil"/>
              <w:bottom w:val="single" w:sz="4" w:space="0" w:color="auto"/>
              <w:right w:val="single" w:sz="4" w:space="0" w:color="auto"/>
            </w:tcBorders>
            <w:shd w:val="clear" w:color="auto" w:fill="auto"/>
            <w:vAlign w:val="center"/>
            <w:hideMark/>
          </w:tcPr>
          <w:p w14:paraId="413612FA" w14:textId="3B110F21" w:rsidR="00D424F5" w:rsidRPr="00151975" w:rsidRDefault="00D424F5" w:rsidP="00D424F5">
            <w:pPr>
              <w:jc w:val="center"/>
              <w:rPr>
                <w:b/>
                <w:bCs/>
                <w:color w:val="000000"/>
                <w:sz w:val="20"/>
                <w:szCs w:val="20"/>
                <w:lang w:val="fr-FR" w:eastAsia="en-CA"/>
              </w:rPr>
            </w:pPr>
            <w:r w:rsidRPr="00151975">
              <w:rPr>
                <w:b/>
                <w:bCs/>
                <w:color w:val="000000"/>
                <w:sz w:val="20"/>
                <w:szCs w:val="20"/>
                <w:lang w:val="fr-FR" w:eastAsia="en-CA"/>
              </w:rPr>
              <w:t>Appro</w:t>
            </w:r>
            <w:r w:rsidR="00510833" w:rsidRPr="00151975">
              <w:rPr>
                <w:b/>
                <w:bCs/>
                <w:color w:val="000000"/>
                <w:sz w:val="20"/>
                <w:szCs w:val="20"/>
                <w:lang w:val="fr-FR" w:eastAsia="en-CA"/>
              </w:rPr>
              <w:t>uvés</w:t>
            </w:r>
          </w:p>
        </w:tc>
        <w:tc>
          <w:tcPr>
            <w:tcW w:w="1275" w:type="dxa"/>
            <w:tcBorders>
              <w:top w:val="nil"/>
              <w:left w:val="nil"/>
              <w:bottom w:val="single" w:sz="4" w:space="0" w:color="auto"/>
              <w:right w:val="single" w:sz="4" w:space="0" w:color="auto"/>
            </w:tcBorders>
            <w:shd w:val="clear" w:color="auto" w:fill="auto"/>
            <w:vAlign w:val="center"/>
            <w:hideMark/>
          </w:tcPr>
          <w:p w14:paraId="5282CFF2" w14:textId="3EF2348A" w:rsidR="00D424F5" w:rsidRPr="00151975" w:rsidRDefault="00D424F5" w:rsidP="00D424F5">
            <w:pPr>
              <w:jc w:val="center"/>
              <w:rPr>
                <w:b/>
                <w:bCs/>
                <w:color w:val="000000"/>
                <w:sz w:val="20"/>
                <w:szCs w:val="20"/>
                <w:lang w:val="fr-FR" w:eastAsia="en-CA"/>
              </w:rPr>
            </w:pPr>
            <w:r w:rsidRPr="00151975">
              <w:rPr>
                <w:b/>
                <w:bCs/>
                <w:color w:val="000000"/>
                <w:sz w:val="20"/>
                <w:szCs w:val="20"/>
                <w:lang w:val="fr-FR" w:eastAsia="en-CA"/>
              </w:rPr>
              <w:t>D</w:t>
            </w:r>
            <w:r w:rsidR="00510833" w:rsidRPr="00151975">
              <w:rPr>
                <w:b/>
                <w:bCs/>
                <w:color w:val="000000"/>
                <w:sz w:val="20"/>
                <w:szCs w:val="20"/>
                <w:lang w:val="fr-FR" w:eastAsia="en-CA"/>
              </w:rPr>
              <w:t>écaissés</w:t>
            </w:r>
          </w:p>
        </w:tc>
        <w:tc>
          <w:tcPr>
            <w:tcW w:w="1134" w:type="dxa"/>
            <w:tcBorders>
              <w:top w:val="nil"/>
              <w:left w:val="nil"/>
              <w:bottom w:val="single" w:sz="4" w:space="0" w:color="auto"/>
              <w:right w:val="single" w:sz="4" w:space="0" w:color="auto"/>
            </w:tcBorders>
            <w:shd w:val="clear" w:color="auto" w:fill="auto"/>
            <w:vAlign w:val="center"/>
            <w:hideMark/>
          </w:tcPr>
          <w:p w14:paraId="7F705505" w14:textId="7A3DD283" w:rsidR="00D424F5" w:rsidRPr="00151975" w:rsidRDefault="00D424F5" w:rsidP="00D424F5">
            <w:pPr>
              <w:jc w:val="center"/>
              <w:rPr>
                <w:b/>
                <w:bCs/>
                <w:color w:val="000000"/>
                <w:sz w:val="20"/>
                <w:szCs w:val="20"/>
                <w:lang w:val="fr-FR" w:eastAsia="en-CA"/>
              </w:rPr>
            </w:pPr>
            <w:r w:rsidRPr="00151975">
              <w:rPr>
                <w:b/>
                <w:bCs/>
                <w:color w:val="000000"/>
                <w:sz w:val="20"/>
                <w:szCs w:val="20"/>
                <w:lang w:val="fr-FR" w:eastAsia="en-CA"/>
              </w:rPr>
              <w:t>Appro</w:t>
            </w:r>
            <w:r w:rsidR="00510833" w:rsidRPr="00151975">
              <w:rPr>
                <w:b/>
                <w:bCs/>
                <w:color w:val="000000"/>
                <w:sz w:val="20"/>
                <w:szCs w:val="20"/>
                <w:lang w:val="fr-FR" w:eastAsia="en-CA"/>
              </w:rPr>
              <w:t>uvées</w:t>
            </w:r>
          </w:p>
        </w:tc>
        <w:tc>
          <w:tcPr>
            <w:tcW w:w="1134" w:type="dxa"/>
            <w:tcBorders>
              <w:top w:val="nil"/>
              <w:left w:val="nil"/>
              <w:bottom w:val="single" w:sz="4" w:space="0" w:color="auto"/>
              <w:right w:val="single" w:sz="4" w:space="0" w:color="auto"/>
            </w:tcBorders>
            <w:shd w:val="clear" w:color="auto" w:fill="auto"/>
            <w:vAlign w:val="center"/>
            <w:hideMark/>
          </w:tcPr>
          <w:p w14:paraId="137AA66B" w14:textId="19A52653" w:rsidR="00D424F5" w:rsidRPr="00151975" w:rsidRDefault="00510833" w:rsidP="00D424F5">
            <w:pPr>
              <w:jc w:val="center"/>
              <w:rPr>
                <w:b/>
                <w:bCs/>
                <w:color w:val="000000"/>
                <w:sz w:val="20"/>
                <w:szCs w:val="20"/>
                <w:lang w:val="fr-FR" w:eastAsia="en-CA"/>
              </w:rPr>
            </w:pPr>
            <w:r w:rsidRPr="00151975">
              <w:rPr>
                <w:b/>
                <w:bCs/>
                <w:color w:val="000000"/>
                <w:sz w:val="20"/>
                <w:szCs w:val="20"/>
                <w:lang w:val="fr-FR" w:eastAsia="en-CA"/>
              </w:rPr>
              <w:t>Réelles</w:t>
            </w:r>
          </w:p>
        </w:tc>
        <w:tc>
          <w:tcPr>
            <w:tcW w:w="1134" w:type="dxa"/>
            <w:tcBorders>
              <w:top w:val="nil"/>
              <w:left w:val="nil"/>
              <w:bottom w:val="single" w:sz="4" w:space="0" w:color="auto"/>
              <w:right w:val="single" w:sz="4" w:space="0" w:color="auto"/>
            </w:tcBorders>
            <w:shd w:val="clear" w:color="auto" w:fill="auto"/>
            <w:vAlign w:val="center"/>
            <w:hideMark/>
          </w:tcPr>
          <w:p w14:paraId="634F0540" w14:textId="1A1D090C" w:rsidR="00D424F5" w:rsidRPr="00151975" w:rsidRDefault="00D424F5" w:rsidP="00D424F5">
            <w:pPr>
              <w:jc w:val="center"/>
              <w:rPr>
                <w:b/>
                <w:bCs/>
                <w:color w:val="000000"/>
                <w:sz w:val="20"/>
                <w:szCs w:val="20"/>
                <w:lang w:val="fr-FR" w:eastAsia="en-CA"/>
              </w:rPr>
            </w:pPr>
            <w:r w:rsidRPr="00151975">
              <w:rPr>
                <w:b/>
                <w:bCs/>
                <w:color w:val="000000"/>
                <w:sz w:val="20"/>
                <w:szCs w:val="20"/>
                <w:lang w:val="fr-FR" w:eastAsia="en-CA"/>
              </w:rPr>
              <w:t>Dur</w:t>
            </w:r>
            <w:r w:rsidR="00510833" w:rsidRPr="00151975">
              <w:rPr>
                <w:b/>
                <w:bCs/>
                <w:color w:val="000000"/>
                <w:sz w:val="20"/>
                <w:szCs w:val="20"/>
                <w:lang w:val="fr-FR" w:eastAsia="en-CA"/>
              </w:rPr>
              <w:t>ée</w:t>
            </w:r>
          </w:p>
        </w:tc>
        <w:tc>
          <w:tcPr>
            <w:tcW w:w="1418" w:type="dxa"/>
            <w:tcBorders>
              <w:top w:val="nil"/>
              <w:left w:val="nil"/>
              <w:bottom w:val="single" w:sz="4" w:space="0" w:color="auto"/>
              <w:right w:val="single" w:sz="4" w:space="0" w:color="auto"/>
            </w:tcBorders>
            <w:shd w:val="clear" w:color="auto" w:fill="auto"/>
            <w:vAlign w:val="center"/>
            <w:hideMark/>
          </w:tcPr>
          <w:p w14:paraId="698952CC" w14:textId="414E2E4A" w:rsidR="00D424F5" w:rsidRPr="00151975" w:rsidRDefault="00510833" w:rsidP="00D424F5">
            <w:pPr>
              <w:jc w:val="center"/>
              <w:rPr>
                <w:b/>
                <w:bCs/>
                <w:color w:val="000000"/>
                <w:sz w:val="20"/>
                <w:szCs w:val="20"/>
                <w:lang w:val="fr-FR" w:eastAsia="en-CA"/>
              </w:rPr>
            </w:pPr>
            <w:r w:rsidRPr="00151975">
              <w:rPr>
                <w:b/>
                <w:bCs/>
                <w:color w:val="000000"/>
                <w:sz w:val="20"/>
                <w:szCs w:val="20"/>
                <w:lang w:val="fr-FR" w:eastAsia="en-CA"/>
              </w:rPr>
              <w:t>Retards</w:t>
            </w:r>
          </w:p>
        </w:tc>
      </w:tr>
      <w:tr w:rsidR="00510833" w:rsidRPr="00151975" w14:paraId="44138362" w14:textId="77777777" w:rsidTr="00D424F5">
        <w:trPr>
          <w:trHeight w:val="116"/>
        </w:trPr>
        <w:tc>
          <w:tcPr>
            <w:tcW w:w="989" w:type="dxa"/>
            <w:tcBorders>
              <w:top w:val="nil"/>
              <w:left w:val="single" w:sz="4" w:space="0" w:color="auto"/>
              <w:bottom w:val="single" w:sz="4" w:space="0" w:color="auto"/>
              <w:right w:val="single" w:sz="4" w:space="0" w:color="auto"/>
            </w:tcBorders>
            <w:shd w:val="clear" w:color="auto" w:fill="auto"/>
            <w:noWrap/>
            <w:vAlign w:val="bottom"/>
          </w:tcPr>
          <w:p w14:paraId="59E3A98D" w14:textId="0A732616" w:rsidR="00D424F5" w:rsidRPr="00151975" w:rsidRDefault="006E7808" w:rsidP="00D424F5">
            <w:pPr>
              <w:jc w:val="left"/>
              <w:rPr>
                <w:color w:val="000000"/>
                <w:sz w:val="20"/>
                <w:szCs w:val="20"/>
                <w:lang w:val="fr-FR"/>
              </w:rPr>
            </w:pPr>
            <w:r>
              <w:rPr>
                <w:color w:val="000000"/>
                <w:sz w:val="20"/>
                <w:szCs w:val="20"/>
                <w:lang w:val="fr-FR"/>
              </w:rPr>
              <w:t>France</w:t>
            </w:r>
          </w:p>
        </w:tc>
        <w:tc>
          <w:tcPr>
            <w:tcW w:w="996" w:type="dxa"/>
            <w:tcBorders>
              <w:top w:val="nil"/>
              <w:left w:val="nil"/>
              <w:bottom w:val="single" w:sz="4" w:space="0" w:color="auto"/>
              <w:right w:val="single" w:sz="4" w:space="0" w:color="auto"/>
            </w:tcBorders>
            <w:shd w:val="clear" w:color="auto" w:fill="auto"/>
            <w:noWrap/>
            <w:vAlign w:val="center"/>
          </w:tcPr>
          <w:p w14:paraId="0DEC5B45" w14:textId="77777777" w:rsidR="00D424F5" w:rsidRPr="00151975" w:rsidRDefault="00D424F5" w:rsidP="00D424F5">
            <w:pPr>
              <w:jc w:val="right"/>
              <w:rPr>
                <w:color w:val="000000"/>
                <w:lang w:val="fr-FR" w:eastAsia="en-CA"/>
              </w:rPr>
            </w:pPr>
            <w:r w:rsidRPr="00151975">
              <w:rPr>
                <w:color w:val="000000"/>
                <w:lang w:val="fr-FR" w:eastAsia="en-CA"/>
              </w:rPr>
              <w:t>18</w:t>
            </w:r>
          </w:p>
        </w:tc>
        <w:tc>
          <w:tcPr>
            <w:tcW w:w="1276" w:type="dxa"/>
            <w:tcBorders>
              <w:top w:val="nil"/>
              <w:left w:val="nil"/>
              <w:bottom w:val="single" w:sz="4" w:space="0" w:color="auto"/>
              <w:right w:val="single" w:sz="4" w:space="0" w:color="auto"/>
            </w:tcBorders>
            <w:shd w:val="clear" w:color="auto" w:fill="auto"/>
            <w:noWrap/>
            <w:vAlign w:val="bottom"/>
          </w:tcPr>
          <w:p w14:paraId="3F761FC3" w14:textId="3E140629" w:rsidR="00D424F5" w:rsidRPr="00151975" w:rsidRDefault="00510833" w:rsidP="00D424F5">
            <w:pPr>
              <w:jc w:val="right"/>
              <w:rPr>
                <w:color w:val="000000"/>
                <w:lang w:val="fr-FR" w:eastAsia="en-CA"/>
              </w:rPr>
            </w:pPr>
            <w:r w:rsidRPr="00151975">
              <w:rPr>
                <w:color w:val="000000"/>
                <w:lang w:val="fr-FR" w:eastAsia="en-CA"/>
              </w:rPr>
              <w:t xml:space="preserve">2 476 </w:t>
            </w:r>
            <w:r w:rsidR="00D424F5" w:rsidRPr="00151975">
              <w:rPr>
                <w:color w:val="000000"/>
                <w:lang w:val="fr-FR" w:eastAsia="en-CA"/>
              </w:rPr>
              <w:t>488</w:t>
            </w:r>
          </w:p>
        </w:tc>
        <w:tc>
          <w:tcPr>
            <w:tcW w:w="1275" w:type="dxa"/>
            <w:tcBorders>
              <w:top w:val="nil"/>
              <w:left w:val="nil"/>
              <w:bottom w:val="single" w:sz="4" w:space="0" w:color="auto"/>
              <w:right w:val="single" w:sz="4" w:space="0" w:color="auto"/>
            </w:tcBorders>
            <w:shd w:val="clear" w:color="auto" w:fill="auto"/>
            <w:noWrap/>
            <w:vAlign w:val="bottom"/>
          </w:tcPr>
          <w:p w14:paraId="31AD506F" w14:textId="04CDA438" w:rsidR="00D424F5" w:rsidRPr="00151975" w:rsidRDefault="00510833" w:rsidP="00D424F5">
            <w:pPr>
              <w:jc w:val="right"/>
              <w:rPr>
                <w:color w:val="000000"/>
                <w:lang w:val="fr-FR" w:eastAsia="en-CA"/>
              </w:rPr>
            </w:pPr>
            <w:r w:rsidRPr="00151975">
              <w:rPr>
                <w:color w:val="000000"/>
                <w:lang w:val="fr-FR" w:eastAsia="en-CA"/>
              </w:rPr>
              <w:t xml:space="preserve">2 292 </w:t>
            </w:r>
            <w:r w:rsidR="00D424F5" w:rsidRPr="00151975">
              <w:rPr>
                <w:color w:val="000000"/>
                <w:lang w:val="fr-FR" w:eastAsia="en-CA"/>
              </w:rPr>
              <w:t>410</w:t>
            </w:r>
          </w:p>
        </w:tc>
        <w:tc>
          <w:tcPr>
            <w:tcW w:w="1134" w:type="dxa"/>
            <w:tcBorders>
              <w:top w:val="nil"/>
              <w:left w:val="nil"/>
              <w:bottom w:val="single" w:sz="4" w:space="0" w:color="auto"/>
              <w:right w:val="single" w:sz="4" w:space="0" w:color="auto"/>
            </w:tcBorders>
            <w:shd w:val="clear" w:color="auto" w:fill="auto"/>
            <w:noWrap/>
            <w:vAlign w:val="bottom"/>
          </w:tcPr>
          <w:p w14:paraId="60F38EEF" w14:textId="096FCA72" w:rsidR="00D424F5" w:rsidRPr="00151975" w:rsidRDefault="00510833" w:rsidP="00D424F5">
            <w:pPr>
              <w:jc w:val="right"/>
              <w:rPr>
                <w:color w:val="000000"/>
                <w:lang w:val="fr-FR" w:eastAsia="en-CA"/>
              </w:rPr>
            </w:pPr>
            <w:r w:rsidRPr="00151975">
              <w:rPr>
                <w:color w:val="000000"/>
                <w:lang w:val="fr-FR" w:eastAsia="en-CA"/>
              </w:rPr>
              <w:t>71,</w:t>
            </w:r>
            <w:r w:rsidR="00D424F5" w:rsidRPr="00151975">
              <w:rPr>
                <w:color w:val="000000"/>
                <w:lang w:val="fr-FR" w:eastAsia="en-CA"/>
              </w:rPr>
              <w:t>7</w:t>
            </w:r>
          </w:p>
        </w:tc>
        <w:tc>
          <w:tcPr>
            <w:tcW w:w="1134" w:type="dxa"/>
            <w:tcBorders>
              <w:top w:val="nil"/>
              <w:left w:val="nil"/>
              <w:bottom w:val="single" w:sz="4" w:space="0" w:color="auto"/>
              <w:right w:val="single" w:sz="4" w:space="0" w:color="auto"/>
            </w:tcBorders>
            <w:shd w:val="clear" w:color="auto" w:fill="auto"/>
            <w:noWrap/>
            <w:vAlign w:val="bottom"/>
          </w:tcPr>
          <w:p w14:paraId="7ABF5424" w14:textId="0581968F" w:rsidR="00D424F5" w:rsidRPr="00151975" w:rsidRDefault="00510833" w:rsidP="00D424F5">
            <w:pPr>
              <w:jc w:val="right"/>
              <w:rPr>
                <w:color w:val="000000"/>
                <w:lang w:val="fr-FR" w:eastAsia="en-CA"/>
              </w:rPr>
            </w:pPr>
            <w:r w:rsidRPr="00151975">
              <w:rPr>
                <w:color w:val="000000"/>
                <w:lang w:val="fr-FR" w:eastAsia="en-CA"/>
              </w:rPr>
              <w:t>53,</w:t>
            </w:r>
            <w:r w:rsidR="00D424F5" w:rsidRPr="00151975">
              <w:rPr>
                <w:color w:val="000000"/>
                <w:lang w:val="fr-FR" w:eastAsia="en-CA"/>
              </w:rPr>
              <w:t>7</w:t>
            </w:r>
          </w:p>
        </w:tc>
        <w:tc>
          <w:tcPr>
            <w:tcW w:w="1134" w:type="dxa"/>
            <w:tcBorders>
              <w:top w:val="nil"/>
              <w:left w:val="nil"/>
              <w:bottom w:val="single" w:sz="4" w:space="0" w:color="auto"/>
              <w:right w:val="single" w:sz="4" w:space="0" w:color="auto"/>
            </w:tcBorders>
            <w:shd w:val="clear" w:color="auto" w:fill="auto"/>
            <w:noWrap/>
            <w:vAlign w:val="bottom"/>
          </w:tcPr>
          <w:p w14:paraId="190BE9CF" w14:textId="6FB7EC56" w:rsidR="00D424F5" w:rsidRPr="00151975" w:rsidRDefault="00510833" w:rsidP="00D424F5">
            <w:pPr>
              <w:jc w:val="right"/>
              <w:rPr>
                <w:color w:val="000000"/>
                <w:lang w:val="fr-FR" w:eastAsia="en-CA"/>
              </w:rPr>
            </w:pPr>
            <w:r w:rsidRPr="00151975">
              <w:rPr>
                <w:color w:val="000000"/>
                <w:lang w:val="fr-FR" w:eastAsia="en-CA"/>
              </w:rPr>
              <w:t>87,</w:t>
            </w:r>
            <w:r w:rsidR="00D424F5" w:rsidRPr="00151975">
              <w:rPr>
                <w:color w:val="000000"/>
                <w:lang w:val="fr-FR" w:eastAsia="en-CA"/>
              </w:rPr>
              <w:t>93</w:t>
            </w:r>
          </w:p>
        </w:tc>
        <w:tc>
          <w:tcPr>
            <w:tcW w:w="1418" w:type="dxa"/>
            <w:tcBorders>
              <w:top w:val="nil"/>
              <w:left w:val="nil"/>
              <w:bottom w:val="single" w:sz="4" w:space="0" w:color="auto"/>
              <w:right w:val="single" w:sz="4" w:space="0" w:color="auto"/>
            </w:tcBorders>
            <w:shd w:val="clear" w:color="auto" w:fill="auto"/>
            <w:noWrap/>
            <w:vAlign w:val="bottom"/>
          </w:tcPr>
          <w:p w14:paraId="79156012" w14:textId="138F3D27" w:rsidR="00D424F5" w:rsidRPr="00151975" w:rsidRDefault="00510833" w:rsidP="00D424F5">
            <w:pPr>
              <w:jc w:val="right"/>
              <w:rPr>
                <w:color w:val="000000"/>
                <w:lang w:val="fr-FR" w:eastAsia="en-CA"/>
              </w:rPr>
            </w:pPr>
            <w:r w:rsidRPr="00151975">
              <w:rPr>
                <w:color w:val="000000"/>
                <w:lang w:val="fr-FR" w:eastAsia="en-CA"/>
              </w:rPr>
              <w:t>59,</w:t>
            </w:r>
            <w:r w:rsidR="00D424F5" w:rsidRPr="00151975">
              <w:rPr>
                <w:color w:val="000000"/>
                <w:lang w:val="fr-FR" w:eastAsia="en-CA"/>
              </w:rPr>
              <w:t>91</w:t>
            </w:r>
          </w:p>
        </w:tc>
      </w:tr>
      <w:tr w:rsidR="00510833" w:rsidRPr="00151975" w14:paraId="2F2ED996" w14:textId="77777777" w:rsidTr="00D424F5">
        <w:trPr>
          <w:trHeight w:val="163"/>
        </w:trPr>
        <w:tc>
          <w:tcPr>
            <w:tcW w:w="989" w:type="dxa"/>
            <w:tcBorders>
              <w:top w:val="nil"/>
              <w:left w:val="single" w:sz="4" w:space="0" w:color="auto"/>
              <w:bottom w:val="single" w:sz="4" w:space="0" w:color="auto"/>
              <w:right w:val="single" w:sz="4" w:space="0" w:color="auto"/>
            </w:tcBorders>
            <w:shd w:val="clear" w:color="auto" w:fill="auto"/>
            <w:noWrap/>
            <w:vAlign w:val="bottom"/>
          </w:tcPr>
          <w:p w14:paraId="3BA40F5C" w14:textId="644D2316" w:rsidR="00D424F5" w:rsidRPr="00151975" w:rsidRDefault="006E7808" w:rsidP="00D424F5">
            <w:pPr>
              <w:rPr>
                <w:color w:val="000000"/>
                <w:sz w:val="20"/>
                <w:szCs w:val="20"/>
                <w:lang w:val="fr-FR"/>
              </w:rPr>
            </w:pPr>
            <w:r>
              <w:rPr>
                <w:color w:val="000000"/>
                <w:sz w:val="20"/>
                <w:szCs w:val="20"/>
                <w:lang w:val="fr-FR"/>
              </w:rPr>
              <w:t>Italie</w:t>
            </w:r>
          </w:p>
        </w:tc>
        <w:tc>
          <w:tcPr>
            <w:tcW w:w="996" w:type="dxa"/>
            <w:tcBorders>
              <w:top w:val="nil"/>
              <w:left w:val="nil"/>
              <w:bottom w:val="single" w:sz="4" w:space="0" w:color="auto"/>
              <w:right w:val="single" w:sz="4" w:space="0" w:color="auto"/>
            </w:tcBorders>
            <w:shd w:val="clear" w:color="auto" w:fill="auto"/>
            <w:noWrap/>
            <w:vAlign w:val="center"/>
          </w:tcPr>
          <w:p w14:paraId="1FEDFE36" w14:textId="77777777" w:rsidR="00D424F5" w:rsidRPr="00151975" w:rsidRDefault="00D424F5" w:rsidP="00D424F5">
            <w:pPr>
              <w:jc w:val="right"/>
              <w:rPr>
                <w:color w:val="000000"/>
                <w:lang w:val="fr-FR" w:eastAsia="en-CA"/>
              </w:rPr>
            </w:pPr>
            <w:r w:rsidRPr="00151975">
              <w:rPr>
                <w:color w:val="000000"/>
                <w:lang w:val="fr-FR" w:eastAsia="en-CA"/>
              </w:rPr>
              <w:t>4</w:t>
            </w:r>
          </w:p>
        </w:tc>
        <w:tc>
          <w:tcPr>
            <w:tcW w:w="1276" w:type="dxa"/>
            <w:tcBorders>
              <w:top w:val="nil"/>
              <w:left w:val="nil"/>
              <w:bottom w:val="single" w:sz="4" w:space="0" w:color="auto"/>
              <w:right w:val="single" w:sz="4" w:space="0" w:color="auto"/>
            </w:tcBorders>
            <w:shd w:val="clear" w:color="auto" w:fill="auto"/>
            <w:noWrap/>
            <w:vAlign w:val="bottom"/>
          </w:tcPr>
          <w:p w14:paraId="083E2387" w14:textId="0950331D" w:rsidR="00D424F5" w:rsidRPr="00151975" w:rsidRDefault="00510833" w:rsidP="00D424F5">
            <w:pPr>
              <w:jc w:val="right"/>
              <w:rPr>
                <w:color w:val="000000"/>
                <w:lang w:val="fr-FR" w:eastAsia="en-CA"/>
              </w:rPr>
            </w:pPr>
            <w:r w:rsidRPr="00151975">
              <w:rPr>
                <w:color w:val="000000"/>
                <w:lang w:val="fr-FR" w:eastAsia="en-CA"/>
              </w:rPr>
              <w:t xml:space="preserve">265 </w:t>
            </w:r>
            <w:r w:rsidR="00D424F5" w:rsidRPr="00151975">
              <w:rPr>
                <w:color w:val="000000"/>
                <w:lang w:val="fr-FR" w:eastAsia="en-CA"/>
              </w:rPr>
              <w:t>000</w:t>
            </w:r>
          </w:p>
        </w:tc>
        <w:tc>
          <w:tcPr>
            <w:tcW w:w="1275" w:type="dxa"/>
            <w:tcBorders>
              <w:top w:val="nil"/>
              <w:left w:val="nil"/>
              <w:bottom w:val="single" w:sz="4" w:space="0" w:color="auto"/>
              <w:right w:val="single" w:sz="4" w:space="0" w:color="auto"/>
            </w:tcBorders>
            <w:shd w:val="clear" w:color="auto" w:fill="auto"/>
            <w:noWrap/>
            <w:vAlign w:val="bottom"/>
          </w:tcPr>
          <w:p w14:paraId="52E5B793" w14:textId="13295C87" w:rsidR="00D424F5" w:rsidRPr="00151975" w:rsidRDefault="00510833" w:rsidP="00D424F5">
            <w:pPr>
              <w:jc w:val="right"/>
              <w:rPr>
                <w:color w:val="000000"/>
                <w:lang w:val="fr-FR" w:eastAsia="en-CA"/>
              </w:rPr>
            </w:pPr>
            <w:r w:rsidRPr="00151975">
              <w:rPr>
                <w:color w:val="000000"/>
                <w:lang w:val="fr-FR" w:eastAsia="en-CA"/>
              </w:rPr>
              <w:t xml:space="preserve">265 </w:t>
            </w:r>
            <w:r w:rsidR="00D424F5" w:rsidRPr="00151975">
              <w:rPr>
                <w:color w:val="000000"/>
                <w:lang w:val="fr-FR" w:eastAsia="en-CA"/>
              </w:rPr>
              <w:t>000</w:t>
            </w:r>
          </w:p>
        </w:tc>
        <w:tc>
          <w:tcPr>
            <w:tcW w:w="1134" w:type="dxa"/>
            <w:tcBorders>
              <w:top w:val="nil"/>
              <w:left w:val="nil"/>
              <w:bottom w:val="single" w:sz="4" w:space="0" w:color="auto"/>
              <w:right w:val="single" w:sz="4" w:space="0" w:color="auto"/>
            </w:tcBorders>
            <w:shd w:val="clear" w:color="auto" w:fill="auto"/>
            <w:noWrap/>
            <w:vAlign w:val="bottom"/>
          </w:tcPr>
          <w:p w14:paraId="51C071D2" w14:textId="77777777" w:rsidR="00D424F5" w:rsidRPr="00151975" w:rsidRDefault="00D424F5" w:rsidP="00D424F5">
            <w:pPr>
              <w:jc w:val="right"/>
              <w:rPr>
                <w:color w:val="000000"/>
                <w:lang w:val="fr-FR" w:eastAsia="en-CA"/>
              </w:rPr>
            </w:pPr>
            <w:r w:rsidRPr="00151975">
              <w:rPr>
                <w:color w:val="000000"/>
                <w:lang w:val="fr-FR"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5EDB62F3" w14:textId="77777777" w:rsidR="00D424F5" w:rsidRPr="00151975" w:rsidRDefault="00D424F5" w:rsidP="00D424F5">
            <w:pPr>
              <w:jc w:val="right"/>
              <w:rPr>
                <w:color w:val="000000"/>
                <w:lang w:val="fr-FR" w:eastAsia="en-CA"/>
              </w:rPr>
            </w:pPr>
            <w:r w:rsidRPr="00151975">
              <w:rPr>
                <w:color w:val="000000"/>
                <w:lang w:val="fr-FR"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216FE011" w14:textId="5E2C7D8F" w:rsidR="00D424F5" w:rsidRPr="00151975" w:rsidRDefault="00510833" w:rsidP="00D424F5">
            <w:pPr>
              <w:jc w:val="right"/>
              <w:rPr>
                <w:color w:val="000000"/>
                <w:lang w:val="fr-FR" w:eastAsia="en-CA"/>
              </w:rPr>
            </w:pPr>
            <w:r w:rsidRPr="00151975">
              <w:rPr>
                <w:color w:val="000000"/>
                <w:lang w:val="fr-FR" w:eastAsia="en-CA"/>
              </w:rPr>
              <w:t>23,</w:t>
            </w:r>
            <w:r w:rsidR="00D424F5" w:rsidRPr="00151975">
              <w:rPr>
                <w:color w:val="000000"/>
                <w:lang w:val="fr-FR" w:eastAsia="en-CA"/>
              </w:rPr>
              <w:t>01</w:t>
            </w:r>
          </w:p>
        </w:tc>
        <w:tc>
          <w:tcPr>
            <w:tcW w:w="1418" w:type="dxa"/>
            <w:tcBorders>
              <w:top w:val="nil"/>
              <w:left w:val="nil"/>
              <w:bottom w:val="single" w:sz="4" w:space="0" w:color="auto"/>
              <w:right w:val="single" w:sz="4" w:space="0" w:color="auto"/>
            </w:tcBorders>
            <w:shd w:val="clear" w:color="auto" w:fill="auto"/>
            <w:noWrap/>
            <w:vAlign w:val="bottom"/>
          </w:tcPr>
          <w:p w14:paraId="5BF3B335" w14:textId="515CE018" w:rsidR="00D424F5" w:rsidRPr="00151975" w:rsidRDefault="00510833" w:rsidP="00D424F5">
            <w:pPr>
              <w:jc w:val="right"/>
              <w:rPr>
                <w:color w:val="000000"/>
                <w:lang w:val="fr-FR" w:eastAsia="en-CA"/>
              </w:rPr>
            </w:pPr>
            <w:r w:rsidRPr="00151975">
              <w:rPr>
                <w:color w:val="000000"/>
                <w:lang w:val="fr-FR" w:eastAsia="en-CA"/>
              </w:rPr>
              <w:t>0,</w:t>
            </w:r>
            <w:r w:rsidR="00D424F5" w:rsidRPr="00151975">
              <w:rPr>
                <w:color w:val="000000"/>
                <w:lang w:val="fr-FR" w:eastAsia="en-CA"/>
              </w:rPr>
              <w:t>69</w:t>
            </w:r>
          </w:p>
        </w:tc>
      </w:tr>
      <w:tr w:rsidR="00510833" w:rsidRPr="00151975" w14:paraId="779D09EF" w14:textId="77777777" w:rsidTr="00D424F5">
        <w:trPr>
          <w:trHeight w:val="163"/>
        </w:trPr>
        <w:tc>
          <w:tcPr>
            <w:tcW w:w="989" w:type="dxa"/>
            <w:tcBorders>
              <w:top w:val="nil"/>
              <w:left w:val="single" w:sz="4" w:space="0" w:color="auto"/>
              <w:bottom w:val="single" w:sz="4" w:space="0" w:color="auto"/>
              <w:right w:val="single" w:sz="4" w:space="0" w:color="auto"/>
            </w:tcBorders>
            <w:shd w:val="clear" w:color="auto" w:fill="auto"/>
            <w:noWrap/>
            <w:vAlign w:val="bottom"/>
          </w:tcPr>
          <w:p w14:paraId="335E2776" w14:textId="01EE4CA1" w:rsidR="00D424F5" w:rsidRPr="00151975" w:rsidRDefault="00D8131F" w:rsidP="00D424F5">
            <w:pPr>
              <w:rPr>
                <w:color w:val="000000"/>
                <w:sz w:val="20"/>
                <w:szCs w:val="20"/>
                <w:lang w:val="fr-FR"/>
              </w:rPr>
            </w:pPr>
            <w:r w:rsidRPr="00151975">
              <w:rPr>
                <w:color w:val="000000"/>
                <w:sz w:val="20"/>
                <w:szCs w:val="20"/>
                <w:lang w:val="fr-FR"/>
              </w:rPr>
              <w:t>Japo</w:t>
            </w:r>
            <w:r w:rsidR="00D424F5" w:rsidRPr="00151975">
              <w:rPr>
                <w:color w:val="000000"/>
                <w:sz w:val="20"/>
                <w:szCs w:val="20"/>
                <w:lang w:val="fr-FR"/>
              </w:rPr>
              <w:t>n</w:t>
            </w:r>
          </w:p>
        </w:tc>
        <w:tc>
          <w:tcPr>
            <w:tcW w:w="996" w:type="dxa"/>
            <w:tcBorders>
              <w:top w:val="nil"/>
              <w:left w:val="nil"/>
              <w:bottom w:val="single" w:sz="4" w:space="0" w:color="auto"/>
              <w:right w:val="single" w:sz="4" w:space="0" w:color="auto"/>
            </w:tcBorders>
            <w:shd w:val="clear" w:color="auto" w:fill="auto"/>
            <w:noWrap/>
            <w:vAlign w:val="center"/>
          </w:tcPr>
          <w:p w14:paraId="3E1C96C9" w14:textId="77777777" w:rsidR="00D424F5" w:rsidRPr="00151975" w:rsidRDefault="00D424F5" w:rsidP="00D424F5">
            <w:pPr>
              <w:jc w:val="right"/>
              <w:rPr>
                <w:color w:val="000000"/>
                <w:lang w:val="fr-FR" w:eastAsia="en-CA"/>
              </w:rPr>
            </w:pPr>
            <w:r w:rsidRPr="00151975">
              <w:rPr>
                <w:color w:val="000000"/>
                <w:lang w:val="fr-FR" w:eastAsia="en-CA"/>
              </w:rPr>
              <w:t>1</w:t>
            </w:r>
          </w:p>
        </w:tc>
        <w:tc>
          <w:tcPr>
            <w:tcW w:w="1276" w:type="dxa"/>
            <w:tcBorders>
              <w:top w:val="nil"/>
              <w:left w:val="nil"/>
              <w:bottom w:val="single" w:sz="4" w:space="0" w:color="auto"/>
              <w:right w:val="single" w:sz="4" w:space="0" w:color="auto"/>
            </w:tcBorders>
            <w:shd w:val="clear" w:color="auto" w:fill="auto"/>
            <w:noWrap/>
            <w:vAlign w:val="bottom"/>
          </w:tcPr>
          <w:p w14:paraId="69D16A58" w14:textId="0D7FCAEB" w:rsidR="00D424F5" w:rsidRPr="00151975" w:rsidRDefault="00510833" w:rsidP="00D424F5">
            <w:pPr>
              <w:jc w:val="right"/>
              <w:rPr>
                <w:color w:val="000000"/>
                <w:lang w:val="fr-FR" w:eastAsia="en-CA"/>
              </w:rPr>
            </w:pPr>
            <w:r w:rsidRPr="00151975">
              <w:rPr>
                <w:color w:val="000000"/>
                <w:lang w:val="fr-FR" w:eastAsia="en-CA"/>
              </w:rPr>
              <w:t xml:space="preserve">900 </w:t>
            </w:r>
            <w:r w:rsidR="00D424F5" w:rsidRPr="00151975">
              <w:rPr>
                <w:color w:val="000000"/>
                <w:lang w:val="fr-FR" w:eastAsia="en-CA"/>
              </w:rPr>
              <w:t>000</w:t>
            </w:r>
          </w:p>
        </w:tc>
        <w:tc>
          <w:tcPr>
            <w:tcW w:w="1275" w:type="dxa"/>
            <w:tcBorders>
              <w:top w:val="nil"/>
              <w:left w:val="nil"/>
              <w:bottom w:val="single" w:sz="4" w:space="0" w:color="auto"/>
              <w:right w:val="single" w:sz="4" w:space="0" w:color="auto"/>
            </w:tcBorders>
            <w:shd w:val="clear" w:color="auto" w:fill="auto"/>
            <w:noWrap/>
            <w:vAlign w:val="bottom"/>
          </w:tcPr>
          <w:p w14:paraId="21E99D31" w14:textId="15234BB6" w:rsidR="00D424F5" w:rsidRPr="00151975" w:rsidRDefault="00510833" w:rsidP="00D424F5">
            <w:pPr>
              <w:jc w:val="right"/>
              <w:rPr>
                <w:color w:val="000000"/>
                <w:lang w:val="fr-FR" w:eastAsia="en-CA"/>
              </w:rPr>
            </w:pPr>
            <w:r w:rsidRPr="00151975">
              <w:rPr>
                <w:color w:val="000000"/>
                <w:lang w:val="fr-FR" w:eastAsia="en-CA"/>
              </w:rPr>
              <w:t xml:space="preserve">900 </w:t>
            </w:r>
            <w:r w:rsidR="00D424F5" w:rsidRPr="00151975">
              <w:rPr>
                <w:color w:val="000000"/>
                <w:lang w:val="fr-FR" w:eastAsia="en-CA"/>
              </w:rPr>
              <w:t>000</w:t>
            </w:r>
          </w:p>
        </w:tc>
        <w:tc>
          <w:tcPr>
            <w:tcW w:w="1134" w:type="dxa"/>
            <w:tcBorders>
              <w:top w:val="nil"/>
              <w:left w:val="nil"/>
              <w:bottom w:val="single" w:sz="4" w:space="0" w:color="auto"/>
              <w:right w:val="single" w:sz="4" w:space="0" w:color="auto"/>
            </w:tcBorders>
            <w:shd w:val="clear" w:color="auto" w:fill="auto"/>
            <w:noWrap/>
            <w:vAlign w:val="bottom"/>
          </w:tcPr>
          <w:p w14:paraId="1A4037DF" w14:textId="77777777" w:rsidR="00D424F5" w:rsidRPr="00151975" w:rsidRDefault="00D424F5" w:rsidP="00D424F5">
            <w:pPr>
              <w:jc w:val="right"/>
              <w:rPr>
                <w:color w:val="000000"/>
                <w:lang w:val="fr-FR" w:eastAsia="en-CA"/>
              </w:rPr>
            </w:pPr>
            <w:r w:rsidRPr="00151975">
              <w:rPr>
                <w:color w:val="000000"/>
                <w:lang w:val="fr-FR"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2CAC1C09" w14:textId="77777777" w:rsidR="00D424F5" w:rsidRPr="00151975" w:rsidRDefault="00D424F5" w:rsidP="00D424F5">
            <w:pPr>
              <w:jc w:val="right"/>
              <w:rPr>
                <w:color w:val="000000"/>
                <w:lang w:val="fr-FR" w:eastAsia="en-CA"/>
              </w:rPr>
            </w:pPr>
            <w:r w:rsidRPr="00151975">
              <w:rPr>
                <w:color w:val="000000"/>
                <w:lang w:val="fr-FR"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61BC5DAF" w14:textId="1B03B42D" w:rsidR="00D424F5" w:rsidRPr="00151975" w:rsidRDefault="00510833" w:rsidP="00D424F5">
            <w:pPr>
              <w:jc w:val="right"/>
              <w:rPr>
                <w:color w:val="000000"/>
                <w:lang w:val="fr-FR" w:eastAsia="en-CA"/>
              </w:rPr>
            </w:pPr>
            <w:r w:rsidRPr="00151975">
              <w:rPr>
                <w:color w:val="000000"/>
                <w:lang w:val="fr-FR" w:eastAsia="en-CA"/>
              </w:rPr>
              <w:t>65,</w:t>
            </w:r>
            <w:r w:rsidR="00D424F5" w:rsidRPr="00151975">
              <w:rPr>
                <w:color w:val="000000"/>
                <w:lang w:val="fr-FR" w:eastAsia="en-CA"/>
              </w:rPr>
              <w:t>97</w:t>
            </w:r>
          </w:p>
        </w:tc>
        <w:tc>
          <w:tcPr>
            <w:tcW w:w="1418" w:type="dxa"/>
            <w:tcBorders>
              <w:top w:val="nil"/>
              <w:left w:val="nil"/>
              <w:bottom w:val="single" w:sz="4" w:space="0" w:color="auto"/>
              <w:right w:val="single" w:sz="4" w:space="0" w:color="auto"/>
            </w:tcBorders>
            <w:shd w:val="clear" w:color="auto" w:fill="auto"/>
            <w:noWrap/>
            <w:vAlign w:val="bottom"/>
          </w:tcPr>
          <w:p w14:paraId="1262E94E" w14:textId="74E902E5" w:rsidR="00D424F5" w:rsidRPr="00151975" w:rsidRDefault="00510833" w:rsidP="00D424F5">
            <w:pPr>
              <w:jc w:val="right"/>
              <w:rPr>
                <w:color w:val="000000"/>
                <w:lang w:val="fr-FR" w:eastAsia="en-CA"/>
              </w:rPr>
            </w:pPr>
            <w:r w:rsidRPr="00151975">
              <w:rPr>
                <w:color w:val="000000"/>
                <w:lang w:val="fr-FR" w:eastAsia="en-CA"/>
              </w:rPr>
              <w:t>35,</w:t>
            </w:r>
            <w:r w:rsidR="00D424F5" w:rsidRPr="00151975">
              <w:rPr>
                <w:color w:val="000000"/>
                <w:lang w:val="fr-FR" w:eastAsia="en-CA"/>
              </w:rPr>
              <w:t>50</w:t>
            </w:r>
          </w:p>
        </w:tc>
      </w:tr>
      <w:tr w:rsidR="00510833" w:rsidRPr="00151975" w14:paraId="732E4B2D" w14:textId="77777777" w:rsidTr="00D424F5">
        <w:trPr>
          <w:trHeight w:val="163"/>
        </w:trPr>
        <w:tc>
          <w:tcPr>
            <w:tcW w:w="989" w:type="dxa"/>
            <w:tcBorders>
              <w:top w:val="nil"/>
              <w:left w:val="single" w:sz="4" w:space="0" w:color="auto"/>
              <w:bottom w:val="single" w:sz="4" w:space="0" w:color="auto"/>
              <w:right w:val="single" w:sz="4" w:space="0" w:color="auto"/>
            </w:tcBorders>
            <w:shd w:val="clear" w:color="auto" w:fill="auto"/>
            <w:noWrap/>
            <w:vAlign w:val="bottom"/>
          </w:tcPr>
          <w:p w14:paraId="5E93034B" w14:textId="1381FAC6" w:rsidR="00D424F5" w:rsidRPr="00151975" w:rsidRDefault="00D424F5" w:rsidP="00D424F5">
            <w:pPr>
              <w:rPr>
                <w:color w:val="000000"/>
                <w:sz w:val="20"/>
                <w:szCs w:val="20"/>
                <w:lang w:val="fr-FR"/>
              </w:rPr>
            </w:pPr>
            <w:r w:rsidRPr="00151975">
              <w:rPr>
                <w:color w:val="000000"/>
                <w:sz w:val="20"/>
                <w:szCs w:val="20"/>
                <w:lang w:val="fr-FR"/>
              </w:rPr>
              <w:t>P</w:t>
            </w:r>
            <w:r w:rsidR="00D8131F" w:rsidRPr="00151975">
              <w:rPr>
                <w:color w:val="000000"/>
                <w:sz w:val="20"/>
                <w:szCs w:val="20"/>
                <w:lang w:val="fr-FR"/>
              </w:rPr>
              <w:t>NUD</w:t>
            </w:r>
          </w:p>
        </w:tc>
        <w:tc>
          <w:tcPr>
            <w:tcW w:w="996" w:type="dxa"/>
            <w:tcBorders>
              <w:top w:val="nil"/>
              <w:left w:val="nil"/>
              <w:bottom w:val="single" w:sz="4" w:space="0" w:color="auto"/>
              <w:right w:val="single" w:sz="4" w:space="0" w:color="auto"/>
            </w:tcBorders>
            <w:shd w:val="clear" w:color="auto" w:fill="auto"/>
            <w:noWrap/>
            <w:vAlign w:val="center"/>
          </w:tcPr>
          <w:p w14:paraId="48F23C9F" w14:textId="77777777" w:rsidR="00D424F5" w:rsidRPr="00151975" w:rsidRDefault="00D424F5" w:rsidP="00D424F5">
            <w:pPr>
              <w:jc w:val="right"/>
              <w:rPr>
                <w:color w:val="000000"/>
                <w:lang w:val="fr-FR" w:eastAsia="en-CA"/>
              </w:rPr>
            </w:pPr>
            <w:r w:rsidRPr="00151975">
              <w:rPr>
                <w:color w:val="000000"/>
                <w:lang w:val="fr-FR" w:eastAsia="en-CA"/>
              </w:rPr>
              <w:t>4</w:t>
            </w:r>
          </w:p>
        </w:tc>
        <w:tc>
          <w:tcPr>
            <w:tcW w:w="1276" w:type="dxa"/>
            <w:tcBorders>
              <w:top w:val="nil"/>
              <w:left w:val="nil"/>
              <w:bottom w:val="single" w:sz="4" w:space="0" w:color="auto"/>
              <w:right w:val="single" w:sz="4" w:space="0" w:color="auto"/>
            </w:tcBorders>
            <w:shd w:val="clear" w:color="auto" w:fill="auto"/>
            <w:noWrap/>
            <w:vAlign w:val="bottom"/>
          </w:tcPr>
          <w:p w14:paraId="100C7A94" w14:textId="33AC8F05" w:rsidR="00D424F5" w:rsidRPr="00151975" w:rsidRDefault="00D8131F" w:rsidP="00D424F5">
            <w:pPr>
              <w:jc w:val="right"/>
              <w:rPr>
                <w:color w:val="000000"/>
                <w:lang w:val="fr-FR" w:eastAsia="en-CA"/>
              </w:rPr>
            </w:pPr>
            <w:r w:rsidRPr="00151975">
              <w:rPr>
                <w:color w:val="000000"/>
                <w:lang w:val="fr-FR" w:eastAsia="en-CA"/>
              </w:rPr>
              <w:t xml:space="preserve">1 021 </w:t>
            </w:r>
            <w:r w:rsidR="00D424F5" w:rsidRPr="00151975">
              <w:rPr>
                <w:color w:val="000000"/>
                <w:lang w:val="fr-FR" w:eastAsia="en-CA"/>
              </w:rPr>
              <w:t>743</w:t>
            </w:r>
          </w:p>
        </w:tc>
        <w:tc>
          <w:tcPr>
            <w:tcW w:w="1275" w:type="dxa"/>
            <w:tcBorders>
              <w:top w:val="nil"/>
              <w:left w:val="nil"/>
              <w:bottom w:val="single" w:sz="4" w:space="0" w:color="auto"/>
              <w:right w:val="single" w:sz="4" w:space="0" w:color="auto"/>
            </w:tcBorders>
            <w:shd w:val="clear" w:color="auto" w:fill="auto"/>
            <w:noWrap/>
            <w:vAlign w:val="bottom"/>
          </w:tcPr>
          <w:p w14:paraId="49C738F0" w14:textId="77777777" w:rsidR="00D424F5" w:rsidRPr="00151975" w:rsidRDefault="00D424F5" w:rsidP="00D424F5">
            <w:pPr>
              <w:jc w:val="right"/>
              <w:rPr>
                <w:color w:val="000000"/>
                <w:lang w:val="fr-FR" w:eastAsia="en-CA"/>
              </w:rPr>
            </w:pPr>
            <w:r w:rsidRPr="00151975">
              <w:rPr>
                <w:color w:val="000000"/>
                <w:lang w:val="fr-FR" w:eastAsia="en-CA"/>
              </w:rPr>
              <w:t>967,166</w:t>
            </w:r>
          </w:p>
        </w:tc>
        <w:tc>
          <w:tcPr>
            <w:tcW w:w="1134" w:type="dxa"/>
            <w:tcBorders>
              <w:top w:val="nil"/>
              <w:left w:val="nil"/>
              <w:bottom w:val="single" w:sz="4" w:space="0" w:color="auto"/>
              <w:right w:val="single" w:sz="4" w:space="0" w:color="auto"/>
            </w:tcBorders>
            <w:shd w:val="clear" w:color="auto" w:fill="auto"/>
            <w:noWrap/>
            <w:vAlign w:val="bottom"/>
          </w:tcPr>
          <w:p w14:paraId="7AE0195D" w14:textId="77777777" w:rsidR="00D424F5" w:rsidRPr="00151975" w:rsidRDefault="00D424F5" w:rsidP="00D424F5">
            <w:pPr>
              <w:jc w:val="right"/>
              <w:rPr>
                <w:color w:val="000000"/>
                <w:lang w:val="fr-FR" w:eastAsia="en-CA"/>
              </w:rPr>
            </w:pPr>
            <w:r w:rsidRPr="00151975">
              <w:rPr>
                <w:color w:val="000000"/>
                <w:lang w:val="fr-FR"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0239FE3F" w14:textId="77777777" w:rsidR="00D424F5" w:rsidRPr="00151975" w:rsidRDefault="00D424F5" w:rsidP="00D424F5">
            <w:pPr>
              <w:jc w:val="right"/>
              <w:rPr>
                <w:color w:val="000000"/>
                <w:lang w:val="fr-FR" w:eastAsia="en-CA"/>
              </w:rPr>
            </w:pPr>
            <w:r w:rsidRPr="00151975">
              <w:rPr>
                <w:color w:val="000000"/>
                <w:lang w:val="fr-FR"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05DB7B4D" w14:textId="2B651455" w:rsidR="00D424F5" w:rsidRPr="00151975" w:rsidRDefault="00D8131F" w:rsidP="00D424F5">
            <w:pPr>
              <w:jc w:val="right"/>
              <w:rPr>
                <w:color w:val="000000"/>
                <w:lang w:val="fr-FR" w:eastAsia="en-CA"/>
              </w:rPr>
            </w:pPr>
            <w:r w:rsidRPr="00151975">
              <w:rPr>
                <w:color w:val="000000"/>
                <w:lang w:val="fr-FR" w:eastAsia="en-CA"/>
              </w:rPr>
              <w:t>27,</w:t>
            </w:r>
            <w:r w:rsidR="00D424F5" w:rsidRPr="00151975">
              <w:rPr>
                <w:color w:val="000000"/>
                <w:lang w:val="fr-FR" w:eastAsia="en-CA"/>
              </w:rPr>
              <w:t>41</w:t>
            </w:r>
          </w:p>
        </w:tc>
        <w:tc>
          <w:tcPr>
            <w:tcW w:w="1418" w:type="dxa"/>
            <w:tcBorders>
              <w:top w:val="nil"/>
              <w:left w:val="nil"/>
              <w:bottom w:val="single" w:sz="4" w:space="0" w:color="auto"/>
              <w:right w:val="single" w:sz="4" w:space="0" w:color="auto"/>
            </w:tcBorders>
            <w:shd w:val="clear" w:color="auto" w:fill="auto"/>
            <w:noWrap/>
            <w:vAlign w:val="bottom"/>
          </w:tcPr>
          <w:p w14:paraId="5015E63B" w14:textId="16605E52" w:rsidR="00D424F5" w:rsidRPr="00151975" w:rsidRDefault="00D8131F" w:rsidP="00D424F5">
            <w:pPr>
              <w:jc w:val="right"/>
              <w:rPr>
                <w:color w:val="000000"/>
                <w:lang w:val="fr-FR" w:eastAsia="en-CA"/>
              </w:rPr>
            </w:pPr>
            <w:r w:rsidRPr="00151975">
              <w:rPr>
                <w:color w:val="000000"/>
                <w:lang w:val="fr-FR" w:eastAsia="en-CA"/>
              </w:rPr>
              <w:t>6,</w:t>
            </w:r>
            <w:r w:rsidR="00D424F5" w:rsidRPr="00151975">
              <w:rPr>
                <w:color w:val="000000"/>
                <w:lang w:val="fr-FR" w:eastAsia="en-CA"/>
              </w:rPr>
              <w:t>09</w:t>
            </w:r>
          </w:p>
        </w:tc>
      </w:tr>
      <w:tr w:rsidR="00510833" w:rsidRPr="00151975" w14:paraId="45029087" w14:textId="77777777" w:rsidTr="00D424F5">
        <w:trPr>
          <w:trHeight w:val="163"/>
        </w:trPr>
        <w:tc>
          <w:tcPr>
            <w:tcW w:w="989" w:type="dxa"/>
            <w:tcBorders>
              <w:top w:val="nil"/>
              <w:left w:val="single" w:sz="4" w:space="0" w:color="auto"/>
              <w:bottom w:val="single" w:sz="4" w:space="0" w:color="auto"/>
              <w:right w:val="single" w:sz="4" w:space="0" w:color="auto"/>
            </w:tcBorders>
            <w:shd w:val="clear" w:color="auto" w:fill="auto"/>
            <w:noWrap/>
            <w:vAlign w:val="bottom"/>
          </w:tcPr>
          <w:p w14:paraId="5206E187" w14:textId="0F515EEF" w:rsidR="00D424F5" w:rsidRPr="00151975" w:rsidRDefault="00D424F5" w:rsidP="00D424F5">
            <w:pPr>
              <w:rPr>
                <w:color w:val="000000"/>
                <w:sz w:val="20"/>
                <w:szCs w:val="20"/>
                <w:lang w:val="fr-FR"/>
              </w:rPr>
            </w:pPr>
            <w:r w:rsidRPr="00151975">
              <w:rPr>
                <w:color w:val="000000"/>
                <w:sz w:val="20"/>
                <w:szCs w:val="20"/>
                <w:lang w:val="fr-FR"/>
              </w:rPr>
              <w:t>P</w:t>
            </w:r>
            <w:r w:rsidR="00D8131F" w:rsidRPr="00151975">
              <w:rPr>
                <w:color w:val="000000"/>
                <w:sz w:val="20"/>
                <w:szCs w:val="20"/>
                <w:lang w:val="fr-FR"/>
              </w:rPr>
              <w:t>NUE</w:t>
            </w:r>
          </w:p>
        </w:tc>
        <w:tc>
          <w:tcPr>
            <w:tcW w:w="996" w:type="dxa"/>
            <w:tcBorders>
              <w:top w:val="nil"/>
              <w:left w:val="nil"/>
              <w:bottom w:val="single" w:sz="4" w:space="0" w:color="auto"/>
              <w:right w:val="single" w:sz="4" w:space="0" w:color="auto"/>
            </w:tcBorders>
            <w:shd w:val="clear" w:color="auto" w:fill="auto"/>
            <w:noWrap/>
            <w:vAlign w:val="center"/>
          </w:tcPr>
          <w:p w14:paraId="6D06CC56" w14:textId="77777777" w:rsidR="00D424F5" w:rsidRPr="00151975" w:rsidRDefault="00D424F5" w:rsidP="00D424F5">
            <w:pPr>
              <w:jc w:val="right"/>
              <w:rPr>
                <w:color w:val="000000"/>
                <w:lang w:val="fr-FR" w:eastAsia="en-CA"/>
              </w:rPr>
            </w:pPr>
            <w:r w:rsidRPr="00151975">
              <w:rPr>
                <w:color w:val="000000"/>
                <w:lang w:val="fr-FR" w:eastAsia="en-CA"/>
              </w:rPr>
              <w:t>2</w:t>
            </w:r>
          </w:p>
        </w:tc>
        <w:tc>
          <w:tcPr>
            <w:tcW w:w="1276" w:type="dxa"/>
            <w:tcBorders>
              <w:top w:val="nil"/>
              <w:left w:val="nil"/>
              <w:bottom w:val="single" w:sz="4" w:space="0" w:color="auto"/>
              <w:right w:val="single" w:sz="4" w:space="0" w:color="auto"/>
            </w:tcBorders>
            <w:shd w:val="clear" w:color="auto" w:fill="auto"/>
            <w:noWrap/>
            <w:vAlign w:val="bottom"/>
          </w:tcPr>
          <w:p w14:paraId="38D9E658" w14:textId="65FF9ED0" w:rsidR="00D424F5" w:rsidRPr="00151975" w:rsidRDefault="00D8131F" w:rsidP="00D424F5">
            <w:pPr>
              <w:jc w:val="right"/>
              <w:rPr>
                <w:color w:val="000000"/>
                <w:lang w:val="fr-FR" w:eastAsia="en-CA"/>
              </w:rPr>
            </w:pPr>
            <w:r w:rsidRPr="00151975">
              <w:rPr>
                <w:color w:val="000000"/>
                <w:lang w:val="fr-FR" w:eastAsia="en-CA"/>
              </w:rPr>
              <w:t xml:space="preserve">232 </w:t>
            </w:r>
            <w:r w:rsidR="00D424F5" w:rsidRPr="00151975">
              <w:rPr>
                <w:color w:val="000000"/>
                <w:lang w:val="fr-FR" w:eastAsia="en-CA"/>
              </w:rPr>
              <w:t>200</w:t>
            </w:r>
          </w:p>
        </w:tc>
        <w:tc>
          <w:tcPr>
            <w:tcW w:w="1275" w:type="dxa"/>
            <w:tcBorders>
              <w:top w:val="nil"/>
              <w:left w:val="nil"/>
              <w:bottom w:val="single" w:sz="4" w:space="0" w:color="auto"/>
              <w:right w:val="single" w:sz="4" w:space="0" w:color="auto"/>
            </w:tcBorders>
            <w:shd w:val="clear" w:color="auto" w:fill="auto"/>
            <w:noWrap/>
            <w:vAlign w:val="bottom"/>
          </w:tcPr>
          <w:p w14:paraId="1A66956A" w14:textId="77777777" w:rsidR="00D424F5" w:rsidRPr="00151975" w:rsidRDefault="00D424F5" w:rsidP="00D424F5">
            <w:pPr>
              <w:jc w:val="right"/>
              <w:rPr>
                <w:color w:val="000000"/>
                <w:lang w:val="fr-FR" w:eastAsia="en-CA"/>
              </w:rPr>
            </w:pPr>
            <w:r w:rsidRPr="00151975">
              <w:rPr>
                <w:color w:val="000000"/>
                <w:lang w:val="fr-FR" w:eastAsia="en-CA"/>
              </w:rPr>
              <w:t>190,040</w:t>
            </w:r>
          </w:p>
        </w:tc>
        <w:tc>
          <w:tcPr>
            <w:tcW w:w="1134" w:type="dxa"/>
            <w:tcBorders>
              <w:top w:val="nil"/>
              <w:left w:val="nil"/>
              <w:bottom w:val="single" w:sz="4" w:space="0" w:color="auto"/>
              <w:right w:val="single" w:sz="4" w:space="0" w:color="auto"/>
            </w:tcBorders>
            <w:shd w:val="clear" w:color="auto" w:fill="auto"/>
            <w:noWrap/>
            <w:vAlign w:val="bottom"/>
          </w:tcPr>
          <w:p w14:paraId="6C7EB602" w14:textId="77777777" w:rsidR="00D424F5" w:rsidRPr="00151975" w:rsidRDefault="00D424F5" w:rsidP="00D424F5">
            <w:pPr>
              <w:jc w:val="right"/>
              <w:rPr>
                <w:color w:val="000000"/>
                <w:lang w:val="fr-FR" w:eastAsia="en-CA"/>
              </w:rPr>
            </w:pPr>
            <w:r w:rsidRPr="00151975">
              <w:rPr>
                <w:color w:val="000000"/>
                <w:lang w:val="fr-FR"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541954E6" w14:textId="77777777" w:rsidR="00D424F5" w:rsidRPr="00151975" w:rsidRDefault="00D424F5" w:rsidP="00D424F5">
            <w:pPr>
              <w:jc w:val="right"/>
              <w:rPr>
                <w:color w:val="000000"/>
                <w:lang w:val="fr-FR" w:eastAsia="en-CA"/>
              </w:rPr>
            </w:pPr>
            <w:r w:rsidRPr="00151975">
              <w:rPr>
                <w:color w:val="000000"/>
                <w:lang w:val="fr-FR"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6ADAE43A" w14:textId="5BEA2CC2" w:rsidR="00D424F5" w:rsidRPr="00151975" w:rsidRDefault="00D8131F" w:rsidP="00D424F5">
            <w:pPr>
              <w:jc w:val="right"/>
              <w:rPr>
                <w:color w:val="000000"/>
                <w:lang w:val="fr-FR" w:eastAsia="en-CA"/>
              </w:rPr>
            </w:pPr>
            <w:r w:rsidRPr="00151975">
              <w:rPr>
                <w:color w:val="000000"/>
                <w:lang w:val="fr-FR" w:eastAsia="en-CA"/>
              </w:rPr>
              <w:t>71,</w:t>
            </w:r>
            <w:r w:rsidR="00D424F5" w:rsidRPr="00151975">
              <w:rPr>
                <w:color w:val="000000"/>
                <w:lang w:val="fr-FR" w:eastAsia="en-CA"/>
              </w:rPr>
              <w:t>05</w:t>
            </w:r>
          </w:p>
        </w:tc>
        <w:tc>
          <w:tcPr>
            <w:tcW w:w="1418" w:type="dxa"/>
            <w:tcBorders>
              <w:top w:val="nil"/>
              <w:left w:val="nil"/>
              <w:bottom w:val="single" w:sz="4" w:space="0" w:color="auto"/>
              <w:right w:val="single" w:sz="4" w:space="0" w:color="auto"/>
            </w:tcBorders>
            <w:shd w:val="clear" w:color="auto" w:fill="auto"/>
            <w:noWrap/>
            <w:vAlign w:val="bottom"/>
          </w:tcPr>
          <w:p w14:paraId="6A727BC1" w14:textId="04359D72" w:rsidR="00D424F5" w:rsidRPr="00151975" w:rsidRDefault="00D8131F" w:rsidP="00D424F5">
            <w:pPr>
              <w:jc w:val="right"/>
              <w:rPr>
                <w:color w:val="000000"/>
                <w:lang w:val="fr-FR" w:eastAsia="en-CA"/>
              </w:rPr>
            </w:pPr>
            <w:r w:rsidRPr="00151975">
              <w:rPr>
                <w:color w:val="000000"/>
                <w:lang w:val="fr-FR" w:eastAsia="en-CA"/>
              </w:rPr>
              <w:t>49,</w:t>
            </w:r>
            <w:r w:rsidR="00D424F5" w:rsidRPr="00151975">
              <w:rPr>
                <w:color w:val="000000"/>
                <w:lang w:val="fr-FR" w:eastAsia="en-CA"/>
              </w:rPr>
              <w:t>28</w:t>
            </w:r>
          </w:p>
        </w:tc>
      </w:tr>
      <w:tr w:rsidR="00510833" w:rsidRPr="00151975" w14:paraId="79CCDF2B" w14:textId="77777777" w:rsidTr="00D424F5">
        <w:trPr>
          <w:trHeight w:val="196"/>
        </w:trPr>
        <w:tc>
          <w:tcPr>
            <w:tcW w:w="989" w:type="dxa"/>
            <w:tcBorders>
              <w:top w:val="nil"/>
              <w:left w:val="single" w:sz="4" w:space="0" w:color="auto"/>
              <w:bottom w:val="single" w:sz="4" w:space="0" w:color="auto"/>
              <w:right w:val="single" w:sz="4" w:space="0" w:color="auto"/>
            </w:tcBorders>
            <w:shd w:val="clear" w:color="auto" w:fill="auto"/>
            <w:noWrap/>
            <w:vAlign w:val="bottom"/>
          </w:tcPr>
          <w:p w14:paraId="0E6F56B9" w14:textId="68D2F213" w:rsidR="00D424F5" w:rsidRPr="00151975" w:rsidRDefault="00D424F5" w:rsidP="00D424F5">
            <w:pPr>
              <w:rPr>
                <w:color w:val="000000"/>
                <w:sz w:val="20"/>
                <w:szCs w:val="20"/>
                <w:lang w:val="fr-FR"/>
              </w:rPr>
            </w:pPr>
            <w:r w:rsidRPr="00151975">
              <w:rPr>
                <w:color w:val="000000"/>
                <w:sz w:val="20"/>
                <w:szCs w:val="20"/>
                <w:lang w:val="fr-FR"/>
              </w:rPr>
              <w:t>O</w:t>
            </w:r>
            <w:r w:rsidR="00D8131F" w:rsidRPr="00151975">
              <w:rPr>
                <w:color w:val="000000"/>
                <w:sz w:val="20"/>
                <w:szCs w:val="20"/>
                <w:lang w:val="fr-FR"/>
              </w:rPr>
              <w:t>NUDI</w:t>
            </w:r>
          </w:p>
        </w:tc>
        <w:tc>
          <w:tcPr>
            <w:tcW w:w="996" w:type="dxa"/>
            <w:tcBorders>
              <w:top w:val="nil"/>
              <w:left w:val="nil"/>
              <w:bottom w:val="single" w:sz="4" w:space="0" w:color="auto"/>
              <w:right w:val="single" w:sz="4" w:space="0" w:color="auto"/>
            </w:tcBorders>
            <w:shd w:val="clear" w:color="auto" w:fill="auto"/>
            <w:noWrap/>
            <w:vAlign w:val="center"/>
          </w:tcPr>
          <w:p w14:paraId="605EBC37" w14:textId="77777777" w:rsidR="00D424F5" w:rsidRPr="00151975" w:rsidRDefault="00D424F5" w:rsidP="00D424F5">
            <w:pPr>
              <w:jc w:val="right"/>
              <w:rPr>
                <w:color w:val="000000"/>
                <w:lang w:val="fr-FR" w:eastAsia="en-CA"/>
              </w:rPr>
            </w:pPr>
            <w:r w:rsidRPr="00151975">
              <w:rPr>
                <w:color w:val="000000"/>
                <w:lang w:val="fr-FR" w:eastAsia="en-CA"/>
              </w:rPr>
              <w:t>11</w:t>
            </w:r>
          </w:p>
        </w:tc>
        <w:tc>
          <w:tcPr>
            <w:tcW w:w="1276" w:type="dxa"/>
            <w:tcBorders>
              <w:top w:val="nil"/>
              <w:left w:val="nil"/>
              <w:bottom w:val="single" w:sz="4" w:space="0" w:color="auto"/>
              <w:right w:val="single" w:sz="4" w:space="0" w:color="auto"/>
            </w:tcBorders>
            <w:shd w:val="clear" w:color="auto" w:fill="auto"/>
            <w:noWrap/>
            <w:vAlign w:val="bottom"/>
          </w:tcPr>
          <w:p w14:paraId="2D676EFC" w14:textId="51DF06B5" w:rsidR="00D424F5" w:rsidRPr="00151975" w:rsidRDefault="00D8131F" w:rsidP="00D424F5">
            <w:pPr>
              <w:jc w:val="right"/>
              <w:rPr>
                <w:color w:val="000000"/>
                <w:lang w:val="fr-FR" w:eastAsia="en-CA"/>
              </w:rPr>
            </w:pPr>
            <w:r w:rsidRPr="00151975">
              <w:rPr>
                <w:color w:val="000000"/>
                <w:lang w:val="fr-FR" w:eastAsia="en-CA"/>
              </w:rPr>
              <w:t xml:space="preserve">5 875 </w:t>
            </w:r>
            <w:r w:rsidR="00D424F5" w:rsidRPr="00151975">
              <w:rPr>
                <w:color w:val="000000"/>
                <w:lang w:val="fr-FR" w:eastAsia="en-CA"/>
              </w:rPr>
              <w:t>571</w:t>
            </w:r>
          </w:p>
        </w:tc>
        <w:tc>
          <w:tcPr>
            <w:tcW w:w="1275" w:type="dxa"/>
            <w:tcBorders>
              <w:top w:val="nil"/>
              <w:left w:val="nil"/>
              <w:bottom w:val="single" w:sz="4" w:space="0" w:color="auto"/>
              <w:right w:val="single" w:sz="4" w:space="0" w:color="auto"/>
            </w:tcBorders>
            <w:shd w:val="clear" w:color="auto" w:fill="auto"/>
            <w:noWrap/>
            <w:vAlign w:val="bottom"/>
          </w:tcPr>
          <w:p w14:paraId="74198DB0" w14:textId="24A2577B" w:rsidR="00D424F5" w:rsidRPr="00151975" w:rsidRDefault="00D8131F" w:rsidP="00D424F5">
            <w:pPr>
              <w:jc w:val="right"/>
              <w:rPr>
                <w:color w:val="000000"/>
                <w:lang w:val="fr-FR" w:eastAsia="en-CA"/>
              </w:rPr>
            </w:pPr>
            <w:r w:rsidRPr="00151975">
              <w:rPr>
                <w:color w:val="000000"/>
                <w:lang w:val="fr-FR" w:eastAsia="en-CA"/>
              </w:rPr>
              <w:t xml:space="preserve">5 023 </w:t>
            </w:r>
            <w:r w:rsidR="00D424F5" w:rsidRPr="00151975">
              <w:rPr>
                <w:color w:val="000000"/>
                <w:lang w:val="fr-FR" w:eastAsia="en-CA"/>
              </w:rPr>
              <w:t>344</w:t>
            </w:r>
          </w:p>
        </w:tc>
        <w:tc>
          <w:tcPr>
            <w:tcW w:w="1134" w:type="dxa"/>
            <w:tcBorders>
              <w:top w:val="nil"/>
              <w:left w:val="nil"/>
              <w:bottom w:val="single" w:sz="4" w:space="0" w:color="auto"/>
              <w:right w:val="single" w:sz="4" w:space="0" w:color="auto"/>
            </w:tcBorders>
            <w:shd w:val="clear" w:color="auto" w:fill="auto"/>
            <w:noWrap/>
            <w:vAlign w:val="bottom"/>
          </w:tcPr>
          <w:p w14:paraId="135D9878" w14:textId="77777777" w:rsidR="00D424F5" w:rsidRPr="00151975" w:rsidRDefault="00D424F5" w:rsidP="00D424F5">
            <w:pPr>
              <w:jc w:val="right"/>
              <w:rPr>
                <w:color w:val="000000"/>
                <w:lang w:val="fr-FR" w:eastAsia="en-CA"/>
              </w:rPr>
            </w:pPr>
            <w:r w:rsidRPr="00151975">
              <w:rPr>
                <w:color w:val="000000"/>
                <w:lang w:val="fr-FR"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08AEED11" w14:textId="77777777" w:rsidR="00D424F5" w:rsidRPr="00151975" w:rsidRDefault="00D424F5" w:rsidP="00D424F5">
            <w:pPr>
              <w:jc w:val="right"/>
              <w:rPr>
                <w:color w:val="000000"/>
                <w:lang w:val="fr-FR" w:eastAsia="en-CA"/>
              </w:rPr>
            </w:pPr>
            <w:r w:rsidRPr="00151975">
              <w:rPr>
                <w:color w:val="000000"/>
                <w:lang w:val="fr-FR" w:eastAsia="en-CA"/>
              </w:rPr>
              <w:t>0</w:t>
            </w:r>
          </w:p>
        </w:tc>
        <w:tc>
          <w:tcPr>
            <w:tcW w:w="1134" w:type="dxa"/>
            <w:tcBorders>
              <w:top w:val="nil"/>
              <w:left w:val="nil"/>
              <w:bottom w:val="single" w:sz="4" w:space="0" w:color="auto"/>
              <w:right w:val="single" w:sz="4" w:space="0" w:color="auto"/>
            </w:tcBorders>
            <w:shd w:val="clear" w:color="auto" w:fill="auto"/>
            <w:noWrap/>
            <w:vAlign w:val="bottom"/>
          </w:tcPr>
          <w:p w14:paraId="39C964DE" w14:textId="44757D73" w:rsidR="00D424F5" w:rsidRPr="00151975" w:rsidRDefault="00D8131F" w:rsidP="00D424F5">
            <w:pPr>
              <w:jc w:val="right"/>
              <w:rPr>
                <w:color w:val="000000"/>
                <w:lang w:val="fr-FR" w:eastAsia="en-CA"/>
              </w:rPr>
            </w:pPr>
            <w:r w:rsidRPr="00151975">
              <w:rPr>
                <w:color w:val="000000"/>
                <w:lang w:val="fr-FR" w:eastAsia="en-CA"/>
              </w:rPr>
              <w:t>46,</w:t>
            </w:r>
            <w:r w:rsidR="00D424F5" w:rsidRPr="00151975">
              <w:rPr>
                <w:color w:val="000000"/>
                <w:lang w:val="fr-FR" w:eastAsia="en-CA"/>
              </w:rPr>
              <w:t>87</w:t>
            </w:r>
          </w:p>
        </w:tc>
        <w:tc>
          <w:tcPr>
            <w:tcW w:w="1418" w:type="dxa"/>
            <w:tcBorders>
              <w:top w:val="nil"/>
              <w:left w:val="nil"/>
              <w:bottom w:val="single" w:sz="4" w:space="0" w:color="auto"/>
              <w:right w:val="single" w:sz="4" w:space="0" w:color="auto"/>
            </w:tcBorders>
            <w:shd w:val="clear" w:color="auto" w:fill="auto"/>
            <w:noWrap/>
            <w:vAlign w:val="bottom"/>
          </w:tcPr>
          <w:p w14:paraId="7E2F5B42" w14:textId="622AAB91" w:rsidR="00D424F5" w:rsidRPr="00151975" w:rsidRDefault="00D8131F" w:rsidP="00D424F5">
            <w:pPr>
              <w:jc w:val="right"/>
              <w:rPr>
                <w:color w:val="000000"/>
                <w:lang w:val="fr-FR" w:eastAsia="en-CA"/>
              </w:rPr>
            </w:pPr>
            <w:r w:rsidRPr="00151975">
              <w:rPr>
                <w:color w:val="000000"/>
                <w:lang w:val="fr-FR" w:eastAsia="en-CA"/>
              </w:rPr>
              <w:t>23,</w:t>
            </w:r>
            <w:r w:rsidR="00D424F5" w:rsidRPr="00151975">
              <w:rPr>
                <w:color w:val="000000"/>
                <w:lang w:val="fr-FR" w:eastAsia="en-CA"/>
              </w:rPr>
              <w:t>14</w:t>
            </w:r>
          </w:p>
        </w:tc>
      </w:tr>
      <w:tr w:rsidR="00510833" w:rsidRPr="00151975" w14:paraId="5680A3A5" w14:textId="77777777" w:rsidTr="00D424F5">
        <w:trPr>
          <w:trHeight w:val="98"/>
        </w:trPr>
        <w:tc>
          <w:tcPr>
            <w:tcW w:w="989" w:type="dxa"/>
            <w:tcBorders>
              <w:top w:val="nil"/>
              <w:left w:val="single" w:sz="4" w:space="0" w:color="auto"/>
              <w:bottom w:val="single" w:sz="4" w:space="0" w:color="auto"/>
              <w:right w:val="single" w:sz="4" w:space="0" w:color="auto"/>
            </w:tcBorders>
            <w:shd w:val="clear" w:color="auto" w:fill="auto"/>
            <w:noWrap/>
            <w:vAlign w:val="bottom"/>
          </w:tcPr>
          <w:p w14:paraId="439A7FEA" w14:textId="77777777" w:rsidR="00D424F5" w:rsidRPr="00151975" w:rsidRDefault="00D424F5" w:rsidP="00D424F5">
            <w:pPr>
              <w:jc w:val="left"/>
              <w:rPr>
                <w:b/>
                <w:bCs/>
                <w:color w:val="000000"/>
                <w:sz w:val="20"/>
                <w:szCs w:val="20"/>
                <w:lang w:val="fr-FR"/>
              </w:rPr>
            </w:pPr>
            <w:r w:rsidRPr="00151975">
              <w:rPr>
                <w:b/>
                <w:bCs/>
                <w:color w:val="000000"/>
                <w:sz w:val="20"/>
                <w:szCs w:val="20"/>
                <w:lang w:val="fr-FR"/>
              </w:rPr>
              <w:t>Total</w:t>
            </w:r>
          </w:p>
        </w:tc>
        <w:tc>
          <w:tcPr>
            <w:tcW w:w="996" w:type="dxa"/>
            <w:tcBorders>
              <w:top w:val="nil"/>
              <w:left w:val="nil"/>
              <w:bottom w:val="single" w:sz="4" w:space="0" w:color="auto"/>
              <w:right w:val="single" w:sz="4" w:space="0" w:color="auto"/>
            </w:tcBorders>
            <w:shd w:val="clear" w:color="auto" w:fill="auto"/>
            <w:noWrap/>
            <w:vAlign w:val="center"/>
          </w:tcPr>
          <w:p w14:paraId="192A0143" w14:textId="77777777" w:rsidR="00D424F5" w:rsidRPr="00151975" w:rsidRDefault="00D424F5" w:rsidP="00D424F5">
            <w:pPr>
              <w:jc w:val="right"/>
              <w:rPr>
                <w:b/>
                <w:bCs/>
                <w:color w:val="000000"/>
                <w:lang w:val="fr-FR" w:eastAsia="en-CA"/>
              </w:rPr>
            </w:pPr>
            <w:r w:rsidRPr="00151975">
              <w:rPr>
                <w:b/>
                <w:bCs/>
                <w:color w:val="000000"/>
                <w:lang w:val="fr-FR" w:eastAsia="en-CA"/>
              </w:rPr>
              <w:t>40</w:t>
            </w:r>
          </w:p>
        </w:tc>
        <w:tc>
          <w:tcPr>
            <w:tcW w:w="1276" w:type="dxa"/>
            <w:tcBorders>
              <w:top w:val="nil"/>
              <w:left w:val="nil"/>
              <w:bottom w:val="single" w:sz="4" w:space="0" w:color="auto"/>
              <w:right w:val="single" w:sz="4" w:space="0" w:color="auto"/>
            </w:tcBorders>
            <w:shd w:val="clear" w:color="auto" w:fill="auto"/>
            <w:noWrap/>
            <w:vAlign w:val="bottom"/>
          </w:tcPr>
          <w:p w14:paraId="7B7F253A" w14:textId="52175928" w:rsidR="00D424F5" w:rsidRPr="00151975" w:rsidRDefault="00D8131F" w:rsidP="00D424F5">
            <w:pPr>
              <w:jc w:val="right"/>
              <w:rPr>
                <w:b/>
                <w:bCs/>
                <w:color w:val="000000"/>
                <w:lang w:val="fr-FR" w:eastAsia="en-CA"/>
              </w:rPr>
            </w:pPr>
            <w:r w:rsidRPr="00151975">
              <w:rPr>
                <w:b/>
                <w:bCs/>
                <w:color w:val="000000"/>
                <w:lang w:val="fr-FR" w:eastAsia="en-CA"/>
              </w:rPr>
              <w:t xml:space="preserve">10 771 </w:t>
            </w:r>
            <w:r w:rsidR="00D424F5" w:rsidRPr="00151975">
              <w:rPr>
                <w:b/>
                <w:bCs/>
                <w:color w:val="000000"/>
                <w:lang w:val="fr-FR" w:eastAsia="en-CA"/>
              </w:rPr>
              <w:t>002</w:t>
            </w:r>
          </w:p>
        </w:tc>
        <w:tc>
          <w:tcPr>
            <w:tcW w:w="1275" w:type="dxa"/>
            <w:tcBorders>
              <w:top w:val="nil"/>
              <w:left w:val="nil"/>
              <w:bottom w:val="single" w:sz="4" w:space="0" w:color="auto"/>
              <w:right w:val="single" w:sz="4" w:space="0" w:color="auto"/>
            </w:tcBorders>
            <w:shd w:val="clear" w:color="auto" w:fill="auto"/>
            <w:noWrap/>
            <w:vAlign w:val="bottom"/>
          </w:tcPr>
          <w:p w14:paraId="57C4239F" w14:textId="04C50422" w:rsidR="00D424F5" w:rsidRPr="00151975" w:rsidRDefault="00D8131F" w:rsidP="00D424F5">
            <w:pPr>
              <w:jc w:val="right"/>
              <w:rPr>
                <w:b/>
                <w:bCs/>
                <w:color w:val="000000"/>
                <w:lang w:val="fr-FR" w:eastAsia="en-CA"/>
              </w:rPr>
            </w:pPr>
            <w:r w:rsidRPr="00151975">
              <w:rPr>
                <w:b/>
                <w:bCs/>
                <w:color w:val="000000"/>
                <w:lang w:val="fr-FR" w:eastAsia="en-CA"/>
              </w:rPr>
              <w:t xml:space="preserve">9 637 </w:t>
            </w:r>
            <w:r w:rsidR="00D424F5" w:rsidRPr="00151975">
              <w:rPr>
                <w:b/>
                <w:bCs/>
                <w:color w:val="000000"/>
                <w:lang w:val="fr-FR" w:eastAsia="en-CA"/>
              </w:rPr>
              <w:t>960</w:t>
            </w:r>
          </w:p>
        </w:tc>
        <w:tc>
          <w:tcPr>
            <w:tcW w:w="1134" w:type="dxa"/>
            <w:tcBorders>
              <w:top w:val="nil"/>
              <w:left w:val="nil"/>
              <w:bottom w:val="single" w:sz="4" w:space="0" w:color="auto"/>
              <w:right w:val="single" w:sz="4" w:space="0" w:color="auto"/>
            </w:tcBorders>
            <w:shd w:val="clear" w:color="auto" w:fill="auto"/>
            <w:noWrap/>
            <w:vAlign w:val="bottom"/>
          </w:tcPr>
          <w:p w14:paraId="1A9766DA" w14:textId="1D27E829" w:rsidR="00D424F5" w:rsidRPr="00151975" w:rsidRDefault="00D8131F" w:rsidP="00D424F5">
            <w:pPr>
              <w:jc w:val="right"/>
              <w:rPr>
                <w:b/>
                <w:bCs/>
                <w:color w:val="000000"/>
                <w:lang w:val="fr-FR" w:eastAsia="en-CA"/>
              </w:rPr>
            </w:pPr>
            <w:r w:rsidRPr="00151975">
              <w:rPr>
                <w:b/>
                <w:bCs/>
                <w:color w:val="000000"/>
                <w:lang w:val="fr-FR" w:eastAsia="en-CA"/>
              </w:rPr>
              <w:t>71,</w:t>
            </w:r>
            <w:r w:rsidR="00D424F5" w:rsidRPr="00151975">
              <w:rPr>
                <w:b/>
                <w:bCs/>
                <w:color w:val="000000"/>
                <w:lang w:val="fr-FR" w:eastAsia="en-CA"/>
              </w:rPr>
              <w:t>7</w:t>
            </w:r>
          </w:p>
        </w:tc>
        <w:tc>
          <w:tcPr>
            <w:tcW w:w="1134" w:type="dxa"/>
            <w:tcBorders>
              <w:top w:val="nil"/>
              <w:left w:val="nil"/>
              <w:bottom w:val="single" w:sz="4" w:space="0" w:color="auto"/>
              <w:right w:val="single" w:sz="4" w:space="0" w:color="auto"/>
            </w:tcBorders>
            <w:shd w:val="clear" w:color="auto" w:fill="auto"/>
            <w:noWrap/>
            <w:vAlign w:val="bottom"/>
          </w:tcPr>
          <w:p w14:paraId="3D5175BD" w14:textId="32C2C11B" w:rsidR="00D424F5" w:rsidRPr="00151975" w:rsidRDefault="00D8131F" w:rsidP="00D424F5">
            <w:pPr>
              <w:jc w:val="right"/>
              <w:rPr>
                <w:b/>
                <w:bCs/>
                <w:color w:val="000000"/>
                <w:lang w:val="fr-FR" w:eastAsia="en-CA"/>
              </w:rPr>
            </w:pPr>
            <w:r w:rsidRPr="00151975">
              <w:rPr>
                <w:b/>
                <w:bCs/>
                <w:color w:val="000000"/>
                <w:lang w:val="fr-FR" w:eastAsia="en-CA"/>
              </w:rPr>
              <w:t>53,</w:t>
            </w:r>
            <w:r w:rsidR="00D424F5" w:rsidRPr="00151975">
              <w:rPr>
                <w:b/>
                <w:bCs/>
                <w:color w:val="000000"/>
                <w:lang w:val="fr-FR" w:eastAsia="en-CA"/>
              </w:rPr>
              <w:t>7</w:t>
            </w:r>
          </w:p>
        </w:tc>
        <w:tc>
          <w:tcPr>
            <w:tcW w:w="1134" w:type="dxa"/>
            <w:tcBorders>
              <w:top w:val="nil"/>
              <w:left w:val="nil"/>
              <w:bottom w:val="single" w:sz="4" w:space="0" w:color="auto"/>
              <w:right w:val="single" w:sz="4" w:space="0" w:color="auto"/>
            </w:tcBorders>
            <w:shd w:val="clear" w:color="auto" w:fill="auto"/>
            <w:noWrap/>
            <w:vAlign w:val="bottom"/>
          </w:tcPr>
          <w:p w14:paraId="791EA481" w14:textId="136B7A77" w:rsidR="00D424F5" w:rsidRPr="00151975" w:rsidRDefault="00D8131F" w:rsidP="00D424F5">
            <w:pPr>
              <w:jc w:val="right"/>
              <w:rPr>
                <w:b/>
                <w:bCs/>
                <w:color w:val="000000"/>
                <w:lang w:val="fr-FR" w:eastAsia="en-CA"/>
              </w:rPr>
            </w:pPr>
            <w:r w:rsidRPr="00151975">
              <w:rPr>
                <w:b/>
                <w:bCs/>
                <w:color w:val="000000"/>
                <w:lang w:val="fr-FR" w:eastAsia="en-CA"/>
              </w:rPr>
              <w:t>65,</w:t>
            </w:r>
            <w:r w:rsidR="00D424F5" w:rsidRPr="00151975">
              <w:rPr>
                <w:b/>
                <w:bCs/>
                <w:color w:val="000000"/>
                <w:lang w:val="fr-FR" w:eastAsia="en-CA"/>
              </w:rPr>
              <w:t>16</w:t>
            </w:r>
          </w:p>
        </w:tc>
        <w:tc>
          <w:tcPr>
            <w:tcW w:w="1418" w:type="dxa"/>
            <w:tcBorders>
              <w:top w:val="nil"/>
              <w:left w:val="nil"/>
              <w:bottom w:val="single" w:sz="4" w:space="0" w:color="auto"/>
              <w:right w:val="single" w:sz="4" w:space="0" w:color="auto"/>
            </w:tcBorders>
            <w:shd w:val="clear" w:color="auto" w:fill="auto"/>
            <w:noWrap/>
            <w:vAlign w:val="bottom"/>
          </w:tcPr>
          <w:p w14:paraId="2799E8B1" w14:textId="1C06A1E0" w:rsidR="00D424F5" w:rsidRPr="00151975" w:rsidRDefault="00D8131F" w:rsidP="00D424F5">
            <w:pPr>
              <w:jc w:val="right"/>
              <w:rPr>
                <w:b/>
                <w:bCs/>
                <w:color w:val="000000"/>
                <w:lang w:val="fr-FR" w:eastAsia="en-CA"/>
              </w:rPr>
            </w:pPr>
            <w:r w:rsidRPr="00151975">
              <w:rPr>
                <w:b/>
                <w:bCs/>
                <w:color w:val="000000"/>
                <w:lang w:val="fr-FR" w:eastAsia="en-CA"/>
              </w:rPr>
              <w:t>39,</w:t>
            </w:r>
            <w:r w:rsidR="00D424F5" w:rsidRPr="00151975">
              <w:rPr>
                <w:b/>
                <w:bCs/>
                <w:color w:val="000000"/>
                <w:lang w:val="fr-FR" w:eastAsia="en-CA"/>
              </w:rPr>
              <w:t>57</w:t>
            </w:r>
          </w:p>
        </w:tc>
      </w:tr>
    </w:tbl>
    <w:p w14:paraId="408D6CB5" w14:textId="77777777" w:rsidR="004752D2" w:rsidRDefault="004752D2" w:rsidP="00E30C5A">
      <w:pPr>
        <w:pStyle w:val="StyleHeader4Para4Left0Firstline0"/>
        <w:numPr>
          <w:ilvl w:val="0"/>
          <w:numId w:val="0"/>
        </w:numPr>
        <w:tabs>
          <w:tab w:val="clear" w:pos="2880"/>
          <w:tab w:val="left" w:pos="567"/>
        </w:tabs>
        <w:rPr>
          <w:b/>
          <w:sz w:val="22"/>
          <w:lang w:val="fr-FR"/>
        </w:rPr>
      </w:pPr>
    </w:p>
    <w:p w14:paraId="6575B7B9" w14:textId="3AFE158C" w:rsidR="00D8131F" w:rsidRPr="00151975" w:rsidRDefault="00D8131F" w:rsidP="00E30C5A">
      <w:pPr>
        <w:pStyle w:val="StyleHeader4Para4Left0Firstline0"/>
        <w:numPr>
          <w:ilvl w:val="0"/>
          <w:numId w:val="0"/>
        </w:numPr>
        <w:tabs>
          <w:tab w:val="clear" w:pos="2880"/>
          <w:tab w:val="left" w:pos="567"/>
        </w:tabs>
        <w:rPr>
          <w:b/>
          <w:sz w:val="22"/>
          <w:lang w:val="fr-FR"/>
        </w:rPr>
      </w:pPr>
      <w:r w:rsidRPr="00151975">
        <w:rPr>
          <w:b/>
          <w:sz w:val="22"/>
          <w:lang w:val="fr-FR"/>
        </w:rPr>
        <w:t>Raisons des retards</w:t>
      </w:r>
    </w:p>
    <w:p w14:paraId="738AE79F" w14:textId="7B6050C7" w:rsidR="00D8131F" w:rsidRPr="00151975" w:rsidRDefault="00D8131F" w:rsidP="004752D2">
      <w:pPr>
        <w:pStyle w:val="Heading1"/>
        <w:numPr>
          <w:ilvl w:val="0"/>
          <w:numId w:val="22"/>
        </w:numPr>
        <w:tabs>
          <w:tab w:val="left" w:pos="709"/>
        </w:tabs>
        <w:rPr>
          <w:lang w:val="fr-FR"/>
        </w:rPr>
      </w:pPr>
      <w:r w:rsidRPr="00151975">
        <w:rPr>
          <w:lang w:val="fr-FR"/>
        </w:rPr>
        <w:t xml:space="preserve">Les RAP des enquêtes sur les solutions de remplacement des SAO ont mentionné une série de </w:t>
      </w:r>
      <w:r w:rsidR="00570475">
        <w:rPr>
          <w:lang w:val="fr-FR"/>
        </w:rPr>
        <w:t>retards qui ont affecté bon</w:t>
      </w:r>
      <w:r w:rsidRPr="00151975">
        <w:rPr>
          <w:lang w:val="fr-FR"/>
        </w:rPr>
        <w:t xml:space="preserve"> nombre d’entre eux, à savoir : la pénurie d’experts disponibles et qu</w:t>
      </w:r>
      <w:r w:rsidR="006E411A">
        <w:rPr>
          <w:lang w:val="fr-FR"/>
        </w:rPr>
        <w:t>alifiés pour mener ces enquêtes</w:t>
      </w:r>
      <w:r w:rsidRPr="00151975">
        <w:rPr>
          <w:lang w:val="fr-FR"/>
        </w:rPr>
        <w:t>; la qualité des enquêtes menées par le consultan</w:t>
      </w:r>
      <w:r w:rsidR="006E411A">
        <w:rPr>
          <w:lang w:val="fr-FR"/>
        </w:rPr>
        <w:t>t et le respect de l’échéancier</w:t>
      </w:r>
      <w:r w:rsidRPr="00151975">
        <w:rPr>
          <w:lang w:val="fr-FR"/>
        </w:rPr>
        <w:t>; l’absence de données ou des écarts entre les données comm</w:t>
      </w:r>
      <w:r w:rsidR="00EE4853">
        <w:rPr>
          <w:lang w:val="fr-FR"/>
        </w:rPr>
        <w:t>uniquées par différents acteurs</w:t>
      </w:r>
      <w:r w:rsidRPr="00151975">
        <w:rPr>
          <w:lang w:val="fr-FR"/>
        </w:rPr>
        <w:t>; l</w:t>
      </w:r>
      <w:r w:rsidR="00EE4853">
        <w:rPr>
          <w:lang w:val="fr-FR"/>
        </w:rPr>
        <w:t>e manque</w:t>
      </w:r>
      <w:r w:rsidRPr="00151975">
        <w:rPr>
          <w:lang w:val="fr-FR"/>
        </w:rPr>
        <w:t xml:space="preserve"> d’informations compilées au niveau des ent</w:t>
      </w:r>
      <w:r w:rsidR="00EE4853">
        <w:rPr>
          <w:lang w:val="fr-FR"/>
        </w:rPr>
        <w:t>reprises et leur piètre qualité</w:t>
      </w:r>
      <w:r w:rsidRPr="00151975">
        <w:rPr>
          <w:lang w:val="fr-FR"/>
        </w:rPr>
        <w:t>; l’absence de classification adéquate des produits chimiques.</w:t>
      </w:r>
    </w:p>
    <w:p w14:paraId="13690C0F" w14:textId="7E3FCB0E" w:rsidR="00DD7D0A" w:rsidRPr="00151975" w:rsidRDefault="00DD7D0A" w:rsidP="004752D2">
      <w:pPr>
        <w:pStyle w:val="Heading1"/>
        <w:numPr>
          <w:ilvl w:val="0"/>
          <w:numId w:val="22"/>
        </w:numPr>
        <w:tabs>
          <w:tab w:val="left" w:pos="709"/>
        </w:tabs>
        <w:rPr>
          <w:lang w:val="fr-FR"/>
        </w:rPr>
      </w:pPr>
      <w:r w:rsidRPr="00151975">
        <w:rPr>
          <w:lang w:val="fr-FR"/>
        </w:rPr>
        <w:t xml:space="preserve">D’autres projets ne portant pas sur des investissements ont connu des retards </w:t>
      </w:r>
      <w:r w:rsidR="00EE4853">
        <w:rPr>
          <w:lang w:val="fr-FR"/>
        </w:rPr>
        <w:t>causés par les</w:t>
      </w:r>
      <w:r w:rsidRPr="00151975">
        <w:rPr>
          <w:lang w:val="fr-FR"/>
        </w:rPr>
        <w:t xml:space="preserve"> procédures ad</w:t>
      </w:r>
      <w:r w:rsidR="00EE4853">
        <w:rPr>
          <w:lang w:val="fr-FR"/>
        </w:rPr>
        <w:t>ministratives et de coordination</w:t>
      </w:r>
      <w:r w:rsidRPr="00151975">
        <w:rPr>
          <w:lang w:val="fr-FR"/>
        </w:rPr>
        <w:t>; des r</w:t>
      </w:r>
      <w:r w:rsidR="00EE4853">
        <w:rPr>
          <w:lang w:val="fr-FR"/>
        </w:rPr>
        <w:t>eculs dans les entreprises et chez</w:t>
      </w:r>
      <w:r w:rsidRPr="00151975">
        <w:rPr>
          <w:lang w:val="fr-FR"/>
        </w:rPr>
        <w:t xml:space="preserve"> les bénéficiaires</w:t>
      </w:r>
      <w:r w:rsidR="00EE4853">
        <w:rPr>
          <w:lang w:val="fr-FR"/>
        </w:rPr>
        <w:t>;</w:t>
      </w:r>
      <w:r w:rsidRPr="00151975">
        <w:rPr>
          <w:lang w:val="fr-FR"/>
        </w:rPr>
        <w:t xml:space="preserve"> et </w:t>
      </w:r>
      <w:r w:rsidR="00EE4853">
        <w:rPr>
          <w:lang w:val="fr-FR"/>
        </w:rPr>
        <w:t xml:space="preserve">par </w:t>
      </w:r>
      <w:r w:rsidRPr="00151975">
        <w:rPr>
          <w:lang w:val="fr-FR"/>
        </w:rPr>
        <w:t>des situations d’instabilité gouvernementale et politique.  Les retards administratifs</w:t>
      </w:r>
      <w:r w:rsidR="00EE4853">
        <w:rPr>
          <w:lang w:val="fr-FR"/>
        </w:rPr>
        <w:t>,</w:t>
      </w:r>
      <w:r w:rsidRPr="00151975">
        <w:rPr>
          <w:lang w:val="fr-FR"/>
        </w:rPr>
        <w:t xml:space="preserve"> tels que la finalisation et la signa</w:t>
      </w:r>
      <w:r w:rsidR="00EE4853">
        <w:rPr>
          <w:lang w:val="fr-FR"/>
        </w:rPr>
        <w:t>ture de l’accord de financement</w:t>
      </w:r>
      <w:r w:rsidRPr="00151975">
        <w:rPr>
          <w:lang w:val="fr-FR"/>
        </w:rPr>
        <w:t>, des coûts de mise en œuvre plus élevés pour les activités préparatoires et de longues procédures d’autorisation et de permis ont été signalés comme autant d’éléments ayant un impact sur la mise en œuvre des projets.  Dans un grand pays co</w:t>
      </w:r>
      <w:r w:rsidR="00EE4853">
        <w:rPr>
          <w:lang w:val="fr-FR"/>
        </w:rPr>
        <w:t>nfronté à</w:t>
      </w:r>
      <w:r w:rsidRPr="00151975">
        <w:rPr>
          <w:lang w:val="fr-FR"/>
        </w:rPr>
        <w:t xml:space="preserve"> des règlements à la fois nationaux et régionaux, les procédures administratives se sont avérées un fardeau.</w:t>
      </w:r>
    </w:p>
    <w:p w14:paraId="763A9EC6" w14:textId="7408A073" w:rsidR="00DD7D0A" w:rsidRPr="00151975" w:rsidRDefault="00DD7D0A" w:rsidP="004752D2">
      <w:pPr>
        <w:pStyle w:val="Heading1"/>
        <w:numPr>
          <w:ilvl w:val="0"/>
          <w:numId w:val="22"/>
        </w:numPr>
        <w:tabs>
          <w:tab w:val="left" w:pos="709"/>
        </w:tabs>
        <w:rPr>
          <w:lang w:val="fr-FR"/>
        </w:rPr>
      </w:pPr>
      <w:r w:rsidRPr="00151975">
        <w:rPr>
          <w:lang w:val="fr-FR"/>
        </w:rPr>
        <w:t>De même, pour les projets d’élimination et de destruction des SAO, les retards étaient liés à l’agrégation des SAO résiduaires au niveau régional, la synchronisation des expéditions provenant de différents pays ainsi qu</w:t>
      </w:r>
      <w:r w:rsidR="00EE4853">
        <w:rPr>
          <w:lang w:val="fr-FR"/>
        </w:rPr>
        <w:t>’à</w:t>
      </w:r>
      <w:r w:rsidRPr="00151975">
        <w:rPr>
          <w:lang w:val="fr-FR"/>
        </w:rPr>
        <w:t xml:space="preserve"> la recherche de synergies avec des activités de destruction des </w:t>
      </w:r>
      <w:r w:rsidR="00D25248" w:rsidRPr="00151975">
        <w:rPr>
          <w:lang w:val="fr-FR"/>
        </w:rPr>
        <w:t>polluants organi</w:t>
      </w:r>
      <w:r w:rsidR="00EE4853">
        <w:rPr>
          <w:lang w:val="fr-FR"/>
        </w:rPr>
        <w:t>ques persistants et à</w:t>
      </w:r>
      <w:r w:rsidR="00D25248" w:rsidRPr="00151975">
        <w:rPr>
          <w:lang w:val="fr-FR"/>
        </w:rPr>
        <w:t xml:space="preserve"> des obstacles</w:t>
      </w:r>
      <w:r w:rsidR="002861E7">
        <w:rPr>
          <w:lang w:val="fr-FR"/>
        </w:rPr>
        <w:t>,</w:t>
      </w:r>
      <w:r w:rsidR="00D25248" w:rsidRPr="00151975">
        <w:rPr>
          <w:lang w:val="fr-FR"/>
        </w:rPr>
        <w:t xml:space="preserve"> tant dans la législation que dans les arrangements institutionnels des pays bénéficiaires.</w:t>
      </w:r>
    </w:p>
    <w:p w14:paraId="6D2D74F6" w14:textId="085ECA66" w:rsidR="00C9397B" w:rsidRPr="00151975" w:rsidRDefault="00EE4853" w:rsidP="004752D2">
      <w:pPr>
        <w:pStyle w:val="Heading1"/>
        <w:numPr>
          <w:ilvl w:val="0"/>
          <w:numId w:val="22"/>
        </w:numPr>
        <w:tabs>
          <w:tab w:val="left" w:pos="709"/>
        </w:tabs>
        <w:rPr>
          <w:lang w:val="fr-FR"/>
        </w:rPr>
      </w:pPr>
      <w:r>
        <w:rPr>
          <w:lang w:val="fr-FR"/>
        </w:rPr>
        <w:t>Le</w:t>
      </w:r>
      <w:r w:rsidR="00D25248" w:rsidRPr="00151975">
        <w:rPr>
          <w:lang w:val="fr-FR"/>
        </w:rPr>
        <w:t xml:space="preserve">s retards au niveau des entreprises ont </w:t>
      </w:r>
      <w:r w:rsidR="002861E7">
        <w:rPr>
          <w:lang w:val="fr-FR"/>
        </w:rPr>
        <w:t>aussi affecté</w:t>
      </w:r>
      <w:r>
        <w:rPr>
          <w:lang w:val="fr-FR"/>
        </w:rPr>
        <w:t xml:space="preserve"> </w:t>
      </w:r>
      <w:r w:rsidR="00D25248" w:rsidRPr="00151975">
        <w:rPr>
          <w:lang w:val="fr-FR"/>
        </w:rPr>
        <w:t>la mise en œuvre des projets.  Dans un projet ne portant pas sur des investissements, aucune des entreprises bénéficiaires</w:t>
      </w:r>
      <w:r w:rsidR="00F959F4" w:rsidRPr="00151975">
        <w:rPr>
          <w:lang w:val="fr-FR"/>
        </w:rPr>
        <w:t xml:space="preserve"> ne </w:t>
      </w:r>
      <w:r w:rsidR="00D25248" w:rsidRPr="00151975">
        <w:rPr>
          <w:lang w:val="fr-FR"/>
        </w:rPr>
        <w:t xml:space="preserve">voulait accueillir les centres de récupération et de recyclage tandis que le </w:t>
      </w:r>
      <w:r w:rsidR="00F959F4" w:rsidRPr="00151975">
        <w:rPr>
          <w:lang w:val="fr-FR"/>
        </w:rPr>
        <w:t xml:space="preserve">bénéficiaire du </w:t>
      </w:r>
      <w:r w:rsidR="00D25248" w:rsidRPr="00151975">
        <w:rPr>
          <w:lang w:val="fr-FR"/>
        </w:rPr>
        <w:t xml:space="preserve">seul RAP </w:t>
      </w:r>
      <w:r>
        <w:rPr>
          <w:lang w:val="fr-FR"/>
        </w:rPr>
        <w:t xml:space="preserve">soumis </w:t>
      </w:r>
      <w:r w:rsidR="00D25248" w:rsidRPr="00151975">
        <w:rPr>
          <w:lang w:val="fr-FR"/>
        </w:rPr>
        <w:t xml:space="preserve">pour un projet d’investissement </w:t>
      </w:r>
      <w:r>
        <w:rPr>
          <w:lang w:val="fr-FR"/>
        </w:rPr>
        <w:t>n’</w:t>
      </w:r>
      <w:r w:rsidR="00F959F4" w:rsidRPr="00151975">
        <w:rPr>
          <w:lang w:val="fr-FR"/>
        </w:rPr>
        <w:t xml:space="preserve">était </w:t>
      </w:r>
      <w:r>
        <w:rPr>
          <w:lang w:val="fr-FR"/>
        </w:rPr>
        <w:t xml:space="preserve">pas </w:t>
      </w:r>
      <w:r w:rsidR="00D25248" w:rsidRPr="00151975">
        <w:rPr>
          <w:lang w:val="fr-FR"/>
        </w:rPr>
        <w:t xml:space="preserve">satisfait </w:t>
      </w:r>
      <w:r w:rsidR="00F959F4" w:rsidRPr="00151975">
        <w:rPr>
          <w:lang w:val="fr-FR"/>
        </w:rPr>
        <w:t>d</w:t>
      </w:r>
      <w:r w:rsidR="00D25248" w:rsidRPr="00151975">
        <w:rPr>
          <w:lang w:val="fr-FR"/>
        </w:rPr>
        <w:t xml:space="preserve">es offres des fournisseurs d’équipements. </w:t>
      </w:r>
      <w:r w:rsidR="00F959F4" w:rsidRPr="00151975">
        <w:rPr>
          <w:lang w:val="fr-FR"/>
        </w:rPr>
        <w:t xml:space="preserve">De tels problèmes pourraient donc être évités en s’attaquant au manque de sensibilisation </w:t>
      </w:r>
      <w:r>
        <w:rPr>
          <w:lang w:val="fr-FR"/>
        </w:rPr>
        <w:t xml:space="preserve">des parties prenantes </w:t>
      </w:r>
      <w:r w:rsidR="00F959F4" w:rsidRPr="00151975">
        <w:rPr>
          <w:lang w:val="fr-FR"/>
        </w:rPr>
        <w:t>sur les avantages des projets</w:t>
      </w:r>
      <w:r w:rsidR="00C9397B" w:rsidRPr="00151975">
        <w:rPr>
          <w:lang w:val="fr-FR"/>
        </w:rPr>
        <w:t xml:space="preserve">.  </w:t>
      </w:r>
    </w:p>
    <w:p w14:paraId="0B7287BD" w14:textId="5157D5B3" w:rsidR="00C9397B" w:rsidRPr="00151975" w:rsidRDefault="00C9397B" w:rsidP="004752D2">
      <w:pPr>
        <w:pStyle w:val="Heading1"/>
        <w:numPr>
          <w:ilvl w:val="0"/>
          <w:numId w:val="22"/>
        </w:numPr>
        <w:tabs>
          <w:tab w:val="left" w:pos="709"/>
        </w:tabs>
        <w:rPr>
          <w:lang w:val="fr-FR"/>
        </w:rPr>
      </w:pPr>
      <w:r w:rsidRPr="00151975">
        <w:rPr>
          <w:lang w:val="fr-FR"/>
        </w:rPr>
        <w:t>Comme pour les accords pluriannuels, les retards associés aux gouvernements mentionnaient surtout la rotation du personnel, les changements politiques dans le pays, une situation politique défavorable, des troubles et la guerre.</w:t>
      </w:r>
    </w:p>
    <w:p w14:paraId="5E41F0FC" w14:textId="77777777" w:rsidR="007B7BD5" w:rsidRDefault="007B7BD5">
      <w:pPr>
        <w:jc w:val="left"/>
        <w:rPr>
          <w:b/>
          <w:lang w:val="fr-FR"/>
        </w:rPr>
      </w:pPr>
      <w:r>
        <w:rPr>
          <w:b/>
          <w:lang w:val="fr-FR"/>
        </w:rPr>
        <w:br w:type="page"/>
      </w:r>
    </w:p>
    <w:p w14:paraId="643DD51A" w14:textId="40497CB5" w:rsidR="00D25248" w:rsidRDefault="000E66C9" w:rsidP="00E30C5A">
      <w:pPr>
        <w:pStyle w:val="StyleHeader4Para4Left0Firstline0"/>
        <w:numPr>
          <w:ilvl w:val="0"/>
          <w:numId w:val="0"/>
        </w:numPr>
        <w:tabs>
          <w:tab w:val="clear" w:pos="2880"/>
          <w:tab w:val="left" w:pos="567"/>
        </w:tabs>
        <w:rPr>
          <w:sz w:val="22"/>
          <w:lang w:val="fr-FR"/>
        </w:rPr>
      </w:pPr>
      <w:r>
        <w:rPr>
          <w:b/>
          <w:sz w:val="22"/>
          <w:lang w:val="fr-FR"/>
        </w:rPr>
        <w:lastRenderedPageBreak/>
        <w:t>Leçon</w:t>
      </w:r>
      <w:r w:rsidR="00C9397B" w:rsidRPr="00151975">
        <w:rPr>
          <w:b/>
          <w:sz w:val="22"/>
          <w:lang w:val="fr-FR"/>
        </w:rPr>
        <w:t>s tiré</w:t>
      </w:r>
      <w:r>
        <w:rPr>
          <w:b/>
          <w:sz w:val="22"/>
          <w:lang w:val="fr-FR"/>
        </w:rPr>
        <w:t>e</w:t>
      </w:r>
      <w:r w:rsidR="00C9397B" w:rsidRPr="00151975">
        <w:rPr>
          <w:b/>
          <w:sz w:val="22"/>
          <w:lang w:val="fr-FR"/>
        </w:rPr>
        <w:t>s</w:t>
      </w:r>
      <w:r w:rsidR="00C9397B" w:rsidRPr="00151975">
        <w:rPr>
          <w:rStyle w:val="FootnoteReference"/>
          <w:b/>
          <w:sz w:val="22"/>
          <w:lang w:val="fr-FR"/>
        </w:rPr>
        <w:footnoteReference w:id="5"/>
      </w:r>
      <w:r w:rsidR="00C9397B" w:rsidRPr="00151975">
        <w:rPr>
          <w:sz w:val="22"/>
          <w:lang w:val="fr-FR"/>
        </w:rPr>
        <w:t xml:space="preserve"> </w:t>
      </w:r>
    </w:p>
    <w:p w14:paraId="37876F17" w14:textId="50A59111" w:rsidR="002861E7" w:rsidRPr="002861E7" w:rsidRDefault="002861E7" w:rsidP="00E30C5A">
      <w:pPr>
        <w:pStyle w:val="StyleHeader4Para4Left0Firstline0"/>
        <w:numPr>
          <w:ilvl w:val="0"/>
          <w:numId w:val="0"/>
        </w:numPr>
        <w:tabs>
          <w:tab w:val="clear" w:pos="2880"/>
          <w:tab w:val="left" w:pos="567"/>
        </w:tabs>
        <w:rPr>
          <w:sz w:val="22"/>
          <w:u w:val="single"/>
          <w:lang w:val="fr-FR"/>
        </w:rPr>
      </w:pPr>
      <w:r>
        <w:rPr>
          <w:sz w:val="22"/>
          <w:u w:val="single"/>
          <w:lang w:val="fr-FR"/>
        </w:rPr>
        <w:t>Enquêtes sur les solutions de remplacement des SAO</w:t>
      </w:r>
    </w:p>
    <w:p w14:paraId="3A6BEA75" w14:textId="42A694E0" w:rsidR="00C9397B" w:rsidRPr="00151975" w:rsidRDefault="00C9397B" w:rsidP="004752D2">
      <w:pPr>
        <w:pStyle w:val="Heading1"/>
        <w:numPr>
          <w:ilvl w:val="0"/>
          <w:numId w:val="22"/>
        </w:numPr>
        <w:tabs>
          <w:tab w:val="clear" w:pos="0"/>
          <w:tab w:val="num" w:pos="709"/>
        </w:tabs>
        <w:rPr>
          <w:lang w:val="fr-FR"/>
        </w:rPr>
      </w:pPr>
      <w:r w:rsidRPr="00151975">
        <w:rPr>
          <w:lang w:val="fr-FR"/>
        </w:rPr>
        <w:t xml:space="preserve">Étant donné le grand nombre de projets inclus dans les RAP globaux </w:t>
      </w:r>
      <w:r w:rsidR="000E66C9">
        <w:rPr>
          <w:lang w:val="fr-FR"/>
        </w:rPr>
        <w:t>sou</w:t>
      </w:r>
      <w:r w:rsidRPr="00151975">
        <w:rPr>
          <w:lang w:val="fr-FR"/>
        </w:rPr>
        <w:t xml:space="preserve">mis pour des enquêtes sur les solutions de remplacement des SAO et suite aux raisons des retards citées ci-dessus, un résumé des </w:t>
      </w:r>
      <w:r w:rsidR="000E66C9">
        <w:rPr>
          <w:lang w:val="fr-FR"/>
        </w:rPr>
        <w:t>leçon</w:t>
      </w:r>
      <w:r w:rsidRPr="00151975">
        <w:rPr>
          <w:lang w:val="fr-FR"/>
        </w:rPr>
        <w:t>s tiré</w:t>
      </w:r>
      <w:r w:rsidR="000E66C9">
        <w:rPr>
          <w:lang w:val="fr-FR"/>
        </w:rPr>
        <w:t>e</w:t>
      </w:r>
      <w:r w:rsidRPr="00151975">
        <w:rPr>
          <w:lang w:val="fr-FR"/>
        </w:rPr>
        <w:t>s de ces projets est présenté ci-dessous et porte,</w:t>
      </w:r>
      <w:r w:rsidRPr="00151975">
        <w:rPr>
          <w:i/>
          <w:lang w:val="fr-FR"/>
        </w:rPr>
        <w:t xml:space="preserve"> entre autres</w:t>
      </w:r>
      <w:r w:rsidRPr="00151975">
        <w:rPr>
          <w:lang w:val="fr-FR"/>
        </w:rPr>
        <w:t>, sur : la collecte d’informa</w:t>
      </w:r>
      <w:r w:rsidR="000E66C9">
        <w:rPr>
          <w:lang w:val="fr-FR"/>
        </w:rPr>
        <w:t>tions et la qualité des données</w:t>
      </w:r>
      <w:r w:rsidRPr="00151975">
        <w:rPr>
          <w:lang w:val="fr-FR"/>
        </w:rPr>
        <w:t>; les politiq</w:t>
      </w:r>
      <w:r w:rsidR="000E66C9">
        <w:rPr>
          <w:lang w:val="fr-FR"/>
        </w:rPr>
        <w:t>ues, la législation et les normes</w:t>
      </w:r>
      <w:r w:rsidRPr="00151975">
        <w:rPr>
          <w:lang w:val="fr-FR"/>
        </w:rPr>
        <w:t>; la sens</w:t>
      </w:r>
      <w:r w:rsidR="000E66C9">
        <w:rPr>
          <w:lang w:val="fr-FR"/>
        </w:rPr>
        <w:t>ibilisation et la communication</w:t>
      </w:r>
      <w:r w:rsidRPr="00151975">
        <w:rPr>
          <w:lang w:val="fr-FR"/>
        </w:rPr>
        <w:t>; les technologies de remplacement et le renforcement des institutions et des capacités.</w:t>
      </w:r>
    </w:p>
    <w:p w14:paraId="3744B319" w14:textId="66C2CB3E" w:rsidR="006650CD" w:rsidRPr="00151975" w:rsidRDefault="00C9397B" w:rsidP="004752D2">
      <w:pPr>
        <w:pStyle w:val="Heading1"/>
        <w:numPr>
          <w:ilvl w:val="0"/>
          <w:numId w:val="22"/>
        </w:numPr>
        <w:tabs>
          <w:tab w:val="clear" w:pos="0"/>
          <w:tab w:val="num" w:pos="709"/>
        </w:tabs>
        <w:rPr>
          <w:lang w:val="fr-FR"/>
        </w:rPr>
      </w:pPr>
      <w:r w:rsidRPr="00151975">
        <w:rPr>
          <w:lang w:val="fr-FR"/>
        </w:rPr>
        <w:t xml:space="preserve">La disponibilité et la qualité des données figurent parmi les </w:t>
      </w:r>
      <w:r w:rsidR="000E66C9">
        <w:rPr>
          <w:lang w:val="fr-FR"/>
        </w:rPr>
        <w:t>leçon</w:t>
      </w:r>
      <w:r w:rsidRPr="00151975">
        <w:rPr>
          <w:lang w:val="fr-FR"/>
        </w:rPr>
        <w:t>s les plus récurrent</w:t>
      </w:r>
      <w:r w:rsidR="000E66C9">
        <w:rPr>
          <w:lang w:val="fr-FR"/>
        </w:rPr>
        <w:t>e</w:t>
      </w:r>
      <w:r w:rsidRPr="00151975">
        <w:rPr>
          <w:lang w:val="fr-FR"/>
        </w:rPr>
        <w:t xml:space="preserve">s </w:t>
      </w:r>
      <w:r w:rsidR="000E66C9">
        <w:rPr>
          <w:lang w:val="fr-FR"/>
        </w:rPr>
        <w:t xml:space="preserve">tirées </w:t>
      </w:r>
      <w:r w:rsidRPr="00151975">
        <w:rPr>
          <w:lang w:val="fr-FR"/>
        </w:rPr>
        <w:t>des enquêtes sur les solutions de remplacement des SAO et ce</w:t>
      </w:r>
      <w:r w:rsidR="000E66C9">
        <w:rPr>
          <w:lang w:val="fr-FR"/>
        </w:rPr>
        <w:t>,</w:t>
      </w:r>
      <w:r w:rsidRPr="00151975">
        <w:rPr>
          <w:lang w:val="fr-FR"/>
        </w:rPr>
        <w:t xml:space="preserve"> pour une grande variété de raisons, </w:t>
      </w:r>
      <w:r w:rsidR="00570475">
        <w:rPr>
          <w:lang w:val="fr-FR"/>
        </w:rPr>
        <w:t xml:space="preserve">mais </w:t>
      </w:r>
      <w:r w:rsidRPr="00151975">
        <w:rPr>
          <w:lang w:val="fr-FR"/>
        </w:rPr>
        <w:t xml:space="preserve">surtout </w:t>
      </w:r>
      <w:r w:rsidR="000E66C9">
        <w:rPr>
          <w:lang w:val="fr-FR"/>
        </w:rPr>
        <w:t>à cause d</w:t>
      </w:r>
      <w:r w:rsidR="00570475">
        <w:rPr>
          <w:lang w:val="fr-FR"/>
        </w:rPr>
        <w:t>e</w:t>
      </w:r>
      <w:r w:rsidRPr="00151975">
        <w:rPr>
          <w:lang w:val="fr-FR"/>
        </w:rPr>
        <w:t xml:space="preserve"> méthodes imparfaites</w:t>
      </w:r>
      <w:r w:rsidR="006650CD" w:rsidRPr="00151975">
        <w:rPr>
          <w:lang w:val="fr-FR"/>
        </w:rPr>
        <w:t xml:space="preserve"> et </w:t>
      </w:r>
      <w:r w:rsidR="000E66C9">
        <w:rPr>
          <w:lang w:val="fr-FR"/>
        </w:rPr>
        <w:t xml:space="preserve">de </w:t>
      </w:r>
      <w:r w:rsidR="006650CD" w:rsidRPr="00151975">
        <w:rPr>
          <w:lang w:val="fr-FR"/>
        </w:rPr>
        <w:t xml:space="preserve">la collecte non obligatoire, </w:t>
      </w:r>
      <w:r w:rsidR="000E66C9">
        <w:rPr>
          <w:lang w:val="fr-FR"/>
        </w:rPr>
        <w:t>de la consignation</w:t>
      </w:r>
      <w:r w:rsidR="006650CD" w:rsidRPr="00151975">
        <w:rPr>
          <w:lang w:val="fr-FR"/>
        </w:rPr>
        <w:t xml:space="preserve"> et </w:t>
      </w:r>
      <w:r w:rsidR="000E66C9">
        <w:rPr>
          <w:lang w:val="fr-FR"/>
        </w:rPr>
        <w:t xml:space="preserve">de </w:t>
      </w:r>
      <w:r w:rsidR="006650CD" w:rsidRPr="00151975">
        <w:rPr>
          <w:lang w:val="fr-FR"/>
        </w:rPr>
        <w:t xml:space="preserve">l’archivage des données.  Pour surmonter ces </w:t>
      </w:r>
      <w:r w:rsidR="00BA77D1">
        <w:rPr>
          <w:lang w:val="fr-FR"/>
        </w:rPr>
        <w:t>o</w:t>
      </w:r>
      <w:r w:rsidR="006650CD" w:rsidRPr="00151975">
        <w:rPr>
          <w:lang w:val="fr-FR"/>
        </w:rPr>
        <w:t>b</w:t>
      </w:r>
      <w:r w:rsidR="00BA77D1">
        <w:rPr>
          <w:lang w:val="fr-FR"/>
        </w:rPr>
        <w:t>st</w:t>
      </w:r>
      <w:r w:rsidR="006650CD" w:rsidRPr="00151975">
        <w:rPr>
          <w:lang w:val="fr-FR"/>
        </w:rPr>
        <w:t>a</w:t>
      </w:r>
      <w:r w:rsidR="00BA77D1">
        <w:rPr>
          <w:lang w:val="fr-FR"/>
        </w:rPr>
        <w:t>cl</w:t>
      </w:r>
      <w:r w:rsidR="006650CD" w:rsidRPr="00151975">
        <w:rPr>
          <w:lang w:val="fr-FR"/>
        </w:rPr>
        <w:t>es, les recommandations suivantes ont été faites :</w:t>
      </w:r>
    </w:p>
    <w:p w14:paraId="2DCEC09A" w14:textId="1816E173" w:rsidR="00531BAA" w:rsidRPr="00151975" w:rsidRDefault="006650CD" w:rsidP="00BE2249">
      <w:pPr>
        <w:pStyle w:val="ListParagraph"/>
        <w:numPr>
          <w:ilvl w:val="0"/>
          <w:numId w:val="23"/>
        </w:numPr>
        <w:ind w:left="1418" w:hanging="709"/>
        <w:rPr>
          <w:lang w:val="fr-FR"/>
        </w:rPr>
      </w:pPr>
      <w:r w:rsidRPr="00151975">
        <w:rPr>
          <w:lang w:val="fr-FR"/>
        </w:rPr>
        <w:t>Mise en place d’un système de permis, de normes et d</w:t>
      </w:r>
      <w:r w:rsidR="00531BAA" w:rsidRPr="00151975">
        <w:rPr>
          <w:lang w:val="fr-FR"/>
        </w:rPr>
        <w:t>’un système d</w:t>
      </w:r>
      <w:r w:rsidRPr="00151975">
        <w:rPr>
          <w:lang w:val="fr-FR"/>
        </w:rPr>
        <w:t>e codes</w:t>
      </w:r>
      <w:r w:rsidR="00531BAA" w:rsidRPr="00151975">
        <w:rPr>
          <w:lang w:val="fr-FR"/>
        </w:rPr>
        <w:t xml:space="preserve"> harmonisé ou d’un système similaire d’identification</w:t>
      </w:r>
      <w:r w:rsidR="000E66C9">
        <w:rPr>
          <w:lang w:val="fr-FR"/>
        </w:rPr>
        <w:t xml:space="preserve"> pour les HFC et leurs mélanges</w:t>
      </w:r>
      <w:r w:rsidR="00531BAA" w:rsidRPr="00151975">
        <w:rPr>
          <w:lang w:val="fr-FR"/>
        </w:rPr>
        <w:t>;</w:t>
      </w:r>
    </w:p>
    <w:p w14:paraId="0AB0855D" w14:textId="40A1C353" w:rsidR="006650CD" w:rsidRPr="00151975" w:rsidRDefault="000E66C9" w:rsidP="00BE2249">
      <w:pPr>
        <w:pStyle w:val="ListParagraph"/>
        <w:numPr>
          <w:ilvl w:val="0"/>
          <w:numId w:val="23"/>
        </w:numPr>
        <w:ind w:left="1418" w:hanging="709"/>
        <w:rPr>
          <w:lang w:val="fr-FR"/>
        </w:rPr>
      </w:pPr>
      <w:r>
        <w:rPr>
          <w:lang w:val="fr-FR"/>
        </w:rPr>
        <w:t xml:space="preserve">Tenue </w:t>
      </w:r>
      <w:r w:rsidR="00531BAA" w:rsidRPr="00151975">
        <w:rPr>
          <w:lang w:val="fr-FR"/>
        </w:rPr>
        <w:t xml:space="preserve">obligatoire et systématique de </w:t>
      </w:r>
      <w:r>
        <w:rPr>
          <w:lang w:val="fr-FR"/>
        </w:rPr>
        <w:t xml:space="preserve">registres pour </w:t>
      </w:r>
      <w:r w:rsidR="00531BAA" w:rsidRPr="00151975">
        <w:rPr>
          <w:lang w:val="fr-FR"/>
        </w:rPr>
        <w:t xml:space="preserve">toutes les substances </w:t>
      </w:r>
      <w:r>
        <w:rPr>
          <w:lang w:val="fr-FR"/>
        </w:rPr>
        <w:t xml:space="preserve">réglementées (incluant les HFC), avec </w:t>
      </w:r>
      <w:r w:rsidR="00531BAA" w:rsidRPr="00151975">
        <w:rPr>
          <w:lang w:val="fr-FR"/>
        </w:rPr>
        <w:t xml:space="preserve">les informations requises par substance et par demande.  De préférence, un système d’information en ligne </w:t>
      </w:r>
      <w:r>
        <w:rPr>
          <w:lang w:val="fr-FR"/>
        </w:rPr>
        <w:t>capable de</w:t>
      </w:r>
      <w:r w:rsidR="00531BAA" w:rsidRPr="00151975">
        <w:rPr>
          <w:lang w:val="fr-FR"/>
        </w:rPr>
        <w:t xml:space="preserve"> recueillir </w:t>
      </w:r>
      <w:r>
        <w:rPr>
          <w:lang w:val="fr-FR"/>
        </w:rPr>
        <w:t xml:space="preserve">et de transmettre automatiquement </w:t>
      </w:r>
      <w:r w:rsidR="00531BAA" w:rsidRPr="00151975">
        <w:rPr>
          <w:lang w:val="fr-FR"/>
        </w:rPr>
        <w:t>les données des</w:t>
      </w:r>
      <w:r>
        <w:rPr>
          <w:lang w:val="fr-FR"/>
        </w:rPr>
        <w:t xml:space="preserve"> importateurs à </w:t>
      </w:r>
      <w:r w:rsidR="00BE2249">
        <w:rPr>
          <w:lang w:val="fr-FR"/>
        </w:rPr>
        <w:t>l’UNO</w:t>
      </w:r>
      <w:r w:rsidR="00BE2249" w:rsidRPr="00151975">
        <w:rPr>
          <w:lang w:val="fr-FR"/>
        </w:rPr>
        <w:t xml:space="preserve">, </w:t>
      </w:r>
      <w:r w:rsidR="00BE2249">
        <w:rPr>
          <w:lang w:val="fr-FR"/>
        </w:rPr>
        <w:t>après</w:t>
      </w:r>
      <w:r>
        <w:rPr>
          <w:lang w:val="fr-FR"/>
        </w:rPr>
        <w:t xml:space="preserve"> le dédouanement des substances</w:t>
      </w:r>
      <w:r w:rsidR="00531BAA" w:rsidRPr="00151975">
        <w:rPr>
          <w:lang w:val="fr-FR"/>
        </w:rPr>
        <w:t>;</w:t>
      </w:r>
    </w:p>
    <w:p w14:paraId="504A0879" w14:textId="1787093E" w:rsidR="00531BAA" w:rsidRPr="00151975" w:rsidRDefault="00F63A0A" w:rsidP="00BE2249">
      <w:pPr>
        <w:pStyle w:val="ListParagraph"/>
        <w:numPr>
          <w:ilvl w:val="0"/>
          <w:numId w:val="23"/>
        </w:numPr>
        <w:ind w:left="1418" w:hanging="709"/>
        <w:rPr>
          <w:lang w:val="fr-FR"/>
        </w:rPr>
      </w:pPr>
      <w:r>
        <w:rPr>
          <w:lang w:val="fr-FR"/>
        </w:rPr>
        <w:t>R</w:t>
      </w:r>
      <w:r w:rsidR="00200BBB">
        <w:rPr>
          <w:lang w:val="fr-FR"/>
        </w:rPr>
        <w:t>encontres</w:t>
      </w:r>
      <w:r w:rsidR="00531BAA" w:rsidRPr="00151975">
        <w:rPr>
          <w:lang w:val="fr-FR"/>
        </w:rPr>
        <w:t xml:space="preserve"> individuelles avec les utilisateurs fina</w:t>
      </w:r>
      <w:r w:rsidR="000E66C9">
        <w:rPr>
          <w:lang w:val="fr-FR"/>
        </w:rPr>
        <w:t>ux</w:t>
      </w:r>
      <w:r w:rsidR="00531BAA" w:rsidRPr="00151975">
        <w:rPr>
          <w:lang w:val="fr-FR"/>
        </w:rPr>
        <w:t xml:space="preserve"> pour s’assurer de la qualité des données</w:t>
      </w:r>
      <w:r>
        <w:rPr>
          <w:lang w:val="fr-FR"/>
        </w:rPr>
        <w:t>;</w:t>
      </w:r>
    </w:p>
    <w:p w14:paraId="7E74BD9F" w14:textId="3241143A" w:rsidR="00531BAA" w:rsidRPr="00151975" w:rsidRDefault="00F63A0A" w:rsidP="00BE2249">
      <w:pPr>
        <w:pStyle w:val="ListParagraph"/>
        <w:numPr>
          <w:ilvl w:val="0"/>
          <w:numId w:val="23"/>
        </w:numPr>
        <w:ind w:left="1418" w:hanging="709"/>
        <w:rPr>
          <w:lang w:val="fr-FR"/>
        </w:rPr>
      </w:pPr>
      <w:r>
        <w:rPr>
          <w:lang w:val="fr-FR"/>
        </w:rPr>
        <w:t>Combiner</w:t>
      </w:r>
      <w:r w:rsidR="00531BAA" w:rsidRPr="00151975">
        <w:rPr>
          <w:lang w:val="fr-FR"/>
        </w:rPr>
        <w:t xml:space="preserve"> approches ascendante et descendante pour garantir la collecte de données de qualité</w:t>
      </w:r>
      <w:r>
        <w:rPr>
          <w:lang w:val="fr-FR"/>
        </w:rPr>
        <w:t>;</w:t>
      </w:r>
    </w:p>
    <w:p w14:paraId="6D044B3B" w14:textId="06C76419" w:rsidR="00531BAA" w:rsidRPr="00151975" w:rsidRDefault="00531BAA" w:rsidP="00BE2249">
      <w:pPr>
        <w:pStyle w:val="ListParagraph"/>
        <w:numPr>
          <w:ilvl w:val="0"/>
          <w:numId w:val="23"/>
        </w:numPr>
        <w:ind w:left="1418" w:hanging="709"/>
        <w:rPr>
          <w:lang w:val="fr-FR"/>
        </w:rPr>
      </w:pPr>
      <w:r w:rsidRPr="00151975">
        <w:rPr>
          <w:lang w:val="fr-FR"/>
        </w:rPr>
        <w:t>Formation obligatoire e</w:t>
      </w:r>
      <w:r w:rsidR="00F63A0A">
        <w:rPr>
          <w:lang w:val="fr-FR"/>
        </w:rPr>
        <w:t>t certification des techniciens</w:t>
      </w:r>
      <w:r w:rsidRPr="00151975">
        <w:rPr>
          <w:lang w:val="fr-FR"/>
        </w:rPr>
        <w:t>; et</w:t>
      </w:r>
    </w:p>
    <w:p w14:paraId="3ED8A8BB" w14:textId="1E8BC2E3" w:rsidR="00531BAA" w:rsidRPr="00151975" w:rsidRDefault="00531BAA" w:rsidP="00BE2249">
      <w:pPr>
        <w:pStyle w:val="ListParagraph"/>
        <w:numPr>
          <w:ilvl w:val="0"/>
          <w:numId w:val="23"/>
        </w:numPr>
        <w:ind w:left="1418" w:hanging="709"/>
        <w:rPr>
          <w:lang w:val="fr-FR"/>
        </w:rPr>
      </w:pPr>
      <w:r w:rsidRPr="00151975">
        <w:rPr>
          <w:lang w:val="fr-FR"/>
        </w:rPr>
        <w:t>Mise sur pied de comités internes pour réviser et actualiser les informations obtenues durant les enquêtes.</w:t>
      </w:r>
      <w:r w:rsidR="00BE2249">
        <w:rPr>
          <w:lang w:val="fr-FR"/>
        </w:rPr>
        <w:t xml:space="preserve"> </w:t>
      </w:r>
    </w:p>
    <w:p w14:paraId="6F9A195C" w14:textId="77777777" w:rsidR="00531BAA" w:rsidRPr="00151975" w:rsidRDefault="00531BAA" w:rsidP="00531BAA">
      <w:pPr>
        <w:rPr>
          <w:lang w:val="fr-FR"/>
        </w:rPr>
      </w:pPr>
    </w:p>
    <w:p w14:paraId="0F29ABED" w14:textId="380F4EF3" w:rsidR="00531BAA" w:rsidRPr="00151975" w:rsidRDefault="00531BAA" w:rsidP="00BE2249">
      <w:pPr>
        <w:pStyle w:val="Heading1"/>
        <w:numPr>
          <w:ilvl w:val="0"/>
          <w:numId w:val="22"/>
        </w:numPr>
        <w:tabs>
          <w:tab w:val="clear" w:pos="0"/>
          <w:tab w:val="left" w:pos="709"/>
        </w:tabs>
        <w:rPr>
          <w:lang w:val="fr-FR"/>
        </w:rPr>
      </w:pPr>
      <w:r w:rsidRPr="00151975">
        <w:rPr>
          <w:lang w:val="fr-FR"/>
        </w:rPr>
        <w:t>La nécessité de revoir les politiques et la législation sur les HFC a été sou</w:t>
      </w:r>
      <w:r w:rsidR="00F63A0A">
        <w:rPr>
          <w:lang w:val="fr-FR"/>
        </w:rPr>
        <w:t>lignée car elles affectent l</w:t>
      </w:r>
      <w:r w:rsidRPr="00151975">
        <w:rPr>
          <w:lang w:val="fr-FR"/>
        </w:rPr>
        <w:t>’obten</w:t>
      </w:r>
      <w:r w:rsidR="00F63A0A">
        <w:rPr>
          <w:lang w:val="fr-FR"/>
        </w:rPr>
        <w:t>t</w:t>
      </w:r>
      <w:r w:rsidRPr="00151975">
        <w:rPr>
          <w:lang w:val="fr-FR"/>
        </w:rPr>
        <w:t>i</w:t>
      </w:r>
      <w:r w:rsidR="00F63A0A">
        <w:rPr>
          <w:lang w:val="fr-FR"/>
        </w:rPr>
        <w:t>on de</w:t>
      </w:r>
      <w:r w:rsidRPr="00151975">
        <w:rPr>
          <w:lang w:val="fr-FR"/>
        </w:rPr>
        <w:t xml:space="preserve"> données </w:t>
      </w:r>
      <w:r w:rsidR="00D051C4" w:rsidRPr="00151975">
        <w:rPr>
          <w:lang w:val="fr-FR"/>
        </w:rPr>
        <w:t xml:space="preserve">rationalisées sur les solutions de remplacement des SAO lorsque les règlements sur le contrôle des SAO n’incluent pas les </w:t>
      </w:r>
      <w:r w:rsidR="00F63A0A">
        <w:rPr>
          <w:lang w:val="fr-FR"/>
        </w:rPr>
        <w:t>importations et exportations de</w:t>
      </w:r>
      <w:r w:rsidR="00D051C4" w:rsidRPr="00151975">
        <w:rPr>
          <w:lang w:val="fr-FR"/>
        </w:rPr>
        <w:t xml:space="preserve"> produits autres que des SAO.</w:t>
      </w:r>
    </w:p>
    <w:p w14:paraId="132434EB" w14:textId="3809CADB" w:rsidR="00D051C4" w:rsidRPr="00151975" w:rsidRDefault="00D051C4" w:rsidP="00BE2249">
      <w:pPr>
        <w:pStyle w:val="Heading1"/>
        <w:numPr>
          <w:ilvl w:val="0"/>
          <w:numId w:val="22"/>
        </w:numPr>
        <w:tabs>
          <w:tab w:val="clear" w:pos="0"/>
          <w:tab w:val="num" w:pos="709"/>
        </w:tabs>
        <w:rPr>
          <w:lang w:val="fr-FR"/>
        </w:rPr>
      </w:pPr>
      <w:r w:rsidRPr="00151975">
        <w:rPr>
          <w:lang w:val="fr-FR"/>
        </w:rPr>
        <w:t xml:space="preserve">Les normes d’efficacité énergétique et les étiquettes </w:t>
      </w:r>
      <w:r w:rsidR="00F63A0A">
        <w:rPr>
          <w:lang w:val="fr-FR"/>
        </w:rPr>
        <w:t>des</w:t>
      </w:r>
      <w:r w:rsidRPr="00151975">
        <w:rPr>
          <w:lang w:val="fr-FR"/>
        </w:rPr>
        <w:t xml:space="preserve"> appareils de réfrigération et de climatisation importés par les pays visés à l’article 5 s</w:t>
      </w:r>
      <w:r w:rsidR="00BA77D1">
        <w:rPr>
          <w:lang w:val="fr-FR"/>
        </w:rPr>
        <w:t xml:space="preserve">ont basées </w:t>
      </w:r>
      <w:r w:rsidRPr="00151975">
        <w:rPr>
          <w:lang w:val="fr-FR"/>
        </w:rPr>
        <w:t>sur les normes et étiquettes des pays exportateurs.  L</w:t>
      </w:r>
      <w:r w:rsidR="00F63A0A">
        <w:rPr>
          <w:lang w:val="fr-FR"/>
        </w:rPr>
        <w:t>’élaboration</w:t>
      </w:r>
      <w:r w:rsidRPr="00151975">
        <w:rPr>
          <w:lang w:val="fr-FR"/>
        </w:rPr>
        <w:t xml:space="preserve"> de normes d’efficacité énergétique entrainerait des avantages importants sur le</w:t>
      </w:r>
      <w:r w:rsidR="00F63A0A">
        <w:rPr>
          <w:lang w:val="fr-FR"/>
        </w:rPr>
        <w:t>s</w:t>
      </w:r>
      <w:r w:rsidRPr="00151975">
        <w:rPr>
          <w:lang w:val="fr-FR"/>
        </w:rPr>
        <w:t xml:space="preserve"> plan</w:t>
      </w:r>
      <w:r w:rsidR="00F63A0A">
        <w:rPr>
          <w:lang w:val="fr-FR"/>
        </w:rPr>
        <w:t>s de l’</w:t>
      </w:r>
      <w:r w:rsidRPr="00151975">
        <w:rPr>
          <w:lang w:val="fr-FR"/>
        </w:rPr>
        <w:t>énerg</w:t>
      </w:r>
      <w:r w:rsidR="00F63A0A">
        <w:rPr>
          <w:lang w:val="fr-FR"/>
        </w:rPr>
        <w:t>ie et</w:t>
      </w:r>
      <w:r w:rsidRPr="00151975">
        <w:rPr>
          <w:lang w:val="fr-FR"/>
        </w:rPr>
        <w:t xml:space="preserve"> </w:t>
      </w:r>
      <w:r w:rsidR="00F63A0A">
        <w:rPr>
          <w:lang w:val="fr-FR"/>
        </w:rPr>
        <w:t xml:space="preserve">du </w:t>
      </w:r>
      <w:r w:rsidRPr="00151975">
        <w:rPr>
          <w:lang w:val="fr-FR"/>
        </w:rPr>
        <w:t>climat.</w:t>
      </w:r>
    </w:p>
    <w:p w14:paraId="7718A79F" w14:textId="31A90679" w:rsidR="00D051C4" w:rsidRPr="00151975" w:rsidRDefault="00D051C4" w:rsidP="00BE2249">
      <w:pPr>
        <w:pStyle w:val="Heading1"/>
        <w:numPr>
          <w:ilvl w:val="0"/>
          <w:numId w:val="22"/>
        </w:numPr>
        <w:tabs>
          <w:tab w:val="clear" w:pos="0"/>
          <w:tab w:val="num" w:pos="709"/>
        </w:tabs>
        <w:rPr>
          <w:lang w:val="fr-FR"/>
        </w:rPr>
      </w:pPr>
      <w:r w:rsidRPr="00151975">
        <w:rPr>
          <w:lang w:val="fr-FR"/>
        </w:rPr>
        <w:t>L’amélioration des communications et de la coopération entre les UNO et les services douaniers est un</w:t>
      </w:r>
      <w:r w:rsidR="00F63A0A">
        <w:rPr>
          <w:lang w:val="fr-FR"/>
        </w:rPr>
        <w:t>e autre leçon</w:t>
      </w:r>
      <w:r w:rsidRPr="00151975">
        <w:rPr>
          <w:lang w:val="fr-FR"/>
        </w:rPr>
        <w:t xml:space="preserve"> récurrent</w:t>
      </w:r>
      <w:r w:rsidR="00F63A0A">
        <w:rPr>
          <w:lang w:val="fr-FR"/>
        </w:rPr>
        <w:t>e</w:t>
      </w:r>
      <w:r w:rsidR="00BA77D1">
        <w:rPr>
          <w:lang w:val="fr-FR"/>
        </w:rPr>
        <w:t xml:space="preserve">. </w:t>
      </w:r>
      <w:r w:rsidRPr="00151975">
        <w:rPr>
          <w:lang w:val="fr-FR"/>
        </w:rPr>
        <w:t>Le manque d’outils, de savoir-faire et de sensibilisation parmi les intervenants sectoriels et le grand public, notamment pour les HFC et les solutions d</w:t>
      </w:r>
      <w:r w:rsidR="00F63A0A">
        <w:rPr>
          <w:lang w:val="fr-FR"/>
        </w:rPr>
        <w:t>e remplacement à faible PRG, a</w:t>
      </w:r>
      <w:r w:rsidRPr="00151975">
        <w:rPr>
          <w:lang w:val="fr-FR"/>
        </w:rPr>
        <w:t xml:space="preserve"> entravé les projets et conduit </w:t>
      </w:r>
      <w:r w:rsidR="00F63A0A">
        <w:rPr>
          <w:lang w:val="fr-FR"/>
        </w:rPr>
        <w:t>à une résistance générale d</w:t>
      </w:r>
      <w:r w:rsidRPr="00151975">
        <w:rPr>
          <w:lang w:val="fr-FR"/>
        </w:rPr>
        <w:t xml:space="preserve">es techniciens </w:t>
      </w:r>
      <w:r w:rsidR="00F63A0A">
        <w:rPr>
          <w:lang w:val="fr-FR"/>
        </w:rPr>
        <w:t xml:space="preserve">à l’encontre </w:t>
      </w:r>
      <w:r w:rsidR="00265779">
        <w:rPr>
          <w:lang w:val="fr-FR"/>
        </w:rPr>
        <w:t xml:space="preserve">de </w:t>
      </w:r>
      <w:r w:rsidRPr="00151975">
        <w:rPr>
          <w:lang w:val="fr-FR"/>
        </w:rPr>
        <w:t>l’adoption des solutions de remplacement des SAO.  Les enquêtes sur les solutions de remplacement des SAO ont fourni l’occasion de sensibiliser les plus hauts paliers de gouvernement au Protocole de Montréal.  La création d’une association nationale de la réfrigération est recommandée pour fournir des orientations, représenter et promouvoir les intérêts de ses membres.</w:t>
      </w:r>
    </w:p>
    <w:p w14:paraId="3898FAFF" w14:textId="3C6A0B60" w:rsidR="00D051C4" w:rsidRPr="00151975" w:rsidRDefault="00D051C4" w:rsidP="00BE2249">
      <w:pPr>
        <w:pStyle w:val="Heading1"/>
        <w:numPr>
          <w:ilvl w:val="0"/>
          <w:numId w:val="22"/>
        </w:numPr>
        <w:tabs>
          <w:tab w:val="clear" w:pos="0"/>
          <w:tab w:val="num" w:pos="709"/>
        </w:tabs>
        <w:rPr>
          <w:lang w:val="fr-FR"/>
        </w:rPr>
      </w:pPr>
      <w:r w:rsidRPr="00151975">
        <w:rPr>
          <w:lang w:val="fr-FR"/>
        </w:rPr>
        <w:lastRenderedPageBreak/>
        <w:t xml:space="preserve">Les </w:t>
      </w:r>
      <w:r w:rsidR="00265779">
        <w:rPr>
          <w:lang w:val="fr-FR"/>
        </w:rPr>
        <w:t>difficultés</w:t>
      </w:r>
      <w:r w:rsidRPr="00151975">
        <w:rPr>
          <w:lang w:val="fr-FR"/>
        </w:rPr>
        <w:t xml:space="preserve"> d’ordre technologique concernaient, </w:t>
      </w:r>
      <w:r w:rsidRPr="00151975">
        <w:rPr>
          <w:i/>
          <w:lang w:val="fr-FR"/>
        </w:rPr>
        <w:t>entre autres </w:t>
      </w:r>
      <w:r w:rsidRPr="00151975">
        <w:rPr>
          <w:lang w:val="fr-FR"/>
        </w:rPr>
        <w:t xml:space="preserve">: les coûts plus élevés </w:t>
      </w:r>
      <w:r w:rsidR="006340EF" w:rsidRPr="00151975">
        <w:rPr>
          <w:lang w:val="fr-FR"/>
        </w:rPr>
        <w:t xml:space="preserve">des technologies à faible PRG et efficaces sur le plan énergétique </w:t>
      </w:r>
      <w:r w:rsidR="00BA77D1">
        <w:rPr>
          <w:lang w:val="fr-FR"/>
        </w:rPr>
        <w:t xml:space="preserve">qui </w:t>
      </w:r>
      <w:r w:rsidR="006340EF" w:rsidRPr="00151975">
        <w:rPr>
          <w:lang w:val="fr-FR"/>
        </w:rPr>
        <w:t>constituent un obstacle commercial et dissuadent les utilisateurs fina</w:t>
      </w:r>
      <w:r w:rsidR="00265779">
        <w:rPr>
          <w:lang w:val="fr-FR"/>
        </w:rPr>
        <w:t>ux</w:t>
      </w:r>
      <w:r w:rsidR="006340EF" w:rsidRPr="00151975">
        <w:rPr>
          <w:lang w:val="fr-FR"/>
        </w:rPr>
        <w:t xml:space="preserve"> de faire l’entretien de leurs appareils de</w:t>
      </w:r>
      <w:r w:rsidR="00265779">
        <w:rPr>
          <w:lang w:val="fr-FR"/>
        </w:rPr>
        <w:t xml:space="preserve"> réfrigération et climatisation</w:t>
      </w:r>
      <w:r w:rsidR="006340EF" w:rsidRPr="00151975">
        <w:rPr>
          <w:lang w:val="fr-FR"/>
        </w:rPr>
        <w:t>; et le manque d’installation</w:t>
      </w:r>
      <w:r w:rsidR="00265779">
        <w:rPr>
          <w:lang w:val="fr-FR"/>
        </w:rPr>
        <w:t>s</w:t>
      </w:r>
      <w:r w:rsidR="006340EF" w:rsidRPr="00151975">
        <w:rPr>
          <w:lang w:val="fr-FR"/>
        </w:rPr>
        <w:t xml:space="preserve"> de recyclage et de destruction pour éliminer les SAO.  Il est nécessaire </w:t>
      </w:r>
      <w:r w:rsidR="00265779">
        <w:rPr>
          <w:lang w:val="fr-FR"/>
        </w:rPr>
        <w:t>aussi</w:t>
      </w:r>
      <w:r w:rsidR="006340EF" w:rsidRPr="00151975">
        <w:rPr>
          <w:lang w:val="fr-FR"/>
        </w:rPr>
        <w:t xml:space="preserve"> de renforcer les co</w:t>
      </w:r>
      <w:r w:rsidR="00265779">
        <w:rPr>
          <w:lang w:val="fr-FR"/>
        </w:rPr>
        <w:t>nnaissances</w:t>
      </w:r>
      <w:r w:rsidR="006340EF" w:rsidRPr="00151975">
        <w:rPr>
          <w:lang w:val="fr-FR"/>
        </w:rPr>
        <w:t xml:space="preserve"> des techniciens en réfrigération et climatisation au sujet des solutions de remplacement des SAO, en particulier en ce qui concerne les problèmes d’inflammabilité.</w:t>
      </w:r>
    </w:p>
    <w:p w14:paraId="420F9164" w14:textId="6127CB15" w:rsidR="006340EF" w:rsidRPr="00151975" w:rsidRDefault="006340EF" w:rsidP="00BE2249">
      <w:pPr>
        <w:pStyle w:val="Heading1"/>
        <w:numPr>
          <w:ilvl w:val="0"/>
          <w:numId w:val="22"/>
        </w:numPr>
        <w:tabs>
          <w:tab w:val="clear" w:pos="0"/>
          <w:tab w:val="num" w:pos="709"/>
        </w:tabs>
        <w:rPr>
          <w:lang w:val="fr-FR"/>
        </w:rPr>
      </w:pPr>
      <w:r w:rsidRPr="00151975">
        <w:rPr>
          <w:lang w:val="fr-FR"/>
        </w:rPr>
        <w:t xml:space="preserve">Les </w:t>
      </w:r>
      <w:r w:rsidR="00265779">
        <w:rPr>
          <w:lang w:val="fr-FR"/>
        </w:rPr>
        <w:t>leçons</w:t>
      </w:r>
      <w:r w:rsidRPr="00151975">
        <w:rPr>
          <w:lang w:val="fr-FR"/>
        </w:rPr>
        <w:t xml:space="preserve"> </w:t>
      </w:r>
      <w:r w:rsidR="00265779">
        <w:rPr>
          <w:lang w:val="fr-FR"/>
        </w:rPr>
        <w:t>tirées concernant les</w:t>
      </w:r>
      <w:r w:rsidRPr="00151975">
        <w:rPr>
          <w:lang w:val="fr-FR"/>
        </w:rPr>
        <w:t xml:space="preserve"> capacités institutionnel</w:t>
      </w:r>
      <w:r w:rsidR="00265779">
        <w:rPr>
          <w:lang w:val="fr-FR"/>
        </w:rPr>
        <w:t>le</w:t>
      </w:r>
      <w:r w:rsidRPr="00151975">
        <w:rPr>
          <w:lang w:val="fr-FR"/>
        </w:rPr>
        <w:t xml:space="preserve">s </w:t>
      </w:r>
      <w:r w:rsidR="00265779">
        <w:rPr>
          <w:lang w:val="fr-FR"/>
        </w:rPr>
        <w:t>ont mentionné</w:t>
      </w:r>
      <w:r w:rsidRPr="00151975">
        <w:rPr>
          <w:lang w:val="fr-FR"/>
        </w:rPr>
        <w:t xml:space="preserve"> le manque d’experts au niv</w:t>
      </w:r>
      <w:r w:rsidR="00265779">
        <w:rPr>
          <w:lang w:val="fr-FR"/>
        </w:rPr>
        <w:t>eau national et la nécessité pour</w:t>
      </w:r>
      <w:r w:rsidRPr="00151975">
        <w:rPr>
          <w:lang w:val="fr-FR"/>
        </w:rPr>
        <w:t xml:space="preserve"> l’UNO </w:t>
      </w:r>
      <w:r w:rsidR="00265779">
        <w:rPr>
          <w:lang w:val="fr-FR"/>
        </w:rPr>
        <w:t>d’être</w:t>
      </w:r>
      <w:r w:rsidRPr="00151975">
        <w:rPr>
          <w:lang w:val="fr-FR"/>
        </w:rPr>
        <w:t xml:space="preserve"> responsable de l’ensemble du processus pour renforcer ses capacités et sa pérennité.  Une agence a mentionné la nécessité d’établir des liens opérationnels avec d’autres objectifs de développement durable.</w:t>
      </w:r>
    </w:p>
    <w:p w14:paraId="0247123F" w14:textId="4AD4E071" w:rsidR="006340EF" w:rsidRPr="00151975" w:rsidRDefault="006340EF" w:rsidP="00531BAA">
      <w:pPr>
        <w:rPr>
          <w:u w:val="single"/>
          <w:lang w:val="fr-FR"/>
        </w:rPr>
      </w:pPr>
      <w:r w:rsidRPr="00151975">
        <w:rPr>
          <w:u w:val="single"/>
          <w:lang w:val="fr-FR"/>
        </w:rPr>
        <w:t>Rapports de vérification</w:t>
      </w:r>
    </w:p>
    <w:p w14:paraId="74D5D838" w14:textId="77777777" w:rsidR="006340EF" w:rsidRPr="00151975" w:rsidRDefault="006340EF" w:rsidP="00531BAA">
      <w:pPr>
        <w:rPr>
          <w:u w:val="single"/>
          <w:lang w:val="fr-FR"/>
        </w:rPr>
      </w:pPr>
    </w:p>
    <w:p w14:paraId="72C6D1FD" w14:textId="04687592" w:rsidR="001F097D" w:rsidRPr="00151975" w:rsidRDefault="006340EF" w:rsidP="00D43028">
      <w:pPr>
        <w:pStyle w:val="Heading1"/>
        <w:numPr>
          <w:ilvl w:val="0"/>
          <w:numId w:val="22"/>
        </w:numPr>
        <w:tabs>
          <w:tab w:val="clear" w:pos="0"/>
          <w:tab w:val="num" w:pos="709"/>
        </w:tabs>
        <w:rPr>
          <w:lang w:val="fr-FR"/>
        </w:rPr>
      </w:pPr>
      <w:r w:rsidRPr="00151975">
        <w:rPr>
          <w:lang w:val="fr-FR"/>
        </w:rPr>
        <w:t xml:space="preserve">Un RAP pour les rapports de vérification a félicité l’UNO </w:t>
      </w:r>
      <w:r w:rsidR="00265779">
        <w:rPr>
          <w:lang w:val="fr-FR"/>
        </w:rPr>
        <w:t xml:space="preserve">d’avoir </w:t>
      </w:r>
      <w:r w:rsidRPr="00151975">
        <w:rPr>
          <w:lang w:val="fr-FR"/>
        </w:rPr>
        <w:t>insisté pour mener deux exercices de vérification pendant la durée de vie du projet, assurant ainsi le succès des mesures de réglementation des importations/exportations de HCFC instaurées par le pays, avant la vérification finale.  U</w:t>
      </w:r>
      <w:r w:rsidR="00FB343E">
        <w:rPr>
          <w:lang w:val="fr-FR"/>
        </w:rPr>
        <w:t>n autre rapport de vérification</w:t>
      </w:r>
      <w:r w:rsidRPr="00151975">
        <w:rPr>
          <w:lang w:val="fr-FR"/>
        </w:rPr>
        <w:t xml:space="preserve"> a souligné le fait qu’un grand nombre d’équipements à base de HCFC-22 étaient entrés dans le pays, ce qui pourrait </w:t>
      </w:r>
      <w:r w:rsidR="001F097D" w:rsidRPr="00151975">
        <w:rPr>
          <w:lang w:val="fr-FR"/>
        </w:rPr>
        <w:t>potentiellement créer des problèmes pour l’entretien futur de ces é</w:t>
      </w:r>
      <w:r w:rsidR="00200BBB">
        <w:rPr>
          <w:lang w:val="fr-FR"/>
        </w:rPr>
        <w:t xml:space="preserve">quipements lorsque les </w:t>
      </w:r>
      <w:r w:rsidR="001F097D" w:rsidRPr="00151975">
        <w:rPr>
          <w:lang w:val="fr-FR"/>
        </w:rPr>
        <w:t>approvisionnement</w:t>
      </w:r>
      <w:r w:rsidR="00200BBB">
        <w:rPr>
          <w:lang w:val="fr-FR"/>
        </w:rPr>
        <w:t>s</w:t>
      </w:r>
      <w:r w:rsidR="001F097D" w:rsidRPr="00151975">
        <w:rPr>
          <w:lang w:val="fr-FR"/>
        </w:rPr>
        <w:t xml:space="preserve"> ser</w:t>
      </w:r>
      <w:r w:rsidR="00200BBB">
        <w:rPr>
          <w:lang w:val="fr-FR"/>
        </w:rPr>
        <w:t>ont</w:t>
      </w:r>
      <w:r w:rsidR="001F097D" w:rsidRPr="00151975">
        <w:rPr>
          <w:lang w:val="fr-FR"/>
        </w:rPr>
        <w:t xml:space="preserve"> limité</w:t>
      </w:r>
      <w:r w:rsidR="00200BBB">
        <w:rPr>
          <w:lang w:val="fr-FR"/>
        </w:rPr>
        <w:t>s</w:t>
      </w:r>
      <w:r w:rsidR="001F097D" w:rsidRPr="00151975">
        <w:rPr>
          <w:lang w:val="fr-FR"/>
        </w:rPr>
        <w:t>.</w:t>
      </w:r>
    </w:p>
    <w:p w14:paraId="18B06104" w14:textId="3A67A2F8" w:rsidR="001F097D" w:rsidRPr="00151975" w:rsidRDefault="001F097D" w:rsidP="00531BAA">
      <w:pPr>
        <w:rPr>
          <w:u w:val="single"/>
          <w:lang w:val="fr-FR"/>
        </w:rPr>
      </w:pPr>
      <w:r w:rsidRPr="00151975">
        <w:rPr>
          <w:u w:val="single"/>
          <w:lang w:val="fr-FR"/>
        </w:rPr>
        <w:t>Refroidisseurs</w:t>
      </w:r>
    </w:p>
    <w:p w14:paraId="6448FFE5" w14:textId="77777777" w:rsidR="001F097D" w:rsidRPr="00151975" w:rsidRDefault="001F097D" w:rsidP="00531BAA">
      <w:pPr>
        <w:rPr>
          <w:u w:val="single"/>
          <w:lang w:val="fr-FR"/>
        </w:rPr>
      </w:pPr>
    </w:p>
    <w:p w14:paraId="5058B684" w14:textId="6D930A6F" w:rsidR="001F097D" w:rsidRPr="00151975" w:rsidRDefault="001F097D" w:rsidP="00D43028">
      <w:pPr>
        <w:pStyle w:val="Heading1"/>
        <w:numPr>
          <w:ilvl w:val="0"/>
          <w:numId w:val="22"/>
        </w:numPr>
        <w:tabs>
          <w:tab w:val="clear" w:pos="0"/>
          <w:tab w:val="num" w:pos="709"/>
        </w:tabs>
        <w:rPr>
          <w:lang w:val="fr-FR"/>
        </w:rPr>
      </w:pPr>
      <w:r w:rsidRPr="00151975">
        <w:rPr>
          <w:lang w:val="fr-FR"/>
        </w:rPr>
        <w:t xml:space="preserve">Voici les suggestions provenant des projets de refroidisseurs : </w:t>
      </w:r>
      <w:r w:rsidR="00265779">
        <w:rPr>
          <w:lang w:val="fr-FR"/>
        </w:rPr>
        <w:t>procéder à</w:t>
      </w:r>
      <w:r w:rsidRPr="00151975">
        <w:rPr>
          <w:lang w:val="fr-FR"/>
        </w:rPr>
        <w:t xml:space="preserve"> une inspection du site même et examiner toutes les conditions impliquées dans la conduite du projet avant de débuter les activités de remplacem</w:t>
      </w:r>
      <w:r w:rsidR="00265779">
        <w:rPr>
          <w:lang w:val="fr-FR"/>
        </w:rPr>
        <w:t>ent du refroidisseur</w:t>
      </w:r>
      <w:r w:rsidRPr="00151975">
        <w:rPr>
          <w:lang w:val="fr-FR"/>
        </w:rPr>
        <w:t xml:space="preserve">; </w:t>
      </w:r>
      <w:r w:rsidR="00265779">
        <w:rPr>
          <w:lang w:val="fr-FR"/>
        </w:rPr>
        <w:t>dresser</w:t>
      </w:r>
      <w:r w:rsidRPr="00151975">
        <w:rPr>
          <w:lang w:val="fr-FR"/>
        </w:rPr>
        <w:t xml:space="preserve"> un inventaire des refroidisseurs existants qui d</w:t>
      </w:r>
      <w:r w:rsidR="00BA77D1">
        <w:rPr>
          <w:lang w:val="fr-FR"/>
        </w:rPr>
        <w:t>evra</w:t>
      </w:r>
      <w:r w:rsidR="00265779">
        <w:rPr>
          <w:lang w:val="fr-FR"/>
        </w:rPr>
        <w:t xml:space="preserve"> être mis à jour régulièrement</w:t>
      </w:r>
      <w:r w:rsidRPr="00151975">
        <w:rPr>
          <w:lang w:val="fr-FR"/>
        </w:rPr>
        <w:t>; identifier le cofinancement (par ex. des partenaires bancaires locaux et élaborer une stratégie de mobilisation de fonds au niveau national) nécessaire pour faire la démonstration de mécanismes viables et innovateurs afin de faciliter le remplacement des refroidisseurs.</w:t>
      </w:r>
    </w:p>
    <w:p w14:paraId="64A7C444" w14:textId="3C7EBCF0" w:rsidR="00DA7BC4" w:rsidRPr="00E9271F" w:rsidRDefault="001F097D" w:rsidP="00D43028">
      <w:pPr>
        <w:pStyle w:val="Heading1"/>
        <w:numPr>
          <w:ilvl w:val="0"/>
          <w:numId w:val="22"/>
        </w:numPr>
        <w:tabs>
          <w:tab w:val="clear" w:pos="0"/>
          <w:tab w:val="num" w:pos="709"/>
        </w:tabs>
        <w:rPr>
          <w:lang w:val="fr-FR"/>
        </w:rPr>
      </w:pPr>
      <w:r w:rsidRPr="00151975">
        <w:rPr>
          <w:lang w:val="fr-FR"/>
        </w:rPr>
        <w:t>Les efforts de développement des compétences sont essentiels pour la réussit</w:t>
      </w:r>
      <w:r w:rsidR="00265779">
        <w:rPr>
          <w:lang w:val="fr-FR"/>
        </w:rPr>
        <w:t>e d’un projet de refroidisseur :</w:t>
      </w:r>
      <w:r w:rsidRPr="00151975">
        <w:rPr>
          <w:lang w:val="fr-FR"/>
        </w:rPr>
        <w:t xml:space="preserve"> la formation du personnel garantit </w:t>
      </w:r>
      <w:r w:rsidR="00BA77D1">
        <w:rPr>
          <w:lang w:val="fr-FR"/>
        </w:rPr>
        <w:t>la</w:t>
      </w:r>
      <w:r w:rsidRPr="00151975">
        <w:rPr>
          <w:lang w:val="fr-FR"/>
        </w:rPr>
        <w:t xml:space="preserve"> maximis</w:t>
      </w:r>
      <w:r w:rsidR="00BA77D1">
        <w:rPr>
          <w:lang w:val="fr-FR"/>
        </w:rPr>
        <w:t>ation d</w:t>
      </w:r>
      <w:r w:rsidRPr="00151975">
        <w:rPr>
          <w:lang w:val="fr-FR"/>
        </w:rPr>
        <w:t xml:space="preserve">es avantages du nouvel équipement tandis que la formation des investisseurs à l’analyse technique et </w:t>
      </w:r>
      <w:r w:rsidR="00265779">
        <w:rPr>
          <w:lang w:val="fr-FR"/>
        </w:rPr>
        <w:t xml:space="preserve">sur </w:t>
      </w:r>
      <w:r w:rsidRPr="00151975">
        <w:rPr>
          <w:lang w:val="fr-FR"/>
        </w:rPr>
        <w:t>les modifications requises facilite le remplacement des refroidisseurs.  Les expériences provenant des projets de refroidisse</w:t>
      </w:r>
      <w:r w:rsidR="00265779">
        <w:rPr>
          <w:lang w:val="fr-FR"/>
        </w:rPr>
        <w:t>urs</w:t>
      </w:r>
      <w:r w:rsidRPr="00151975">
        <w:rPr>
          <w:lang w:val="fr-FR"/>
        </w:rPr>
        <w:t xml:space="preserve"> et leurs impacts peuvent être reproduits pour l’élimination des HCFC et la réduc</w:t>
      </w:r>
      <w:r w:rsidR="00DA7BC4" w:rsidRPr="00151975">
        <w:rPr>
          <w:lang w:val="fr-FR"/>
        </w:rPr>
        <w:t>t</w:t>
      </w:r>
      <w:r w:rsidRPr="00151975">
        <w:rPr>
          <w:lang w:val="fr-FR"/>
        </w:rPr>
        <w:t>ion</w:t>
      </w:r>
      <w:r w:rsidR="00FB343E">
        <w:rPr>
          <w:lang w:val="fr-FR"/>
        </w:rPr>
        <w:t xml:space="preserve"> progressive des HFC, si d</w:t>
      </w:r>
      <w:r w:rsidR="00DA7BC4" w:rsidRPr="00151975">
        <w:rPr>
          <w:lang w:val="fr-FR"/>
        </w:rPr>
        <w:t xml:space="preserve">es fonds pour le remplacement des vieux équipements sont mis à la </w:t>
      </w:r>
      <w:r w:rsidR="00DA7BC4" w:rsidRPr="00E9271F">
        <w:rPr>
          <w:lang w:val="fr-FR"/>
        </w:rPr>
        <w:t>disposition des utilisateurs fina</w:t>
      </w:r>
      <w:r w:rsidR="00807BBC" w:rsidRPr="00E9271F">
        <w:rPr>
          <w:lang w:val="fr-FR"/>
        </w:rPr>
        <w:t>ux</w:t>
      </w:r>
      <w:r w:rsidR="00DA7BC4" w:rsidRPr="00E9271F">
        <w:rPr>
          <w:lang w:val="fr-FR"/>
        </w:rPr>
        <w:t>.</w:t>
      </w:r>
    </w:p>
    <w:p w14:paraId="57545772" w14:textId="272B3709" w:rsidR="00DA7BC4" w:rsidRPr="00E9271F" w:rsidRDefault="00DA7BC4" w:rsidP="00D43028">
      <w:pPr>
        <w:pStyle w:val="Heading1"/>
        <w:numPr>
          <w:ilvl w:val="0"/>
          <w:numId w:val="22"/>
        </w:numPr>
        <w:tabs>
          <w:tab w:val="clear" w:pos="0"/>
          <w:tab w:val="num" w:pos="709"/>
        </w:tabs>
        <w:rPr>
          <w:lang w:val="fr-FR"/>
        </w:rPr>
      </w:pPr>
      <w:r w:rsidRPr="00E9271F">
        <w:rPr>
          <w:lang w:val="fr-FR"/>
        </w:rPr>
        <w:t>L’ajout d’une étude financière au projet de faisabilité pour traiter du refroidissement urbain et créer un comité de surveillance pour superviser la mise en œuvre s’est avéré utile pour évaluer la faisabilité financière des systèmes et a contribué à leur crédibilité.</w:t>
      </w:r>
    </w:p>
    <w:p w14:paraId="339AB321" w14:textId="1FB71631" w:rsidR="00DA7BC4" w:rsidRPr="00E9271F" w:rsidRDefault="00DA7BC4" w:rsidP="00531BAA">
      <w:pPr>
        <w:rPr>
          <w:u w:val="single"/>
          <w:lang w:val="fr-FR"/>
        </w:rPr>
      </w:pPr>
      <w:r w:rsidRPr="00E9271F">
        <w:rPr>
          <w:u w:val="single"/>
          <w:lang w:val="fr-FR"/>
        </w:rPr>
        <w:t>Réseaux de</w:t>
      </w:r>
      <w:r w:rsidR="00807BBC" w:rsidRPr="00E9271F">
        <w:rPr>
          <w:u w:val="single"/>
          <w:lang w:val="fr-FR"/>
        </w:rPr>
        <w:t xml:space="preserve"> récupération et recyclage (</w:t>
      </w:r>
      <w:r w:rsidRPr="00E9271F">
        <w:rPr>
          <w:u w:val="single"/>
          <w:lang w:val="fr-FR"/>
        </w:rPr>
        <w:t>R&amp;R</w:t>
      </w:r>
      <w:r w:rsidR="00807BBC" w:rsidRPr="00E9271F">
        <w:rPr>
          <w:u w:val="single"/>
          <w:lang w:val="fr-FR"/>
        </w:rPr>
        <w:t>)</w:t>
      </w:r>
      <w:r w:rsidRPr="00E9271F">
        <w:rPr>
          <w:u w:val="single"/>
          <w:lang w:val="fr-FR"/>
        </w:rPr>
        <w:t xml:space="preserve"> pour les SAO</w:t>
      </w:r>
      <w:r w:rsidR="00807BBC" w:rsidRPr="00E9271F">
        <w:rPr>
          <w:u w:val="single"/>
          <w:lang w:val="fr-FR"/>
        </w:rPr>
        <w:t>;</w:t>
      </w:r>
      <w:r w:rsidRPr="00E9271F">
        <w:rPr>
          <w:u w:val="single"/>
          <w:lang w:val="fr-FR"/>
        </w:rPr>
        <w:t xml:space="preserve"> et élimination et destruction</w:t>
      </w:r>
    </w:p>
    <w:p w14:paraId="5ACD92EC" w14:textId="77777777" w:rsidR="00DA7BC4" w:rsidRPr="00E9271F" w:rsidRDefault="00DA7BC4" w:rsidP="00531BAA">
      <w:pPr>
        <w:rPr>
          <w:u w:val="single"/>
          <w:lang w:val="fr-FR"/>
        </w:rPr>
      </w:pPr>
    </w:p>
    <w:p w14:paraId="0F79E9A1" w14:textId="1C1C7314" w:rsidR="00DA7BC4" w:rsidRPr="00151975" w:rsidRDefault="00DA7BC4" w:rsidP="007B7BD5">
      <w:pPr>
        <w:pStyle w:val="Heading1"/>
        <w:numPr>
          <w:ilvl w:val="0"/>
          <w:numId w:val="22"/>
        </w:numPr>
        <w:tabs>
          <w:tab w:val="clear" w:pos="0"/>
          <w:tab w:val="num" w:pos="709"/>
        </w:tabs>
        <w:rPr>
          <w:lang w:val="fr-FR"/>
        </w:rPr>
      </w:pPr>
      <w:r w:rsidRPr="00E9271F">
        <w:rPr>
          <w:lang w:val="fr-FR"/>
        </w:rPr>
        <w:t xml:space="preserve">Les </w:t>
      </w:r>
      <w:r w:rsidR="00807BBC" w:rsidRPr="00E9271F">
        <w:rPr>
          <w:lang w:val="fr-FR"/>
        </w:rPr>
        <w:t>leçon</w:t>
      </w:r>
      <w:r w:rsidRPr="00E9271F">
        <w:rPr>
          <w:lang w:val="fr-FR"/>
        </w:rPr>
        <w:t>s tiré</w:t>
      </w:r>
      <w:r w:rsidR="00807BBC" w:rsidRPr="00E9271F">
        <w:rPr>
          <w:lang w:val="fr-FR"/>
        </w:rPr>
        <w:t>e</w:t>
      </w:r>
      <w:r w:rsidRPr="00E9271F">
        <w:rPr>
          <w:lang w:val="fr-FR"/>
        </w:rPr>
        <w:t>s de la mise en œuvre d’un projet de réseau de R&amp;R des</w:t>
      </w:r>
      <w:r w:rsidR="00807BBC" w:rsidRPr="00E9271F">
        <w:rPr>
          <w:lang w:val="fr-FR"/>
        </w:rPr>
        <w:t xml:space="preserve"> SAO ont souligné l’importance</w:t>
      </w:r>
      <w:r w:rsidRPr="00E9271F">
        <w:rPr>
          <w:lang w:val="fr-FR"/>
        </w:rPr>
        <w:t xml:space="preserve"> : </w:t>
      </w:r>
      <w:r w:rsidR="00807BBC" w:rsidRPr="00E9271F">
        <w:rPr>
          <w:lang w:val="fr-FR"/>
        </w:rPr>
        <w:t>d’</w:t>
      </w:r>
      <w:r w:rsidRPr="00E9271F">
        <w:rPr>
          <w:lang w:val="fr-FR"/>
        </w:rPr>
        <w:t>appliquer le p</w:t>
      </w:r>
      <w:r w:rsidR="00807BBC" w:rsidRPr="00E9271F">
        <w:rPr>
          <w:lang w:val="fr-FR"/>
        </w:rPr>
        <w:t>rojet à la totalité du secteur;</w:t>
      </w:r>
      <w:r w:rsidRPr="00E9271F">
        <w:rPr>
          <w:lang w:val="fr-FR"/>
        </w:rPr>
        <w:t xml:space="preserve"> </w:t>
      </w:r>
      <w:r w:rsidR="00807BBC" w:rsidRPr="00E9271F">
        <w:rPr>
          <w:lang w:val="fr-FR"/>
        </w:rPr>
        <w:t xml:space="preserve">de </w:t>
      </w:r>
      <w:r w:rsidRPr="00E9271F">
        <w:rPr>
          <w:lang w:val="fr-FR"/>
        </w:rPr>
        <w:t>garantir aux compagnies d’entretien qu’elle</w:t>
      </w:r>
      <w:r w:rsidR="00807BBC" w:rsidRPr="00E9271F">
        <w:rPr>
          <w:lang w:val="fr-FR"/>
        </w:rPr>
        <w:t>s resteront concurrentielles</w:t>
      </w:r>
      <w:r w:rsidRPr="00E9271F">
        <w:rPr>
          <w:lang w:val="fr-FR"/>
        </w:rPr>
        <w:t xml:space="preserve">; </w:t>
      </w:r>
      <w:r w:rsidR="00807BBC" w:rsidRPr="00E9271F">
        <w:rPr>
          <w:lang w:val="fr-FR"/>
        </w:rPr>
        <w:t>d’</w:t>
      </w:r>
      <w:r w:rsidRPr="00E9271F">
        <w:rPr>
          <w:lang w:val="fr-FR"/>
        </w:rPr>
        <w:t>organiser une logistique pratique</w:t>
      </w:r>
      <w:r w:rsidRPr="00151975">
        <w:rPr>
          <w:lang w:val="fr-FR"/>
        </w:rPr>
        <w:t>, bon marché ou gratui</w:t>
      </w:r>
      <w:r w:rsidR="001F097D" w:rsidRPr="00151975">
        <w:rPr>
          <w:lang w:val="fr-FR"/>
        </w:rPr>
        <w:t>t</w:t>
      </w:r>
      <w:r w:rsidRPr="00151975">
        <w:rPr>
          <w:lang w:val="fr-FR"/>
        </w:rPr>
        <w:t xml:space="preserve">e, pour </w:t>
      </w:r>
      <w:r w:rsidR="00807BBC">
        <w:rPr>
          <w:lang w:val="fr-FR"/>
        </w:rPr>
        <w:t>le transport</w:t>
      </w:r>
      <w:r w:rsidRPr="00151975">
        <w:rPr>
          <w:lang w:val="fr-FR"/>
        </w:rPr>
        <w:t xml:space="preserve"> et </w:t>
      </w:r>
      <w:r w:rsidR="00807BBC">
        <w:rPr>
          <w:lang w:val="fr-FR"/>
        </w:rPr>
        <w:t>la destruction du</w:t>
      </w:r>
      <w:r w:rsidRPr="00151975">
        <w:rPr>
          <w:lang w:val="fr-FR"/>
        </w:rPr>
        <w:t xml:space="preserve"> matériel récupéré qui n</w:t>
      </w:r>
      <w:r w:rsidR="00807BBC">
        <w:rPr>
          <w:lang w:val="fr-FR"/>
        </w:rPr>
        <w:t>e peut être réutilisé sur place</w:t>
      </w:r>
      <w:r w:rsidRPr="00151975">
        <w:rPr>
          <w:lang w:val="fr-FR"/>
        </w:rPr>
        <w:t xml:space="preserve">; </w:t>
      </w:r>
      <w:r w:rsidR="00807BBC">
        <w:rPr>
          <w:lang w:val="fr-FR"/>
        </w:rPr>
        <w:t xml:space="preserve">de </w:t>
      </w:r>
      <w:r w:rsidRPr="00151975">
        <w:rPr>
          <w:lang w:val="fr-FR"/>
        </w:rPr>
        <w:t>garantir l’analyse et l’identification du matériel recyclé.</w:t>
      </w:r>
    </w:p>
    <w:p w14:paraId="32D7D566" w14:textId="1BFBF2B8" w:rsidR="009951E0" w:rsidRPr="00151975" w:rsidRDefault="009951E0" w:rsidP="007B7BD5">
      <w:pPr>
        <w:pStyle w:val="Heading1"/>
        <w:numPr>
          <w:ilvl w:val="0"/>
          <w:numId w:val="22"/>
        </w:numPr>
        <w:tabs>
          <w:tab w:val="clear" w:pos="0"/>
          <w:tab w:val="num" w:pos="709"/>
        </w:tabs>
        <w:rPr>
          <w:lang w:val="fr-FR"/>
        </w:rPr>
      </w:pPr>
      <w:r w:rsidRPr="00151975">
        <w:rPr>
          <w:lang w:val="fr-FR"/>
        </w:rPr>
        <w:t>Les projets de démons</w:t>
      </w:r>
      <w:r w:rsidR="00DA7BC4" w:rsidRPr="00151975">
        <w:rPr>
          <w:lang w:val="fr-FR"/>
        </w:rPr>
        <w:t xml:space="preserve">tration sur l’élimination et la destruction des SAO ont souligné la nécessité d’améliorer les contrôles de la gestion des déchets (à savoir, les définitions et l’identification des déchets chimiques, les responsabilités des parties prenantes, les permis et les normes, les exigences de rapports, </w:t>
      </w:r>
      <w:r w:rsidRPr="00151975">
        <w:rPr>
          <w:lang w:val="fr-FR"/>
        </w:rPr>
        <w:t>la te</w:t>
      </w:r>
      <w:r w:rsidR="00BA77D1">
        <w:rPr>
          <w:lang w:val="fr-FR"/>
        </w:rPr>
        <w:t>nue obligatoire de registres pa</w:t>
      </w:r>
      <w:r w:rsidRPr="00151975">
        <w:rPr>
          <w:lang w:val="fr-FR"/>
        </w:rPr>
        <w:t xml:space="preserve">r les compagnies d’entretien, les centres de R&amp;R et les équipements de </w:t>
      </w:r>
      <w:r w:rsidRPr="00151975">
        <w:rPr>
          <w:lang w:val="fr-FR"/>
        </w:rPr>
        <w:lastRenderedPageBreak/>
        <w:t>lutte contre les incendies).  La formation sur l’identification et le maniement des SAO indésirables doit tenir compte du fait que les dépôts accumulés de déchets de frigorigènes et de SAO indésirables peuvent contenir des quantités importantes de produits chimiques mélangés qui ne peuvent pas être séparés</w:t>
      </w:r>
      <w:r w:rsidR="00807BBC">
        <w:rPr>
          <w:lang w:val="fr-FR"/>
        </w:rPr>
        <w:t>,</w:t>
      </w:r>
      <w:r w:rsidRPr="00151975">
        <w:rPr>
          <w:lang w:val="fr-FR"/>
        </w:rPr>
        <w:t xml:space="preserve"> ou qu’il est complexe et coûteux de séparer avant leur destruction (par ex. selon une agence</w:t>
      </w:r>
      <w:r w:rsidR="00807BBC">
        <w:rPr>
          <w:lang w:val="fr-FR"/>
        </w:rPr>
        <w:t>,</w:t>
      </w:r>
      <w:r w:rsidRPr="00151975">
        <w:rPr>
          <w:lang w:val="fr-FR"/>
        </w:rPr>
        <w:t xml:space="preserve"> les coûts de destruction d’un mélange inconnu de déchets peuvent être de 25 à 30 pour cent plus élevés).</w:t>
      </w:r>
    </w:p>
    <w:p w14:paraId="023DBDBA" w14:textId="62A827F7" w:rsidR="007045C8" w:rsidRPr="00151975" w:rsidRDefault="009951E0" w:rsidP="00D43028">
      <w:pPr>
        <w:pStyle w:val="Heading1"/>
        <w:numPr>
          <w:ilvl w:val="0"/>
          <w:numId w:val="22"/>
        </w:numPr>
        <w:tabs>
          <w:tab w:val="clear" w:pos="0"/>
          <w:tab w:val="num" w:pos="709"/>
        </w:tabs>
        <w:rPr>
          <w:lang w:val="fr-FR"/>
        </w:rPr>
      </w:pPr>
      <w:r w:rsidRPr="00151975">
        <w:rPr>
          <w:lang w:val="fr-FR"/>
        </w:rPr>
        <w:t xml:space="preserve">Des installations locales de destruction sont préférables mais l’exportation est une option viable pour les pays qui ne disposent pas de telles installations ou lorsque les </w:t>
      </w:r>
      <w:r w:rsidR="00807BBC">
        <w:rPr>
          <w:lang w:val="fr-FR"/>
        </w:rPr>
        <w:t>rendements</w:t>
      </w:r>
      <w:r w:rsidRPr="00151975">
        <w:rPr>
          <w:lang w:val="fr-FR"/>
        </w:rPr>
        <w:t xml:space="preserve"> et les critères environnementaux ne sont pas garantis. </w:t>
      </w:r>
      <w:r w:rsidR="00807BBC">
        <w:rPr>
          <w:lang w:val="fr-FR"/>
        </w:rPr>
        <w:t>Afin de</w:t>
      </w:r>
      <w:r w:rsidRPr="00151975">
        <w:rPr>
          <w:lang w:val="fr-FR"/>
        </w:rPr>
        <w:t xml:space="preserve"> réduire les coûts, des mesures incitatives</w:t>
      </w:r>
      <w:r w:rsidR="00807BBC">
        <w:rPr>
          <w:lang w:val="fr-FR"/>
        </w:rPr>
        <w:t xml:space="preserve"> </w:t>
      </w:r>
      <w:r w:rsidR="00807BBC" w:rsidRPr="00151975">
        <w:rPr>
          <w:lang w:val="fr-FR"/>
        </w:rPr>
        <w:t>pour la création d’installations multiples dans un pays</w:t>
      </w:r>
      <w:r w:rsidR="00200BBB">
        <w:rPr>
          <w:lang w:val="fr-FR"/>
        </w:rPr>
        <w:t xml:space="preserve"> sont recommandées. </w:t>
      </w:r>
      <w:r w:rsidRPr="00151975">
        <w:rPr>
          <w:lang w:val="fr-FR"/>
        </w:rPr>
        <w:t>Les deux technologies testé</w:t>
      </w:r>
      <w:r w:rsidR="00807BBC">
        <w:rPr>
          <w:lang w:val="fr-FR"/>
        </w:rPr>
        <w:t xml:space="preserve">es pour la destruction des SAO </w:t>
      </w:r>
      <w:r w:rsidRPr="00151975">
        <w:rPr>
          <w:lang w:val="fr-FR"/>
        </w:rPr>
        <w:t>ont démontré un</w:t>
      </w:r>
      <w:r w:rsidR="00807BBC">
        <w:rPr>
          <w:lang w:val="fr-FR"/>
        </w:rPr>
        <w:t xml:space="preserve"> rendement</w:t>
      </w:r>
      <w:r w:rsidRPr="00151975">
        <w:rPr>
          <w:lang w:val="fr-FR"/>
        </w:rPr>
        <w:t xml:space="preserve"> technique et une conformité environnementale</w:t>
      </w:r>
      <w:r w:rsidR="00807BBC">
        <w:rPr>
          <w:lang w:val="fr-FR"/>
        </w:rPr>
        <w:t xml:space="preserve"> remarquables</w:t>
      </w:r>
      <w:r w:rsidR="008F2482">
        <w:rPr>
          <w:lang w:val="fr-FR"/>
        </w:rPr>
        <w:t>.  T</w:t>
      </w:r>
      <w:r w:rsidRPr="00151975">
        <w:rPr>
          <w:lang w:val="fr-FR"/>
        </w:rPr>
        <w:t>outefois</w:t>
      </w:r>
      <w:r w:rsidR="008F2482">
        <w:rPr>
          <w:lang w:val="fr-FR"/>
        </w:rPr>
        <w:t>,</w:t>
      </w:r>
      <w:r w:rsidRPr="00151975">
        <w:rPr>
          <w:lang w:val="fr-FR"/>
        </w:rPr>
        <w:t xml:space="preserve"> le four de cimenterie </w:t>
      </w:r>
      <w:r w:rsidR="00BA77D1">
        <w:rPr>
          <w:lang w:val="fr-FR"/>
        </w:rPr>
        <w:t xml:space="preserve">s’est avéré </w:t>
      </w:r>
      <w:r w:rsidR="007045C8" w:rsidRPr="00151975">
        <w:rPr>
          <w:lang w:val="fr-FR"/>
        </w:rPr>
        <w:t xml:space="preserve">plus rentable et il a </w:t>
      </w:r>
      <w:r w:rsidR="008F2482">
        <w:rPr>
          <w:lang w:val="fr-FR"/>
        </w:rPr>
        <w:t xml:space="preserve">déjà </w:t>
      </w:r>
      <w:r w:rsidR="007045C8" w:rsidRPr="00151975">
        <w:rPr>
          <w:lang w:val="fr-FR"/>
        </w:rPr>
        <w:t>fait se</w:t>
      </w:r>
      <w:r w:rsidR="008F2482">
        <w:rPr>
          <w:lang w:val="fr-FR"/>
        </w:rPr>
        <w:t>s preuves pour</w:t>
      </w:r>
      <w:r w:rsidR="007045C8" w:rsidRPr="00151975">
        <w:rPr>
          <w:lang w:val="fr-FR"/>
        </w:rPr>
        <w:t xml:space="preserve"> le traitement d’autres types de déchets dangereux.  Cependant, il faut prendre des dispositions pour s’assurer que toutes les installations disposent de systèmes de contrôle </w:t>
      </w:r>
      <w:r w:rsidR="008F2482">
        <w:rPr>
          <w:lang w:val="fr-FR"/>
        </w:rPr>
        <w:t xml:space="preserve">continu </w:t>
      </w:r>
      <w:r w:rsidR="007045C8" w:rsidRPr="00151975">
        <w:rPr>
          <w:lang w:val="fr-FR"/>
        </w:rPr>
        <w:t xml:space="preserve">des émissions.  Dans </w:t>
      </w:r>
      <w:r w:rsidR="004745FB" w:rsidRPr="00151975">
        <w:rPr>
          <w:lang w:val="fr-FR"/>
        </w:rPr>
        <w:t>ce pays</w:t>
      </w:r>
      <w:r w:rsidR="007045C8" w:rsidRPr="00151975">
        <w:rPr>
          <w:lang w:val="fr-FR"/>
        </w:rPr>
        <w:t>, l’arc plasma à l’argon est une technol</w:t>
      </w:r>
      <w:r w:rsidR="008F2482">
        <w:rPr>
          <w:lang w:val="fr-FR"/>
        </w:rPr>
        <w:t xml:space="preserve">ogie d’avant-garde qui offre </w:t>
      </w:r>
      <w:r w:rsidR="007045C8" w:rsidRPr="00151975">
        <w:rPr>
          <w:lang w:val="fr-FR"/>
        </w:rPr>
        <w:t>un résultat final plus propre mais qui a un coût plus élevé que les fours et le pays ne peut pas importer des SAO pour les détruire puisque les importations de déchets dangereux sont autorisées seulement à des fins de recyclage.</w:t>
      </w:r>
    </w:p>
    <w:p w14:paraId="34C3E9CD" w14:textId="1EFB4289" w:rsidR="00B24D9E" w:rsidRPr="00151975" w:rsidRDefault="007045C8" w:rsidP="007B7BD5">
      <w:pPr>
        <w:pStyle w:val="Heading1"/>
        <w:numPr>
          <w:ilvl w:val="0"/>
          <w:numId w:val="22"/>
        </w:numPr>
        <w:rPr>
          <w:lang w:val="fr-FR"/>
        </w:rPr>
      </w:pPr>
      <w:r w:rsidRPr="00151975">
        <w:rPr>
          <w:lang w:val="fr-FR"/>
        </w:rPr>
        <w:t xml:space="preserve">Un financement adéquat pour la démonstration des projets de destruction des SAO devrait tenir compte des coûts associés à la </w:t>
      </w:r>
      <w:r w:rsidRPr="007B7BD5">
        <w:rPr>
          <w:lang w:val="fr-FR"/>
        </w:rPr>
        <w:t>manipulation, au transport et aux activités de dissémination.  Le mode d</w:t>
      </w:r>
      <w:r w:rsidR="008F2482" w:rsidRPr="007B7BD5">
        <w:rPr>
          <w:lang w:val="fr-FR"/>
        </w:rPr>
        <w:t>e stockage</w:t>
      </w:r>
      <w:r w:rsidRPr="007B7BD5">
        <w:rPr>
          <w:lang w:val="fr-FR"/>
        </w:rPr>
        <w:t xml:space="preserve"> des déchets de SAO (par ex. dans plusieurs cylindres sous pression au point d’origine) a un impact sur les coûts de transport qui peuvent augmenter </w:t>
      </w:r>
      <w:r w:rsidR="008F2482" w:rsidRPr="007B7BD5">
        <w:rPr>
          <w:lang w:val="fr-FR"/>
        </w:rPr>
        <w:t>jusqu’à</w:t>
      </w:r>
      <w:r w:rsidRPr="007B7BD5">
        <w:rPr>
          <w:lang w:val="fr-FR"/>
        </w:rPr>
        <w:t xml:space="preserve"> 30 pour cent par rapport au transport dans un seul contenant.  A cet égard, les projets régio</w:t>
      </w:r>
      <w:r w:rsidRPr="00151975">
        <w:rPr>
          <w:lang w:val="fr-FR"/>
        </w:rPr>
        <w:t>naux qui permettent des économies d’éch</w:t>
      </w:r>
      <w:r w:rsidR="00D6462C">
        <w:rPr>
          <w:lang w:val="fr-FR"/>
        </w:rPr>
        <w:t>elle et un fond environnemental</w:t>
      </w:r>
      <w:r w:rsidRPr="00151975">
        <w:rPr>
          <w:lang w:val="fr-FR"/>
        </w:rPr>
        <w:t xml:space="preserve"> peuvent constituer un mécanisme financier efficace </w:t>
      </w:r>
      <w:r w:rsidR="00B24D9E" w:rsidRPr="00151975">
        <w:rPr>
          <w:lang w:val="fr-FR"/>
        </w:rPr>
        <w:t>pour la collecte, le transport, l’agrégation et la destruction des mélanges de déchets et fournir un incitatif durable pour la récupération des déchets de SAO</w:t>
      </w:r>
      <w:r w:rsidR="008F2482">
        <w:rPr>
          <w:lang w:val="fr-FR"/>
        </w:rPr>
        <w:t>,</w:t>
      </w:r>
      <w:r w:rsidR="00B24D9E" w:rsidRPr="00151975">
        <w:rPr>
          <w:lang w:val="fr-FR"/>
        </w:rPr>
        <w:t xml:space="preserve"> en subventionnant les frais </w:t>
      </w:r>
      <w:r w:rsidR="008F2482">
        <w:rPr>
          <w:lang w:val="fr-FR"/>
        </w:rPr>
        <w:t xml:space="preserve">payés par </w:t>
      </w:r>
      <w:r w:rsidR="00B24D9E" w:rsidRPr="00151975">
        <w:rPr>
          <w:lang w:val="fr-FR"/>
        </w:rPr>
        <w:t>l’installat</w:t>
      </w:r>
      <w:r w:rsidR="008F2482">
        <w:rPr>
          <w:lang w:val="fr-FR"/>
        </w:rPr>
        <w:t>ion de gestion des déchets</w:t>
      </w:r>
      <w:r w:rsidR="00B24D9E" w:rsidRPr="00151975">
        <w:rPr>
          <w:lang w:val="fr-FR"/>
        </w:rPr>
        <w:t xml:space="preserve"> aux </w:t>
      </w:r>
      <w:r w:rsidR="008F2482">
        <w:rPr>
          <w:lang w:val="fr-FR"/>
        </w:rPr>
        <w:t>récupérateurs</w:t>
      </w:r>
      <w:r w:rsidR="00B24D9E" w:rsidRPr="00151975">
        <w:rPr>
          <w:lang w:val="fr-FR"/>
        </w:rPr>
        <w:t xml:space="preserve"> individuels.</w:t>
      </w:r>
    </w:p>
    <w:p w14:paraId="580A0040" w14:textId="0B3D4C3D" w:rsidR="00B24D9E" w:rsidRPr="00151975" w:rsidRDefault="00B24D9E" w:rsidP="00B24D9E">
      <w:pPr>
        <w:pStyle w:val="Heading1"/>
        <w:numPr>
          <w:ilvl w:val="0"/>
          <w:numId w:val="22"/>
        </w:numPr>
        <w:rPr>
          <w:lang w:val="fr-FR"/>
        </w:rPr>
      </w:pPr>
      <w:r w:rsidRPr="00151975">
        <w:rPr>
          <w:lang w:val="fr-FR"/>
        </w:rPr>
        <w:t>Un projet a démontré que le statut des marchés volontaires de carbone empêche l’obtention de revenus du carbone, quel que soit la quantité de déchets de SAO à détruire.  Un plan de mise en œuvre révisé étudie la manière la plus rentable de gérer les déchets de SAO r</w:t>
      </w:r>
      <w:r w:rsidR="008F2482">
        <w:rPr>
          <w:lang w:val="fr-FR"/>
        </w:rPr>
        <w:t>écupérés,</w:t>
      </w:r>
      <w:r w:rsidRPr="00151975">
        <w:rPr>
          <w:lang w:val="fr-FR"/>
        </w:rPr>
        <w:t xml:space="preserve"> tout en tenant compte des intérêts du pays lorsqu’il s’agit d’aligner ses pratiques de gestion des déchets de SAO et ses procédures </w:t>
      </w:r>
      <w:r w:rsidR="008F2482">
        <w:rPr>
          <w:lang w:val="fr-FR"/>
        </w:rPr>
        <w:t>sur</w:t>
      </w:r>
      <w:r w:rsidRPr="00151975">
        <w:rPr>
          <w:lang w:val="fr-FR"/>
        </w:rPr>
        <w:t xml:space="preserve"> celles de l’Union européenne.</w:t>
      </w:r>
    </w:p>
    <w:p w14:paraId="5147C8DC" w14:textId="55828A72" w:rsidR="00B24D9E" w:rsidRPr="00151975" w:rsidRDefault="00B24D9E" w:rsidP="00B24D9E">
      <w:pPr>
        <w:pStyle w:val="Heading1"/>
        <w:numPr>
          <w:ilvl w:val="0"/>
          <w:numId w:val="22"/>
        </w:numPr>
        <w:rPr>
          <w:lang w:val="fr-FR"/>
        </w:rPr>
      </w:pPr>
      <w:r w:rsidRPr="007B7BD5">
        <w:rPr>
          <w:lang w:val="fr-FR"/>
        </w:rPr>
        <w:t>Le secteur informel devrait être contrôlé car il apporte sa part de re</w:t>
      </w:r>
      <w:r w:rsidR="008F2482" w:rsidRPr="007B7BD5">
        <w:rPr>
          <w:lang w:val="fr-FR"/>
        </w:rPr>
        <w:t>culs</w:t>
      </w:r>
      <w:r w:rsidRPr="007B7BD5">
        <w:rPr>
          <w:lang w:val="fr-FR"/>
        </w:rPr>
        <w:t> : l</w:t>
      </w:r>
      <w:r w:rsidR="008F2482" w:rsidRPr="007B7BD5">
        <w:rPr>
          <w:lang w:val="fr-FR"/>
        </w:rPr>
        <w:t xml:space="preserve">es récupérateurs ont retiré certaines </w:t>
      </w:r>
      <w:r w:rsidR="006F1D84" w:rsidRPr="007B7BD5">
        <w:rPr>
          <w:lang w:val="fr-FR"/>
        </w:rPr>
        <w:t>composantes pour la</w:t>
      </w:r>
      <w:r w:rsidRPr="007B7BD5">
        <w:rPr>
          <w:lang w:val="fr-FR"/>
        </w:rPr>
        <w:t xml:space="preserve"> reven</w:t>
      </w:r>
      <w:r w:rsidR="006F1D84" w:rsidRPr="007B7BD5">
        <w:rPr>
          <w:lang w:val="fr-FR"/>
        </w:rPr>
        <w:t>t</w:t>
      </w:r>
      <w:r w:rsidRPr="007B7BD5">
        <w:rPr>
          <w:lang w:val="fr-FR"/>
        </w:rPr>
        <w:t>e (par ex. compresseurs, moteurs, métaux tels que le</w:t>
      </w:r>
      <w:r w:rsidR="008F2482" w:rsidRPr="007B7BD5">
        <w:rPr>
          <w:lang w:val="fr-FR"/>
        </w:rPr>
        <w:t>s</w:t>
      </w:r>
      <w:r w:rsidRPr="007B7BD5">
        <w:rPr>
          <w:lang w:val="fr-FR"/>
        </w:rPr>
        <w:t xml:space="preserve"> </w:t>
      </w:r>
      <w:r w:rsidR="008F2482" w:rsidRPr="007B7BD5">
        <w:rPr>
          <w:lang w:val="fr-FR"/>
        </w:rPr>
        <w:t>fils et tuyaux en cuivre</w:t>
      </w:r>
      <w:r w:rsidRPr="007B7BD5">
        <w:rPr>
          <w:lang w:val="fr-FR"/>
        </w:rPr>
        <w:t xml:space="preserve">), contribuant ainsi aux </w:t>
      </w:r>
      <w:r w:rsidR="008F2482" w:rsidRPr="007B7BD5">
        <w:rPr>
          <w:lang w:val="fr-FR"/>
        </w:rPr>
        <w:t>très faibles quantités</w:t>
      </w:r>
      <w:r w:rsidRPr="007B7BD5">
        <w:rPr>
          <w:lang w:val="fr-FR"/>
        </w:rPr>
        <w:t xml:space="preserve"> de frigorigènes </w:t>
      </w:r>
      <w:r w:rsidR="008F2482" w:rsidRPr="007B7BD5">
        <w:rPr>
          <w:lang w:val="fr-FR"/>
        </w:rPr>
        <w:t>laissées dans les appareils et</w:t>
      </w:r>
      <w:r w:rsidRPr="007B7BD5">
        <w:rPr>
          <w:lang w:val="fr-FR"/>
        </w:rPr>
        <w:t xml:space="preserve"> véhicules obsolètes.  C</w:t>
      </w:r>
      <w:r w:rsidR="008F2482" w:rsidRPr="007B7BD5">
        <w:rPr>
          <w:lang w:val="fr-FR"/>
        </w:rPr>
        <w:t>eci contribue au problème</w:t>
      </w:r>
      <w:r w:rsidR="008F2482">
        <w:rPr>
          <w:lang w:val="fr-FR"/>
        </w:rPr>
        <w:t xml:space="preserve"> </w:t>
      </w:r>
      <w:r w:rsidRPr="00151975">
        <w:rPr>
          <w:lang w:val="fr-FR"/>
        </w:rPr>
        <w:t>de la disponibilité de déchets</w:t>
      </w:r>
      <w:r w:rsidR="008F2482">
        <w:rPr>
          <w:lang w:val="fr-FR"/>
        </w:rPr>
        <w:t xml:space="preserve"> de SAO </w:t>
      </w:r>
      <w:r w:rsidR="006F1D84">
        <w:rPr>
          <w:lang w:val="fr-FR"/>
        </w:rPr>
        <w:t xml:space="preserve">qui s’avère </w:t>
      </w:r>
      <w:r w:rsidR="008F2482">
        <w:rPr>
          <w:lang w:val="fr-FR"/>
        </w:rPr>
        <w:t>beaucoup plus faible que prévue</w:t>
      </w:r>
      <w:r w:rsidR="006F1D84">
        <w:rPr>
          <w:lang w:val="fr-FR"/>
        </w:rPr>
        <w:t xml:space="preserve"> et</w:t>
      </w:r>
      <w:r w:rsidRPr="00151975">
        <w:rPr>
          <w:lang w:val="fr-FR"/>
        </w:rPr>
        <w:t xml:space="preserve"> qui mène à une reformulation de la stratégie d’élimination.</w:t>
      </w:r>
    </w:p>
    <w:p w14:paraId="64D14E64" w14:textId="66915880" w:rsidR="00714D48" w:rsidRPr="00151975" w:rsidRDefault="00714D48" w:rsidP="00714D48">
      <w:pPr>
        <w:pStyle w:val="Heading1"/>
        <w:numPr>
          <w:ilvl w:val="0"/>
          <w:numId w:val="22"/>
        </w:numPr>
        <w:rPr>
          <w:lang w:val="fr-FR"/>
        </w:rPr>
      </w:pPr>
      <w:r w:rsidRPr="00151975">
        <w:rPr>
          <w:lang w:val="fr-FR"/>
        </w:rPr>
        <w:t>Des inspections environn</w:t>
      </w:r>
      <w:r w:rsidR="00B24D9E" w:rsidRPr="00151975">
        <w:rPr>
          <w:lang w:val="fr-FR"/>
        </w:rPr>
        <w:t>ementales périodiques et la formation d’inspecteurs environnementaux pour examiner les registres sur les équipements</w:t>
      </w:r>
      <w:r w:rsidRPr="00151975">
        <w:rPr>
          <w:lang w:val="fr-FR"/>
        </w:rPr>
        <w:t xml:space="preserve"> devraient être encouragées.  Des taxes environnementales sur les frigorigènes qui contribuent à l’appauvrissement de la couche d’ozone et aux changements climatiques pourraient alimenter des fonds environnementaux afin de financer l’élimination durable des déchets de frigorigènes.</w:t>
      </w:r>
    </w:p>
    <w:p w14:paraId="27D757C0" w14:textId="0D34BD34" w:rsidR="005D5B3C" w:rsidRPr="00E9740F" w:rsidRDefault="00714D48" w:rsidP="00531BAA">
      <w:pPr>
        <w:pStyle w:val="Heading1"/>
        <w:numPr>
          <w:ilvl w:val="0"/>
          <w:numId w:val="22"/>
        </w:numPr>
        <w:rPr>
          <w:lang w:val="fr-FR"/>
        </w:rPr>
      </w:pPr>
      <w:r w:rsidRPr="00151975">
        <w:rPr>
          <w:lang w:val="fr-FR"/>
        </w:rPr>
        <w:t xml:space="preserve">La promotion de frigorigènes à faible PRG </w:t>
      </w:r>
      <w:r w:rsidR="006F1D84">
        <w:rPr>
          <w:lang w:val="fr-FR"/>
        </w:rPr>
        <w:t>pour</w:t>
      </w:r>
      <w:r w:rsidRPr="00151975">
        <w:rPr>
          <w:lang w:val="fr-FR"/>
        </w:rPr>
        <w:t xml:space="preserve"> la climatisation </w:t>
      </w:r>
      <w:r w:rsidR="006F1D84">
        <w:rPr>
          <w:lang w:val="fr-FR"/>
        </w:rPr>
        <w:t>dans les pays à température ambiante élevée</w:t>
      </w:r>
      <w:r w:rsidRPr="00151975">
        <w:rPr>
          <w:lang w:val="fr-FR"/>
        </w:rPr>
        <w:t xml:space="preserve"> a trouvé des solutions de remplacement potentielles dont les capacités de refroi</w:t>
      </w:r>
      <w:r w:rsidR="0050255E">
        <w:rPr>
          <w:lang w:val="fr-FR"/>
        </w:rPr>
        <w:t>dissement et les performances en matière d’</w:t>
      </w:r>
      <w:r w:rsidRPr="00151975">
        <w:rPr>
          <w:lang w:val="fr-FR"/>
        </w:rPr>
        <w:t>efficacité énergétique sont proches (voire meilleures) de celles des frigorigènes de référenc</w:t>
      </w:r>
      <w:r w:rsidR="006F1D84">
        <w:rPr>
          <w:lang w:val="fr-FR"/>
        </w:rPr>
        <w:t>e</w:t>
      </w:r>
      <w:r w:rsidRPr="00151975">
        <w:rPr>
          <w:lang w:val="fr-FR"/>
        </w:rPr>
        <w:t xml:space="preserve"> </w:t>
      </w:r>
      <w:r w:rsidR="0050255E">
        <w:rPr>
          <w:lang w:val="fr-FR"/>
        </w:rPr>
        <w:t xml:space="preserve">et </w:t>
      </w:r>
      <w:r w:rsidRPr="00151975">
        <w:rPr>
          <w:lang w:val="fr-FR"/>
        </w:rPr>
        <w:t>qui</w:t>
      </w:r>
      <w:r w:rsidR="006F1D84">
        <w:rPr>
          <w:lang w:val="fr-FR"/>
        </w:rPr>
        <w:t>,</w:t>
      </w:r>
      <w:r w:rsidRPr="00151975">
        <w:rPr>
          <w:lang w:val="fr-FR"/>
        </w:rPr>
        <w:t xml:space="preserve"> avec d’autres </w:t>
      </w:r>
      <w:r w:rsidR="0050255E">
        <w:rPr>
          <w:lang w:val="fr-FR"/>
        </w:rPr>
        <w:t>progrès techniques</w:t>
      </w:r>
      <w:r w:rsidR="006F1D84">
        <w:rPr>
          <w:lang w:val="fr-FR"/>
        </w:rPr>
        <w:t>,</w:t>
      </w:r>
      <w:r w:rsidRPr="00151975">
        <w:rPr>
          <w:lang w:val="fr-FR"/>
        </w:rPr>
        <w:t xml:space="preserve"> pourraient </w:t>
      </w:r>
      <w:r w:rsidR="00FB343E">
        <w:rPr>
          <w:lang w:val="fr-FR"/>
        </w:rPr>
        <w:t>fourni</w:t>
      </w:r>
      <w:r w:rsidR="0050255E">
        <w:rPr>
          <w:lang w:val="fr-FR"/>
        </w:rPr>
        <w:t>r des</w:t>
      </w:r>
      <w:r w:rsidRPr="00151975">
        <w:rPr>
          <w:lang w:val="fr-FR"/>
        </w:rPr>
        <w:t xml:space="preserve"> solutions de remplacement </w:t>
      </w:r>
      <w:r w:rsidR="0050255E">
        <w:rPr>
          <w:lang w:val="fr-FR"/>
        </w:rPr>
        <w:t>solides du H</w:t>
      </w:r>
      <w:r w:rsidRPr="00151975">
        <w:rPr>
          <w:lang w:val="fr-FR"/>
        </w:rPr>
        <w:t xml:space="preserve">CFC-22.  Les industries locales de climatisation dans les pays à température ambiante élevée </w:t>
      </w:r>
      <w:r w:rsidR="0050255E">
        <w:rPr>
          <w:lang w:val="fr-FR"/>
        </w:rPr>
        <w:t>ont besoin d’</w:t>
      </w:r>
      <w:r w:rsidRPr="00151975">
        <w:rPr>
          <w:lang w:val="fr-FR"/>
        </w:rPr>
        <w:t>améliorer la recherche et le</w:t>
      </w:r>
      <w:r w:rsidR="0050255E">
        <w:rPr>
          <w:lang w:val="fr-FR"/>
        </w:rPr>
        <w:t xml:space="preserve"> développement des capacités</w:t>
      </w:r>
      <w:r w:rsidRPr="00151975">
        <w:rPr>
          <w:lang w:val="fr-FR"/>
        </w:rPr>
        <w:t xml:space="preserve"> </w:t>
      </w:r>
      <w:r w:rsidR="0050255E">
        <w:rPr>
          <w:lang w:val="fr-FR"/>
        </w:rPr>
        <w:t>pour reconcevoir et optimiser l</w:t>
      </w:r>
      <w:r w:rsidRPr="00151975">
        <w:rPr>
          <w:lang w:val="fr-FR"/>
        </w:rPr>
        <w:t xml:space="preserve">es produits qui utilisent des solutions de remplacement à faible PRG, avec leurs </w:t>
      </w:r>
      <w:r w:rsidRPr="00151975">
        <w:rPr>
          <w:lang w:val="fr-FR"/>
        </w:rPr>
        <w:lastRenderedPageBreak/>
        <w:t>caractéristiques spécifiques, telles que l’inflammabilité, les pressions élevées, le glissement de température et la sur</w:t>
      </w:r>
      <w:r w:rsidR="0050255E">
        <w:rPr>
          <w:lang w:val="fr-FR"/>
        </w:rPr>
        <w:t xml:space="preserve">chauffe des rejets. </w:t>
      </w:r>
      <w:r w:rsidRPr="00151975">
        <w:rPr>
          <w:lang w:val="fr-FR"/>
        </w:rPr>
        <w:t>Toutefois, des obstacles aux transferts économique et technologique</w:t>
      </w:r>
      <w:r w:rsidR="0050255E">
        <w:rPr>
          <w:lang w:val="fr-FR"/>
        </w:rPr>
        <w:t>,</w:t>
      </w:r>
      <w:r w:rsidRPr="00151975">
        <w:rPr>
          <w:lang w:val="fr-FR"/>
        </w:rPr>
        <w:t xml:space="preserve"> tels que les droits de propriété intellectuelle</w:t>
      </w:r>
      <w:r w:rsidR="0050255E">
        <w:rPr>
          <w:lang w:val="fr-FR"/>
        </w:rPr>
        <w:t>,</w:t>
      </w:r>
      <w:r w:rsidRPr="00151975">
        <w:rPr>
          <w:lang w:val="fr-FR"/>
        </w:rPr>
        <w:t xml:space="preserve"> continueront de poser problème jusqu’à ce que les marchés internationaux et régionaux se stabilisent et se concentrent sur un groupe limité de</w:t>
      </w:r>
      <w:r w:rsidR="0050255E">
        <w:rPr>
          <w:lang w:val="fr-FR"/>
        </w:rPr>
        <w:t xml:space="preserve"> frigorigènes de remplacement.  </w:t>
      </w:r>
      <w:r w:rsidRPr="00151975">
        <w:rPr>
          <w:lang w:val="fr-FR"/>
        </w:rPr>
        <w:t xml:space="preserve">Il faut une approche bien organisée </w:t>
      </w:r>
      <w:r w:rsidR="00917A88" w:rsidRPr="00151975">
        <w:rPr>
          <w:lang w:val="fr-FR"/>
        </w:rPr>
        <w:t xml:space="preserve">pour </w:t>
      </w:r>
      <w:r w:rsidR="00E9740F">
        <w:rPr>
          <w:lang w:val="fr-FR"/>
        </w:rPr>
        <w:t>aborder les</w:t>
      </w:r>
      <w:r w:rsidR="00917A88" w:rsidRPr="00151975">
        <w:rPr>
          <w:lang w:val="fr-FR"/>
        </w:rPr>
        <w:t xml:space="preserve"> normes d</w:t>
      </w:r>
      <w:r w:rsidR="00E9740F">
        <w:rPr>
          <w:lang w:val="fr-FR"/>
        </w:rPr>
        <w:t>e l</w:t>
      </w:r>
      <w:r w:rsidR="00917A88" w:rsidRPr="00151975">
        <w:rPr>
          <w:lang w:val="fr-FR"/>
        </w:rPr>
        <w:t>’effica</w:t>
      </w:r>
      <w:r w:rsidR="001A6CE3">
        <w:rPr>
          <w:lang w:val="fr-FR"/>
        </w:rPr>
        <w:t>cité énergétique qui évoluent</w:t>
      </w:r>
      <w:r w:rsidR="00917A88" w:rsidRPr="00151975">
        <w:rPr>
          <w:lang w:val="fr-FR"/>
        </w:rPr>
        <w:t xml:space="preserve"> rapidement</w:t>
      </w:r>
      <w:r w:rsidR="0050255E">
        <w:rPr>
          <w:lang w:val="fr-FR"/>
        </w:rPr>
        <w:t>,</w:t>
      </w:r>
      <w:r w:rsidR="00917A88" w:rsidRPr="00151975">
        <w:rPr>
          <w:lang w:val="fr-FR"/>
        </w:rPr>
        <w:t xml:space="preserve"> conjointement avec les solutions de remplacement à faible PRG afin d’éviter de promouvoir des solutions de remplacement à PRG plus élevé que celles disponibles actuellement </w:t>
      </w:r>
      <w:r w:rsidR="00E9740F">
        <w:rPr>
          <w:lang w:val="fr-FR"/>
        </w:rPr>
        <w:t>sur le marché</w:t>
      </w:r>
      <w:r w:rsidR="00917A88" w:rsidRPr="00151975">
        <w:rPr>
          <w:lang w:val="fr-FR"/>
        </w:rPr>
        <w:t>.  La tendance globale vers les HFC, ajoutée à la pression pour l’efficacité énergétique</w:t>
      </w:r>
      <w:r w:rsidR="00E9740F">
        <w:rPr>
          <w:lang w:val="fr-FR"/>
        </w:rPr>
        <w:t>,</w:t>
      </w:r>
      <w:r w:rsidR="00917A88" w:rsidRPr="00151975">
        <w:rPr>
          <w:lang w:val="fr-FR"/>
        </w:rPr>
        <w:t xml:space="preserve"> pourrait </w:t>
      </w:r>
      <w:r w:rsidR="00E9740F">
        <w:rPr>
          <w:lang w:val="fr-FR"/>
        </w:rPr>
        <w:t>fournir</w:t>
      </w:r>
      <w:r w:rsidR="00917A88" w:rsidRPr="00151975">
        <w:rPr>
          <w:lang w:val="fr-FR"/>
        </w:rPr>
        <w:t xml:space="preserve"> l’occasion d’élargir les horizons </w:t>
      </w:r>
      <w:r w:rsidR="00E9740F">
        <w:rPr>
          <w:lang w:val="fr-FR"/>
        </w:rPr>
        <w:t>vers</w:t>
      </w:r>
      <w:r w:rsidR="00917A88" w:rsidRPr="00151975">
        <w:rPr>
          <w:lang w:val="fr-FR"/>
        </w:rPr>
        <w:t xml:space="preserve"> des usines de refroidissement urbain non conventionnelles.</w:t>
      </w:r>
    </w:p>
    <w:p w14:paraId="4B431A21" w14:textId="77777777" w:rsidR="00917A88" w:rsidRPr="00151975" w:rsidRDefault="00917A88" w:rsidP="00531BAA">
      <w:pPr>
        <w:rPr>
          <w:b/>
          <w:lang w:val="fr-FR"/>
        </w:rPr>
      </w:pPr>
      <w:r w:rsidRPr="00151975">
        <w:rPr>
          <w:b/>
          <w:lang w:val="fr-FR"/>
        </w:rPr>
        <w:t>RAP en retard pour des accords pluriannuels et autres RAP</w:t>
      </w:r>
    </w:p>
    <w:p w14:paraId="1BDAA8DF" w14:textId="77777777" w:rsidR="00917A88" w:rsidRPr="00151975" w:rsidRDefault="00917A88" w:rsidP="00531BAA">
      <w:pPr>
        <w:rPr>
          <w:b/>
          <w:lang w:val="fr-FR"/>
        </w:rPr>
      </w:pPr>
    </w:p>
    <w:p w14:paraId="63B331E1" w14:textId="5257FD8E" w:rsidR="006340EF" w:rsidRPr="00151975" w:rsidRDefault="00917A88" w:rsidP="00531BAA">
      <w:pPr>
        <w:rPr>
          <w:lang w:val="fr-FR"/>
        </w:rPr>
      </w:pPr>
      <w:r w:rsidRPr="00151975">
        <w:rPr>
          <w:lang w:val="fr-FR"/>
        </w:rPr>
        <w:t>49.</w:t>
      </w:r>
      <w:r w:rsidRPr="00151975">
        <w:rPr>
          <w:lang w:val="fr-FR"/>
        </w:rPr>
        <w:tab/>
        <w:t xml:space="preserve">Le Secrétariat apprécie les mesures prises par certaines agences bilatérales et d’exécution pour s’attaquer </w:t>
      </w:r>
      <w:r w:rsidR="00E9740F">
        <w:rPr>
          <w:lang w:val="fr-FR"/>
        </w:rPr>
        <w:t>à l’accumulation de RAP en retard</w:t>
      </w:r>
      <w:r w:rsidRPr="00151975">
        <w:rPr>
          <w:rStyle w:val="FootnoteReference"/>
          <w:lang w:val="fr-FR"/>
        </w:rPr>
        <w:footnoteReference w:id="6"/>
      </w:r>
      <w:r w:rsidR="00E9740F">
        <w:rPr>
          <w:lang w:val="fr-FR"/>
        </w:rPr>
        <w:t>.</w:t>
      </w:r>
      <w:r w:rsidR="00714D48" w:rsidRPr="00151975">
        <w:rPr>
          <w:lang w:val="fr-FR"/>
        </w:rPr>
        <w:t xml:space="preserve">   </w:t>
      </w:r>
      <w:r w:rsidRPr="00151975">
        <w:rPr>
          <w:lang w:val="fr-FR"/>
        </w:rPr>
        <w:t xml:space="preserve">Le Secrétariat </w:t>
      </w:r>
      <w:r w:rsidR="00E9740F">
        <w:rPr>
          <w:lang w:val="fr-FR"/>
        </w:rPr>
        <w:t>insiste sur la remise des RAP po</w:t>
      </w:r>
      <w:r w:rsidRPr="00151975">
        <w:rPr>
          <w:lang w:val="fr-FR"/>
        </w:rPr>
        <w:t xml:space="preserve">ur la phase I des PGEH aux agences bilatérales et d’exécution car ils sont </w:t>
      </w:r>
      <w:r w:rsidR="005D5B3C" w:rsidRPr="00151975">
        <w:rPr>
          <w:lang w:val="fr-FR"/>
        </w:rPr>
        <w:t>obligatoires pour l’approbation de la deuxième phase.</w:t>
      </w:r>
      <w:r w:rsidR="005D5B3C" w:rsidRPr="00151975">
        <w:rPr>
          <w:rStyle w:val="FootnoteReference"/>
          <w:lang w:val="fr-FR"/>
        </w:rPr>
        <w:footnoteReference w:id="7"/>
      </w:r>
      <w:r w:rsidRPr="00151975">
        <w:rPr>
          <w:lang w:val="fr-FR"/>
        </w:rPr>
        <w:t xml:space="preserve"> </w:t>
      </w:r>
    </w:p>
    <w:p w14:paraId="671C6130" w14:textId="77777777" w:rsidR="005D5B3C" w:rsidRPr="00151975" w:rsidRDefault="005D5B3C" w:rsidP="00531BAA">
      <w:pPr>
        <w:rPr>
          <w:lang w:val="fr-FR"/>
        </w:rPr>
      </w:pPr>
    </w:p>
    <w:p w14:paraId="0B4E3426" w14:textId="418EC394" w:rsidR="005D5B3C" w:rsidRPr="00151975" w:rsidRDefault="005D5B3C" w:rsidP="00531BAA">
      <w:pPr>
        <w:rPr>
          <w:b/>
          <w:lang w:val="fr-FR"/>
        </w:rPr>
      </w:pPr>
      <w:r w:rsidRPr="00151975">
        <w:rPr>
          <w:b/>
          <w:lang w:val="fr-FR"/>
        </w:rPr>
        <w:t>RECOMMANDATION</w:t>
      </w:r>
    </w:p>
    <w:p w14:paraId="52334FA6" w14:textId="77777777" w:rsidR="005D5B3C" w:rsidRPr="00151975" w:rsidRDefault="005D5B3C" w:rsidP="00531BAA">
      <w:pPr>
        <w:rPr>
          <w:b/>
          <w:lang w:val="fr-FR"/>
        </w:rPr>
      </w:pPr>
    </w:p>
    <w:p w14:paraId="6F4C671C" w14:textId="0C9389DF" w:rsidR="005D5B3C" w:rsidRPr="00151975" w:rsidRDefault="005D5B3C" w:rsidP="004F58D9">
      <w:pPr>
        <w:pStyle w:val="Heading1"/>
        <w:numPr>
          <w:ilvl w:val="0"/>
          <w:numId w:val="25"/>
        </w:numPr>
        <w:tabs>
          <w:tab w:val="clear" w:pos="0"/>
          <w:tab w:val="left" w:pos="709"/>
        </w:tabs>
        <w:rPr>
          <w:lang w:val="fr-FR"/>
        </w:rPr>
      </w:pPr>
      <w:r w:rsidRPr="00151975">
        <w:rPr>
          <w:lang w:val="fr-FR"/>
        </w:rPr>
        <w:t>Le Comité exécutif pourrait souhaiter :</w:t>
      </w:r>
    </w:p>
    <w:p w14:paraId="1512B686" w14:textId="6B21AF8D" w:rsidR="005D5B3C" w:rsidRPr="007B7BD5" w:rsidRDefault="005D5B3C" w:rsidP="007B7BD5">
      <w:pPr>
        <w:pStyle w:val="Heading2"/>
        <w:rPr>
          <w:lang w:val="fr-FR"/>
        </w:rPr>
      </w:pPr>
      <w:r w:rsidRPr="00151975">
        <w:rPr>
          <w:lang w:val="fr-FR"/>
        </w:rPr>
        <w:t>Prendre note du r</w:t>
      </w:r>
      <w:r w:rsidR="00E9740F">
        <w:rPr>
          <w:lang w:val="fr-FR"/>
        </w:rPr>
        <w:t xml:space="preserve">apport </w:t>
      </w:r>
      <w:r w:rsidR="00E9740F" w:rsidRPr="007B7BD5">
        <w:rPr>
          <w:lang w:val="fr-FR"/>
        </w:rPr>
        <w:t>global d</w:t>
      </w:r>
      <w:r w:rsidRPr="007B7BD5">
        <w:rPr>
          <w:lang w:val="fr-FR"/>
        </w:rPr>
        <w:t xml:space="preserve">’achèvement des projets </w:t>
      </w:r>
      <w:r w:rsidR="007B7BD5" w:rsidRPr="007B7BD5">
        <w:rPr>
          <w:lang w:val="fr-FR"/>
        </w:rPr>
        <w:t>(</w:t>
      </w:r>
      <w:r w:rsidR="004A0B7A" w:rsidRPr="007B7BD5">
        <w:rPr>
          <w:lang w:val="fr-FR"/>
        </w:rPr>
        <w:t xml:space="preserve">RAP) </w:t>
      </w:r>
      <w:r w:rsidRPr="007B7BD5">
        <w:rPr>
          <w:lang w:val="fr-FR"/>
        </w:rPr>
        <w:t>de 2019, contenu dans le document UNEP/OzL.Pro/ExCom/83/12;</w:t>
      </w:r>
    </w:p>
    <w:p w14:paraId="6B86EEAB" w14:textId="449CD524" w:rsidR="004A0B7A" w:rsidRPr="007B7BD5" w:rsidRDefault="006935E3" w:rsidP="007B7BD5">
      <w:pPr>
        <w:pStyle w:val="Heading2"/>
        <w:rPr>
          <w:lang w:val="fr-FR"/>
        </w:rPr>
      </w:pPr>
      <w:r w:rsidRPr="007B7BD5">
        <w:rPr>
          <w:lang w:val="fr-FR"/>
        </w:rPr>
        <w:t>Exhorter</w:t>
      </w:r>
      <w:r w:rsidR="005D5B3C" w:rsidRPr="007B7BD5">
        <w:rPr>
          <w:lang w:val="fr-FR"/>
        </w:rPr>
        <w:t xml:space="preserve"> les agences bilatérales et d’exécution à soumettre, à la 84</w:t>
      </w:r>
      <w:r w:rsidR="005D5B3C" w:rsidRPr="007B7BD5">
        <w:rPr>
          <w:vertAlign w:val="superscript"/>
          <w:lang w:val="fr-FR"/>
        </w:rPr>
        <w:t>e</w:t>
      </w:r>
      <w:r w:rsidR="005D5B3C" w:rsidRPr="007B7BD5">
        <w:rPr>
          <w:lang w:val="fr-FR"/>
        </w:rPr>
        <w:t xml:space="preserve"> réunion, les </w:t>
      </w:r>
      <w:r w:rsidR="004A0B7A" w:rsidRPr="007B7BD5">
        <w:rPr>
          <w:lang w:val="fr-FR"/>
        </w:rPr>
        <w:t>RAP</w:t>
      </w:r>
      <w:r w:rsidR="005D5B3C" w:rsidRPr="007B7BD5">
        <w:rPr>
          <w:lang w:val="fr-FR"/>
        </w:rPr>
        <w:t xml:space="preserve"> attendus pour les accords pluriannuels et pour des projets individuels et, à défaut, à fournir les raisons des retards;</w:t>
      </w:r>
    </w:p>
    <w:p w14:paraId="4675B927" w14:textId="23A66901" w:rsidR="004A0B7A" w:rsidRPr="007B7BD5" w:rsidRDefault="006935E3" w:rsidP="007B7BD5">
      <w:pPr>
        <w:pStyle w:val="Heading2"/>
        <w:rPr>
          <w:lang w:val="fr-FR"/>
        </w:rPr>
      </w:pPr>
      <w:r w:rsidRPr="007B7BD5">
        <w:rPr>
          <w:lang w:val="fr-FR"/>
        </w:rPr>
        <w:t>Exhorter</w:t>
      </w:r>
      <w:r w:rsidR="005D5B3C" w:rsidRPr="007B7BD5">
        <w:rPr>
          <w:lang w:val="fr-FR"/>
        </w:rPr>
        <w:t xml:space="preserve"> les agences principales et de coopération à coordonner étroitement leurs travaux en vue de finaliser leurs sections des </w:t>
      </w:r>
      <w:r w:rsidR="004A0B7A" w:rsidRPr="007B7BD5">
        <w:rPr>
          <w:lang w:val="fr-FR"/>
        </w:rPr>
        <w:t>RAP</w:t>
      </w:r>
      <w:r w:rsidR="005D5B3C" w:rsidRPr="007B7BD5">
        <w:rPr>
          <w:lang w:val="fr-FR"/>
        </w:rPr>
        <w:t xml:space="preserve"> pour permettre à l’agence d’exécution principale de remettre les rapports achevés aux dates prévues;</w:t>
      </w:r>
    </w:p>
    <w:p w14:paraId="25928422" w14:textId="02530B8B" w:rsidR="004A0B7A" w:rsidRPr="007B7BD5" w:rsidRDefault="006935E3" w:rsidP="007B7BD5">
      <w:pPr>
        <w:pStyle w:val="Heading2"/>
        <w:rPr>
          <w:lang w:val="fr-FR"/>
        </w:rPr>
      </w:pPr>
      <w:r w:rsidRPr="007B7BD5">
        <w:rPr>
          <w:lang w:val="fr-FR"/>
        </w:rPr>
        <w:t>Exhorter</w:t>
      </w:r>
      <w:r w:rsidR="00601E7A" w:rsidRPr="007B7BD5">
        <w:rPr>
          <w:lang w:val="fr-FR"/>
        </w:rPr>
        <w:t xml:space="preserve"> les agences bilatérales et d’exécution à consigner de manière claire,</w:t>
      </w:r>
      <w:r w:rsidRPr="007B7BD5">
        <w:rPr>
          <w:lang w:val="fr-FR"/>
        </w:rPr>
        <w:t xml:space="preserve"> bien rédigée et détaillée, les leçon</w:t>
      </w:r>
      <w:r w:rsidR="00601E7A" w:rsidRPr="007B7BD5">
        <w:rPr>
          <w:lang w:val="fr-FR"/>
        </w:rPr>
        <w:t>s tiré</w:t>
      </w:r>
      <w:r w:rsidRPr="007B7BD5">
        <w:rPr>
          <w:lang w:val="fr-FR"/>
        </w:rPr>
        <w:t>e</w:t>
      </w:r>
      <w:r w:rsidR="00601E7A" w:rsidRPr="007B7BD5">
        <w:rPr>
          <w:lang w:val="fr-FR"/>
        </w:rPr>
        <w:t>s lorsqu’elles soumettent le</w:t>
      </w:r>
      <w:r w:rsidRPr="007B7BD5">
        <w:rPr>
          <w:lang w:val="fr-FR"/>
        </w:rPr>
        <w:t>ur</w:t>
      </w:r>
      <w:r w:rsidR="00601E7A" w:rsidRPr="007B7BD5">
        <w:rPr>
          <w:lang w:val="fr-FR"/>
        </w:rPr>
        <w:t xml:space="preserve">s </w:t>
      </w:r>
      <w:r w:rsidR="007B7BD5" w:rsidRPr="007B7BD5">
        <w:rPr>
          <w:lang w:val="fr-FR"/>
        </w:rPr>
        <w:t>RAP</w:t>
      </w:r>
      <w:r w:rsidR="00601E7A" w:rsidRPr="007B7BD5">
        <w:rPr>
          <w:lang w:val="fr-FR"/>
        </w:rPr>
        <w:t xml:space="preserve">; et   </w:t>
      </w:r>
    </w:p>
    <w:p w14:paraId="14488DDF" w14:textId="485242A1" w:rsidR="00601E7A" w:rsidRPr="007B7BD5" w:rsidRDefault="00601E7A" w:rsidP="007B7BD5">
      <w:pPr>
        <w:pStyle w:val="Heading2"/>
        <w:rPr>
          <w:lang w:val="fr-FR"/>
        </w:rPr>
      </w:pPr>
      <w:r w:rsidRPr="007B7BD5">
        <w:rPr>
          <w:lang w:val="fr-FR"/>
        </w:rPr>
        <w:t>Inviter toutes les personnes impliquées dans la préparation et la mise en œuvre des accords pluriannuels et des projets individuels</w:t>
      </w:r>
      <w:r w:rsidR="006935E3" w:rsidRPr="007B7BD5">
        <w:rPr>
          <w:lang w:val="fr-FR"/>
        </w:rPr>
        <w:t>,</w:t>
      </w:r>
      <w:r w:rsidRPr="007B7BD5">
        <w:rPr>
          <w:lang w:val="fr-FR"/>
        </w:rPr>
        <w:t xml:space="preserve"> à tenir compte des </w:t>
      </w:r>
      <w:r w:rsidR="006935E3" w:rsidRPr="007B7BD5">
        <w:rPr>
          <w:lang w:val="fr-FR"/>
        </w:rPr>
        <w:t>l</w:t>
      </w:r>
      <w:r w:rsidRPr="007B7BD5">
        <w:rPr>
          <w:lang w:val="fr-FR"/>
        </w:rPr>
        <w:t>e</w:t>
      </w:r>
      <w:r w:rsidR="006935E3" w:rsidRPr="007B7BD5">
        <w:rPr>
          <w:lang w:val="fr-FR"/>
        </w:rPr>
        <w:t>çons</w:t>
      </w:r>
      <w:r w:rsidRPr="007B7BD5">
        <w:rPr>
          <w:lang w:val="fr-FR"/>
        </w:rPr>
        <w:t xml:space="preserve"> tiré</w:t>
      </w:r>
      <w:r w:rsidR="006935E3" w:rsidRPr="007B7BD5">
        <w:rPr>
          <w:lang w:val="fr-FR"/>
        </w:rPr>
        <w:t>e</w:t>
      </w:r>
      <w:r w:rsidRPr="007B7BD5">
        <w:rPr>
          <w:lang w:val="fr-FR"/>
        </w:rPr>
        <w:t xml:space="preserve">s des </w:t>
      </w:r>
      <w:r w:rsidR="004A0B7A" w:rsidRPr="007B7BD5">
        <w:rPr>
          <w:lang w:val="fr-FR"/>
        </w:rPr>
        <w:t>RAP</w:t>
      </w:r>
      <w:r w:rsidRPr="007B7BD5">
        <w:rPr>
          <w:lang w:val="fr-FR"/>
        </w:rPr>
        <w:t>, le cas échéant, lors de la préparation et de la mise en œuvre de projets futurs.</w:t>
      </w:r>
    </w:p>
    <w:p w14:paraId="03CAFCB1" w14:textId="77777777" w:rsidR="005D5B3C" w:rsidRPr="00151975" w:rsidRDefault="005D5B3C" w:rsidP="00531BAA">
      <w:pPr>
        <w:rPr>
          <w:lang w:val="fr-FR"/>
        </w:rPr>
      </w:pPr>
    </w:p>
    <w:p w14:paraId="288B3A0C" w14:textId="6D984DFC" w:rsidR="00441083" w:rsidRPr="006650CD" w:rsidRDefault="00E60D9C" w:rsidP="006650CD">
      <w:pPr>
        <w:pStyle w:val="ListParagraph"/>
        <w:numPr>
          <w:ilvl w:val="0"/>
          <w:numId w:val="23"/>
        </w:numPr>
        <w:rPr>
          <w:sz w:val="20"/>
          <w:lang w:val="fr-FR"/>
        </w:rPr>
      </w:pPr>
      <w:r w:rsidRPr="006650CD">
        <w:rPr>
          <w:lang w:val="fr-FR"/>
        </w:rPr>
        <w:br w:type="page"/>
      </w:r>
    </w:p>
    <w:p w14:paraId="003E9B48" w14:textId="77777777" w:rsidR="00441083" w:rsidRDefault="00441083">
      <w:pPr>
        <w:pStyle w:val="StyleHeader4Para4Left0Firstline0"/>
        <w:numPr>
          <w:ilvl w:val="0"/>
          <w:numId w:val="0"/>
        </w:numPr>
        <w:rPr>
          <w:lang w:val="fr-FR"/>
        </w:rPr>
      </w:pPr>
    </w:p>
    <w:p w14:paraId="7CD7C01E" w14:textId="77777777" w:rsidR="00441083" w:rsidRDefault="00441083">
      <w:pPr>
        <w:pStyle w:val="StyleHeader4Para4Left0Firstline0"/>
        <w:numPr>
          <w:ilvl w:val="0"/>
          <w:numId w:val="0"/>
        </w:numPr>
        <w:rPr>
          <w:lang w:val="fr-FR"/>
        </w:rPr>
      </w:pPr>
    </w:p>
    <w:p w14:paraId="7BF22A1E" w14:textId="77777777" w:rsidR="00441083" w:rsidRDefault="00E60D9C">
      <w:pPr>
        <w:pStyle w:val="StyleHeader4Para4Left0Firstline0"/>
        <w:numPr>
          <w:ilvl w:val="0"/>
          <w:numId w:val="0"/>
        </w:numPr>
        <w:rPr>
          <w:lang w:val="fr-FR"/>
        </w:rPr>
      </w:pPr>
      <w:r>
        <w:rPr>
          <w:lang w:val="fr-FR"/>
        </w:rPr>
        <w:br w:type="page"/>
      </w:r>
    </w:p>
    <w:p w14:paraId="1446CCCB" w14:textId="77777777"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B2B4004" w14:textId="77777777" w:rsidR="00441083" w:rsidRDefault="00E60D9C">
      <w:pPr>
        <w:jc w:val="center"/>
        <w:rPr>
          <w:b/>
          <w:lang w:val="fr-FR"/>
        </w:rPr>
      </w:pPr>
      <w:r>
        <w:rPr>
          <w:b/>
          <w:lang w:val="fr-FR"/>
        </w:rPr>
        <w:lastRenderedPageBreak/>
        <w:t>Annexe I</w:t>
      </w:r>
    </w:p>
    <w:p w14:paraId="4543C31A" w14:textId="77777777" w:rsidR="00441083" w:rsidRDefault="00441083">
      <w:pPr>
        <w:rPr>
          <w:lang w:val="fr-FR"/>
        </w:rPr>
      </w:pPr>
    </w:p>
    <w:p w14:paraId="53A09AC7" w14:textId="77777777" w:rsidR="00441083" w:rsidRDefault="00441083">
      <w:pPr>
        <w:rPr>
          <w:lang w:val="fr-FR"/>
        </w:rPr>
      </w:pPr>
    </w:p>
    <w:p w14:paraId="535EB86E" w14:textId="77777777" w:rsidR="00441083" w:rsidRDefault="00441083">
      <w:pPr>
        <w:rPr>
          <w:lang w:val="fr-FR"/>
        </w:rPr>
      </w:pPr>
    </w:p>
    <w:p w14:paraId="73D642A1" w14:textId="77777777" w:rsidR="00441083" w:rsidRDefault="00441083">
      <w:pPr>
        <w:rPr>
          <w:lang w:val="fr-FR"/>
        </w:rPr>
      </w:pPr>
    </w:p>
    <w:p w14:paraId="7DC6FF30" w14:textId="77777777" w:rsidR="00441083" w:rsidRDefault="00441083">
      <w:pPr>
        <w:rPr>
          <w:lang w:val="fr-FR"/>
        </w:rPr>
      </w:pPr>
    </w:p>
    <w:p w14:paraId="5638D96F" w14:textId="77777777" w:rsidR="00441083" w:rsidRDefault="00441083">
      <w:pPr>
        <w:rPr>
          <w:lang w:val="fr-FR"/>
        </w:rPr>
      </w:pPr>
    </w:p>
    <w:p w14:paraId="5DFA610C" w14:textId="77777777" w:rsidR="00441083" w:rsidRDefault="00441083">
      <w:pPr>
        <w:rPr>
          <w:lang w:val="fr-FR"/>
        </w:rPr>
      </w:pPr>
    </w:p>
    <w:p w14:paraId="6969EE83" w14:textId="77777777" w:rsidR="00441083" w:rsidRDefault="00441083">
      <w:pPr>
        <w:rPr>
          <w:lang w:val="fr-FR"/>
        </w:rPr>
      </w:pPr>
    </w:p>
    <w:p w14:paraId="1FEFF9AC" w14:textId="77777777" w:rsidR="00441083" w:rsidRDefault="00441083">
      <w:pPr>
        <w:rPr>
          <w:lang w:val="fr-FR"/>
        </w:rPr>
      </w:pPr>
    </w:p>
    <w:p w14:paraId="544A0C68" w14:textId="77777777" w:rsidR="00441083" w:rsidRDefault="00441083">
      <w:pPr>
        <w:rPr>
          <w:lang w:val="fr-FR"/>
        </w:rPr>
      </w:pPr>
    </w:p>
    <w:p w14:paraId="37CAD237" w14:textId="77777777" w:rsidR="00441083" w:rsidRDefault="00441083">
      <w:pPr>
        <w:rPr>
          <w:lang w:val="fr-FR"/>
        </w:rPr>
      </w:pPr>
    </w:p>
    <w:p w14:paraId="7AEF590D" w14:textId="77777777" w:rsidR="00441083" w:rsidRDefault="00441083">
      <w:pPr>
        <w:rPr>
          <w:lang w:val="fr-FR"/>
        </w:rPr>
      </w:pPr>
    </w:p>
    <w:p w14:paraId="4B383617" w14:textId="77777777" w:rsidR="00441083" w:rsidRDefault="00441083">
      <w:pPr>
        <w:rPr>
          <w:lang w:val="fr-FR"/>
        </w:rPr>
      </w:pPr>
    </w:p>
    <w:p w14:paraId="467FFFA0" w14:textId="77777777" w:rsidR="00441083" w:rsidRDefault="00441083">
      <w:pPr>
        <w:rPr>
          <w:lang w:val="fr-FR"/>
        </w:rPr>
      </w:pPr>
    </w:p>
    <w:p w14:paraId="377E6CD9" w14:textId="77777777" w:rsidR="00441083" w:rsidRDefault="00441083">
      <w:pPr>
        <w:rPr>
          <w:lang w:val="fr-FR"/>
        </w:rPr>
      </w:pPr>
    </w:p>
    <w:p w14:paraId="0822A4DD" w14:textId="77777777" w:rsidR="00441083" w:rsidRDefault="00441083">
      <w:pPr>
        <w:rPr>
          <w:lang w:val="fr-FR"/>
        </w:rPr>
      </w:pPr>
    </w:p>
    <w:p w14:paraId="341B7892" w14:textId="77777777" w:rsidR="00441083" w:rsidRDefault="00441083">
      <w:pPr>
        <w:rPr>
          <w:lang w:val="fr-FR"/>
        </w:rPr>
      </w:pPr>
    </w:p>
    <w:p w14:paraId="1CED3B0E" w14:textId="77777777" w:rsidR="00441083" w:rsidRDefault="00441083">
      <w:pPr>
        <w:rPr>
          <w:lang w:val="fr-FR"/>
        </w:rPr>
      </w:pPr>
    </w:p>
    <w:p w14:paraId="53FF3C89" w14:textId="77777777" w:rsidR="00441083" w:rsidRDefault="00441083">
      <w:pPr>
        <w:rPr>
          <w:lang w:val="fr-FR"/>
        </w:rPr>
      </w:pPr>
    </w:p>
    <w:p w14:paraId="01C2334F" w14:textId="77777777" w:rsidR="00441083" w:rsidRDefault="00441083">
      <w:pPr>
        <w:rPr>
          <w:lang w:val="fr-FR"/>
        </w:rPr>
      </w:pPr>
    </w:p>
    <w:p w14:paraId="12370185" w14:textId="77777777" w:rsidR="00441083" w:rsidRDefault="00441083">
      <w:pPr>
        <w:rPr>
          <w:lang w:val="fr-FR"/>
        </w:rPr>
      </w:pPr>
    </w:p>
    <w:p w14:paraId="6341F80D" w14:textId="77777777" w:rsidR="00441083" w:rsidRDefault="00441083">
      <w:pPr>
        <w:rPr>
          <w:lang w:val="fr-FR"/>
        </w:rPr>
      </w:pPr>
    </w:p>
    <w:p w14:paraId="74D5E60F" w14:textId="77777777" w:rsidR="00441083" w:rsidRDefault="00441083">
      <w:pPr>
        <w:rPr>
          <w:lang w:val="fr-FR"/>
        </w:rPr>
      </w:pPr>
    </w:p>
    <w:p w14:paraId="4CE7B766" w14:textId="77777777" w:rsidR="00441083" w:rsidRDefault="00441083">
      <w:pPr>
        <w:rPr>
          <w:lang w:val="fr-FR"/>
        </w:rPr>
      </w:pPr>
    </w:p>
    <w:p w14:paraId="707397E6" w14:textId="77777777" w:rsidR="00441083" w:rsidRDefault="00441083">
      <w:pPr>
        <w:rPr>
          <w:lang w:val="fr-FR"/>
        </w:rPr>
      </w:pPr>
    </w:p>
    <w:p w14:paraId="1D973636" w14:textId="77777777" w:rsidR="00441083" w:rsidRDefault="00441083">
      <w:pPr>
        <w:rPr>
          <w:lang w:val="fr-FR"/>
        </w:rPr>
      </w:pPr>
    </w:p>
    <w:p w14:paraId="4D077F92" w14:textId="77777777" w:rsidR="00441083" w:rsidRDefault="00441083">
      <w:pPr>
        <w:rPr>
          <w:lang w:val="fr-FR"/>
        </w:rPr>
      </w:pPr>
    </w:p>
    <w:p w14:paraId="33B5E898" w14:textId="77777777" w:rsidR="00441083" w:rsidRDefault="00441083">
      <w:pPr>
        <w:rPr>
          <w:lang w:val="fr-FR"/>
        </w:rPr>
      </w:pPr>
    </w:p>
    <w:p w14:paraId="64A8DFEA" w14:textId="77777777" w:rsidR="00441083" w:rsidRDefault="00441083">
      <w:pPr>
        <w:rPr>
          <w:lang w:val="fr-FR"/>
        </w:rPr>
      </w:pPr>
    </w:p>
    <w:p w14:paraId="3DA305E6" w14:textId="77777777" w:rsidR="00441083" w:rsidRDefault="00441083">
      <w:pPr>
        <w:rPr>
          <w:lang w:val="fr-FR"/>
        </w:rPr>
      </w:pPr>
    </w:p>
    <w:p w14:paraId="322625FE" w14:textId="77777777" w:rsidR="00441083" w:rsidRDefault="00441083">
      <w:pPr>
        <w:rPr>
          <w:lang w:val="fr-FR"/>
        </w:rPr>
      </w:pPr>
    </w:p>
    <w:p w14:paraId="7C8C4827" w14:textId="77777777" w:rsidR="00441083" w:rsidRDefault="00441083">
      <w:pPr>
        <w:rPr>
          <w:lang w:val="fr-FR"/>
        </w:rPr>
      </w:pPr>
    </w:p>
    <w:p w14:paraId="2CB8F9EE" w14:textId="77777777" w:rsidR="00441083" w:rsidRDefault="00441083">
      <w:pPr>
        <w:rPr>
          <w:lang w:val="fr-FR"/>
        </w:rPr>
      </w:pPr>
    </w:p>
    <w:p w14:paraId="4F58D961" w14:textId="77777777" w:rsidR="00441083" w:rsidRDefault="00441083">
      <w:pPr>
        <w:rPr>
          <w:lang w:val="fr-FR"/>
        </w:rPr>
      </w:pPr>
    </w:p>
    <w:p w14:paraId="1E9847BD" w14:textId="77777777" w:rsidR="00441083" w:rsidRDefault="00441083">
      <w:pPr>
        <w:rPr>
          <w:lang w:val="fr-FR"/>
        </w:rPr>
      </w:pPr>
    </w:p>
    <w:p w14:paraId="5304EDE8" w14:textId="77777777" w:rsidR="00441083" w:rsidRDefault="00441083">
      <w:pPr>
        <w:rPr>
          <w:lang w:val="fr-FR"/>
        </w:rPr>
      </w:pPr>
    </w:p>
    <w:p w14:paraId="7F27CBB9" w14:textId="77777777" w:rsidR="00441083" w:rsidRDefault="00441083">
      <w:pPr>
        <w:rPr>
          <w:lang w:val="fr-FR"/>
        </w:rPr>
      </w:pPr>
    </w:p>
    <w:p w14:paraId="34BF6E5F" w14:textId="77777777" w:rsidR="00441083" w:rsidRDefault="00441083">
      <w:pPr>
        <w:rPr>
          <w:lang w:val="fr-FR"/>
        </w:rPr>
      </w:pPr>
    </w:p>
    <w:p w14:paraId="2EF9F739" w14:textId="77777777" w:rsidR="00441083" w:rsidRDefault="00441083">
      <w:pPr>
        <w:rPr>
          <w:lang w:val="fr-FR"/>
        </w:rPr>
      </w:pPr>
    </w:p>
    <w:p w14:paraId="468E0ED6" w14:textId="77777777" w:rsidR="00441083" w:rsidRDefault="00441083">
      <w:pPr>
        <w:rPr>
          <w:lang w:val="fr-FR"/>
        </w:rPr>
      </w:pPr>
    </w:p>
    <w:p w14:paraId="52DC0C5F" w14:textId="77777777" w:rsidR="00441083" w:rsidRDefault="00441083">
      <w:pPr>
        <w:rPr>
          <w:lang w:val="fr-FR"/>
        </w:rPr>
      </w:pPr>
    </w:p>
    <w:p w14:paraId="5ED3702D" w14:textId="77777777" w:rsidR="00441083" w:rsidRDefault="00441083">
      <w:pPr>
        <w:rPr>
          <w:lang w:val="fr-FR"/>
        </w:rPr>
      </w:pPr>
    </w:p>
    <w:p w14:paraId="70835C1D" w14:textId="77777777"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14:paraId="695E781C" w14:textId="77777777">
        <w:tc>
          <w:tcPr>
            <w:tcW w:w="1915" w:type="dxa"/>
          </w:tcPr>
          <w:p w14:paraId="7A71C8B5" w14:textId="77777777" w:rsidR="00441083" w:rsidRDefault="00441083">
            <w:pPr>
              <w:rPr>
                <w:lang w:val="en-CA"/>
              </w:rPr>
            </w:pPr>
          </w:p>
        </w:tc>
        <w:tc>
          <w:tcPr>
            <w:tcW w:w="1915" w:type="dxa"/>
          </w:tcPr>
          <w:p w14:paraId="7A2DB179" w14:textId="77777777" w:rsidR="00441083" w:rsidRDefault="00441083">
            <w:pPr>
              <w:rPr>
                <w:lang w:val="en-CA"/>
              </w:rPr>
            </w:pPr>
          </w:p>
        </w:tc>
        <w:tc>
          <w:tcPr>
            <w:tcW w:w="1915" w:type="dxa"/>
            <w:tcBorders>
              <w:bottom w:val="single" w:sz="4" w:space="0" w:color="auto"/>
            </w:tcBorders>
          </w:tcPr>
          <w:p w14:paraId="45FE7A8C" w14:textId="77777777" w:rsidR="00441083" w:rsidRDefault="00441083">
            <w:pPr>
              <w:rPr>
                <w:b/>
                <w:bCs/>
                <w:lang w:val="en-CA"/>
              </w:rPr>
            </w:pPr>
          </w:p>
        </w:tc>
        <w:tc>
          <w:tcPr>
            <w:tcW w:w="1915" w:type="dxa"/>
          </w:tcPr>
          <w:p w14:paraId="4EB035FC" w14:textId="77777777" w:rsidR="00441083" w:rsidRDefault="00441083">
            <w:pPr>
              <w:rPr>
                <w:lang w:val="en-CA"/>
              </w:rPr>
            </w:pPr>
          </w:p>
        </w:tc>
        <w:tc>
          <w:tcPr>
            <w:tcW w:w="1916" w:type="dxa"/>
          </w:tcPr>
          <w:p w14:paraId="5913D851" w14:textId="77777777" w:rsidR="00441083" w:rsidRDefault="00441083">
            <w:pPr>
              <w:rPr>
                <w:lang w:val="en-CA"/>
              </w:rPr>
            </w:pPr>
          </w:p>
        </w:tc>
      </w:tr>
    </w:tbl>
    <w:p w14:paraId="6832BE75" w14:textId="77777777"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C605D" w14:textId="77777777" w:rsidR="00A90FD5" w:rsidRDefault="00A90FD5">
      <w:r>
        <w:separator/>
      </w:r>
    </w:p>
  </w:endnote>
  <w:endnote w:type="continuationSeparator" w:id="0">
    <w:p w14:paraId="7014D7A6" w14:textId="77777777" w:rsidR="00A90FD5" w:rsidRDefault="00A90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E21A8" w14:textId="2195CA23" w:rsidR="00A90FD5" w:rsidRDefault="00A90FD5">
    <w:pPr>
      <w:jc w:val="center"/>
    </w:pPr>
    <w:r>
      <w:fldChar w:fldCharType="begin"/>
    </w:r>
    <w:r>
      <w:instrText xml:space="preserve"> PAGE </w:instrText>
    </w:r>
    <w:r>
      <w:fldChar w:fldCharType="separate"/>
    </w:r>
    <w:r w:rsidR="005E7AF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72C93" w14:textId="71EB4C17" w:rsidR="00A90FD5" w:rsidRDefault="00A90FD5">
    <w:pPr>
      <w:jc w:val="center"/>
    </w:pPr>
    <w:r>
      <w:fldChar w:fldCharType="begin"/>
    </w:r>
    <w:r>
      <w:instrText xml:space="preserve"> PAGE </w:instrText>
    </w:r>
    <w:r>
      <w:fldChar w:fldCharType="separate"/>
    </w:r>
    <w:r w:rsidR="005E7AFF">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3FA76" w14:textId="77777777" w:rsidR="00A90FD5" w:rsidRDefault="00A90FD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9BC5D7B" w14:textId="77777777" w:rsidR="00A90FD5" w:rsidRDefault="00A90FD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1A5AFEA5" w14:textId="77777777" w:rsidR="00A90FD5" w:rsidRDefault="00A90FD5">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77285747" w14:textId="22DA81AB" w:rsidR="00A90FD5" w:rsidRDefault="00A90FD5">
        <w:pPr>
          <w:pStyle w:val="Footer"/>
          <w:jc w:val="center"/>
        </w:pPr>
        <w:r>
          <w:fldChar w:fldCharType="begin"/>
        </w:r>
        <w:r>
          <w:instrText xml:space="preserve"> PAGE   \* MERGEFORMAT </w:instrText>
        </w:r>
        <w:r>
          <w:fldChar w:fldCharType="separate"/>
        </w:r>
        <w:r w:rsidR="005E7AFF">
          <w:rPr>
            <w:noProof/>
          </w:rPr>
          <w:t>1</w:t>
        </w:r>
        <w:r>
          <w:rPr>
            <w:noProof/>
          </w:rPr>
          <w:fldChar w:fldCharType="end"/>
        </w:r>
      </w:p>
    </w:sdtContent>
  </w:sdt>
  <w:p w14:paraId="61A928AA" w14:textId="77777777" w:rsidR="00A90FD5" w:rsidRDefault="00A90FD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491589" w14:textId="77777777" w:rsidR="00A90FD5" w:rsidRDefault="00A90FD5">
      <w:r>
        <w:separator/>
      </w:r>
    </w:p>
  </w:footnote>
  <w:footnote w:type="continuationSeparator" w:id="0">
    <w:p w14:paraId="11168F32" w14:textId="77777777" w:rsidR="00A90FD5" w:rsidRDefault="00A90FD5">
      <w:r>
        <w:continuationSeparator/>
      </w:r>
    </w:p>
  </w:footnote>
  <w:footnote w:id="1">
    <w:p w14:paraId="3A557214" w14:textId="5C97F5C2" w:rsidR="00A90FD5" w:rsidRDefault="00A90FD5">
      <w:pPr>
        <w:pStyle w:val="FootnoteText"/>
        <w:rPr>
          <w:sz w:val="18"/>
          <w:szCs w:val="18"/>
          <w:lang w:val="fr-FR"/>
        </w:rPr>
      </w:pPr>
      <w:r w:rsidRPr="00C3460B">
        <w:rPr>
          <w:rStyle w:val="FootnoteReference"/>
          <w:sz w:val="18"/>
          <w:szCs w:val="18"/>
        </w:rPr>
        <w:footnoteRef/>
      </w:r>
      <w:r w:rsidRPr="007B7BD5">
        <w:rPr>
          <w:sz w:val="18"/>
          <w:szCs w:val="18"/>
          <w:lang w:val="fr-FR"/>
        </w:rPr>
        <w:t xml:space="preserve"> </w:t>
      </w:r>
      <w:r w:rsidRPr="004752D2">
        <w:rPr>
          <w:sz w:val="20"/>
          <w:szCs w:val="20"/>
          <w:lang w:val="fr-FR"/>
        </w:rPr>
        <w:t>La date-limite de huit semaines avant la réunion, pour la remise des RAP était le 1</w:t>
      </w:r>
      <w:r w:rsidRPr="004752D2">
        <w:rPr>
          <w:sz w:val="20"/>
          <w:szCs w:val="20"/>
          <w:vertAlign w:val="superscript"/>
          <w:lang w:val="fr-FR"/>
        </w:rPr>
        <w:t>er</w:t>
      </w:r>
      <w:r w:rsidRPr="004752D2">
        <w:rPr>
          <w:sz w:val="20"/>
          <w:szCs w:val="20"/>
          <w:lang w:val="fr-FR"/>
        </w:rPr>
        <w:t xml:space="preserve"> avril 2019 mais ils ont été acceptés jusqu’au 5 avril 2019</w:t>
      </w:r>
      <w:r w:rsidRPr="00C3460B">
        <w:rPr>
          <w:sz w:val="18"/>
          <w:szCs w:val="18"/>
          <w:lang w:val="fr-FR"/>
        </w:rPr>
        <w:t>.</w:t>
      </w:r>
      <w:r>
        <w:rPr>
          <w:sz w:val="18"/>
          <w:szCs w:val="18"/>
          <w:lang w:val="fr-FR"/>
        </w:rPr>
        <w:t xml:space="preserve"> </w:t>
      </w:r>
    </w:p>
    <w:p w14:paraId="4CBBE992" w14:textId="6743FD45" w:rsidR="007B7BD5" w:rsidRDefault="007B7BD5">
      <w:pPr>
        <w:pStyle w:val="FootnoteText"/>
        <w:rPr>
          <w:sz w:val="18"/>
          <w:szCs w:val="18"/>
          <w:lang w:val="fr-FR"/>
        </w:rPr>
      </w:pPr>
    </w:p>
    <w:p w14:paraId="365829B7" w14:textId="77777777" w:rsidR="007B7BD5" w:rsidRPr="00C3460B" w:rsidRDefault="007B7BD5">
      <w:pPr>
        <w:pStyle w:val="FootnoteText"/>
        <w:rPr>
          <w:sz w:val="18"/>
          <w:szCs w:val="18"/>
          <w:lang w:val="fr-FR"/>
        </w:rPr>
      </w:pPr>
    </w:p>
  </w:footnote>
  <w:footnote w:id="2">
    <w:p w14:paraId="52C8665D" w14:textId="0B1624D9" w:rsidR="00A90FD5" w:rsidRPr="00C9397B" w:rsidRDefault="00A90FD5">
      <w:pPr>
        <w:pStyle w:val="FootnoteText"/>
        <w:rPr>
          <w:sz w:val="18"/>
          <w:szCs w:val="18"/>
          <w:lang w:val="fr-FR"/>
        </w:rPr>
      </w:pPr>
      <w:r w:rsidRPr="00C9397B">
        <w:rPr>
          <w:rStyle w:val="FootnoteReference"/>
          <w:sz w:val="18"/>
          <w:szCs w:val="18"/>
        </w:rPr>
        <w:footnoteRef/>
      </w:r>
      <w:r w:rsidRPr="00C81DCF">
        <w:rPr>
          <w:sz w:val="18"/>
          <w:szCs w:val="18"/>
          <w:lang w:val="fr-FR"/>
        </w:rPr>
        <w:t xml:space="preserve"> </w:t>
      </w:r>
      <w:r w:rsidRPr="004752D2">
        <w:rPr>
          <w:sz w:val="20"/>
          <w:szCs w:val="20"/>
          <w:lang w:val="fr-FR"/>
        </w:rPr>
        <w:t>Les leçons tirées des RAP pour les accords pluriannuels se retrouvent sur la base des données, à l’adresse suivante : http://www.multilateralfund.org/myapcr/search.aspx</w:t>
      </w:r>
    </w:p>
  </w:footnote>
  <w:footnote w:id="3">
    <w:p w14:paraId="0B5653B4" w14:textId="1B678BC9" w:rsidR="00A90FD5" w:rsidRPr="004752D2" w:rsidRDefault="00A90FD5" w:rsidP="00D424F5">
      <w:pPr>
        <w:pStyle w:val="FootnoteText"/>
        <w:rPr>
          <w:sz w:val="20"/>
          <w:szCs w:val="20"/>
          <w:lang w:val="fr-FR"/>
        </w:rPr>
      </w:pPr>
      <w:r w:rsidRPr="004752D2">
        <w:rPr>
          <w:rStyle w:val="FootnoteReference"/>
          <w:sz w:val="20"/>
          <w:szCs w:val="20"/>
          <w:lang w:val="fr-FR"/>
        </w:rPr>
        <w:footnoteRef/>
      </w:r>
      <w:r w:rsidRPr="004752D2">
        <w:rPr>
          <w:sz w:val="20"/>
          <w:szCs w:val="20"/>
          <w:lang w:val="fr-FR"/>
        </w:rPr>
        <w:t xml:space="preserve"> </w:t>
      </w:r>
      <w:r w:rsidRPr="004752D2">
        <w:rPr>
          <w:snapToGrid w:val="0"/>
          <w:sz w:val="20"/>
          <w:szCs w:val="20"/>
          <w:lang w:val="fr-FR"/>
        </w:rPr>
        <w:t>Excluant la préparation de projet, les programmes de pays, les projets pluriannuels, le réseautage, les activités d’échange d’informations et les projets de renforcement des institutions.</w:t>
      </w:r>
    </w:p>
  </w:footnote>
  <w:footnote w:id="4">
    <w:p w14:paraId="09D5D824" w14:textId="70703281" w:rsidR="00A90FD5" w:rsidRPr="004752D2" w:rsidRDefault="00A90FD5" w:rsidP="00D424F5">
      <w:pPr>
        <w:pStyle w:val="FootnoteText"/>
        <w:rPr>
          <w:sz w:val="20"/>
          <w:szCs w:val="20"/>
          <w:lang w:val="fr-FR"/>
        </w:rPr>
      </w:pPr>
      <w:r w:rsidRPr="004752D2">
        <w:rPr>
          <w:rStyle w:val="FootnoteReference"/>
          <w:sz w:val="20"/>
          <w:szCs w:val="20"/>
          <w:lang w:val="fr-FR"/>
        </w:rPr>
        <w:footnoteRef/>
      </w:r>
      <w:r w:rsidRPr="004752D2">
        <w:rPr>
          <w:sz w:val="20"/>
          <w:szCs w:val="20"/>
          <w:lang w:val="fr-FR"/>
        </w:rPr>
        <w:t xml:space="preserve"> Incluant les RAP achevés et reçus provenant des pays suivants : Australie (25), Autriche (1), République tchèque (2), Danemark (1), Finlande (5), Israël (2), Pologne (1), Afrique du Sud (1), Espagne (4), Suède (5), Suisse (3), et États-Unis d’Amérique (40).</w:t>
      </w:r>
    </w:p>
  </w:footnote>
  <w:footnote w:id="5">
    <w:p w14:paraId="418E5407" w14:textId="472D6DA8" w:rsidR="007B7BD5" w:rsidRDefault="00A90FD5" w:rsidP="007B7BD5">
      <w:pPr>
        <w:pStyle w:val="FootnoteText"/>
        <w:rPr>
          <w:sz w:val="18"/>
          <w:szCs w:val="18"/>
          <w:lang w:val="fr-FR"/>
        </w:rPr>
      </w:pPr>
      <w:r w:rsidRPr="00BA3206">
        <w:rPr>
          <w:rStyle w:val="FootnoteReference"/>
          <w:sz w:val="18"/>
          <w:szCs w:val="18"/>
          <w:lang w:val="fr-FR"/>
        </w:rPr>
        <w:footnoteRef/>
      </w:r>
      <w:r w:rsidRPr="00BA3206">
        <w:rPr>
          <w:sz w:val="18"/>
          <w:szCs w:val="18"/>
          <w:lang w:val="fr-FR"/>
        </w:rPr>
        <w:t xml:space="preserve"> Les leçons tirées des RAP individuels se retrouvent sur la base de données, à l’adresse : </w:t>
      </w:r>
      <w:hyperlink r:id="rId1" w:history="1">
        <w:r w:rsidR="007B7BD5" w:rsidRPr="00BF6B5E">
          <w:rPr>
            <w:rStyle w:val="Hyperlink"/>
            <w:sz w:val="18"/>
            <w:szCs w:val="18"/>
            <w:lang w:val="fr-FR"/>
          </w:rPr>
          <w:t>http://www.multilateralfund.org/myapcr/search.aspx</w:t>
        </w:r>
      </w:hyperlink>
    </w:p>
    <w:p w14:paraId="077D79F8" w14:textId="37D6ABEC" w:rsidR="00A90FD5" w:rsidRDefault="00A90FD5" w:rsidP="007B7BD5">
      <w:pPr>
        <w:pStyle w:val="FootnoteText"/>
        <w:rPr>
          <w:sz w:val="22"/>
          <w:lang w:val="fr-FR"/>
        </w:rPr>
      </w:pPr>
      <w:r w:rsidRPr="00BA3206">
        <w:rPr>
          <w:sz w:val="22"/>
          <w:lang w:val="fr-FR"/>
        </w:rPr>
        <w:t xml:space="preserve"> </w:t>
      </w:r>
      <w:r w:rsidR="004752D2">
        <w:rPr>
          <w:sz w:val="22"/>
          <w:lang w:val="fr-FR"/>
        </w:rPr>
        <w:t xml:space="preserve">   </w:t>
      </w:r>
    </w:p>
    <w:p w14:paraId="1F0A34E7" w14:textId="77777777" w:rsidR="007B7BD5" w:rsidRPr="00BA3206" w:rsidRDefault="007B7BD5" w:rsidP="007B7BD5">
      <w:pPr>
        <w:pStyle w:val="FootnoteText"/>
        <w:rPr>
          <w:sz w:val="22"/>
          <w:lang w:val="fr-FR"/>
        </w:rPr>
      </w:pPr>
    </w:p>
    <w:p w14:paraId="578AEB9B" w14:textId="77777777" w:rsidR="00A90FD5" w:rsidRPr="00C9397B" w:rsidRDefault="00A90FD5">
      <w:pPr>
        <w:pStyle w:val="FootnoteText"/>
        <w:rPr>
          <w:sz w:val="18"/>
          <w:szCs w:val="18"/>
          <w:lang w:val="fr-FR"/>
        </w:rPr>
      </w:pPr>
    </w:p>
  </w:footnote>
  <w:footnote w:id="6">
    <w:p w14:paraId="0BAB6958" w14:textId="4264921E" w:rsidR="00A90FD5" w:rsidRPr="004A0B7A" w:rsidRDefault="00A90FD5">
      <w:pPr>
        <w:pStyle w:val="FootnoteText"/>
        <w:rPr>
          <w:sz w:val="20"/>
          <w:szCs w:val="20"/>
          <w:lang w:val="fr-FR"/>
        </w:rPr>
      </w:pPr>
      <w:r w:rsidRPr="004A0B7A">
        <w:rPr>
          <w:rStyle w:val="FootnoteReference"/>
          <w:sz w:val="20"/>
          <w:szCs w:val="20"/>
        </w:rPr>
        <w:footnoteRef/>
      </w:r>
      <w:r w:rsidRPr="004A0B7A">
        <w:rPr>
          <w:sz w:val="20"/>
          <w:szCs w:val="20"/>
          <w:lang w:val="fr-FR"/>
        </w:rPr>
        <w:t xml:space="preserve"> L’Administrateur principal, Suivi et évaluation, lors de la réunion de coordination inter-agences (Montréal 5-7 mars 2019), a souligné à nouveau l’importance de soumettre tous les RAP en retard, en prenant note que de nombreux projets sont achevés depuis plusieurs années et que des rapports périodiques et financiers sur les projets achevés doivent être remis jusqu’à ce que la soumission des RAP, ce qui augmente la charge de travail du Comité exécutif, des agences d’exécution et du Secrétariat.</w:t>
      </w:r>
    </w:p>
  </w:footnote>
  <w:footnote w:id="7">
    <w:p w14:paraId="26266B6E" w14:textId="52782B27" w:rsidR="00A90FD5" w:rsidRPr="004A0B7A" w:rsidRDefault="00A90FD5">
      <w:pPr>
        <w:pStyle w:val="FootnoteText"/>
        <w:rPr>
          <w:sz w:val="20"/>
          <w:szCs w:val="20"/>
          <w:lang w:val="fr-FR"/>
        </w:rPr>
      </w:pPr>
      <w:r w:rsidRPr="004A0B7A">
        <w:rPr>
          <w:rStyle w:val="FootnoteReference"/>
          <w:sz w:val="20"/>
          <w:szCs w:val="20"/>
        </w:rPr>
        <w:footnoteRef/>
      </w:r>
      <w:r w:rsidRPr="004A0B7A">
        <w:rPr>
          <w:sz w:val="20"/>
          <w:szCs w:val="20"/>
        </w:rPr>
        <w:t xml:space="preserve"> </w:t>
      </w:r>
      <w:r w:rsidRPr="004A0B7A">
        <w:rPr>
          <w:sz w:val="20"/>
          <w:szCs w:val="20"/>
          <w:lang w:val="fr-FR"/>
        </w:rPr>
        <w:t>Décision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5F0FA" w14:textId="22C116E9" w:rsidR="00A90FD5" w:rsidRDefault="00924AF4">
    <w:fldSimple w:instr=" DOCPROPERTY &quot;Document number&quot;  \* MERGEFORMAT ">
      <w:r w:rsidR="005E7AFF">
        <w:t>UNEP/OzL.Pro/ExCom/83/12</w:t>
      </w:r>
    </w:fldSimple>
  </w:p>
  <w:p w14:paraId="1EDA93C5" w14:textId="77777777" w:rsidR="00A90FD5" w:rsidRDefault="00A90FD5"/>
  <w:p w14:paraId="4263A417" w14:textId="77777777" w:rsidR="00A90FD5" w:rsidRDefault="00A90FD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4AA9B" w14:textId="285C1154" w:rsidR="00A90FD5" w:rsidRDefault="00924AF4" w:rsidP="005E7AFF">
    <w:pPr>
      <w:jc w:val="right"/>
    </w:pPr>
    <w:fldSimple w:instr=" DOCPROPERTY &quot;Document number&quot;  \* MERGEFORMAT ">
      <w:r w:rsidR="005E7AFF">
        <w:t>UNEP/OzL.Pro/ExCom/83/12</w:t>
      </w:r>
    </w:fldSimple>
  </w:p>
  <w:p w14:paraId="1651DEC4" w14:textId="77777777" w:rsidR="00A90FD5" w:rsidRDefault="00A90FD5"/>
  <w:p w14:paraId="5DDBD29A" w14:textId="77777777" w:rsidR="00A90FD5" w:rsidRDefault="00A90FD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F00A3" w14:textId="77777777" w:rsidR="00A90FD5" w:rsidRDefault="00924AF4">
    <w:pPr>
      <w:jc w:val="right"/>
    </w:pPr>
    <w:fldSimple w:instr=" DOCPROPERTY &quot;Document number&quot;  \* MERGEFORMAT ">
      <w:r w:rsidR="00A90FD5">
        <w:t>UNEP/OzL.Pro/ExCom/82/1</w:t>
      </w:r>
    </w:fldSimple>
  </w:p>
  <w:p w14:paraId="79F8501E" w14:textId="77777777" w:rsidR="00A90FD5" w:rsidRDefault="00A90FD5">
    <w:pPr>
      <w:jc w:val="right"/>
    </w:pPr>
  </w:p>
  <w:p w14:paraId="4626861C" w14:textId="77777777" w:rsidR="00A90FD5" w:rsidRDefault="00A90FD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44C164B"/>
    <w:multiLevelType w:val="hybridMultilevel"/>
    <w:tmpl w:val="61F0B5F4"/>
    <w:lvl w:ilvl="0" w:tplc="04090001">
      <w:start w:val="1"/>
      <w:numFmt w:val="bullet"/>
      <w:lvlText w:val=""/>
      <w:lvlJc w:val="left"/>
      <w:pPr>
        <w:ind w:left="3913" w:hanging="360"/>
      </w:pPr>
      <w:rPr>
        <w:rFonts w:ascii="Symbol" w:hAnsi="Symbol" w:hint="default"/>
      </w:rPr>
    </w:lvl>
    <w:lvl w:ilvl="1" w:tplc="04090003" w:tentative="1">
      <w:start w:val="1"/>
      <w:numFmt w:val="bullet"/>
      <w:lvlText w:val="o"/>
      <w:lvlJc w:val="left"/>
      <w:pPr>
        <w:ind w:left="4633" w:hanging="360"/>
      </w:pPr>
      <w:rPr>
        <w:rFonts w:ascii="Courier New" w:hAnsi="Courier New" w:hint="default"/>
      </w:rPr>
    </w:lvl>
    <w:lvl w:ilvl="2" w:tplc="04090005" w:tentative="1">
      <w:start w:val="1"/>
      <w:numFmt w:val="bullet"/>
      <w:lvlText w:val=""/>
      <w:lvlJc w:val="left"/>
      <w:pPr>
        <w:ind w:left="5353" w:hanging="360"/>
      </w:pPr>
      <w:rPr>
        <w:rFonts w:ascii="Wingdings" w:hAnsi="Wingdings" w:hint="default"/>
      </w:rPr>
    </w:lvl>
    <w:lvl w:ilvl="3" w:tplc="04090001" w:tentative="1">
      <w:start w:val="1"/>
      <w:numFmt w:val="bullet"/>
      <w:lvlText w:val=""/>
      <w:lvlJc w:val="left"/>
      <w:pPr>
        <w:ind w:left="6073" w:hanging="360"/>
      </w:pPr>
      <w:rPr>
        <w:rFonts w:ascii="Symbol" w:hAnsi="Symbol" w:hint="default"/>
      </w:rPr>
    </w:lvl>
    <w:lvl w:ilvl="4" w:tplc="04090003" w:tentative="1">
      <w:start w:val="1"/>
      <w:numFmt w:val="bullet"/>
      <w:lvlText w:val="o"/>
      <w:lvlJc w:val="left"/>
      <w:pPr>
        <w:ind w:left="6793" w:hanging="360"/>
      </w:pPr>
      <w:rPr>
        <w:rFonts w:ascii="Courier New" w:hAnsi="Courier New" w:hint="default"/>
      </w:rPr>
    </w:lvl>
    <w:lvl w:ilvl="5" w:tplc="04090005" w:tentative="1">
      <w:start w:val="1"/>
      <w:numFmt w:val="bullet"/>
      <w:lvlText w:val=""/>
      <w:lvlJc w:val="left"/>
      <w:pPr>
        <w:ind w:left="7513" w:hanging="360"/>
      </w:pPr>
      <w:rPr>
        <w:rFonts w:ascii="Wingdings" w:hAnsi="Wingdings" w:hint="default"/>
      </w:rPr>
    </w:lvl>
    <w:lvl w:ilvl="6" w:tplc="04090001" w:tentative="1">
      <w:start w:val="1"/>
      <w:numFmt w:val="bullet"/>
      <w:lvlText w:val=""/>
      <w:lvlJc w:val="left"/>
      <w:pPr>
        <w:ind w:left="8233" w:hanging="360"/>
      </w:pPr>
      <w:rPr>
        <w:rFonts w:ascii="Symbol" w:hAnsi="Symbol" w:hint="default"/>
      </w:rPr>
    </w:lvl>
    <w:lvl w:ilvl="7" w:tplc="04090003" w:tentative="1">
      <w:start w:val="1"/>
      <w:numFmt w:val="bullet"/>
      <w:lvlText w:val="o"/>
      <w:lvlJc w:val="left"/>
      <w:pPr>
        <w:ind w:left="8953" w:hanging="360"/>
      </w:pPr>
      <w:rPr>
        <w:rFonts w:ascii="Courier New" w:hAnsi="Courier New" w:hint="default"/>
      </w:rPr>
    </w:lvl>
    <w:lvl w:ilvl="8" w:tplc="04090005" w:tentative="1">
      <w:start w:val="1"/>
      <w:numFmt w:val="bullet"/>
      <w:lvlText w:val=""/>
      <w:lvlJc w:val="left"/>
      <w:pPr>
        <w:ind w:left="9673"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lvlOverride w:ilvl="0">
      <w:startOverride w:val="23"/>
    </w:lvlOverride>
  </w:num>
  <w:num w:numId="22">
    <w:abstractNumId w:val="10"/>
    <w:lvlOverride w:ilvl="0">
      <w:startOverride w:val="25"/>
    </w:lvlOverride>
  </w:num>
  <w:num w:numId="23">
    <w:abstractNumId w:val="15"/>
  </w:num>
  <w:num w:numId="24">
    <w:abstractNumId w:val="10"/>
  </w:num>
  <w:num w:numId="25">
    <w:abstractNumId w:val="10"/>
    <w:lvlOverride w:ilvl="0">
      <w:startOverride w:val="50"/>
    </w:lvlOverride>
  </w:num>
  <w:num w:numId="26">
    <w:abstractNumId w:val="10"/>
    <w:lvlOverride w:ilvl="0">
      <w:startOverride w:val="5"/>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FFC"/>
    <w:rsid w:val="000858EE"/>
    <w:rsid w:val="000E66C9"/>
    <w:rsid w:val="00133FAB"/>
    <w:rsid w:val="00135C76"/>
    <w:rsid w:val="00151975"/>
    <w:rsid w:val="001A6CE3"/>
    <w:rsid w:val="001C3D0C"/>
    <w:rsid w:val="001D4CE7"/>
    <w:rsid w:val="001F097D"/>
    <w:rsid w:val="00200BBB"/>
    <w:rsid w:val="002463CD"/>
    <w:rsid w:val="00263AD7"/>
    <w:rsid w:val="00265779"/>
    <w:rsid w:val="00265AF0"/>
    <w:rsid w:val="002861E7"/>
    <w:rsid w:val="002B29C7"/>
    <w:rsid w:val="002F0B57"/>
    <w:rsid w:val="003175AF"/>
    <w:rsid w:val="003569B7"/>
    <w:rsid w:val="00367CCB"/>
    <w:rsid w:val="003C6AC3"/>
    <w:rsid w:val="003D3608"/>
    <w:rsid w:val="003F0DE7"/>
    <w:rsid w:val="00441083"/>
    <w:rsid w:val="00451A84"/>
    <w:rsid w:val="004745FB"/>
    <w:rsid w:val="004752D2"/>
    <w:rsid w:val="004A0B7A"/>
    <w:rsid w:val="004A5DC5"/>
    <w:rsid w:val="004D7D5D"/>
    <w:rsid w:val="004F58D9"/>
    <w:rsid w:val="0050255E"/>
    <w:rsid w:val="00510833"/>
    <w:rsid w:val="00531BAA"/>
    <w:rsid w:val="0054048A"/>
    <w:rsid w:val="005612F7"/>
    <w:rsid w:val="00570475"/>
    <w:rsid w:val="00592070"/>
    <w:rsid w:val="005C7788"/>
    <w:rsid w:val="005D5B3C"/>
    <w:rsid w:val="005E7AFF"/>
    <w:rsid w:val="00601E7A"/>
    <w:rsid w:val="00605093"/>
    <w:rsid w:val="006340EF"/>
    <w:rsid w:val="0066136E"/>
    <w:rsid w:val="006650CD"/>
    <w:rsid w:val="006935E3"/>
    <w:rsid w:val="006E411A"/>
    <w:rsid w:val="006E7808"/>
    <w:rsid w:val="006F1D84"/>
    <w:rsid w:val="007034FA"/>
    <w:rsid w:val="007045C8"/>
    <w:rsid w:val="00714D48"/>
    <w:rsid w:val="0075750B"/>
    <w:rsid w:val="00781DFE"/>
    <w:rsid w:val="00785F84"/>
    <w:rsid w:val="007B7BD5"/>
    <w:rsid w:val="007C5D60"/>
    <w:rsid w:val="007F260D"/>
    <w:rsid w:val="007F2D13"/>
    <w:rsid w:val="0080348C"/>
    <w:rsid w:val="00807BBC"/>
    <w:rsid w:val="00860EB3"/>
    <w:rsid w:val="008F2482"/>
    <w:rsid w:val="0091161A"/>
    <w:rsid w:val="00917A88"/>
    <w:rsid w:val="00924AF4"/>
    <w:rsid w:val="00975FF6"/>
    <w:rsid w:val="009809A4"/>
    <w:rsid w:val="00987DB2"/>
    <w:rsid w:val="009951E0"/>
    <w:rsid w:val="009A5180"/>
    <w:rsid w:val="009C7EDE"/>
    <w:rsid w:val="009D7FFC"/>
    <w:rsid w:val="00A90FD5"/>
    <w:rsid w:val="00AD7101"/>
    <w:rsid w:val="00AE63D8"/>
    <w:rsid w:val="00B24D9E"/>
    <w:rsid w:val="00B57DCA"/>
    <w:rsid w:val="00B62C1E"/>
    <w:rsid w:val="00B811F2"/>
    <w:rsid w:val="00BA3206"/>
    <w:rsid w:val="00BA77D1"/>
    <w:rsid w:val="00BC3C7D"/>
    <w:rsid w:val="00BE2249"/>
    <w:rsid w:val="00C3460B"/>
    <w:rsid w:val="00C6443E"/>
    <w:rsid w:val="00C81DCF"/>
    <w:rsid w:val="00C9397B"/>
    <w:rsid w:val="00CA1BAC"/>
    <w:rsid w:val="00CD1728"/>
    <w:rsid w:val="00D051C4"/>
    <w:rsid w:val="00D25248"/>
    <w:rsid w:val="00D424F5"/>
    <w:rsid w:val="00D43028"/>
    <w:rsid w:val="00D645E2"/>
    <w:rsid w:val="00D6462C"/>
    <w:rsid w:val="00D719B2"/>
    <w:rsid w:val="00D8131F"/>
    <w:rsid w:val="00D8170D"/>
    <w:rsid w:val="00D92497"/>
    <w:rsid w:val="00DA7BC4"/>
    <w:rsid w:val="00DD7D0A"/>
    <w:rsid w:val="00E06894"/>
    <w:rsid w:val="00E30C5A"/>
    <w:rsid w:val="00E54871"/>
    <w:rsid w:val="00E60D9C"/>
    <w:rsid w:val="00E874CE"/>
    <w:rsid w:val="00E9271F"/>
    <w:rsid w:val="00E9740F"/>
    <w:rsid w:val="00EA2201"/>
    <w:rsid w:val="00ED3085"/>
    <w:rsid w:val="00ED5456"/>
    <w:rsid w:val="00EE4853"/>
    <w:rsid w:val="00F20EA6"/>
    <w:rsid w:val="00F37A42"/>
    <w:rsid w:val="00F63A0A"/>
    <w:rsid w:val="00F959F4"/>
    <w:rsid w:val="00FB343E"/>
    <w:rsid w:val="00FC5578"/>
    <w:rsid w:val="00FD22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74AF221"/>
  <w15:docId w15:val="{FB12FA5A-9C33-4E6F-9819-27559A4A3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0858EE"/>
    <w:rPr>
      <w:sz w:val="24"/>
      <w:szCs w:val="24"/>
    </w:rPr>
  </w:style>
  <w:style w:type="character" w:customStyle="1" w:styleId="FootnoteTextChar">
    <w:name w:val="Footnote Text Char"/>
    <w:basedOn w:val="DefaultParagraphFont"/>
    <w:link w:val="FootnoteText"/>
    <w:uiPriority w:val="99"/>
    <w:rsid w:val="000858EE"/>
    <w:rPr>
      <w:sz w:val="24"/>
      <w:szCs w:val="24"/>
      <w:lang w:val="en-GB"/>
    </w:rPr>
  </w:style>
  <w:style w:type="character" w:styleId="FootnoteReference">
    <w:name w:val="footnote reference"/>
    <w:basedOn w:val="DefaultParagraphFont"/>
    <w:uiPriority w:val="99"/>
    <w:unhideWhenUsed/>
    <w:rsid w:val="000858EE"/>
    <w:rPr>
      <w:vertAlign w:val="superscript"/>
    </w:rPr>
  </w:style>
  <w:style w:type="paragraph" w:styleId="ListParagraph">
    <w:name w:val="List Paragraph"/>
    <w:basedOn w:val="Normal"/>
    <w:uiPriority w:val="34"/>
    <w:qFormat/>
    <w:rsid w:val="006650CD"/>
    <w:pPr>
      <w:ind w:left="720"/>
      <w:contextualSpacing/>
    </w:pPr>
  </w:style>
  <w:style w:type="character" w:styleId="Hyperlink">
    <w:name w:val="Hyperlink"/>
    <w:basedOn w:val="DefaultParagraphFont"/>
    <w:uiPriority w:val="99"/>
    <w:unhideWhenUsed/>
    <w:rsid w:val="007B7B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multilateralfund.org/myapcr/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UNEP/OzL.Pro/ExCom/83/12</Document_x0020_Number>
  </documentManagement>
</p:properties>
</file>

<file path=customXml/itemProps1.xml><?xml version="1.0" encoding="utf-8"?>
<ds:datastoreItem xmlns:ds="http://schemas.openxmlformats.org/officeDocument/2006/customXml" ds:itemID="{8471E412-C2B1-487F-A0AF-C2ED51E1FCE0}"/>
</file>

<file path=customXml/itemProps2.xml><?xml version="1.0" encoding="utf-8"?>
<ds:datastoreItem xmlns:ds="http://schemas.openxmlformats.org/officeDocument/2006/customXml" ds:itemID="{04C98479-BF8E-4C69-A677-CF41D814B37A}"/>
</file>

<file path=customXml/itemProps3.xml><?xml version="1.0" encoding="utf-8"?>
<ds:datastoreItem xmlns:ds="http://schemas.openxmlformats.org/officeDocument/2006/customXml" ds:itemID="{1AF6676D-0F73-45A3-813E-EA71227498A7}"/>
</file>

<file path=customXml/itemProps4.xml><?xml version="1.0" encoding="utf-8"?>
<ds:datastoreItem xmlns:ds="http://schemas.openxmlformats.org/officeDocument/2006/customXml" ds:itemID="{11E849C3-A91A-4241-9F2F-7A6E8DCFE5F0}"/>
</file>

<file path=docProps/app.xml><?xml version="1.0" encoding="utf-8"?>
<Properties xmlns="http://schemas.openxmlformats.org/officeDocument/2006/extended-properties" xmlns:vt="http://schemas.openxmlformats.org/officeDocument/2006/docPropsVTypes">
  <Template>normal</Template>
  <TotalTime>68</TotalTime>
  <Pages>13</Pages>
  <Words>4780</Words>
  <Characters>27248</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Rapport global d'achèvement des projets de 2019</vt:lpstr>
    </vt:vector>
  </TitlesOfParts>
  <Company>UNMFS</Company>
  <LinksUpToDate>false</LinksUpToDate>
  <CharactersWithSpaces>31965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global d'achèvement des projets de 2019</dc:title>
  <dc:creator>Microsoft Office User</dc:creator>
  <cp:lastModifiedBy>HBE</cp:lastModifiedBy>
  <cp:revision>22</cp:revision>
  <cp:lastPrinted>2001-05-26T16:40:00Z</cp:lastPrinted>
  <dcterms:created xsi:type="dcterms:W3CDTF">2019-05-02T18:08:00Z</dcterms:created>
  <dcterms:modified xsi:type="dcterms:W3CDTF">2019-05-08T01:07:00Z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UNEP/OzL.Pro/ExCom/83/12</vt:lpwstr>
  </property>
  <property fmtid="{D5CDD505-2E9C-101B-9397-08002B2CF9AE}" pid="3" name="Revision date">
    <vt:lpwstr>4/25/2019</vt:lpwstr>
  </property>
  <property fmtid="{D5CDD505-2E9C-101B-9397-08002B2CF9AE}" pid="4" name="ContentTypeId">
    <vt:lpwstr>0x01010021E4441DB9763A4B9F4793D394AD28DA</vt:lpwstr>
  </property>
</Properties>
</file>