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82" w:type="dxa"/>
        <w:tblInd w:w="-432" w:type="dxa"/>
        <w:tblLayout w:type="fixed"/>
        <w:tblLook w:val="0000" w:firstRow="0" w:lastRow="0" w:firstColumn="0" w:lastColumn="0" w:noHBand="0" w:noVBand="0"/>
      </w:tblPr>
      <w:tblGrid>
        <w:gridCol w:w="1845"/>
        <w:gridCol w:w="3945"/>
        <w:gridCol w:w="4092"/>
      </w:tblGrid>
      <w:tr w:rsidR="0087455A" w14:paraId="3FBE0416" w14:textId="77777777" w:rsidTr="00F31B5E">
        <w:trPr>
          <w:trHeight w:val="705"/>
        </w:trPr>
        <w:tc>
          <w:tcPr>
            <w:tcW w:w="5790" w:type="dxa"/>
            <w:gridSpan w:val="2"/>
            <w:tcBorders>
              <w:bottom w:val="single" w:sz="18" w:space="0" w:color="auto"/>
            </w:tcBorders>
          </w:tcPr>
          <w:p w14:paraId="2EE715CC" w14:textId="77777777" w:rsidR="0087455A" w:rsidRDefault="0024162E">
            <w:pPr>
              <w:rPr>
                <w:rFonts w:ascii="Univers" w:hAnsi="Univers"/>
                <w:b/>
                <w:sz w:val="28"/>
                <w:szCs w:val="28"/>
                <w:lang w:val="es-MX"/>
              </w:rPr>
            </w:pPr>
            <w:r>
              <w:rPr>
                <w:rFonts w:ascii="Univers" w:hAnsi="Univers"/>
                <w:b/>
                <w:sz w:val="28"/>
                <w:szCs w:val="28"/>
                <w:lang w:val="es-MX"/>
              </w:rPr>
              <w:t>NACIONES</w:t>
            </w:r>
          </w:p>
          <w:p w14:paraId="723BEC80"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092" w:type="dxa"/>
            <w:tcBorders>
              <w:bottom w:val="single" w:sz="18" w:space="0" w:color="auto"/>
            </w:tcBorders>
          </w:tcPr>
          <w:p w14:paraId="7FECEFF2"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73028E" w14:paraId="5D129DC6" w14:textId="77777777" w:rsidTr="00F31B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2"/>
        </w:trPr>
        <w:tc>
          <w:tcPr>
            <w:tcW w:w="1845" w:type="dxa"/>
            <w:tcBorders>
              <w:top w:val="nil"/>
              <w:left w:val="nil"/>
              <w:bottom w:val="single" w:sz="36" w:space="0" w:color="auto"/>
              <w:right w:val="nil"/>
            </w:tcBorders>
          </w:tcPr>
          <w:p w14:paraId="77AF8C7E"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776D136C" wp14:editId="07519F7D">
                  <wp:simplePos x="0" y="0"/>
                  <wp:positionH relativeFrom="column">
                    <wp:posOffset>9525</wp:posOffset>
                  </wp:positionH>
                  <wp:positionV relativeFrom="paragraph">
                    <wp:posOffset>906780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3E0A70D" wp14:editId="1C7571C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44" w:type="dxa"/>
            <w:tcBorders>
              <w:top w:val="nil"/>
              <w:left w:val="nil"/>
              <w:bottom w:val="single" w:sz="36" w:space="0" w:color="auto"/>
              <w:right w:val="nil"/>
            </w:tcBorders>
          </w:tcPr>
          <w:p w14:paraId="353BF593"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848E0AB"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EDFD8E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C9145D9"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1C31828E" w14:textId="77777777" w:rsidR="0087455A" w:rsidRDefault="0087455A">
            <w:pPr>
              <w:spacing w:before="720"/>
              <w:ind w:left="158"/>
              <w:rPr>
                <w:lang w:val="es-ES"/>
              </w:rPr>
            </w:pPr>
          </w:p>
        </w:tc>
        <w:tc>
          <w:tcPr>
            <w:tcW w:w="4092" w:type="dxa"/>
            <w:tcBorders>
              <w:top w:val="nil"/>
              <w:left w:val="nil"/>
              <w:bottom w:val="single" w:sz="36" w:space="0" w:color="auto"/>
              <w:right w:val="nil"/>
            </w:tcBorders>
          </w:tcPr>
          <w:p w14:paraId="32BE533D" w14:textId="77777777" w:rsidR="0087455A" w:rsidRDefault="0024162E">
            <w:pPr>
              <w:rPr>
                <w:lang w:val="es-ES"/>
              </w:rPr>
            </w:pPr>
            <w:proofErr w:type="spellStart"/>
            <w:r>
              <w:rPr>
                <w:lang w:val="es-ES"/>
              </w:rPr>
              <w:t>Distr</w:t>
            </w:r>
            <w:proofErr w:type="spellEnd"/>
            <w:r>
              <w:rPr>
                <w:lang w:val="es-ES"/>
              </w:rPr>
              <w:t>.</w:t>
            </w:r>
          </w:p>
          <w:p w14:paraId="4A8C26F2" w14:textId="77777777" w:rsidR="0087455A" w:rsidRDefault="0024162E">
            <w:pPr>
              <w:rPr>
                <w:lang w:val="es-ES"/>
              </w:rPr>
            </w:pPr>
            <w:r>
              <w:rPr>
                <w:lang w:val="es-ES"/>
              </w:rPr>
              <w:t>GENERAL</w:t>
            </w:r>
          </w:p>
          <w:p w14:paraId="7DBEFF4E" w14:textId="77777777" w:rsidR="0087455A" w:rsidRDefault="0087455A">
            <w:pPr>
              <w:rPr>
                <w:lang w:val="es-ES"/>
              </w:rPr>
            </w:pPr>
          </w:p>
          <w:p w14:paraId="23555B08" w14:textId="4EC48D0B"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073B77">
              <w:rPr>
                <w:lang w:val="es-AR"/>
              </w:rPr>
              <w:t>UNEP/</w:t>
            </w:r>
            <w:proofErr w:type="spellStart"/>
            <w:r w:rsidR="00073B77">
              <w:rPr>
                <w:lang w:val="es-AR"/>
              </w:rPr>
              <w:t>OzL.Pro</w:t>
            </w:r>
            <w:proofErr w:type="spellEnd"/>
            <w:r w:rsidR="00073B77">
              <w:rPr>
                <w:lang w:val="es-AR"/>
              </w:rPr>
              <w:t>/</w:t>
            </w:r>
            <w:proofErr w:type="spellStart"/>
            <w:r w:rsidR="00073B77">
              <w:rPr>
                <w:lang w:val="es-AR"/>
              </w:rPr>
              <w:t>ExCom</w:t>
            </w:r>
            <w:proofErr w:type="spellEnd"/>
            <w:r w:rsidR="00073B77">
              <w:rPr>
                <w:lang w:val="es-AR"/>
              </w:rPr>
              <w:t>/93/102</w:t>
            </w:r>
            <w:r>
              <w:fldChar w:fldCharType="end"/>
            </w:r>
          </w:p>
          <w:p w14:paraId="1C9219F3" w14:textId="77777777"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80368A">
              <w:rPr>
                <w:lang w:val="es-AR"/>
              </w:rPr>
              <w:t>15 octubre 2023</w:t>
            </w:r>
            <w:r>
              <w:fldChar w:fldCharType="end"/>
            </w:r>
          </w:p>
          <w:p w14:paraId="2BFA432A" w14:textId="77777777" w:rsidR="00114CAA" w:rsidRPr="00064429" w:rsidRDefault="00114CAA">
            <w:pPr>
              <w:rPr>
                <w:caps/>
                <w:lang w:val="es-AR"/>
              </w:rPr>
            </w:pPr>
          </w:p>
          <w:p w14:paraId="3AEF6B77" w14:textId="77777777" w:rsidR="0087455A" w:rsidRDefault="0024162E">
            <w:pPr>
              <w:rPr>
                <w:lang w:val="es-MX"/>
              </w:rPr>
            </w:pPr>
            <w:r>
              <w:rPr>
                <w:lang w:val="es-MX"/>
              </w:rPr>
              <w:t xml:space="preserve">ESPAÑOL </w:t>
            </w:r>
          </w:p>
          <w:p w14:paraId="0DFA7978" w14:textId="77777777" w:rsidR="0087455A" w:rsidRDefault="0024162E">
            <w:pPr>
              <w:rPr>
                <w:lang w:val="es-ES"/>
              </w:rPr>
            </w:pPr>
            <w:r>
              <w:rPr>
                <w:lang w:val="es-ES"/>
              </w:rPr>
              <w:t xml:space="preserve">ORIGINAL: </w:t>
            </w:r>
            <w:r>
              <w:rPr>
                <w:lang w:val="es-MX"/>
              </w:rPr>
              <w:t>INGLÉS</w:t>
            </w:r>
          </w:p>
        </w:tc>
      </w:tr>
    </w:tbl>
    <w:p w14:paraId="40EBEA31"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w:t>
      </w:r>
      <w:r w:rsidR="00D321F8">
        <w:rPr>
          <w:lang w:val="es-ES_tradnl"/>
        </w:rPr>
        <w:t>tercera</w:t>
      </w:r>
      <w:r w:rsidR="0073028E">
        <w:rPr>
          <w:lang w:val="es-ES_tradnl"/>
        </w:rPr>
        <w:t xml:space="preserve"> </w:t>
      </w:r>
      <w:r w:rsidR="00AA29EB" w:rsidRPr="00AA29EB">
        <w:rPr>
          <w:lang w:val="es-ES_tradnl"/>
        </w:rPr>
        <w:t>reunión</w:t>
      </w:r>
    </w:p>
    <w:p w14:paraId="35842EEC" w14:textId="77777777" w:rsidR="002D5A1A" w:rsidRDefault="002D5A1A" w:rsidP="002D5A1A">
      <w:pPr>
        <w:jc w:val="left"/>
        <w:rPr>
          <w:lang w:val="es-ES_tradnl"/>
        </w:rPr>
      </w:pPr>
      <w:r>
        <w:rPr>
          <w:lang w:val="es-ES_tradnl"/>
        </w:rPr>
        <w:t xml:space="preserve">Montreal, </w:t>
      </w:r>
      <w:r w:rsidR="00D321F8">
        <w:rPr>
          <w:lang w:val="es-ES_tradnl"/>
        </w:rPr>
        <w:t xml:space="preserve">15 </w:t>
      </w:r>
      <w:r w:rsidR="0073028E">
        <w:rPr>
          <w:lang w:val="es-ES_tradnl"/>
        </w:rPr>
        <w:t xml:space="preserve">– </w:t>
      </w:r>
      <w:r w:rsidR="00D321F8">
        <w:rPr>
          <w:lang w:val="es-ES_tradnl"/>
        </w:rPr>
        <w:t>19</w:t>
      </w:r>
      <w:r>
        <w:rPr>
          <w:lang w:val="es-ES_tradnl"/>
        </w:rPr>
        <w:t xml:space="preserve"> de </w:t>
      </w:r>
      <w:r w:rsidR="00D321F8">
        <w:rPr>
          <w:lang w:val="es-ES_tradnl"/>
        </w:rPr>
        <w:t xml:space="preserve">diciembre de </w:t>
      </w:r>
      <w:r>
        <w:rPr>
          <w:lang w:val="es-ES_tradnl"/>
        </w:rPr>
        <w:t>202</w:t>
      </w:r>
      <w:r w:rsidR="0073028E">
        <w:rPr>
          <w:lang w:val="es-ES_tradnl"/>
        </w:rPr>
        <w:t>3</w:t>
      </w:r>
    </w:p>
    <w:p w14:paraId="2B08D466" w14:textId="3E501F10" w:rsidR="0087455A" w:rsidRDefault="006708B2">
      <w:pPr>
        <w:jc w:val="left"/>
        <w:rPr>
          <w:lang w:val="es-ES"/>
        </w:rPr>
      </w:pPr>
      <w:r w:rsidRPr="006708B2">
        <w:rPr>
          <w:lang w:val="es-ES"/>
        </w:rPr>
        <w:t>Cuestión 12 del orden del día provisional</w:t>
      </w:r>
      <w:r w:rsidRPr="00512BEF">
        <w:rPr>
          <w:rStyle w:val="FootnoteReference"/>
        </w:rPr>
        <w:footnoteReference w:id="1"/>
      </w:r>
    </w:p>
    <w:p w14:paraId="0CC91D88" w14:textId="77777777" w:rsidR="0087455A" w:rsidRDefault="0087455A">
      <w:pPr>
        <w:pStyle w:val="Heading3"/>
        <w:numPr>
          <w:ilvl w:val="0"/>
          <w:numId w:val="0"/>
        </w:numPr>
        <w:spacing w:after="0"/>
        <w:rPr>
          <w:lang w:val="es-ES"/>
        </w:rPr>
      </w:pPr>
    </w:p>
    <w:p w14:paraId="1A7EA108" w14:textId="77777777" w:rsidR="0087455A" w:rsidRDefault="0087455A">
      <w:pPr>
        <w:pStyle w:val="Title1"/>
        <w:rPr>
          <w:lang w:val="es-ES"/>
        </w:rPr>
      </w:pPr>
    </w:p>
    <w:p w14:paraId="0CEE9B9D" w14:textId="258F6769" w:rsidR="006708B2" w:rsidRPr="006708B2" w:rsidRDefault="00F31B5E" w:rsidP="006708B2">
      <w:pPr>
        <w:pStyle w:val="Title1"/>
        <w:rPr>
          <w:sz w:val="24"/>
          <w:szCs w:val="24"/>
          <w:lang w:val="es-ES"/>
        </w:rPr>
      </w:pPr>
      <w:r w:rsidRPr="006708B2">
        <w:rPr>
          <w:caps w:val="0"/>
          <w:sz w:val="24"/>
          <w:lang w:val="es-ES"/>
        </w:rPr>
        <w:t>VISIÓN GENERAL DE LOS SISTEMAS ACTUALES DE SUPERVISIÓN, PRESENTACIÓN DE INFORMES, VERIFICACIÓN Y APLICACIÓN DE LICENCIAS Y CUOTAS DESARROLLADOS CON EL APOYO DEL FONDO MULTILATERAL (DECISIÓN 91/68)</w:t>
      </w:r>
    </w:p>
    <w:p w14:paraId="38D486E4" w14:textId="77777777" w:rsidR="006708B2" w:rsidRPr="006708B2" w:rsidRDefault="006708B2" w:rsidP="006708B2">
      <w:pPr>
        <w:pStyle w:val="Title1"/>
        <w:spacing w:after="240"/>
        <w:rPr>
          <w:caps w:val="0"/>
          <w:lang w:val="es-ES"/>
        </w:rPr>
      </w:pPr>
    </w:p>
    <w:p w14:paraId="4C479CCA" w14:textId="77777777" w:rsidR="006708B2" w:rsidRPr="00DC096A" w:rsidRDefault="006708B2" w:rsidP="006708B2">
      <w:pPr>
        <w:pStyle w:val="Title1"/>
        <w:spacing w:after="240"/>
        <w:jc w:val="left"/>
        <w:rPr>
          <w:b w:val="0"/>
          <w:bCs/>
          <w:lang w:val="es-ES_tradnl"/>
        </w:rPr>
      </w:pPr>
      <w:r w:rsidRPr="00DC096A">
        <w:rPr>
          <w:b w:val="0"/>
          <w:caps w:val="0"/>
          <w:lang w:val="es-ES_tradnl"/>
        </w:rPr>
        <w:t xml:space="preserve">Este documento consta de: </w:t>
      </w:r>
    </w:p>
    <w:p w14:paraId="7256C18E" w14:textId="07206614" w:rsidR="006708B2" w:rsidRPr="00DC096A" w:rsidRDefault="006708B2" w:rsidP="006708B2">
      <w:pPr>
        <w:pStyle w:val="Title1"/>
        <w:numPr>
          <w:ilvl w:val="0"/>
          <w:numId w:val="21"/>
        </w:numPr>
        <w:spacing w:after="240"/>
        <w:jc w:val="both"/>
        <w:rPr>
          <w:caps w:val="0"/>
          <w:sz w:val="24"/>
          <w:szCs w:val="24"/>
          <w:lang w:val="es-ES_tradnl"/>
        </w:rPr>
      </w:pPr>
      <w:r w:rsidRPr="00DC096A">
        <w:rPr>
          <w:b w:val="0"/>
          <w:caps w:val="0"/>
          <w:lang w:val="es-ES_tradnl"/>
        </w:rPr>
        <w:t xml:space="preserve">Una breve nota de la Secretaría sobre los progresos realizados en </w:t>
      </w:r>
      <w:r w:rsidR="00DC096A">
        <w:rPr>
          <w:b w:val="0"/>
          <w:caps w:val="0"/>
          <w:lang w:val="es-ES_tradnl"/>
        </w:rPr>
        <w:t>esta</w:t>
      </w:r>
      <w:r w:rsidRPr="00DC096A">
        <w:rPr>
          <w:b w:val="0"/>
          <w:caps w:val="0"/>
          <w:lang w:val="es-ES_tradnl"/>
        </w:rPr>
        <w:t xml:space="preserve"> cuestión desde la 91</w:t>
      </w:r>
      <w:r w:rsidRPr="00DC096A">
        <w:rPr>
          <w:b w:val="0"/>
          <w:caps w:val="0"/>
          <w:vertAlign w:val="superscript"/>
          <w:lang w:val="es-ES_tradnl"/>
        </w:rPr>
        <w:t>a</w:t>
      </w:r>
      <w:r w:rsidRPr="00DC096A">
        <w:rPr>
          <w:b w:val="0"/>
          <w:caps w:val="0"/>
          <w:lang w:val="es-ES_tradnl"/>
        </w:rPr>
        <w:t xml:space="preserve"> reunión; </w:t>
      </w:r>
    </w:p>
    <w:p w14:paraId="054C4C11" w14:textId="2C558612" w:rsidR="006708B2" w:rsidRPr="00DC096A" w:rsidRDefault="006708B2" w:rsidP="006708B2">
      <w:pPr>
        <w:pStyle w:val="Title1"/>
        <w:numPr>
          <w:ilvl w:val="0"/>
          <w:numId w:val="21"/>
        </w:numPr>
        <w:spacing w:after="240"/>
        <w:jc w:val="both"/>
        <w:rPr>
          <w:b w:val="0"/>
          <w:bCs/>
          <w:caps w:val="0"/>
          <w:sz w:val="24"/>
          <w:szCs w:val="24"/>
          <w:lang w:val="es-ES_tradnl"/>
        </w:rPr>
        <w:sectPr w:rsidR="006708B2" w:rsidRPr="00DC096A" w:rsidSect="00B86F9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r w:rsidRPr="00DC096A">
        <w:rPr>
          <w:b w:val="0"/>
          <w:caps w:val="0"/>
          <w:lang w:val="es-ES_tradnl"/>
        </w:rPr>
        <w:t>El documento UNEP/OzL.Pro/ExCom/91/69</w:t>
      </w:r>
      <w:r w:rsidR="00DC096A">
        <w:rPr>
          <w:b w:val="0"/>
          <w:caps w:val="0"/>
          <w:lang w:val="es-ES_tradnl"/>
        </w:rPr>
        <w:t xml:space="preserve"> en el que se resumen</w:t>
      </w:r>
      <w:r w:rsidRPr="00DC096A">
        <w:rPr>
          <w:b w:val="0"/>
          <w:caps w:val="0"/>
          <w:lang w:val="es-ES_tradnl"/>
        </w:rPr>
        <w:t xml:space="preserve"> los sistemas vigentes de supervisión, presentación de informes, verificación y concesión de licencias y </w:t>
      </w:r>
      <w:r w:rsidR="00DC096A">
        <w:rPr>
          <w:b w:val="0"/>
          <w:caps w:val="0"/>
          <w:lang w:val="es-ES_tradnl"/>
        </w:rPr>
        <w:t>cuotas</w:t>
      </w:r>
      <w:r w:rsidRPr="00DC096A">
        <w:rPr>
          <w:b w:val="0"/>
          <w:caps w:val="0"/>
          <w:lang w:val="es-ES_tradnl"/>
        </w:rPr>
        <w:t xml:space="preserve"> exigibles desarrollados con apoyo del Fondo Multilateral (decisión 89/2)</w:t>
      </w:r>
      <w:r w:rsidRPr="00DC096A">
        <w:rPr>
          <w:b w:val="0"/>
          <w:lang w:val="es-ES_tradnl"/>
        </w:rPr>
        <w:t>.</w:t>
      </w:r>
    </w:p>
    <w:p w14:paraId="5B0ED5CE" w14:textId="77777777" w:rsidR="006708B2" w:rsidRPr="006708B2" w:rsidRDefault="006708B2" w:rsidP="006708B2">
      <w:pPr>
        <w:pStyle w:val="Title1"/>
        <w:spacing w:after="240"/>
        <w:rPr>
          <w:caps w:val="0"/>
          <w:sz w:val="24"/>
          <w:szCs w:val="24"/>
          <w:lang w:val="es-ES"/>
        </w:rPr>
      </w:pPr>
      <w:r w:rsidRPr="006708B2">
        <w:rPr>
          <w:caps w:val="0"/>
          <w:sz w:val="24"/>
          <w:lang w:val="es-ES"/>
        </w:rPr>
        <w:lastRenderedPageBreak/>
        <w:t>Nota de la Secretaría</w:t>
      </w:r>
    </w:p>
    <w:p w14:paraId="632D316D" w14:textId="0A9E1C5A" w:rsidR="006708B2" w:rsidRPr="006708B2" w:rsidRDefault="00DC096A" w:rsidP="006708B2">
      <w:pPr>
        <w:rPr>
          <w:lang w:val="es-ES"/>
        </w:rPr>
      </w:pPr>
      <w:r>
        <w:rPr>
          <w:b/>
          <w:lang w:val="es-ES"/>
        </w:rPr>
        <w:t>Nonagésima primera</w:t>
      </w:r>
      <w:r w:rsidR="006708B2" w:rsidRPr="006708B2">
        <w:rPr>
          <w:b/>
          <w:lang w:val="es-ES"/>
        </w:rPr>
        <w:t> reunión del Comité Ejecutivo</w:t>
      </w:r>
    </w:p>
    <w:p w14:paraId="57CE0A86" w14:textId="77777777" w:rsidR="006708B2" w:rsidRPr="006708B2" w:rsidRDefault="006708B2" w:rsidP="006708B2">
      <w:pPr>
        <w:rPr>
          <w:caps/>
          <w:lang w:val="es-ES"/>
        </w:rPr>
      </w:pPr>
    </w:p>
    <w:p w14:paraId="16768E0D" w14:textId="1DDB4662" w:rsidR="006708B2" w:rsidRPr="006708B2" w:rsidRDefault="006708B2" w:rsidP="006708B2">
      <w:pPr>
        <w:pStyle w:val="Heading1"/>
        <w:rPr>
          <w:lang w:val="es-ES"/>
        </w:rPr>
      </w:pPr>
      <w:r w:rsidRPr="006708B2">
        <w:rPr>
          <w:lang w:val="es-ES"/>
        </w:rPr>
        <w:t>En su 91</w:t>
      </w:r>
      <w:r w:rsidRPr="006708B2">
        <w:rPr>
          <w:vertAlign w:val="superscript"/>
          <w:lang w:val="es-ES"/>
        </w:rPr>
        <w:t>a</w:t>
      </w:r>
      <w:r w:rsidRPr="006708B2">
        <w:rPr>
          <w:lang w:val="es-ES"/>
        </w:rPr>
        <w:t> reunión, el Comité Ejecutivo examinó la cuestión 14 del orden del día</w:t>
      </w:r>
      <w:r>
        <w:rPr>
          <w:rStyle w:val="FootnoteReference"/>
        </w:rPr>
        <w:footnoteReference w:id="2"/>
      </w:r>
      <w:r w:rsidRPr="006708B2">
        <w:rPr>
          <w:lang w:val="es-ES"/>
        </w:rPr>
        <w:t xml:space="preserve"> junto con </w:t>
      </w:r>
      <w:r w:rsidR="00DC096A">
        <w:rPr>
          <w:lang w:val="es-ES"/>
        </w:rPr>
        <w:t>el</w:t>
      </w:r>
      <w:r w:rsidRPr="006708B2">
        <w:rPr>
          <w:lang w:val="es-ES"/>
        </w:rPr>
        <w:t xml:space="preserve"> documento de reunión UNEP/OzL.Pro/ExCom/91/69. En las deliberaciones que tuvieron lugar, un miembro afirmó que las cuestiones relativas a la supervisión, la presentación de informes, la verificación y comercio ilícito eran aplicables tanto a los países que operan al amparo del artículo 5 como a los que no pertenecen a este grupo, por lo que el Comité Ejecutivo no podía deliberar ni decidir al respecto, dado que sus funciones están limitadas a las actividades apoyadas por el Fondo Multilateral. Era importante </w:t>
      </w:r>
      <w:r w:rsidR="00DC096A">
        <w:rPr>
          <w:lang w:val="es-ES"/>
        </w:rPr>
        <w:t>no</w:t>
      </w:r>
      <w:r w:rsidRPr="006708B2">
        <w:rPr>
          <w:lang w:val="es-ES"/>
        </w:rPr>
        <w:t xml:space="preserve"> imponer una carga adicional a los países del artículo 5 a ese respecto. Por otra parte, sería prematuro pedir a la Secretaría que preparara una actualización del documento UNEP/OzL.Pro/ExCom/91/69 antes de que el Comité hubiera examinado los resultados de la 35ª Reunión de las Partes en el Protocolo de Montreal. </w:t>
      </w:r>
    </w:p>
    <w:p w14:paraId="5D343441" w14:textId="77777777" w:rsidR="006708B2" w:rsidRPr="006708B2" w:rsidRDefault="006708B2" w:rsidP="006708B2">
      <w:pPr>
        <w:pStyle w:val="Heading1"/>
        <w:rPr>
          <w:lang w:val="es-ES"/>
        </w:rPr>
      </w:pPr>
      <w:r w:rsidRPr="006708B2">
        <w:rPr>
          <w:lang w:val="es-ES"/>
        </w:rPr>
        <w:t>Otros miembros expusieron que, si bien no era esencial, sería útil actualizar el documento, incluyendo también los resultados de la 34ª Reunión de las Partes y el taller que se celebraría de forma consecutiva con la 45</w:t>
      </w:r>
      <w:r w:rsidRPr="006708B2">
        <w:rPr>
          <w:vertAlign w:val="superscript"/>
          <w:lang w:val="es-ES"/>
        </w:rPr>
        <w:t>a</w:t>
      </w:r>
      <w:r w:rsidRPr="006708B2">
        <w:rPr>
          <w:lang w:val="es-ES"/>
        </w:rPr>
        <w:t xml:space="preserve"> reunión del Grupo de Trabajo de composición abierta de las Partes, en línea con la decisión XXXIV/8. Se observó además que algunos elementos del documento estaban específicamente relacionados con la labor del Comité Ejecutivo y, por lo tanto, sería útil debatirlos en mayor profundidad. Un miembro afirmó que era necesario aclarar cuál es el foro más adecuado para tratar las cuestiones planteadas en el documento. </w:t>
      </w:r>
    </w:p>
    <w:p w14:paraId="36C58FE9" w14:textId="77777777" w:rsidR="006708B2" w:rsidRPr="006708B2" w:rsidRDefault="006708B2" w:rsidP="006708B2">
      <w:pPr>
        <w:pStyle w:val="Heading1"/>
        <w:rPr>
          <w:lang w:val="es-ES"/>
        </w:rPr>
      </w:pPr>
      <w:r w:rsidRPr="006708B2">
        <w:rPr>
          <w:lang w:val="es-ES"/>
        </w:rPr>
        <w:t>Otro miembro manifestó que el fortalecimiento del marco de supervisión, presentación de informes, verificación y reglamentación establecido en el ámbito del Fondo era una prioridad fundamental y que las deliberaciones sobre la cuestión debían proseguir en la 93</w:t>
      </w:r>
      <w:r w:rsidRPr="006708B2">
        <w:rPr>
          <w:vertAlign w:val="superscript"/>
          <w:lang w:val="es-ES"/>
        </w:rPr>
        <w:t>a</w:t>
      </w:r>
      <w:r w:rsidRPr="006708B2">
        <w:rPr>
          <w:lang w:val="es-ES"/>
        </w:rPr>
        <w:t> reunión del Comité.</w:t>
      </w:r>
    </w:p>
    <w:p w14:paraId="542E9F81" w14:textId="1B51704E" w:rsidR="006708B2" w:rsidRPr="006708B2" w:rsidRDefault="006708B2" w:rsidP="006708B2">
      <w:pPr>
        <w:pStyle w:val="Heading1"/>
        <w:rPr>
          <w:lang w:val="es-ES"/>
        </w:rPr>
      </w:pPr>
      <w:r w:rsidRPr="006708B2">
        <w:rPr>
          <w:lang w:val="es-ES"/>
        </w:rPr>
        <w:t>A la vista de este debate, el Comité Ejecutivo decidió aplazar hasta la 93</w:t>
      </w:r>
      <w:r w:rsidRPr="006708B2">
        <w:rPr>
          <w:vertAlign w:val="superscript"/>
          <w:lang w:val="es-ES"/>
        </w:rPr>
        <w:t>a</w:t>
      </w:r>
      <w:r w:rsidRPr="006708B2">
        <w:rPr>
          <w:lang w:val="es-ES"/>
        </w:rPr>
        <w:t> reunión el examen del documento UNEP/OzL.Pro/ExCom/91/69 de Reseña de los sistemas vigentes de supervisión, presentación de informes, verificación y concesión de licencias y cupos exigibles desarrollados con apoyo del Fondo Multilateral (decisión 89/2), teniendo en cuenta las deliberaciones que tuvieron lugar en sus reuniones 89</w:t>
      </w:r>
      <w:r w:rsidRPr="006708B2">
        <w:rPr>
          <w:vertAlign w:val="superscript"/>
          <w:lang w:val="es-ES"/>
        </w:rPr>
        <w:t>a</w:t>
      </w:r>
      <w:r w:rsidRPr="006708B2">
        <w:rPr>
          <w:lang w:val="es-ES"/>
        </w:rPr>
        <w:t xml:space="preserve"> y 91</w:t>
      </w:r>
      <w:r w:rsidRPr="006708B2">
        <w:rPr>
          <w:vertAlign w:val="superscript"/>
          <w:lang w:val="es-ES"/>
        </w:rPr>
        <w:t>a</w:t>
      </w:r>
      <w:r w:rsidRPr="006708B2">
        <w:rPr>
          <w:lang w:val="es-ES"/>
        </w:rPr>
        <w:t>, así como las deliberaciones relevantes celebradas en la 34ª Reunión de las Partes en el Protocolo de Montreal, la 45</w:t>
      </w:r>
      <w:r w:rsidRPr="006708B2">
        <w:rPr>
          <w:vertAlign w:val="superscript"/>
          <w:lang w:val="es-ES"/>
        </w:rPr>
        <w:t>a</w:t>
      </w:r>
      <w:r w:rsidRPr="006708B2">
        <w:rPr>
          <w:lang w:val="es-ES"/>
        </w:rPr>
        <w:t> reunión del Grupo de trabajo de composición abierta (GTCA), incluido el taller de fortalecimiento de la aplicación y el cumplimiento efectivos del Protocolo de Montreal celebrado de conformidad con la decisión XXXIV/8</w:t>
      </w:r>
      <w:r w:rsidR="00DC096A">
        <w:rPr>
          <w:lang w:val="es-ES"/>
        </w:rPr>
        <w:t>,</w:t>
      </w:r>
      <w:r w:rsidRPr="006708B2">
        <w:rPr>
          <w:lang w:val="es-ES"/>
        </w:rPr>
        <w:t xml:space="preserve"> y</w:t>
      </w:r>
      <w:r w:rsidR="00DC096A">
        <w:rPr>
          <w:lang w:val="es-ES"/>
        </w:rPr>
        <w:t>,</w:t>
      </w:r>
      <w:r w:rsidRPr="006708B2">
        <w:rPr>
          <w:lang w:val="es-ES"/>
        </w:rPr>
        <w:t xml:space="preserve"> si fuera aplicable</w:t>
      </w:r>
      <w:r w:rsidR="00DC096A">
        <w:rPr>
          <w:lang w:val="es-ES"/>
        </w:rPr>
        <w:t>,</w:t>
      </w:r>
      <w:r w:rsidRPr="006708B2">
        <w:rPr>
          <w:lang w:val="es-ES"/>
        </w:rPr>
        <w:t xml:space="preserve"> la 35ª Reunión de las Partes (decisión 91/68)</w:t>
      </w:r>
      <w:r>
        <w:rPr>
          <w:rStyle w:val="FootnoteReference"/>
        </w:rPr>
        <w:footnoteReference w:id="3"/>
      </w:r>
      <w:r w:rsidRPr="006708B2">
        <w:rPr>
          <w:lang w:val="es-ES"/>
        </w:rPr>
        <w:t>.</w:t>
      </w:r>
    </w:p>
    <w:p w14:paraId="1BAA0B1B" w14:textId="77777777" w:rsidR="006708B2" w:rsidRPr="006708B2" w:rsidRDefault="006708B2" w:rsidP="006708B2">
      <w:pPr>
        <w:rPr>
          <w:b/>
          <w:bCs/>
          <w:lang w:val="es-ES"/>
        </w:rPr>
      </w:pPr>
      <w:r w:rsidRPr="006708B2">
        <w:rPr>
          <w:b/>
          <w:lang w:val="es-ES"/>
        </w:rPr>
        <w:t xml:space="preserve">Trigésima cuarta Reunión de las Partes en el Protocolo de Montreal </w:t>
      </w:r>
    </w:p>
    <w:p w14:paraId="6578CC38" w14:textId="77777777" w:rsidR="006708B2" w:rsidRPr="006708B2" w:rsidRDefault="006708B2" w:rsidP="006708B2">
      <w:pPr>
        <w:rPr>
          <w:lang w:val="es-ES"/>
        </w:rPr>
      </w:pPr>
    </w:p>
    <w:p w14:paraId="663F7022" w14:textId="60B5D536" w:rsidR="006708B2" w:rsidRPr="006708B2" w:rsidRDefault="006708B2" w:rsidP="006708B2">
      <w:pPr>
        <w:pStyle w:val="Heading1"/>
        <w:rPr>
          <w:lang w:val="es-ES"/>
        </w:rPr>
      </w:pPr>
      <w:r w:rsidRPr="006708B2">
        <w:rPr>
          <w:lang w:val="es-ES"/>
        </w:rPr>
        <w:t xml:space="preserve">En la 34ª Reunión de las Partes, </w:t>
      </w:r>
      <w:r w:rsidR="00DC096A">
        <w:rPr>
          <w:lang w:val="es-ES"/>
        </w:rPr>
        <w:t>la copresidencia</w:t>
      </w:r>
      <w:r w:rsidRPr="006708B2">
        <w:rPr>
          <w:lang w:val="es-ES"/>
        </w:rPr>
        <w:t xml:space="preserve"> dirigió la atención de la Comisión a la información que figuraba en los párrafos 44 a 47 de la nota de la Secretaría del Ozono en relación con las cuestiones que debían examinarse y la información que debía tenerse en cuenta en la 34ª Reunión de las Partes en el Protocolo de Montreal (UNEP/OzL.Pro.34/2), a la nota de la Secretaría del Ozono sobre “Posibles formas de hacer frente a la producción y el comercio ilícitos de sustancias controladas en el marco del Protocolo de Montreal, incluida la determinación de lagunas potenciales en el procedimiento a seguir en caso de incumplimiento, retos, herramientas, ideas y sugerencias de mejora” (UNEP/OzL.Pro.34/8) y a los párrafos 49 a 53 del informe de la 44</w:t>
      </w:r>
      <w:r w:rsidRPr="006708B2">
        <w:rPr>
          <w:vertAlign w:val="superscript"/>
          <w:lang w:val="es-ES"/>
        </w:rPr>
        <w:t>a</w:t>
      </w:r>
      <w:r w:rsidRPr="006708B2">
        <w:rPr>
          <w:lang w:val="es-ES"/>
        </w:rPr>
        <w:t xml:space="preserve"> reunión del Grupo de trabajo de composición abierta (UNEP/OzL.Pro.WG.1/44/4). Tras las deliberaciones que tuvieron lugar tanto en la sesión plenaria como en el marco del grupo de contacto, las Partes adoptaron una decisión relativa al fortalecimiento de los procesos institucionales con respecto a la información sobre las emisiones de HFC-23 como subproducto (decisión XXXIV/7) y una decisión sobre el fortalecimiento de las instituciones del Protocolo de Montreal, en particular las relacionadas con la lucha contra el comercio ilícito (decisión XXXIV/8). </w:t>
      </w:r>
    </w:p>
    <w:p w14:paraId="2ABDC8DB" w14:textId="77777777" w:rsidR="006708B2" w:rsidRPr="006708B2" w:rsidRDefault="006708B2" w:rsidP="00073B77">
      <w:pPr>
        <w:pStyle w:val="Heading1"/>
        <w:keepNext/>
        <w:numPr>
          <w:ilvl w:val="0"/>
          <w:numId w:val="0"/>
        </w:numPr>
        <w:spacing w:after="120"/>
        <w:rPr>
          <w:b/>
          <w:bCs/>
          <w:lang w:val="es-ES"/>
        </w:rPr>
      </w:pPr>
      <w:r w:rsidRPr="006708B2">
        <w:rPr>
          <w:b/>
          <w:lang w:val="es-ES"/>
        </w:rPr>
        <w:lastRenderedPageBreak/>
        <w:t>Taller sobre el fortalecimiento de la aplicación y el cumplimiento efectivos del Protocolo de Montreal</w:t>
      </w:r>
    </w:p>
    <w:p w14:paraId="4DCF40BD" w14:textId="77777777" w:rsidR="006708B2" w:rsidRPr="00DC096A" w:rsidRDefault="006708B2" w:rsidP="00073B77">
      <w:pPr>
        <w:pStyle w:val="Heading1"/>
        <w:spacing w:after="120"/>
        <w:rPr>
          <w:lang w:val="es-ES_tradnl"/>
        </w:rPr>
      </w:pPr>
      <w:r w:rsidRPr="006708B2">
        <w:rPr>
          <w:lang w:val="es-ES"/>
        </w:rPr>
        <w:t>En línea con el apartado 4 c) de la decisión XXXIV/8, la Secretaría del Ozono organizó un taller de un día de duración sobre el fortalecimiento de la aplicación y el cumplimiento efectivos del Protocolo de Montreal inmediatamente antes de la 45</w:t>
      </w:r>
      <w:r w:rsidRPr="006708B2">
        <w:rPr>
          <w:vertAlign w:val="superscript"/>
          <w:lang w:val="es-ES"/>
        </w:rPr>
        <w:t>a</w:t>
      </w:r>
      <w:r w:rsidRPr="006708B2">
        <w:rPr>
          <w:lang w:val="es-ES"/>
        </w:rPr>
        <w:t xml:space="preserve"> reunión del </w:t>
      </w:r>
      <w:r w:rsidRPr="00DC096A">
        <w:rPr>
          <w:lang w:val="es-ES_tradnl"/>
        </w:rPr>
        <w:t>Grupo de trabajo de composición abierta. En las cuatro sesiones sustantivas del taller se trataron:</w:t>
      </w:r>
    </w:p>
    <w:p w14:paraId="22F381EE" w14:textId="77777777" w:rsidR="006708B2" w:rsidRPr="006708B2" w:rsidRDefault="006708B2" w:rsidP="00073B77">
      <w:pPr>
        <w:pStyle w:val="Heading2"/>
        <w:spacing w:after="120"/>
        <w:rPr>
          <w:lang w:val="es-ES"/>
        </w:rPr>
      </w:pPr>
      <w:r w:rsidRPr="006708B2">
        <w:rPr>
          <w:lang w:val="es-ES"/>
        </w:rPr>
        <w:t>La lucha contra el comercio ilícito;</w:t>
      </w:r>
    </w:p>
    <w:p w14:paraId="72CC572F" w14:textId="77777777" w:rsidR="006708B2" w:rsidRPr="006708B2" w:rsidRDefault="006708B2" w:rsidP="00073B77">
      <w:pPr>
        <w:pStyle w:val="Heading2"/>
        <w:spacing w:after="120"/>
        <w:rPr>
          <w:lang w:val="es-ES"/>
        </w:rPr>
      </w:pPr>
      <w:r w:rsidRPr="006708B2">
        <w:rPr>
          <w:lang w:val="es-ES"/>
        </w:rPr>
        <w:t xml:space="preserve">Los sistemas de concesión de licencias y cuotas; </w:t>
      </w:r>
    </w:p>
    <w:p w14:paraId="24398A1B" w14:textId="77777777" w:rsidR="006708B2" w:rsidRPr="006708B2" w:rsidRDefault="006708B2" w:rsidP="00073B77">
      <w:pPr>
        <w:pStyle w:val="Heading2"/>
        <w:spacing w:after="120"/>
        <w:rPr>
          <w:lang w:val="es-ES"/>
        </w:rPr>
      </w:pPr>
      <w:r w:rsidRPr="006708B2">
        <w:rPr>
          <w:lang w:val="es-ES"/>
        </w:rPr>
        <w:t>La aplicación y el cumplimiento del Protocolo de Montreal (también en relación con el consumo y la producción ilícitos); y</w:t>
      </w:r>
    </w:p>
    <w:p w14:paraId="4E73F42A" w14:textId="77777777" w:rsidR="006708B2" w:rsidRPr="006708B2" w:rsidRDefault="006708B2" w:rsidP="00073B77">
      <w:pPr>
        <w:pStyle w:val="Heading2"/>
        <w:spacing w:after="120"/>
        <w:rPr>
          <w:lang w:val="es-ES"/>
        </w:rPr>
      </w:pPr>
      <w:r w:rsidRPr="006708B2">
        <w:rPr>
          <w:lang w:val="es-ES"/>
        </w:rPr>
        <w:t>Otras consideraciones (por ejemplo, las exenciones y el valor y limitaciones de las herramientas para detectar y supervisar emisiones inesperadas de sustancias controladas).</w:t>
      </w:r>
    </w:p>
    <w:p w14:paraId="516ADE9A" w14:textId="77777777" w:rsidR="006708B2" w:rsidRPr="006708B2" w:rsidRDefault="006708B2" w:rsidP="00073B77">
      <w:pPr>
        <w:pStyle w:val="Heading1"/>
        <w:widowControl w:val="0"/>
        <w:spacing w:after="120"/>
        <w:rPr>
          <w:lang w:val="es-ES"/>
        </w:rPr>
      </w:pPr>
      <w:r w:rsidRPr="006708B2">
        <w:rPr>
          <w:lang w:val="es-ES"/>
        </w:rPr>
        <w:t>Los principales puntos alcanzados en cada una de las cuatro sesiones se recogen en el documento UNEP/OzL.Pro.WG.1/45/6</w:t>
      </w:r>
      <w:r>
        <w:rPr>
          <w:rStyle w:val="FootnoteReference"/>
        </w:rPr>
        <w:footnoteReference w:id="4"/>
      </w:r>
      <w:r w:rsidRPr="006708B2">
        <w:rPr>
          <w:lang w:val="es-ES"/>
        </w:rPr>
        <w:t>.</w:t>
      </w:r>
    </w:p>
    <w:p w14:paraId="0BEA90A4" w14:textId="77777777" w:rsidR="006708B2" w:rsidRPr="006708B2" w:rsidRDefault="006708B2" w:rsidP="00073B77">
      <w:pPr>
        <w:widowControl w:val="0"/>
        <w:spacing w:after="120"/>
        <w:rPr>
          <w:b/>
          <w:bCs/>
          <w:lang w:val="es-ES"/>
        </w:rPr>
      </w:pPr>
      <w:r w:rsidRPr="006708B2">
        <w:rPr>
          <w:b/>
          <w:lang w:val="es-ES"/>
        </w:rPr>
        <w:t xml:space="preserve">Cuadragésima quinta reunión del Grupo de trabajo de composición abierta de las Partes en el Protocolo de Montreal </w:t>
      </w:r>
    </w:p>
    <w:p w14:paraId="40BB9D20" w14:textId="77777777" w:rsidR="006708B2" w:rsidRPr="006708B2" w:rsidRDefault="006708B2" w:rsidP="00073B77">
      <w:pPr>
        <w:widowControl w:val="0"/>
        <w:spacing w:after="120"/>
        <w:rPr>
          <w:lang w:val="es-ES"/>
        </w:rPr>
      </w:pPr>
    </w:p>
    <w:p w14:paraId="78879B47" w14:textId="7ADE04A2" w:rsidR="006708B2" w:rsidRPr="006708B2" w:rsidRDefault="006708B2" w:rsidP="00073B77">
      <w:pPr>
        <w:pStyle w:val="Heading1"/>
        <w:widowControl w:val="0"/>
        <w:spacing w:after="120"/>
        <w:rPr>
          <w:lang w:val="es-ES"/>
        </w:rPr>
      </w:pPr>
      <w:r w:rsidRPr="006708B2">
        <w:rPr>
          <w:lang w:val="es-ES"/>
        </w:rPr>
        <w:t>En la 45</w:t>
      </w:r>
      <w:r w:rsidRPr="006708B2">
        <w:rPr>
          <w:vertAlign w:val="superscript"/>
          <w:lang w:val="es-ES"/>
        </w:rPr>
        <w:t>a</w:t>
      </w:r>
      <w:r w:rsidRPr="006708B2">
        <w:rPr>
          <w:lang w:val="es-ES"/>
        </w:rPr>
        <w:t> reunión del GTCA, las Partes examinaron diversas cuestiones del orden del día relacionadas con la vigilancia, la presentación de informes, la verificación y el cumplimiento. La cuestión 5 del orden del día</w:t>
      </w:r>
      <w:r>
        <w:rPr>
          <w:rStyle w:val="FootnoteReference"/>
        </w:rPr>
        <w:footnoteReference w:id="5"/>
      </w:r>
      <w:r w:rsidRPr="006708B2">
        <w:rPr>
          <w:lang w:val="es-ES"/>
        </w:rPr>
        <w:t xml:space="preserve"> se centró en los resultados del taller y los documentos redactados por la Secretaría del Ozono para la reunión sobre el fortalecimiento de las instituciones del Protocolo de Montreal. En la cuestión 7 del orden del día se abordaron las deficiencias en la cobertura mundial de la vigilancia en la atmósfera de las sustancias controladas y las opciones para mejorar esa vigilancia, incluidas las </w:t>
      </w:r>
      <w:r w:rsidR="00DC096A">
        <w:rPr>
          <w:lang w:val="es-ES"/>
        </w:rPr>
        <w:t xml:space="preserve">posibilidades </w:t>
      </w:r>
      <w:r w:rsidRPr="006708B2">
        <w:rPr>
          <w:lang w:val="es-ES"/>
        </w:rPr>
        <w:t>de financiación.</w:t>
      </w:r>
    </w:p>
    <w:p w14:paraId="055CFE03" w14:textId="77777777" w:rsidR="006708B2" w:rsidRPr="006708B2" w:rsidRDefault="006708B2" w:rsidP="00073B77">
      <w:pPr>
        <w:pStyle w:val="Heading1"/>
        <w:numPr>
          <w:ilvl w:val="0"/>
          <w:numId w:val="0"/>
        </w:numPr>
        <w:spacing w:after="120"/>
        <w:rPr>
          <w:b/>
          <w:bCs/>
          <w:lang w:val="es-ES"/>
        </w:rPr>
      </w:pPr>
      <w:r w:rsidRPr="006708B2">
        <w:rPr>
          <w:b/>
          <w:lang w:val="es-ES"/>
        </w:rPr>
        <w:t xml:space="preserve">Trigésima quinta Reunión de las Partes en el Protocolo de Montreal </w:t>
      </w:r>
    </w:p>
    <w:p w14:paraId="5B897F72" w14:textId="77777777" w:rsidR="006708B2" w:rsidRPr="006708B2" w:rsidRDefault="006708B2" w:rsidP="00073B77">
      <w:pPr>
        <w:pStyle w:val="Heading1"/>
        <w:spacing w:after="120"/>
        <w:rPr>
          <w:lang w:val="es-ES"/>
        </w:rPr>
      </w:pPr>
      <w:r w:rsidRPr="006708B2">
        <w:rPr>
          <w:lang w:val="es-ES"/>
        </w:rPr>
        <w:t>La 35ª Reunión de las Partes se celebró del 23 al 27 de octubre de 2023 en Nairobi (Kenya). Las Partes examinaron diversas cuestiones relacionadas con la vigilancia, la presentación de informes, la verificación y el cumplimiento, entre ellas el fortalecimiento de las instituciones del Protocolo de Montreal, incluida la lucha contra el comercio ilícito (cuestión 17 del orden del día provisional) y la identificación de las deficiencias en supervisión en la atmósfera de las sustancias controladas y opciones para mejorar esa vigilancia (cuestión 18 del orden del día provisional). Tras las deliberaciones durante las sesiones plenarias, y en contacto con otros grupos, las Partes decidieron entre otras cosas:</w:t>
      </w:r>
    </w:p>
    <w:p w14:paraId="44EB27C2" w14:textId="2361F970" w:rsidR="006708B2" w:rsidRPr="006708B2" w:rsidRDefault="006708B2" w:rsidP="006708B2">
      <w:pPr>
        <w:pStyle w:val="Heading2"/>
        <w:rPr>
          <w:lang w:val="es-ES"/>
        </w:rPr>
      </w:pPr>
      <w:r w:rsidRPr="006708B2">
        <w:rPr>
          <w:lang w:val="es-ES"/>
        </w:rPr>
        <w:t xml:space="preserve">Alentar a las Partes a que faciliten el intercambio de información sobre buenas prácticas para la prevención del comercio ilícito de sustancias controladas y a que informen a la Secretaría del Ozono de </w:t>
      </w:r>
      <w:r w:rsidR="00DC096A">
        <w:rPr>
          <w:lang w:val="es-ES"/>
        </w:rPr>
        <w:t>los procedimientos</w:t>
      </w:r>
      <w:r w:rsidRPr="006708B2">
        <w:rPr>
          <w:lang w:val="es-ES"/>
        </w:rPr>
        <w:t xml:space="preserve"> utilizad</w:t>
      </w:r>
      <w:r w:rsidR="00DC096A">
        <w:rPr>
          <w:lang w:val="es-ES"/>
        </w:rPr>
        <w:t>o</w:t>
      </w:r>
      <w:r w:rsidRPr="006708B2">
        <w:rPr>
          <w:lang w:val="es-ES"/>
        </w:rPr>
        <w:t>s por las entidades que intentan importar sustancias controladas sin autorización, que pueden incluir un etiquetado falso de los recipientes de sustancias controladas o una notificación falsa de sustancias controladas en las declaraciones de aduanas, y pidió a la Secretaría del Ozono que proporcionara, antes de la 46</w:t>
      </w:r>
      <w:r w:rsidRPr="006708B2">
        <w:rPr>
          <w:vertAlign w:val="superscript"/>
          <w:lang w:val="es-ES"/>
        </w:rPr>
        <w:t>a</w:t>
      </w:r>
      <w:r w:rsidRPr="006708B2">
        <w:rPr>
          <w:lang w:val="es-ES"/>
        </w:rPr>
        <w:t> reunión del GTCA y con carácter anual a partir de ese momento, un resumen de la información proporcionada por las Partes</w:t>
      </w:r>
      <w:r>
        <w:rPr>
          <w:rStyle w:val="FootnoteReference"/>
        </w:rPr>
        <w:footnoteReference w:id="6"/>
      </w:r>
      <w:r w:rsidRPr="006708B2">
        <w:rPr>
          <w:lang w:val="es-ES"/>
        </w:rPr>
        <w:t xml:space="preserve">; </w:t>
      </w:r>
    </w:p>
    <w:p w14:paraId="0C61142C" w14:textId="77777777" w:rsidR="006708B2" w:rsidRPr="006708B2" w:rsidRDefault="006708B2" w:rsidP="006708B2">
      <w:pPr>
        <w:pStyle w:val="Heading2"/>
        <w:widowControl/>
        <w:rPr>
          <w:lang w:val="es-ES"/>
        </w:rPr>
      </w:pPr>
      <w:r w:rsidRPr="006708B2">
        <w:rPr>
          <w:lang w:val="es-ES"/>
        </w:rPr>
        <w:t xml:space="preserve">Solicitar a la Secretaría del Ozono que, en consulta con la Secretaría del Fondo Multilateral y los expertos pertinentes de las Administradores de Investigaciones sobre el Ozono, el </w:t>
      </w:r>
      <w:r w:rsidRPr="006708B2">
        <w:rPr>
          <w:lang w:val="es-ES"/>
        </w:rPr>
        <w:lastRenderedPageBreak/>
        <w:t>Grupo de evaluación científica y el Grupo de evaluación tecnológica y económica, proporcione la siguiente información a las Partes en la 46</w:t>
      </w:r>
      <w:r w:rsidRPr="006708B2">
        <w:rPr>
          <w:vertAlign w:val="superscript"/>
          <w:lang w:val="es-ES"/>
        </w:rPr>
        <w:t>a</w:t>
      </w:r>
      <w:r w:rsidRPr="006708B2">
        <w:rPr>
          <w:lang w:val="es-ES"/>
        </w:rPr>
        <w:t> reunión del GTCA:</w:t>
      </w:r>
    </w:p>
    <w:p w14:paraId="034F9589" w14:textId="3CA17F83" w:rsidR="006708B2" w:rsidRPr="006708B2" w:rsidRDefault="006708B2" w:rsidP="006708B2">
      <w:pPr>
        <w:pStyle w:val="Heading3"/>
        <w:rPr>
          <w:lang w:val="es-ES"/>
        </w:rPr>
      </w:pPr>
      <w:r w:rsidRPr="006708B2">
        <w:rPr>
          <w:lang w:val="es-ES"/>
        </w:rPr>
        <w:t>Una actualización de la información aportada en relación con la decisión XXXIII/4, incluido el perfeccionamiento, en la medida de lo posible, de las estimaciones de costos relacionad</w:t>
      </w:r>
      <w:r w:rsidR="00DC096A">
        <w:rPr>
          <w:lang w:val="es-ES"/>
        </w:rPr>
        <w:t>o</w:t>
      </w:r>
      <w:r w:rsidRPr="006708B2">
        <w:rPr>
          <w:lang w:val="es-ES"/>
        </w:rPr>
        <w:t xml:space="preserve">s con la mejora de la vigilancia en la atmósfera presentadas en el informe de la decisión XXXIII/4, proporcionando además una lista de posibles ubicaciones de las estaciones de vigilancia; y </w:t>
      </w:r>
    </w:p>
    <w:p w14:paraId="1F284911" w14:textId="02CEBADF" w:rsidR="006708B2" w:rsidRPr="006708B2" w:rsidRDefault="006708B2" w:rsidP="006708B2">
      <w:pPr>
        <w:pStyle w:val="Heading3"/>
        <w:rPr>
          <w:lang w:val="es-ES"/>
        </w:rPr>
        <w:sectPr w:rsidR="006708B2" w:rsidRPr="006708B2" w:rsidSect="001E78CB">
          <w:headerReference w:type="first" r:id="rId18"/>
          <w:footerReference w:type="first" r:id="rId19"/>
          <w:pgSz w:w="12240" w:h="15840" w:code="1"/>
          <w:pgMar w:top="720" w:right="1440" w:bottom="864" w:left="1440" w:header="720" w:footer="475" w:gutter="0"/>
          <w:cols w:space="720"/>
          <w:titlePg/>
          <w:docGrid w:linePitch="299"/>
        </w:sectPr>
      </w:pPr>
      <w:r w:rsidRPr="006708B2">
        <w:rPr>
          <w:lang w:val="es-ES"/>
        </w:rPr>
        <w:t xml:space="preserve">Opciones de financiación sostenible que permitan establecer nuevas capacidades regionales de vigilancia, incluida una evaluación de las ventajas e inconvenientes de las posibles opciones de implantación y una descripción de los procesos administrativos necesarios para </w:t>
      </w:r>
      <w:r w:rsidR="00DC096A">
        <w:rPr>
          <w:lang w:val="es-ES"/>
        </w:rPr>
        <w:t>poner en práctica</w:t>
      </w:r>
      <w:r w:rsidRPr="006708B2">
        <w:rPr>
          <w:lang w:val="es-ES"/>
        </w:rPr>
        <w:t xml:space="preserve"> las posibles opciones de financiación examinadas, teniendo en cuenta las deliberaciones que tuvieron lugar durante la 35</w:t>
      </w:r>
      <w:r w:rsidRPr="006708B2">
        <w:rPr>
          <w:vertAlign w:val="superscript"/>
          <w:lang w:val="es-ES"/>
        </w:rPr>
        <w:t>a</w:t>
      </w:r>
      <w:r w:rsidRPr="006708B2">
        <w:rPr>
          <w:lang w:val="es-ES"/>
        </w:rPr>
        <w:t> Reunión de las Partes</w:t>
      </w:r>
      <w:r>
        <w:rPr>
          <w:rStyle w:val="FootnoteReference"/>
          <w:lang w:val="en-US"/>
        </w:rPr>
        <w:footnoteReference w:id="7"/>
      </w:r>
    </w:p>
    <w:p w14:paraId="43DDEFC0" w14:textId="1D633AAD" w:rsidR="000F3F6E" w:rsidRDefault="000F3F6E">
      <w:pPr>
        <w:jc w:val="left"/>
        <w:rPr>
          <w:b/>
          <w:bCs/>
        </w:rPr>
      </w:pPr>
    </w:p>
    <w:tbl>
      <w:tblPr>
        <w:tblW w:w="10551" w:type="dxa"/>
        <w:tblInd w:w="-432" w:type="dxa"/>
        <w:tblLayout w:type="fixed"/>
        <w:tblLook w:val="0000" w:firstRow="0" w:lastRow="0" w:firstColumn="0" w:lastColumn="0" w:noHBand="0" w:noVBand="0"/>
      </w:tblPr>
      <w:tblGrid>
        <w:gridCol w:w="2070"/>
        <w:gridCol w:w="3891"/>
        <w:gridCol w:w="4590"/>
      </w:tblGrid>
      <w:tr w:rsidR="000F3F6E" w:rsidRPr="009B0D30" w14:paraId="4EF48760" w14:textId="77777777" w:rsidTr="00DB4364">
        <w:trPr>
          <w:trHeight w:val="720"/>
        </w:trPr>
        <w:tc>
          <w:tcPr>
            <w:tcW w:w="5961" w:type="dxa"/>
            <w:gridSpan w:val="2"/>
            <w:tcBorders>
              <w:bottom w:val="single" w:sz="18" w:space="0" w:color="auto"/>
            </w:tcBorders>
          </w:tcPr>
          <w:p w14:paraId="34437E47" w14:textId="77777777" w:rsidR="000F3F6E" w:rsidRPr="009B0D30" w:rsidRDefault="000F3F6E" w:rsidP="00DB43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N</w:t>
            </w:r>
            <w:r>
              <w:rPr>
                <w:rFonts w:ascii="Univers" w:hAnsi="Univers"/>
                <w:b/>
                <w:sz w:val="28"/>
                <w:szCs w:val="28"/>
              </w:rPr>
              <w:t xml:space="preserve">ACIONES </w:t>
            </w:r>
            <w:r w:rsidRPr="009B0D30">
              <w:rPr>
                <w:rFonts w:ascii="Univers" w:hAnsi="Univers"/>
                <w:b/>
                <w:sz w:val="28"/>
                <w:szCs w:val="28"/>
              </w:rPr>
              <w:br/>
            </w:r>
            <w:r>
              <w:rPr>
                <w:rFonts w:ascii="Univers" w:hAnsi="Univers"/>
                <w:b/>
                <w:sz w:val="28"/>
                <w:szCs w:val="28"/>
              </w:rPr>
              <w:t>UNIDAS</w:t>
            </w:r>
          </w:p>
        </w:tc>
        <w:tc>
          <w:tcPr>
            <w:tcW w:w="4590" w:type="dxa"/>
            <w:tcBorders>
              <w:bottom w:val="single" w:sz="18" w:space="0" w:color="auto"/>
            </w:tcBorders>
          </w:tcPr>
          <w:p w14:paraId="1C50485B" w14:textId="77777777" w:rsidR="000F3F6E" w:rsidRPr="009B0D30" w:rsidRDefault="000F3F6E" w:rsidP="00DB4364">
            <w:pPr>
              <w:jc w:val="right"/>
              <w:rPr>
                <w:sz w:val="52"/>
                <w:szCs w:val="52"/>
              </w:rPr>
            </w:pPr>
            <w:r w:rsidRPr="009B0D30">
              <w:rPr>
                <w:rFonts w:ascii="Univers Bold" w:hAnsi="Univers Bold"/>
                <w:b/>
                <w:sz w:val="72"/>
              </w:rPr>
              <w:t>EP</w:t>
            </w:r>
          </w:p>
        </w:tc>
      </w:tr>
      <w:tr w:rsidR="000F3F6E" w:rsidRPr="00276419" w14:paraId="21386913" w14:textId="77777777" w:rsidTr="00DB4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5FA502F" w14:textId="77777777" w:rsidR="000F3F6E" w:rsidRPr="009B0D30" w:rsidRDefault="000F3F6E" w:rsidP="00DB4364">
            <w:pPr>
              <w:spacing w:before="120"/>
            </w:pPr>
            <w:r w:rsidRPr="009B0D30">
              <w:rPr>
                <w:noProof/>
                <w:lang w:val="en-US" w:eastAsia="zh-CN"/>
              </w:rPr>
              <mc:AlternateContent>
                <mc:Choice Requires="wpg">
                  <w:drawing>
                    <wp:anchor distT="0" distB="0" distL="114300" distR="114300" simplePos="0" relativeHeight="251663360" behindDoc="0" locked="0" layoutInCell="1" allowOverlap="1" wp14:anchorId="2DD00CDB" wp14:editId="2189F198">
                      <wp:simplePos x="0" y="0"/>
                      <wp:positionH relativeFrom="column">
                        <wp:posOffset>2540</wp:posOffset>
                      </wp:positionH>
                      <wp:positionV relativeFrom="paragraph">
                        <wp:posOffset>36195</wp:posOffset>
                      </wp:positionV>
                      <wp:extent cx="844550" cy="1616075"/>
                      <wp:effectExtent l="0" t="0" r="0" b="3175"/>
                      <wp:wrapNone/>
                      <wp:docPr id="75345896" name="Group 75345896"/>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1671604777" name="Picture 1671604777"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866485256" name="Picture 86648525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5452D54" id="Group 75345896" o:spid="_x0000_s1026" style="position:absolute;margin-left:.2pt;margin-top:2.85pt;width:66.5pt;height:127.25pt;z-index:25166336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71604777"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">
                        <v:imagedata r:id="rId20" o:title="UNEP"/>
                      </v:shape>
                      <v:shape id="Picture 86648525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">
                        <v:imagedata r:id="rId21" o:title=""/>
                      </v:shape>
                    </v:group>
                  </w:pict>
                </mc:Fallback>
              </mc:AlternateContent>
            </w:r>
          </w:p>
        </w:tc>
        <w:tc>
          <w:tcPr>
            <w:tcW w:w="3891" w:type="dxa"/>
            <w:tcBorders>
              <w:top w:val="nil"/>
              <w:left w:val="nil"/>
              <w:bottom w:val="single" w:sz="36" w:space="0" w:color="auto"/>
              <w:right w:val="nil"/>
            </w:tcBorders>
          </w:tcPr>
          <w:p w14:paraId="3EE2DA8A" w14:textId="77777777" w:rsidR="000F3F6E" w:rsidRDefault="000F3F6E" w:rsidP="00DB43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1FE6B434" w14:textId="77777777" w:rsidR="000F3F6E" w:rsidRPr="00E2019B" w:rsidRDefault="000F3F6E" w:rsidP="00DB43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E2019B">
              <w:rPr>
                <w:rFonts w:ascii="Univers" w:hAnsi="Univers"/>
                <w:b/>
                <w:sz w:val="32"/>
                <w:lang w:val="es-AR"/>
              </w:rPr>
              <w:t>Programa de las</w:t>
            </w:r>
          </w:p>
          <w:p w14:paraId="709C0116" w14:textId="77777777" w:rsidR="000F3F6E" w:rsidRPr="00E2019B" w:rsidRDefault="000F3F6E" w:rsidP="00DB43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E2019B">
              <w:rPr>
                <w:rFonts w:ascii="Univers" w:hAnsi="Univers"/>
                <w:b/>
                <w:sz w:val="32"/>
                <w:lang w:val="es-AR"/>
              </w:rPr>
              <w:t>Naciones Unidas</w:t>
            </w:r>
          </w:p>
          <w:p w14:paraId="2BE28CCC" w14:textId="77777777" w:rsidR="000F3F6E" w:rsidRPr="00E2019B" w:rsidRDefault="000F3F6E" w:rsidP="00DB43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E2019B">
              <w:rPr>
                <w:rFonts w:ascii="Univers" w:hAnsi="Univers"/>
                <w:b/>
                <w:sz w:val="32"/>
                <w:lang w:val="es-AR"/>
              </w:rPr>
              <w:t>para el Medio Ambiente</w:t>
            </w:r>
          </w:p>
          <w:p w14:paraId="2D4045DA" w14:textId="77777777" w:rsidR="000F3F6E" w:rsidRPr="00276419" w:rsidRDefault="000F3F6E" w:rsidP="00DB4364">
            <w:pPr>
              <w:spacing w:before="720"/>
              <w:ind w:left="158"/>
              <w:rPr>
                <w:lang w:val="es-AR"/>
              </w:rPr>
            </w:pPr>
          </w:p>
        </w:tc>
        <w:tc>
          <w:tcPr>
            <w:tcW w:w="4590" w:type="dxa"/>
            <w:tcBorders>
              <w:top w:val="nil"/>
              <w:left w:val="nil"/>
              <w:bottom w:val="single" w:sz="36" w:space="0" w:color="auto"/>
              <w:right w:val="nil"/>
            </w:tcBorders>
          </w:tcPr>
          <w:p w14:paraId="15C48A93" w14:textId="77777777" w:rsidR="000F3F6E" w:rsidRDefault="000F3F6E" w:rsidP="00DB4364"/>
          <w:p w14:paraId="3004DCBB" w14:textId="77777777" w:rsidR="000F3F6E" w:rsidRPr="009B0D30" w:rsidRDefault="000F3F6E" w:rsidP="00DB4364">
            <w:r w:rsidRPr="009B0D30">
              <w:t>Distr.</w:t>
            </w:r>
          </w:p>
          <w:p w14:paraId="4594B5AB" w14:textId="77777777" w:rsidR="000F3F6E" w:rsidRPr="009E1F11" w:rsidRDefault="000F3F6E" w:rsidP="00DB4364">
            <w:pPr>
              <w:rPr>
                <w:lang w:val="en-CA"/>
              </w:rPr>
            </w:pPr>
            <w:r w:rsidRPr="009E1F11">
              <w:rPr>
                <w:lang w:val="en-CA"/>
              </w:rPr>
              <w:t>GENERAL</w:t>
            </w:r>
          </w:p>
          <w:p w14:paraId="750A42C0" w14:textId="77777777" w:rsidR="000F3F6E" w:rsidRPr="009E1F11" w:rsidRDefault="000F3F6E" w:rsidP="00DB4364">
            <w:pPr>
              <w:rPr>
                <w:lang w:val="en-CA"/>
              </w:rPr>
            </w:pPr>
          </w:p>
          <w:p w14:paraId="25AFB397" w14:textId="77777777" w:rsidR="000F3F6E" w:rsidRPr="00592406" w:rsidRDefault="000F3F6E" w:rsidP="00DB4364">
            <w:pPr>
              <w:rPr>
                <w:lang w:val="es-ES"/>
              </w:rPr>
            </w:pPr>
            <w:r>
              <w:fldChar w:fldCharType="begin"/>
            </w:r>
            <w:r w:rsidRPr="00592406">
              <w:rPr>
                <w:lang w:val="es-ES"/>
              </w:rPr>
              <w:instrText xml:space="preserve"> DOCPROPERTY "Document number"  \* MERGEFORMAT </w:instrText>
            </w:r>
            <w:r>
              <w:fldChar w:fldCharType="separate"/>
            </w:r>
            <w:r w:rsidRPr="00592406">
              <w:rPr>
                <w:lang w:val="es-ES"/>
              </w:rPr>
              <w:t>UNEP/</w:t>
            </w:r>
            <w:proofErr w:type="spellStart"/>
            <w:r w:rsidRPr="00592406">
              <w:rPr>
                <w:lang w:val="es-ES"/>
              </w:rPr>
              <w:t>OzL.Pro</w:t>
            </w:r>
            <w:proofErr w:type="spellEnd"/>
            <w:r w:rsidRPr="00592406">
              <w:rPr>
                <w:lang w:val="es-ES"/>
              </w:rPr>
              <w:t>/</w:t>
            </w:r>
            <w:proofErr w:type="spellStart"/>
            <w:r w:rsidRPr="00592406">
              <w:rPr>
                <w:lang w:val="es-ES"/>
              </w:rPr>
              <w:t>ExCom</w:t>
            </w:r>
            <w:proofErr w:type="spellEnd"/>
            <w:r w:rsidRPr="00592406">
              <w:rPr>
                <w:lang w:val="es-ES"/>
              </w:rPr>
              <w:t>/91/69</w:t>
            </w:r>
            <w:r>
              <w:fldChar w:fldCharType="end"/>
            </w:r>
          </w:p>
          <w:p w14:paraId="60897ACD" w14:textId="77777777" w:rsidR="000F3F6E" w:rsidRPr="00276419" w:rsidRDefault="000F3F6E" w:rsidP="00DB4364">
            <w:pPr>
              <w:rPr>
                <w:lang w:val="es-AR"/>
              </w:rPr>
            </w:pPr>
            <w:r w:rsidRPr="009B0D30">
              <w:fldChar w:fldCharType="begin"/>
            </w:r>
            <w:r w:rsidRPr="00276419">
              <w:rPr>
                <w:lang w:val="es-AR"/>
              </w:rPr>
              <w:instrText xml:space="preserve"> DOCPROPERTY "Revision date" \@ "d MMMM YYYY"  \* MERGEFORMAT </w:instrText>
            </w:r>
            <w:r w:rsidRPr="009B0D30">
              <w:fldChar w:fldCharType="separate"/>
            </w:r>
            <w:r w:rsidRPr="00276419">
              <w:rPr>
                <w:lang w:val="es-AR"/>
              </w:rPr>
              <w:t>11 de noviembre de 2022</w:t>
            </w:r>
            <w:r w:rsidRPr="009B0D30">
              <w:fldChar w:fldCharType="end"/>
            </w:r>
          </w:p>
          <w:p w14:paraId="1538E73D" w14:textId="77777777" w:rsidR="000F3F6E" w:rsidRPr="00276419" w:rsidRDefault="000F3F6E" w:rsidP="00DB4364">
            <w:pPr>
              <w:rPr>
                <w:caps/>
                <w:lang w:val="es-AR"/>
              </w:rPr>
            </w:pPr>
          </w:p>
          <w:p w14:paraId="430BBDB1" w14:textId="77777777" w:rsidR="000F3F6E" w:rsidRDefault="000F3F6E" w:rsidP="00DB4364">
            <w:pPr>
              <w:rPr>
                <w:lang w:val="es-AR"/>
              </w:rPr>
            </w:pPr>
            <w:r>
              <w:rPr>
                <w:lang w:val="es-AR"/>
              </w:rPr>
              <w:t>ESPAÑOL</w:t>
            </w:r>
          </w:p>
          <w:p w14:paraId="3479016C" w14:textId="77777777" w:rsidR="000F3F6E" w:rsidRPr="00276419" w:rsidRDefault="000F3F6E" w:rsidP="00DB4364">
            <w:pPr>
              <w:rPr>
                <w:lang w:val="es-AR"/>
              </w:rPr>
            </w:pPr>
            <w:r w:rsidRPr="00276419">
              <w:rPr>
                <w:lang w:val="es-AR"/>
              </w:rPr>
              <w:t>ORIGINAL: ENGLISH</w:t>
            </w:r>
          </w:p>
        </w:tc>
      </w:tr>
    </w:tbl>
    <w:p w14:paraId="0C23B368" w14:textId="77777777" w:rsidR="000F3F6E" w:rsidRPr="00E2019B" w:rsidRDefault="000F3F6E" w:rsidP="000F3F6E">
      <w:pPr>
        <w:jc w:val="left"/>
        <w:rPr>
          <w:lang w:val="es-AR"/>
        </w:rPr>
      </w:pPr>
      <w:r w:rsidRPr="00E2019B">
        <w:rPr>
          <w:lang w:val="es-AR"/>
        </w:rPr>
        <w:t>COMITÉ EJECUTIVO DEL FONDO MULTILATERAL</w:t>
      </w:r>
      <w:r w:rsidRPr="00E2019B">
        <w:rPr>
          <w:lang w:val="es-AR"/>
        </w:rPr>
        <w:br/>
        <w:t xml:space="preserve"> PARA LA APLICACIÓN DEL</w:t>
      </w:r>
      <w:r w:rsidRPr="00E2019B">
        <w:rPr>
          <w:lang w:val="es-AR"/>
        </w:rPr>
        <w:br/>
        <w:t xml:space="preserve"> PROTOCOLO DE MONTREAL</w:t>
      </w:r>
      <w:r w:rsidRPr="00E2019B">
        <w:rPr>
          <w:lang w:val="es-AR"/>
        </w:rPr>
        <w:br/>
        <w:t xml:space="preserve">Nonagésima primera </w:t>
      </w:r>
      <w:r>
        <w:rPr>
          <w:lang w:val="es-AR"/>
        </w:rPr>
        <w:t>reunión</w:t>
      </w:r>
    </w:p>
    <w:p w14:paraId="50A6446B" w14:textId="77777777" w:rsidR="000F3F6E" w:rsidRDefault="000F3F6E" w:rsidP="000F3F6E">
      <w:pPr>
        <w:jc w:val="left"/>
        <w:rPr>
          <w:lang w:val="es-AR"/>
        </w:rPr>
      </w:pPr>
      <w:r w:rsidRPr="00E2019B">
        <w:rPr>
          <w:lang w:val="es-AR"/>
        </w:rPr>
        <w:t>Montreal, 5 – 9 de diciembre de 2022</w:t>
      </w:r>
    </w:p>
    <w:p w14:paraId="159B9A16" w14:textId="77777777" w:rsidR="000F3F6E" w:rsidRPr="00F60AF8" w:rsidRDefault="000F3F6E" w:rsidP="000F3F6E">
      <w:pPr>
        <w:suppressAutoHyphens/>
        <w:jc w:val="left"/>
        <w:rPr>
          <w:lang w:val="es-AR"/>
        </w:rPr>
      </w:pPr>
      <w:bookmarkStart w:id="0" w:name="_Hlk117684343"/>
      <w:r>
        <w:rPr>
          <w:lang w:val="es-AR"/>
        </w:rPr>
        <w:t>Cuestión 14</w:t>
      </w:r>
      <w:r w:rsidRPr="00F60AF8">
        <w:rPr>
          <w:lang w:val="es-AR"/>
        </w:rPr>
        <w:t xml:space="preserve"> del orden del día provi</w:t>
      </w:r>
      <w:r>
        <w:rPr>
          <w:lang w:val="es-AR"/>
        </w:rPr>
        <w:t>sional</w:t>
      </w:r>
      <w:r w:rsidRPr="008922F8">
        <w:rPr>
          <w:rStyle w:val="FootnoteReference"/>
        </w:rPr>
        <w:footnoteReference w:id="8"/>
      </w:r>
    </w:p>
    <w:bookmarkEnd w:id="0"/>
    <w:p w14:paraId="0D72EFF9" w14:textId="77777777" w:rsidR="000F3F6E" w:rsidRPr="00592406" w:rsidRDefault="000F3F6E" w:rsidP="000F3F6E">
      <w:pPr>
        <w:jc w:val="left"/>
        <w:rPr>
          <w:lang w:val="es-ES"/>
        </w:rPr>
      </w:pPr>
    </w:p>
    <w:p w14:paraId="0D6CDCDB" w14:textId="77777777" w:rsidR="000F3F6E" w:rsidRPr="00592406" w:rsidRDefault="000F3F6E" w:rsidP="000F3F6E">
      <w:pPr>
        <w:jc w:val="left"/>
        <w:rPr>
          <w:lang w:val="es-ES"/>
        </w:rPr>
      </w:pPr>
    </w:p>
    <w:p w14:paraId="24617648" w14:textId="77777777" w:rsidR="000F3F6E" w:rsidRPr="009E1F11" w:rsidRDefault="000F3F6E" w:rsidP="000F3F6E">
      <w:pPr>
        <w:jc w:val="center"/>
        <w:rPr>
          <w:b/>
          <w:bCs/>
          <w:lang w:val="es-AR"/>
        </w:rPr>
      </w:pPr>
      <w:r w:rsidRPr="009E1F11">
        <w:rPr>
          <w:b/>
          <w:bCs/>
          <w:lang w:val="es-ES"/>
        </w:rPr>
        <w:t>RESEÑA DE LOS SISTEMAS VIGENTES DE SUPERVISIÓN, PRESENTACIÓN DE INFORMES, VERIFICACIÓN Y CONCESIÓN DE LICENCIAS Y CUPOS EXIGIBLES DESARROLLADOS CON APOYO DEL FONDO MULTILATERAL (DECISIÓN 89/2)</w:t>
      </w:r>
    </w:p>
    <w:p w14:paraId="4A036EE3" w14:textId="77777777" w:rsidR="000F3F6E" w:rsidRPr="009E1F11" w:rsidRDefault="000F3F6E" w:rsidP="000F3F6E">
      <w:pPr>
        <w:rPr>
          <w:lang w:val="es-AR"/>
        </w:rPr>
      </w:pPr>
    </w:p>
    <w:p w14:paraId="00C1E64A" w14:textId="77777777" w:rsidR="000F3F6E" w:rsidRPr="009E1F11" w:rsidRDefault="000F3F6E" w:rsidP="000F3F6E">
      <w:pPr>
        <w:tabs>
          <w:tab w:val="left" w:pos="8280"/>
        </w:tabs>
        <w:jc w:val="center"/>
        <w:rPr>
          <w:b/>
          <w:sz w:val="24"/>
          <w:szCs w:val="24"/>
          <w:lang w:val="es-AR"/>
        </w:rPr>
      </w:pPr>
      <w:r w:rsidRPr="009E1F11">
        <w:rPr>
          <w:b/>
          <w:sz w:val="24"/>
          <w:szCs w:val="24"/>
          <w:lang w:val="es-AR"/>
        </w:rPr>
        <w:t xml:space="preserve">Nota de la Secretaría </w:t>
      </w:r>
    </w:p>
    <w:p w14:paraId="29AC66F9" w14:textId="77777777" w:rsidR="000F3F6E" w:rsidRPr="009E1F11" w:rsidRDefault="000F3F6E" w:rsidP="000F3F6E">
      <w:pPr>
        <w:tabs>
          <w:tab w:val="left" w:pos="8280"/>
        </w:tabs>
        <w:rPr>
          <w:b/>
          <w:lang w:val="es-AR"/>
        </w:rPr>
      </w:pPr>
    </w:p>
    <w:p w14:paraId="55F719E0" w14:textId="77777777" w:rsidR="000F3F6E" w:rsidRPr="009E1F11" w:rsidRDefault="000F3F6E" w:rsidP="000F3F6E">
      <w:pPr>
        <w:tabs>
          <w:tab w:val="left" w:pos="8280"/>
        </w:tabs>
        <w:rPr>
          <w:b/>
          <w:sz w:val="24"/>
          <w:szCs w:val="24"/>
          <w:lang w:val="es-AR"/>
        </w:rPr>
      </w:pPr>
      <w:r w:rsidRPr="009E1F11">
        <w:rPr>
          <w:b/>
          <w:sz w:val="24"/>
          <w:szCs w:val="24"/>
          <w:lang w:val="es-AR"/>
        </w:rPr>
        <w:t>Introduc</w:t>
      </w:r>
      <w:r>
        <w:rPr>
          <w:b/>
          <w:sz w:val="24"/>
          <w:szCs w:val="24"/>
          <w:lang w:val="es-AR"/>
        </w:rPr>
        <w:t>ción</w:t>
      </w:r>
    </w:p>
    <w:p w14:paraId="03A88D4B" w14:textId="77777777" w:rsidR="000F3F6E" w:rsidRPr="009E1F11" w:rsidRDefault="000F3F6E" w:rsidP="000F3F6E">
      <w:pPr>
        <w:rPr>
          <w:lang w:val="es-AR"/>
        </w:rPr>
      </w:pPr>
    </w:p>
    <w:p w14:paraId="7441290B" w14:textId="77777777" w:rsidR="000F3F6E" w:rsidRPr="009E1F11" w:rsidRDefault="000F3F6E" w:rsidP="000F3F6E">
      <w:pPr>
        <w:numPr>
          <w:ilvl w:val="0"/>
          <w:numId w:val="1"/>
        </w:numPr>
        <w:spacing w:after="240"/>
        <w:outlineLvl w:val="0"/>
        <w:rPr>
          <w:lang w:val="es-AR"/>
        </w:rPr>
      </w:pPr>
      <w:r w:rsidRPr="009E1F11">
        <w:rPr>
          <w:lang w:val="es-AR"/>
        </w:rPr>
        <w:t>En su 89ª reunión, el Comité Ejecutivo examinó el documento UNEP/</w:t>
      </w:r>
      <w:proofErr w:type="spellStart"/>
      <w:r w:rsidRPr="009E1F11">
        <w:rPr>
          <w:lang w:val="es-AR"/>
        </w:rPr>
        <w:t>OzL.Pro</w:t>
      </w:r>
      <w:proofErr w:type="spellEnd"/>
      <w:r w:rsidRPr="009E1F11">
        <w:rPr>
          <w:lang w:val="es-AR"/>
        </w:rPr>
        <w:t>/</w:t>
      </w:r>
      <w:proofErr w:type="spellStart"/>
      <w:r w:rsidRPr="009E1F11">
        <w:rPr>
          <w:lang w:val="es-AR"/>
        </w:rPr>
        <w:t>ExCom</w:t>
      </w:r>
      <w:proofErr w:type="spellEnd"/>
      <w:r w:rsidRPr="009E1F11">
        <w:rPr>
          <w:lang w:val="es-AR"/>
        </w:rPr>
        <w:t xml:space="preserve">/89/3, </w:t>
      </w:r>
      <w:r>
        <w:rPr>
          <w:lang w:val="es-AR"/>
        </w:rPr>
        <w:t xml:space="preserve">basado </w:t>
      </w:r>
      <w:r w:rsidRPr="009E1F11">
        <w:rPr>
          <w:lang w:val="es-AR"/>
        </w:rPr>
        <w:t>en el documento UNEP/</w:t>
      </w:r>
      <w:proofErr w:type="spellStart"/>
      <w:r w:rsidRPr="009E1F11">
        <w:rPr>
          <w:lang w:val="es-AR"/>
        </w:rPr>
        <w:t>OzL.Pro</w:t>
      </w:r>
      <w:proofErr w:type="spellEnd"/>
      <w:r w:rsidRPr="009E1F11">
        <w:rPr>
          <w:lang w:val="es-AR"/>
        </w:rPr>
        <w:t>/</w:t>
      </w:r>
      <w:proofErr w:type="spellStart"/>
      <w:r w:rsidRPr="009E1F11">
        <w:rPr>
          <w:lang w:val="es-AR"/>
        </w:rPr>
        <w:t>ExCom</w:t>
      </w:r>
      <w:proofErr w:type="spellEnd"/>
      <w:r w:rsidRPr="009E1F11">
        <w:rPr>
          <w:lang w:val="es-AR"/>
        </w:rPr>
        <w:t xml:space="preserve">/88/66 y del </w:t>
      </w:r>
      <w:r>
        <w:rPr>
          <w:lang w:val="es-AR"/>
        </w:rPr>
        <w:t xml:space="preserve">cual </w:t>
      </w:r>
      <w:r w:rsidRPr="009E1F11">
        <w:rPr>
          <w:lang w:val="es-AR"/>
        </w:rPr>
        <w:t xml:space="preserve">la Secretaría había eliminado las sugerencias relacionadas con la </w:t>
      </w:r>
      <w:r>
        <w:rPr>
          <w:lang w:val="es-AR"/>
        </w:rPr>
        <w:t xml:space="preserve">presentación de informes </w:t>
      </w:r>
      <w:r w:rsidRPr="009E1F11">
        <w:rPr>
          <w:lang w:val="es-AR"/>
        </w:rPr>
        <w:t>de las incautaciones de</w:t>
      </w:r>
      <w:r>
        <w:rPr>
          <w:lang w:val="es-AR"/>
        </w:rPr>
        <w:t>l</w:t>
      </w:r>
      <w:r w:rsidRPr="009E1F11">
        <w:rPr>
          <w:lang w:val="es-AR"/>
        </w:rPr>
        <w:t xml:space="preserve"> </w:t>
      </w:r>
      <w:r>
        <w:rPr>
          <w:lang w:val="es-AR"/>
        </w:rPr>
        <w:t>comercio ilícito</w:t>
      </w:r>
      <w:r w:rsidRPr="009E1F11">
        <w:rPr>
          <w:lang w:val="es-AR"/>
        </w:rPr>
        <w:t>, las zonas de libre comercio y la identificación de los países a los que se exportaban polioles premezclados</w:t>
      </w:r>
      <w:r>
        <w:rPr>
          <w:lang w:val="es-AR"/>
        </w:rPr>
        <w:t>.</w:t>
      </w:r>
    </w:p>
    <w:p w14:paraId="02D0910C" w14:textId="77777777" w:rsidR="000F3F6E" w:rsidRPr="009E1F11" w:rsidRDefault="000F3F6E" w:rsidP="000F3F6E">
      <w:pPr>
        <w:pStyle w:val="Heading1"/>
        <w:rPr>
          <w:lang w:val="es-AR"/>
        </w:rPr>
      </w:pPr>
      <w:r w:rsidRPr="009E1F11">
        <w:rPr>
          <w:lang w:val="es-AR"/>
        </w:rPr>
        <w:t xml:space="preserve">Durante </w:t>
      </w:r>
      <w:r>
        <w:rPr>
          <w:lang w:val="es-AR"/>
        </w:rPr>
        <w:t>las deliberaciones</w:t>
      </w:r>
      <w:r w:rsidRPr="009E1F11">
        <w:rPr>
          <w:lang w:val="es-AR"/>
        </w:rPr>
        <w:t xml:space="preserve"> se observó que sería importante que el Comité Ejecutivo considera</w:t>
      </w:r>
      <w:r>
        <w:rPr>
          <w:lang w:val="es-AR"/>
        </w:rPr>
        <w:t>se</w:t>
      </w:r>
      <w:r w:rsidRPr="009E1F11">
        <w:rPr>
          <w:lang w:val="es-AR"/>
        </w:rPr>
        <w:t xml:space="preserve"> la sostenibilidad a largo plazo de las actividades apoyadas por el Fondo Multilateral, tal y como se había </w:t>
      </w:r>
      <w:r>
        <w:rPr>
          <w:lang w:val="es-AR"/>
        </w:rPr>
        <w:t xml:space="preserve">destacado </w:t>
      </w:r>
      <w:r w:rsidRPr="009E1F11">
        <w:rPr>
          <w:lang w:val="es-AR"/>
        </w:rPr>
        <w:t>en la evaluación realizada por la Red de Evaluación del Rendimiento de las Organizaciones Multilaterales (MOPAN).</w:t>
      </w:r>
      <w:r w:rsidRPr="00AB2709">
        <w:rPr>
          <w:rStyle w:val="FootnoteReference"/>
          <w:lang w:val="es-AR"/>
        </w:rPr>
        <w:t xml:space="preserve"> </w:t>
      </w:r>
      <w:r>
        <w:rPr>
          <w:rStyle w:val="FootnoteReference"/>
        </w:rPr>
        <w:footnoteReference w:id="9"/>
      </w:r>
      <w:r w:rsidRPr="00AB2709">
        <w:rPr>
          <w:lang w:val="es-AR"/>
        </w:rPr>
        <w:t xml:space="preserve"> </w:t>
      </w:r>
      <w:r w:rsidRPr="009E1F11">
        <w:rPr>
          <w:lang w:val="es-AR"/>
        </w:rPr>
        <w:t xml:space="preserve">  Algunos países observaron que el documento abarcaba una serie de cuestiones complejas, algunas de las cuales </w:t>
      </w:r>
      <w:r>
        <w:rPr>
          <w:lang w:val="es-AR"/>
        </w:rPr>
        <w:t xml:space="preserve">sobrepasaban </w:t>
      </w:r>
      <w:r w:rsidRPr="009E1F11">
        <w:rPr>
          <w:lang w:val="es-AR"/>
        </w:rPr>
        <w:t>el mandato del Comité Ejecutivo y</w:t>
      </w:r>
      <w:r>
        <w:rPr>
          <w:lang w:val="es-AR"/>
        </w:rPr>
        <w:t xml:space="preserve"> que</w:t>
      </w:r>
      <w:r w:rsidRPr="009E1F11">
        <w:rPr>
          <w:lang w:val="es-AR"/>
        </w:rPr>
        <w:t xml:space="preserve"> sería mejor </w:t>
      </w:r>
      <w:r>
        <w:rPr>
          <w:lang w:val="es-AR"/>
        </w:rPr>
        <w:t xml:space="preserve">tratarlas en </w:t>
      </w:r>
      <w:r w:rsidRPr="009E1F11">
        <w:rPr>
          <w:lang w:val="es-AR"/>
        </w:rPr>
        <w:t>la Reunión de las Partes. La función del Comité Ejecutivo era garantizar el cumplimiento</w:t>
      </w:r>
      <w:r>
        <w:rPr>
          <w:lang w:val="es-AR"/>
        </w:rPr>
        <w:t>,</w:t>
      </w:r>
      <w:r w:rsidRPr="009E1F11">
        <w:rPr>
          <w:lang w:val="es-AR"/>
        </w:rPr>
        <w:t xml:space="preserve"> por parte de los países del Artículo 5</w:t>
      </w:r>
      <w:r>
        <w:rPr>
          <w:lang w:val="es-AR"/>
        </w:rPr>
        <w:t>,</w:t>
      </w:r>
      <w:r w:rsidRPr="009E1F11">
        <w:rPr>
          <w:lang w:val="es-AR"/>
        </w:rPr>
        <w:t xml:space="preserve"> de los acuerdos específicos de los proyectos, y cualquier </w:t>
      </w:r>
      <w:r>
        <w:rPr>
          <w:lang w:val="es-AR"/>
        </w:rPr>
        <w:t xml:space="preserve">otro </w:t>
      </w:r>
      <w:r w:rsidRPr="009E1F11">
        <w:rPr>
          <w:lang w:val="es-AR"/>
        </w:rPr>
        <w:t xml:space="preserve">cambio relativo a los asuntos </w:t>
      </w:r>
      <w:r>
        <w:rPr>
          <w:lang w:val="es-AR"/>
        </w:rPr>
        <w:t xml:space="preserve">que figuran </w:t>
      </w:r>
      <w:r w:rsidRPr="009E1F11">
        <w:rPr>
          <w:lang w:val="es-AR"/>
        </w:rPr>
        <w:t>en el resumen presentado en el documento UNEP/</w:t>
      </w:r>
      <w:proofErr w:type="spellStart"/>
      <w:r w:rsidRPr="009E1F11">
        <w:rPr>
          <w:lang w:val="es-AR"/>
        </w:rPr>
        <w:t>OzL.Pro</w:t>
      </w:r>
      <w:proofErr w:type="spellEnd"/>
      <w:r w:rsidRPr="009E1F11">
        <w:rPr>
          <w:lang w:val="es-AR"/>
        </w:rPr>
        <w:t>/</w:t>
      </w:r>
      <w:proofErr w:type="spellStart"/>
      <w:r w:rsidRPr="009E1F11">
        <w:rPr>
          <w:lang w:val="es-AR"/>
        </w:rPr>
        <w:t>ExCom</w:t>
      </w:r>
      <w:proofErr w:type="spellEnd"/>
      <w:r w:rsidRPr="009E1F11">
        <w:rPr>
          <w:lang w:val="es-AR"/>
        </w:rPr>
        <w:t xml:space="preserve">/89/3 no debería imponer cargas adicionales a dichos países. Los países del Artículo 5 no deberían </w:t>
      </w:r>
      <w:r>
        <w:rPr>
          <w:lang w:val="es-AR"/>
        </w:rPr>
        <w:t>señalarse</w:t>
      </w:r>
      <w:r w:rsidRPr="009E1F11">
        <w:rPr>
          <w:lang w:val="es-AR"/>
        </w:rPr>
        <w:t>, ya que los asuntos incluidos en el resumen deberían aplicarse a todas las P</w:t>
      </w:r>
      <w:r>
        <w:rPr>
          <w:lang w:val="es-AR"/>
        </w:rPr>
        <w:t>artes en el Protocolo de Montreal</w:t>
      </w:r>
      <w:r w:rsidRPr="009E1F11">
        <w:rPr>
          <w:lang w:val="es-AR"/>
        </w:rPr>
        <w:t xml:space="preserve">. Otros dijeron que, si bien muchas de las cuestiones planteadas eran comunes a todas las Partes, como el problema del </w:t>
      </w:r>
      <w:r>
        <w:rPr>
          <w:lang w:val="es-AR"/>
        </w:rPr>
        <w:t>comercio ilícito</w:t>
      </w:r>
      <w:r w:rsidRPr="009E1F11">
        <w:rPr>
          <w:lang w:val="es-AR"/>
        </w:rPr>
        <w:t xml:space="preserve">, que el Grupo de Trabajo de Composición Abierta también </w:t>
      </w:r>
      <w:r>
        <w:rPr>
          <w:lang w:val="es-AR"/>
        </w:rPr>
        <w:t>trataría,</w:t>
      </w:r>
      <w:r w:rsidRPr="009E1F11">
        <w:rPr>
          <w:lang w:val="es-AR"/>
        </w:rPr>
        <w:t xml:space="preserve"> las cuestiones </w:t>
      </w:r>
      <w:r w:rsidRPr="009E1F11">
        <w:rPr>
          <w:lang w:val="es-AR"/>
        </w:rPr>
        <w:lastRenderedPageBreak/>
        <w:t xml:space="preserve">particulares planteadas estaban dentro del mandato del Comité Ejecutivo, ya que </w:t>
      </w:r>
      <w:r>
        <w:rPr>
          <w:lang w:val="es-AR"/>
        </w:rPr>
        <w:t xml:space="preserve">se relacionaban </w:t>
      </w:r>
      <w:r w:rsidRPr="009E1F11">
        <w:rPr>
          <w:lang w:val="es-AR"/>
        </w:rPr>
        <w:t>con la financiación de proyectos y eran importantes para fortalecer las actividades del Fondo Multilateral</w:t>
      </w:r>
      <w:r>
        <w:rPr>
          <w:lang w:val="es-AR"/>
        </w:rPr>
        <w:t>.</w:t>
      </w:r>
    </w:p>
    <w:p w14:paraId="16592B31" w14:textId="77777777" w:rsidR="000F3F6E" w:rsidRPr="009E1F11" w:rsidRDefault="000F3F6E" w:rsidP="000F3F6E">
      <w:pPr>
        <w:pStyle w:val="Heading1"/>
        <w:rPr>
          <w:lang w:val="es-AR"/>
        </w:rPr>
      </w:pPr>
      <w:r w:rsidRPr="009E1F11">
        <w:rPr>
          <w:lang w:val="es-AR"/>
        </w:rPr>
        <w:t xml:space="preserve">Tras </w:t>
      </w:r>
      <w:r>
        <w:rPr>
          <w:lang w:val="es-AR"/>
        </w:rPr>
        <w:t xml:space="preserve">las deliberaciones </w:t>
      </w:r>
      <w:r w:rsidRPr="009E1F11">
        <w:rPr>
          <w:lang w:val="es-AR"/>
        </w:rPr>
        <w:t>en un grupo de contacto, el Comité Ejecutivo decidió aplazar hasta la 91ª</w:t>
      </w:r>
      <w:r>
        <w:rPr>
          <w:lang w:val="es-AR"/>
        </w:rPr>
        <w:t> </w:t>
      </w:r>
      <w:r w:rsidRPr="009E1F11">
        <w:rPr>
          <w:lang w:val="es-AR"/>
        </w:rPr>
        <w:t xml:space="preserve">reunión el examen de la </w:t>
      </w:r>
      <w:r>
        <w:rPr>
          <w:lang w:val="es-AR"/>
        </w:rPr>
        <w:t xml:space="preserve">reseña </w:t>
      </w:r>
      <w:r w:rsidRPr="009E1F11">
        <w:rPr>
          <w:lang w:val="es-AR"/>
        </w:rPr>
        <w:t xml:space="preserve">general de los actuales sistemas de seguimiento, </w:t>
      </w:r>
      <w:r>
        <w:rPr>
          <w:lang w:val="es-AR"/>
        </w:rPr>
        <w:t>presentación de informes</w:t>
      </w:r>
      <w:r w:rsidRPr="009E1F11">
        <w:rPr>
          <w:lang w:val="es-AR"/>
        </w:rPr>
        <w:t xml:space="preserve">, verificación y </w:t>
      </w:r>
      <w:r>
        <w:rPr>
          <w:lang w:val="es-AR"/>
        </w:rPr>
        <w:t xml:space="preserve">otorgamiento </w:t>
      </w:r>
      <w:r w:rsidRPr="009E1F11">
        <w:rPr>
          <w:lang w:val="es-AR"/>
        </w:rPr>
        <w:t>de licencias y cuotas aplicables desarrollados con el apoyo del Fondo Multilateral, que figura en el documento UNEP/</w:t>
      </w:r>
      <w:proofErr w:type="spellStart"/>
      <w:r w:rsidRPr="009E1F11">
        <w:rPr>
          <w:lang w:val="es-AR"/>
        </w:rPr>
        <w:t>OzL.Pro</w:t>
      </w:r>
      <w:proofErr w:type="spellEnd"/>
      <w:r w:rsidRPr="009E1F11">
        <w:rPr>
          <w:lang w:val="es-AR"/>
        </w:rPr>
        <w:t>/</w:t>
      </w:r>
      <w:proofErr w:type="spellStart"/>
      <w:r w:rsidRPr="009E1F11">
        <w:rPr>
          <w:lang w:val="es-AR"/>
        </w:rPr>
        <w:t>ExCom</w:t>
      </w:r>
      <w:proofErr w:type="spellEnd"/>
      <w:r w:rsidRPr="009E1F11">
        <w:rPr>
          <w:lang w:val="es-AR"/>
        </w:rPr>
        <w:t>/89/3, teniendo en cuenta los resultados de la 44ª reunión del G</w:t>
      </w:r>
      <w:r>
        <w:rPr>
          <w:lang w:val="es-AR"/>
        </w:rPr>
        <w:t xml:space="preserve">rupo de Trabajo de Composición Abierta </w:t>
      </w:r>
      <w:r w:rsidRPr="009E1F11">
        <w:rPr>
          <w:lang w:val="es-AR"/>
        </w:rPr>
        <w:t xml:space="preserve">y de la </w:t>
      </w:r>
      <w:r>
        <w:rPr>
          <w:lang w:val="es-AR"/>
        </w:rPr>
        <w:t xml:space="preserve">Trigésimo Cuarta </w:t>
      </w:r>
      <w:r w:rsidRPr="009E1F11">
        <w:rPr>
          <w:lang w:val="es-AR"/>
        </w:rPr>
        <w:t>R</w:t>
      </w:r>
      <w:r>
        <w:rPr>
          <w:lang w:val="es-AR"/>
        </w:rPr>
        <w:t>eunión de las Partes</w:t>
      </w:r>
      <w:r w:rsidRPr="009E1F11">
        <w:rPr>
          <w:lang w:val="es-AR"/>
        </w:rPr>
        <w:t xml:space="preserve"> (decisión 89/2).</w:t>
      </w:r>
    </w:p>
    <w:p w14:paraId="75DAA242" w14:textId="77777777" w:rsidR="000F3F6E" w:rsidRPr="009E1F11" w:rsidRDefault="000F3F6E" w:rsidP="000F3F6E">
      <w:pPr>
        <w:keepNext/>
        <w:tabs>
          <w:tab w:val="left" w:pos="8280"/>
        </w:tabs>
        <w:spacing w:after="240"/>
        <w:rPr>
          <w:u w:val="single"/>
          <w:lang w:val="es-AR"/>
        </w:rPr>
      </w:pPr>
      <w:r w:rsidRPr="009E1F11">
        <w:rPr>
          <w:u w:val="single"/>
          <w:lang w:val="es-AR"/>
        </w:rPr>
        <w:t>D</w:t>
      </w:r>
      <w:r>
        <w:rPr>
          <w:u w:val="single"/>
          <w:lang w:val="es-AR"/>
        </w:rPr>
        <w:t xml:space="preserve">eliberaciones </w:t>
      </w:r>
      <w:r w:rsidRPr="009E1F11">
        <w:rPr>
          <w:u w:val="single"/>
          <w:lang w:val="es-AR"/>
        </w:rPr>
        <w:t>en la 44ª reunión del G</w:t>
      </w:r>
      <w:r>
        <w:rPr>
          <w:u w:val="single"/>
          <w:lang w:val="es-AR"/>
        </w:rPr>
        <w:t>rupo de Trabajo de Composición Abierta</w:t>
      </w:r>
    </w:p>
    <w:p w14:paraId="5F8FBC4E" w14:textId="77777777" w:rsidR="000F3F6E" w:rsidRPr="009E1F11" w:rsidRDefault="000F3F6E" w:rsidP="000F3F6E">
      <w:pPr>
        <w:pStyle w:val="Heading1"/>
        <w:rPr>
          <w:lang w:val="es-AR"/>
        </w:rPr>
      </w:pPr>
      <w:r w:rsidRPr="009E1F11">
        <w:rPr>
          <w:lang w:val="es-AR"/>
        </w:rPr>
        <w:t>Las Partes examinaron dos notas preparadas por la Secretaría del Ozono</w:t>
      </w:r>
      <w:r>
        <w:rPr>
          <w:lang w:val="es-AR"/>
        </w:rPr>
        <w:t>:</w:t>
      </w:r>
      <w:r w:rsidRPr="009E1F11">
        <w:rPr>
          <w:lang w:val="es-AR"/>
        </w:rPr>
        <w:t xml:space="preserve"> una que contenía antecedentes sobre la cuestión (UNEP/OzL.Pro.WG.1/44/2) y otra que reproducía los anexos pertinentes del informe de la sexagésima tercera reunión del Comité de Aplicación, que abarcaba</w:t>
      </w:r>
      <w:r>
        <w:rPr>
          <w:lang w:val="es-AR"/>
        </w:rPr>
        <w:t>n</w:t>
      </w:r>
      <w:r w:rsidRPr="009E1F11">
        <w:rPr>
          <w:lang w:val="es-AR"/>
        </w:rPr>
        <w:t xml:space="preserve"> las posibles formas de abordar la producción y el comercio ilícitos de sustancias controladas en el marco del Protocolo de Montreal, identificando las posibles lagunas </w:t>
      </w:r>
      <w:r>
        <w:rPr>
          <w:lang w:val="es-AR"/>
        </w:rPr>
        <w:t xml:space="preserve">existentes </w:t>
      </w:r>
      <w:r w:rsidRPr="009E1F11">
        <w:rPr>
          <w:lang w:val="es-AR"/>
        </w:rPr>
        <w:t>en el procedimiento de incumplimiento, l</w:t>
      </w:r>
      <w:r>
        <w:rPr>
          <w:lang w:val="es-AR"/>
        </w:rPr>
        <w:t>as dificultades</w:t>
      </w:r>
      <w:r w:rsidRPr="009E1F11">
        <w:rPr>
          <w:lang w:val="es-AR"/>
        </w:rPr>
        <w:t>, las herramientas, las ideas y las sugerencias de mejora</w:t>
      </w:r>
      <w:r>
        <w:rPr>
          <w:lang w:val="es-AR"/>
        </w:rPr>
        <w:t>miento</w:t>
      </w:r>
      <w:r w:rsidRPr="009E1F11">
        <w:rPr>
          <w:lang w:val="es-AR"/>
        </w:rPr>
        <w:t xml:space="preserve"> (UNEP/OzL.Pro.WG.1/44/3). Tras </w:t>
      </w:r>
      <w:r>
        <w:rPr>
          <w:lang w:val="es-AR"/>
        </w:rPr>
        <w:t>las deliberaciones</w:t>
      </w:r>
      <w:r w:rsidRPr="009E1F11">
        <w:rPr>
          <w:lang w:val="es-AR"/>
        </w:rPr>
        <w:t xml:space="preserve">, el Grupo de Trabajo acordó establecer un grupo </w:t>
      </w:r>
      <w:r>
        <w:rPr>
          <w:lang w:val="es-AR"/>
        </w:rPr>
        <w:t xml:space="preserve">oficioso </w:t>
      </w:r>
      <w:r w:rsidRPr="009E1F11">
        <w:rPr>
          <w:lang w:val="es-AR"/>
        </w:rPr>
        <w:t xml:space="preserve">para </w:t>
      </w:r>
      <w:r>
        <w:rPr>
          <w:lang w:val="es-AR"/>
        </w:rPr>
        <w:t xml:space="preserve">tratar </w:t>
      </w:r>
      <w:r w:rsidRPr="009E1F11">
        <w:rPr>
          <w:lang w:val="es-AR"/>
        </w:rPr>
        <w:t xml:space="preserve">los objetivos relacionados con los procesos institucionales </w:t>
      </w:r>
      <w:r>
        <w:rPr>
          <w:lang w:val="es-AR"/>
        </w:rPr>
        <w:t xml:space="preserve">destinados a </w:t>
      </w:r>
      <w:r w:rsidRPr="009E1F11">
        <w:rPr>
          <w:lang w:val="es-AR"/>
        </w:rPr>
        <w:t>fortalecer la aplicación y el cumplimiento efectivos del Protocolo de Montreal, utilizando el documento UNEP/OzL.Pro.WG.1/44/3 como base del debate.</w:t>
      </w:r>
    </w:p>
    <w:p w14:paraId="2837DFC4" w14:textId="77777777" w:rsidR="000F3F6E" w:rsidRPr="009E1F11" w:rsidRDefault="000F3F6E" w:rsidP="000F3F6E">
      <w:pPr>
        <w:pStyle w:val="Heading1"/>
        <w:rPr>
          <w:lang w:val="es-AR"/>
        </w:rPr>
      </w:pPr>
      <w:r w:rsidRPr="009E1F11">
        <w:rPr>
          <w:lang w:val="es-AR"/>
        </w:rPr>
        <w:t>Durante las d</w:t>
      </w:r>
      <w:r>
        <w:rPr>
          <w:lang w:val="es-AR"/>
        </w:rPr>
        <w:t>eliberaciones oficiosas</w:t>
      </w:r>
      <w:r w:rsidRPr="009E1F11">
        <w:rPr>
          <w:lang w:val="es-AR"/>
        </w:rPr>
        <w:t>, se observó que las instituciones del Protocolo de Montreal, incluido el Comité de Aplicación, ya funcionan bien; que l</w:t>
      </w:r>
      <w:r>
        <w:rPr>
          <w:lang w:val="es-AR"/>
        </w:rPr>
        <w:t xml:space="preserve">a cuestión </w:t>
      </w:r>
      <w:r w:rsidRPr="009E1F11">
        <w:rPr>
          <w:lang w:val="es-AR"/>
        </w:rPr>
        <w:t xml:space="preserve">del orden del día ofrecía </w:t>
      </w:r>
      <w:r>
        <w:rPr>
          <w:lang w:val="es-AR"/>
        </w:rPr>
        <w:t>una</w:t>
      </w:r>
      <w:r w:rsidRPr="009E1F11">
        <w:rPr>
          <w:lang w:val="es-AR"/>
        </w:rPr>
        <w:t xml:space="preserve"> oportunidad de mejorar el intercambio de información y las mejores prácticas, incluidas las oportunidades de mejorar la presentación de informes; que las nuevas </w:t>
      </w:r>
      <w:r>
        <w:rPr>
          <w:lang w:val="es-AR"/>
        </w:rPr>
        <w:t xml:space="preserve">medidas </w:t>
      </w:r>
      <w:r w:rsidRPr="009E1F11">
        <w:rPr>
          <w:lang w:val="es-AR"/>
        </w:rPr>
        <w:t xml:space="preserve">deberían aplicarse a todas las Partes y que cualquier nueva medida debería ser proporcional al beneficio esperado; que </w:t>
      </w:r>
      <w:r>
        <w:rPr>
          <w:lang w:val="es-AR"/>
        </w:rPr>
        <w:t xml:space="preserve">se </w:t>
      </w:r>
      <w:r w:rsidRPr="009E1F11">
        <w:rPr>
          <w:lang w:val="es-AR"/>
        </w:rPr>
        <w:t>debería considerar el cost</w:t>
      </w:r>
      <w:r>
        <w:rPr>
          <w:lang w:val="es-AR"/>
        </w:rPr>
        <w:t>o</w:t>
      </w:r>
      <w:r w:rsidRPr="009E1F11">
        <w:rPr>
          <w:lang w:val="es-AR"/>
        </w:rPr>
        <w:t xml:space="preserve"> y la carga de cualquier nueva medida; y que las Partes deberían </w:t>
      </w:r>
      <w:r>
        <w:rPr>
          <w:lang w:val="es-AR"/>
        </w:rPr>
        <w:t xml:space="preserve">estudiar </w:t>
      </w:r>
      <w:r w:rsidRPr="009E1F11">
        <w:rPr>
          <w:lang w:val="es-AR"/>
        </w:rPr>
        <w:t xml:space="preserve">las diferencias entre las obligaciones legales como Parte del Protocolo de Montreal y el cumplimiento de la legislación nacional. El grupo </w:t>
      </w:r>
      <w:r>
        <w:rPr>
          <w:lang w:val="es-AR"/>
        </w:rPr>
        <w:t xml:space="preserve">oficioso </w:t>
      </w:r>
      <w:r w:rsidRPr="009E1F11">
        <w:rPr>
          <w:lang w:val="es-AR"/>
        </w:rPr>
        <w:t xml:space="preserve">identificó una serie de cuestiones que se beneficiarían </w:t>
      </w:r>
      <w:r>
        <w:rPr>
          <w:lang w:val="es-AR"/>
        </w:rPr>
        <w:t>con</w:t>
      </w:r>
      <w:r w:rsidRPr="009E1F11">
        <w:rPr>
          <w:lang w:val="es-AR"/>
        </w:rPr>
        <w:t xml:space="preserve"> una consideración adicional, incluyendo la falta de definición de la producción y el consumo il</w:t>
      </w:r>
      <w:r>
        <w:rPr>
          <w:lang w:val="es-AR"/>
        </w:rPr>
        <w:t>ícitos</w:t>
      </w:r>
      <w:r w:rsidRPr="009E1F11">
        <w:rPr>
          <w:lang w:val="es-AR"/>
        </w:rPr>
        <w:t xml:space="preserve">, el intercambio de mejores prácticas y experiencias </w:t>
      </w:r>
      <w:r>
        <w:rPr>
          <w:lang w:val="es-AR"/>
        </w:rPr>
        <w:t xml:space="preserve">sobre </w:t>
      </w:r>
      <w:r w:rsidRPr="009E1F11">
        <w:rPr>
          <w:lang w:val="es-AR"/>
        </w:rPr>
        <w:t>asuntos relacionados con la aplicación y el cumplimiento, y otros asuntos</w:t>
      </w:r>
      <w:r>
        <w:rPr>
          <w:lang w:val="es-AR"/>
        </w:rPr>
        <w:t xml:space="preserve"> varios</w:t>
      </w:r>
      <w:r w:rsidRPr="009E1F11">
        <w:rPr>
          <w:lang w:val="es-AR"/>
        </w:rPr>
        <w:t>. El grupo había elaborado una lista no exhaustiva de ideas sobre áreas de mejora</w:t>
      </w:r>
      <w:r>
        <w:rPr>
          <w:lang w:val="es-AR"/>
        </w:rPr>
        <w:t>s</w:t>
      </w:r>
      <w:r w:rsidRPr="009E1F11">
        <w:rPr>
          <w:lang w:val="es-AR"/>
        </w:rPr>
        <w:t xml:space="preserve">, que no estaba organizada por orden de prioridad ni indicaba un acuerdo sobre los temas que requerían </w:t>
      </w:r>
      <w:r>
        <w:rPr>
          <w:lang w:val="es-AR"/>
        </w:rPr>
        <w:t>otras medidas</w:t>
      </w:r>
      <w:r w:rsidRPr="009E1F11">
        <w:rPr>
          <w:lang w:val="es-AR"/>
        </w:rPr>
        <w:t xml:space="preserve">, para que sirviera de base para un debate posterior. El grupo también había acordado que las Partes deberían tener la oportunidad de hacer aportaciones en el </w:t>
      </w:r>
      <w:r>
        <w:rPr>
          <w:lang w:val="es-AR"/>
        </w:rPr>
        <w:t xml:space="preserve">período </w:t>
      </w:r>
      <w:r w:rsidRPr="009E1F11">
        <w:rPr>
          <w:lang w:val="es-AR"/>
        </w:rPr>
        <w:t xml:space="preserve">entre sesiones antes de continuar el debate en la </w:t>
      </w:r>
      <w:r>
        <w:rPr>
          <w:lang w:val="es-AR"/>
        </w:rPr>
        <w:t>Trigésimo Cuarta Reunión de las Partes</w:t>
      </w:r>
      <w:r w:rsidRPr="009E1F11">
        <w:rPr>
          <w:lang w:val="es-AR"/>
        </w:rPr>
        <w:t>.</w:t>
      </w:r>
    </w:p>
    <w:p w14:paraId="02903D78" w14:textId="77777777" w:rsidR="000F3F6E" w:rsidRPr="009E1F11" w:rsidRDefault="000F3F6E" w:rsidP="000F3F6E">
      <w:pPr>
        <w:pStyle w:val="Heading1"/>
        <w:rPr>
          <w:lang w:val="es-AR"/>
        </w:rPr>
      </w:pPr>
      <w:r w:rsidRPr="009E1F11">
        <w:rPr>
          <w:lang w:val="es-AR"/>
        </w:rPr>
        <w:t>El Grupo de Trabajo acordó remitir la lista</w:t>
      </w:r>
      <w:r>
        <w:rPr>
          <w:rStyle w:val="FootnoteReference"/>
          <w:lang w:val="en-CA"/>
        </w:rPr>
        <w:footnoteReference w:id="10"/>
      </w:r>
      <w:r w:rsidRPr="009E1F11">
        <w:rPr>
          <w:lang w:val="es-AR"/>
        </w:rPr>
        <w:t xml:space="preserve"> de ideas para las áreas de mejora</w:t>
      </w:r>
      <w:r>
        <w:rPr>
          <w:lang w:val="es-AR"/>
        </w:rPr>
        <w:t>s</w:t>
      </w:r>
      <w:r w:rsidRPr="009E1F11">
        <w:rPr>
          <w:lang w:val="es-AR"/>
        </w:rPr>
        <w:t xml:space="preserve"> relacionadas con los procesos institucionales para el fortalecimiento de la aplicación y el cumplimiento efectiv</w:t>
      </w:r>
      <w:r>
        <w:rPr>
          <w:lang w:val="es-AR"/>
        </w:rPr>
        <w:t>os</w:t>
      </w:r>
      <w:r w:rsidRPr="009E1F11">
        <w:rPr>
          <w:lang w:val="es-AR"/>
        </w:rPr>
        <w:t xml:space="preserve"> del Protocolo de Montreal a la Trigésima Cuarta Reunión de las Partes para su posterior consideración.</w:t>
      </w:r>
    </w:p>
    <w:p w14:paraId="7292E135" w14:textId="77777777" w:rsidR="000F3F6E" w:rsidRPr="009E1F11" w:rsidRDefault="000F3F6E" w:rsidP="000F3F6E">
      <w:pPr>
        <w:pStyle w:val="Heading1"/>
        <w:rPr>
          <w:lang w:val="es-AR"/>
        </w:rPr>
      </w:pPr>
      <w:r>
        <w:rPr>
          <w:lang w:val="es-AR"/>
        </w:rPr>
        <w:t xml:space="preserve">Asimismo, </w:t>
      </w:r>
      <w:r w:rsidRPr="009E1F11">
        <w:rPr>
          <w:lang w:val="es-AR"/>
        </w:rPr>
        <w:t xml:space="preserve">en </w:t>
      </w:r>
      <w:r>
        <w:rPr>
          <w:lang w:val="es-AR"/>
        </w:rPr>
        <w:t>la</w:t>
      </w:r>
      <w:r w:rsidRPr="009E1F11">
        <w:rPr>
          <w:lang w:val="es-AR"/>
        </w:rPr>
        <w:t xml:space="preserve"> 44</w:t>
      </w:r>
      <w:r>
        <w:rPr>
          <w:lang w:val="es-AR"/>
        </w:rPr>
        <w:t>ª reunión del Grupo de Trabajo de Composición Abierta</w:t>
      </w:r>
      <w:r w:rsidRPr="009E1F11">
        <w:rPr>
          <w:lang w:val="es-AR"/>
        </w:rPr>
        <w:t xml:space="preserve">, las Partes </w:t>
      </w:r>
      <w:r>
        <w:rPr>
          <w:lang w:val="es-AR"/>
        </w:rPr>
        <w:t xml:space="preserve">estudiaron </w:t>
      </w:r>
      <w:r w:rsidRPr="009E1F11">
        <w:rPr>
          <w:lang w:val="es-AR"/>
        </w:rPr>
        <w:t xml:space="preserve">la identificación de las lagunas en la cobertura global de la </w:t>
      </w:r>
      <w:r>
        <w:rPr>
          <w:lang w:val="es-AR"/>
        </w:rPr>
        <w:t>vigilancia atmosférica</w:t>
      </w:r>
      <w:r w:rsidRPr="009E1F11">
        <w:rPr>
          <w:lang w:val="es-AR"/>
        </w:rPr>
        <w:t xml:space="preserve"> de </w:t>
      </w:r>
      <w:r>
        <w:rPr>
          <w:lang w:val="es-AR"/>
        </w:rPr>
        <w:t xml:space="preserve">las </w:t>
      </w:r>
      <w:r w:rsidRPr="009E1F11">
        <w:rPr>
          <w:lang w:val="es-AR"/>
        </w:rPr>
        <w:t xml:space="preserve">sustancias controladas y las opciones para mejorar dicha </w:t>
      </w:r>
      <w:r>
        <w:rPr>
          <w:lang w:val="es-AR"/>
        </w:rPr>
        <w:t>vigilancia</w:t>
      </w:r>
      <w:r w:rsidRPr="009E1F11">
        <w:rPr>
          <w:lang w:val="es-AR"/>
        </w:rPr>
        <w:t>. Se recordó a las Partes que la Unión Europea había informado a la Trigésim</w:t>
      </w:r>
      <w:r>
        <w:rPr>
          <w:lang w:val="es-AR"/>
        </w:rPr>
        <w:t>o</w:t>
      </w:r>
      <w:r w:rsidRPr="009E1F11">
        <w:rPr>
          <w:lang w:val="es-AR"/>
        </w:rPr>
        <w:t xml:space="preserve"> Tercera Reunión de las Partes que financiaría un proyecto piloto sobre la identificación de lugares adecuados para una </w:t>
      </w:r>
      <w:r>
        <w:rPr>
          <w:lang w:val="es-AR"/>
        </w:rPr>
        <w:t xml:space="preserve">vigilancia </w:t>
      </w:r>
      <w:r w:rsidRPr="009E1F11">
        <w:rPr>
          <w:lang w:val="es-AR"/>
        </w:rPr>
        <w:t xml:space="preserve">adicional. Durante </w:t>
      </w:r>
      <w:r>
        <w:rPr>
          <w:lang w:val="es-AR"/>
        </w:rPr>
        <w:t>las deliberaciones</w:t>
      </w:r>
      <w:r w:rsidRPr="009E1F11">
        <w:rPr>
          <w:lang w:val="es-AR"/>
        </w:rPr>
        <w:t xml:space="preserve">, </w:t>
      </w:r>
      <w:r>
        <w:rPr>
          <w:lang w:val="es-AR"/>
        </w:rPr>
        <w:t xml:space="preserve">varios </w:t>
      </w:r>
      <w:r w:rsidRPr="009E1F11">
        <w:rPr>
          <w:lang w:val="es-AR"/>
        </w:rPr>
        <w:t xml:space="preserve">representantes señalaron el alcance intencionadamente limitado del proyecto </w:t>
      </w:r>
      <w:r>
        <w:rPr>
          <w:lang w:val="es-AR"/>
        </w:rPr>
        <w:t>y</w:t>
      </w:r>
      <w:r w:rsidRPr="009E1F11">
        <w:rPr>
          <w:lang w:val="es-AR"/>
        </w:rPr>
        <w:t xml:space="preserve"> el deseo de otras regiones de participar, y subrayaron que, además de seguir un enfoque basado en la ciencia </w:t>
      </w:r>
      <w:r>
        <w:rPr>
          <w:lang w:val="es-AR"/>
        </w:rPr>
        <w:t xml:space="preserve">al seleccionar más </w:t>
      </w:r>
      <w:r w:rsidRPr="009E1F11">
        <w:rPr>
          <w:lang w:val="es-AR"/>
        </w:rPr>
        <w:t xml:space="preserve">lugares </w:t>
      </w:r>
      <w:r>
        <w:rPr>
          <w:lang w:val="es-AR"/>
        </w:rPr>
        <w:t>para</w:t>
      </w:r>
      <w:r w:rsidRPr="009E1F11">
        <w:rPr>
          <w:lang w:val="es-AR"/>
        </w:rPr>
        <w:t xml:space="preserve"> </w:t>
      </w:r>
      <w:r>
        <w:rPr>
          <w:lang w:val="es-AR"/>
        </w:rPr>
        <w:t>vigilancia</w:t>
      </w:r>
      <w:r w:rsidRPr="009E1F11">
        <w:rPr>
          <w:lang w:val="es-AR"/>
        </w:rPr>
        <w:t xml:space="preserve">, era necesario tener en cuenta la voluntad de las Partes de formar parte de la red; la </w:t>
      </w:r>
      <w:r w:rsidRPr="009E1F11">
        <w:rPr>
          <w:lang w:val="es-AR"/>
        </w:rPr>
        <w:lastRenderedPageBreak/>
        <w:t>independencia en cuanto a la toma de decisiones; los marcos, la legislación y las capacidades nacionales, incluso en lo que se refiere a la construcción, el funcionamiento y el mantenimiento de los lugares y el conocimiento de las normas de calibración de datos; y la carga de trabajo para cumplir con las obligaciones del Protocolo de Montreal. También es necesario abordar l</w:t>
      </w:r>
      <w:r>
        <w:rPr>
          <w:lang w:val="es-AR"/>
        </w:rPr>
        <w:t xml:space="preserve">as dificultades </w:t>
      </w:r>
      <w:r w:rsidRPr="009E1F11">
        <w:rPr>
          <w:lang w:val="es-AR"/>
        </w:rPr>
        <w:t>técnic</w:t>
      </w:r>
      <w:r>
        <w:rPr>
          <w:lang w:val="es-AR"/>
        </w:rPr>
        <w:t>a</w:t>
      </w:r>
      <w:r w:rsidRPr="009E1F11">
        <w:rPr>
          <w:lang w:val="es-AR"/>
        </w:rPr>
        <w:t>s y de financiación.</w:t>
      </w:r>
    </w:p>
    <w:p w14:paraId="07D6AC70" w14:textId="77777777" w:rsidR="000F3F6E" w:rsidRPr="009E1F11" w:rsidRDefault="000F3F6E" w:rsidP="000F3F6E">
      <w:pPr>
        <w:pStyle w:val="Heading1"/>
        <w:spacing w:after="120"/>
        <w:rPr>
          <w:lang w:val="es-AR"/>
        </w:rPr>
      </w:pPr>
      <w:r w:rsidRPr="009E1F11">
        <w:rPr>
          <w:lang w:val="es-AR"/>
        </w:rPr>
        <w:t>Un representante destacó la intención de su Parte de complementar el proyecto piloto con una iniciativa que estudiara y ayudara a identificar las fuentes de emisi</w:t>
      </w:r>
      <w:r>
        <w:rPr>
          <w:lang w:val="es-AR"/>
        </w:rPr>
        <w:t>ones</w:t>
      </w:r>
      <w:r w:rsidRPr="009E1F11">
        <w:rPr>
          <w:lang w:val="es-AR"/>
        </w:rPr>
        <w:t xml:space="preserve"> de sustancias relevantes para el Protocolo de Montreal, en particular las procedentes de procesos industriales, su ubicación y la distribución regional correspondiente. Debido a la falta de tiempo del grupo al que se había encomendado el examen del proyecto de decisión presentado por la Unión Europea, el Grupo de Trabajo acordó remitir el proyecto de decisión</w:t>
      </w:r>
      <w:r>
        <w:rPr>
          <w:rStyle w:val="FootnoteReference"/>
        </w:rPr>
        <w:footnoteReference w:id="11"/>
      </w:r>
      <w:r w:rsidRPr="00DB0C19">
        <w:rPr>
          <w:lang w:val="es-AR"/>
        </w:rPr>
        <w:t xml:space="preserve"> </w:t>
      </w:r>
      <w:r w:rsidRPr="009E1F11">
        <w:rPr>
          <w:lang w:val="es-AR"/>
        </w:rPr>
        <w:t xml:space="preserve"> a la </w:t>
      </w:r>
      <w:r>
        <w:rPr>
          <w:lang w:val="es-AR"/>
        </w:rPr>
        <w:t xml:space="preserve">Trigésimo Cuarta </w:t>
      </w:r>
      <w:r w:rsidRPr="009E1F11">
        <w:rPr>
          <w:lang w:val="es-AR"/>
        </w:rPr>
        <w:t>Reunión de las Partes para su examen ulterior.</w:t>
      </w:r>
    </w:p>
    <w:p w14:paraId="51A20ABF" w14:textId="77777777" w:rsidR="000F3F6E" w:rsidRPr="00950A45" w:rsidRDefault="000F3F6E" w:rsidP="000F3F6E">
      <w:pPr>
        <w:keepNext/>
        <w:tabs>
          <w:tab w:val="left" w:pos="8280"/>
        </w:tabs>
        <w:spacing w:after="240"/>
        <w:rPr>
          <w:u w:val="single"/>
          <w:lang w:val="es-AR"/>
        </w:rPr>
      </w:pPr>
      <w:r w:rsidRPr="00950A45">
        <w:rPr>
          <w:u w:val="single"/>
          <w:lang w:val="es-AR"/>
        </w:rPr>
        <w:t xml:space="preserve">Deliberaciones en la Trigésimo Cuarta Reunión de </w:t>
      </w:r>
      <w:r>
        <w:rPr>
          <w:u w:val="single"/>
          <w:lang w:val="es-AR"/>
        </w:rPr>
        <w:t>las Partes</w:t>
      </w:r>
    </w:p>
    <w:p w14:paraId="508314DB" w14:textId="77777777" w:rsidR="000F3F6E" w:rsidRPr="009E1F11" w:rsidRDefault="000F3F6E" w:rsidP="000F3F6E">
      <w:pPr>
        <w:pStyle w:val="Heading1"/>
        <w:spacing w:after="0"/>
        <w:rPr>
          <w:lang w:val="es-AR"/>
        </w:rPr>
      </w:pPr>
      <w:r w:rsidRPr="009E1F11">
        <w:rPr>
          <w:lang w:val="es-AR"/>
        </w:rPr>
        <w:t xml:space="preserve">En </w:t>
      </w:r>
      <w:r>
        <w:rPr>
          <w:lang w:val="es-AR"/>
        </w:rPr>
        <w:t>su</w:t>
      </w:r>
      <w:r w:rsidRPr="009E1F11">
        <w:rPr>
          <w:lang w:val="es-AR"/>
        </w:rPr>
        <w:t xml:space="preserve"> </w:t>
      </w:r>
      <w:r w:rsidRPr="00950A45">
        <w:rPr>
          <w:lang w:val="es-AR"/>
        </w:rPr>
        <w:t>Trigésimo Cuarta Reunión</w:t>
      </w:r>
      <w:r w:rsidRPr="009E1F11">
        <w:rPr>
          <w:lang w:val="es-AR"/>
        </w:rPr>
        <w:t xml:space="preserve">, las Partes examinaron dos documentos de sesión </w:t>
      </w:r>
      <w:r>
        <w:rPr>
          <w:lang w:val="es-AR"/>
        </w:rPr>
        <w:t xml:space="preserve">bajo la cuestión </w:t>
      </w:r>
      <w:r w:rsidRPr="009E1F11">
        <w:rPr>
          <w:lang w:val="es-AR"/>
        </w:rPr>
        <w:t>del orden del día relativ</w:t>
      </w:r>
      <w:r>
        <w:rPr>
          <w:lang w:val="es-AR"/>
        </w:rPr>
        <w:t>a</w:t>
      </w:r>
      <w:r w:rsidRPr="009E1F11">
        <w:rPr>
          <w:lang w:val="es-AR"/>
        </w:rPr>
        <w:t xml:space="preserve"> a los procesos institucionales para fortalecer la aplicación y el cumplimiento efectivos del Protocolo de Montreal. El primer </w:t>
      </w:r>
      <w:r>
        <w:rPr>
          <w:lang w:val="es-AR"/>
        </w:rPr>
        <w:t xml:space="preserve">documento </w:t>
      </w:r>
      <w:r w:rsidRPr="009E1F11">
        <w:rPr>
          <w:lang w:val="es-AR"/>
        </w:rPr>
        <w:t xml:space="preserve">proponía una serie de </w:t>
      </w:r>
      <w:r>
        <w:rPr>
          <w:lang w:val="es-AR"/>
        </w:rPr>
        <w:t xml:space="preserve">medidas </w:t>
      </w:r>
      <w:r w:rsidRPr="009E1F11">
        <w:rPr>
          <w:lang w:val="es-AR"/>
        </w:rPr>
        <w:t>que las Partes podrían emprender a corto plazo (es decir</w:t>
      </w:r>
      <w:r>
        <w:rPr>
          <w:lang w:val="es-AR"/>
        </w:rPr>
        <w:t>,</w:t>
      </w:r>
      <w:r w:rsidRPr="009E1F11">
        <w:rPr>
          <w:lang w:val="es-AR"/>
        </w:rPr>
        <w:t xml:space="preserve"> </w:t>
      </w:r>
      <w:r>
        <w:rPr>
          <w:lang w:val="es-AR"/>
        </w:rPr>
        <w:t xml:space="preserve">introducir </w:t>
      </w:r>
      <w:r w:rsidRPr="009E1F11">
        <w:rPr>
          <w:lang w:val="es-AR"/>
        </w:rPr>
        <w:t xml:space="preserve">subdivisiones separadas para los HFC y las mezclas en su sistema nacional de clasificación aduanera; </w:t>
      </w:r>
      <w:r>
        <w:rPr>
          <w:lang w:val="es-AR"/>
        </w:rPr>
        <w:t xml:space="preserve">fomentar </w:t>
      </w:r>
      <w:r w:rsidRPr="009E1F11">
        <w:rPr>
          <w:lang w:val="es-AR"/>
        </w:rPr>
        <w:t xml:space="preserve">el intercambio de información y la intensificación de los esfuerzos conjuntos para mejorar los medios de identificación y prevención del </w:t>
      </w:r>
      <w:r>
        <w:rPr>
          <w:lang w:val="es-AR"/>
        </w:rPr>
        <w:t>comercio ilícito</w:t>
      </w:r>
      <w:r w:rsidRPr="009E1F11">
        <w:rPr>
          <w:lang w:val="es-AR"/>
        </w:rPr>
        <w:t xml:space="preserve">; y </w:t>
      </w:r>
      <w:r>
        <w:rPr>
          <w:lang w:val="es-AR"/>
        </w:rPr>
        <w:t xml:space="preserve">fomentar la presentación de informes a </w:t>
      </w:r>
      <w:r w:rsidRPr="009E1F11">
        <w:rPr>
          <w:lang w:val="es-AR"/>
        </w:rPr>
        <w:t xml:space="preserve">la Secretaría </w:t>
      </w:r>
      <w:r>
        <w:rPr>
          <w:lang w:val="es-AR"/>
        </w:rPr>
        <w:t xml:space="preserve">sobre </w:t>
      </w:r>
      <w:r w:rsidRPr="009E1F11">
        <w:rPr>
          <w:lang w:val="es-AR"/>
        </w:rPr>
        <w:t xml:space="preserve">los casos de </w:t>
      </w:r>
      <w:r>
        <w:rPr>
          <w:lang w:val="es-AR"/>
        </w:rPr>
        <w:t>comercio ilícito</w:t>
      </w:r>
      <w:r w:rsidRPr="009E1F11">
        <w:rPr>
          <w:lang w:val="es-AR"/>
        </w:rPr>
        <w:t xml:space="preserve"> plenamente </w:t>
      </w:r>
      <w:r>
        <w:rPr>
          <w:lang w:val="es-AR"/>
        </w:rPr>
        <w:t>com</w:t>
      </w:r>
      <w:r w:rsidRPr="009E1F11">
        <w:rPr>
          <w:lang w:val="es-AR"/>
        </w:rPr>
        <w:t xml:space="preserve">probados) y </w:t>
      </w:r>
      <w:r>
        <w:rPr>
          <w:lang w:val="es-AR"/>
        </w:rPr>
        <w:t xml:space="preserve">seguir deliberando </w:t>
      </w:r>
      <w:r w:rsidRPr="009E1F11">
        <w:rPr>
          <w:lang w:val="es-AR"/>
        </w:rPr>
        <w:t xml:space="preserve">sobre la cuestión en 2023, con la Secretaría del Ozono proporcionando información adicional y organizando un taller sobre el fortalecimiento adicional de la aplicación y el cumplimiento efectivos del Protocolo de Montreal, que se celebraría a continuación de la 45ª reunión del </w:t>
      </w:r>
      <w:r>
        <w:rPr>
          <w:lang w:val="es-AR"/>
        </w:rPr>
        <w:t>Grupo de Trabajo de Composición Abierta</w:t>
      </w:r>
      <w:r w:rsidRPr="009E1F11">
        <w:rPr>
          <w:lang w:val="es-AR"/>
        </w:rPr>
        <w:t xml:space="preserve">. El segundo </w:t>
      </w:r>
      <w:r>
        <w:rPr>
          <w:lang w:val="es-AR"/>
        </w:rPr>
        <w:t xml:space="preserve">documento </w:t>
      </w:r>
      <w:r w:rsidRPr="009E1F11">
        <w:rPr>
          <w:lang w:val="es-AR"/>
        </w:rPr>
        <w:t>solicitó al Grupo de Evaluación Tecnológica y Económica que prepara</w:t>
      </w:r>
      <w:r>
        <w:rPr>
          <w:lang w:val="es-AR"/>
        </w:rPr>
        <w:t>se</w:t>
      </w:r>
      <w:r w:rsidRPr="009E1F11">
        <w:rPr>
          <w:lang w:val="es-AR"/>
        </w:rPr>
        <w:t xml:space="preserve"> un informe para la </w:t>
      </w:r>
      <w:r>
        <w:rPr>
          <w:lang w:val="es-AR"/>
        </w:rPr>
        <w:t>T</w:t>
      </w:r>
      <w:r w:rsidRPr="009E1F11">
        <w:rPr>
          <w:lang w:val="es-AR"/>
        </w:rPr>
        <w:t>rigésim</w:t>
      </w:r>
      <w:r>
        <w:rPr>
          <w:lang w:val="es-AR"/>
        </w:rPr>
        <w:t>o</w:t>
      </w:r>
      <w:r w:rsidRPr="009E1F11">
        <w:rPr>
          <w:lang w:val="es-AR"/>
        </w:rPr>
        <w:t xml:space="preserve"> </w:t>
      </w:r>
      <w:r>
        <w:rPr>
          <w:lang w:val="es-AR"/>
        </w:rPr>
        <w:t>Q</w:t>
      </w:r>
      <w:r w:rsidRPr="009E1F11">
        <w:rPr>
          <w:lang w:val="es-AR"/>
        </w:rPr>
        <w:t xml:space="preserve">uinta </w:t>
      </w:r>
      <w:r>
        <w:rPr>
          <w:lang w:val="es-AR"/>
        </w:rPr>
        <w:t xml:space="preserve">Reunión de las Partes </w:t>
      </w:r>
      <w:r w:rsidRPr="009E1F11">
        <w:rPr>
          <w:lang w:val="es-AR"/>
        </w:rPr>
        <w:t xml:space="preserve">en el que se proporcionara </w:t>
      </w:r>
      <w:r>
        <w:rPr>
          <w:lang w:val="es-AR"/>
        </w:rPr>
        <w:t xml:space="preserve">más </w:t>
      </w:r>
      <w:r w:rsidRPr="009E1F11">
        <w:rPr>
          <w:lang w:val="es-AR"/>
        </w:rPr>
        <w:t xml:space="preserve">información relacionada con el HFC-23. Tras </w:t>
      </w:r>
      <w:r>
        <w:rPr>
          <w:lang w:val="es-AR"/>
        </w:rPr>
        <w:t>las deliberaciones</w:t>
      </w:r>
      <w:r w:rsidRPr="009E1F11">
        <w:rPr>
          <w:lang w:val="es-AR"/>
        </w:rPr>
        <w:t xml:space="preserve"> en un grupo de contacto, las Partes acordaron la decisión XXXIV/7 (</w:t>
      </w:r>
      <w:r w:rsidRPr="002A5C91">
        <w:rPr>
          <w:lang w:val="es-AR"/>
        </w:rPr>
        <w:t>Fortalecimiento de los procesos institucionales con respecto a la</w:t>
      </w:r>
      <w:r w:rsidRPr="009E1F11">
        <w:rPr>
          <w:lang w:val="es-AR"/>
        </w:rPr>
        <w:t xml:space="preserve"> información sobre las emisiones de subproductos de</w:t>
      </w:r>
      <w:r>
        <w:rPr>
          <w:lang w:val="es-AR"/>
        </w:rPr>
        <w:t>l</w:t>
      </w:r>
      <w:r w:rsidRPr="009E1F11">
        <w:rPr>
          <w:lang w:val="es-AR"/>
        </w:rPr>
        <w:t xml:space="preserve"> HFC-23) y la decisión XXXIV/8 (</w:t>
      </w:r>
      <w:r w:rsidRPr="002A5C91">
        <w:rPr>
          <w:lang w:val="es-AR"/>
        </w:rPr>
        <w:t>Fortalecimiento de las instituciones del Protocolo de</w:t>
      </w:r>
      <w:r w:rsidRPr="009E1F11">
        <w:rPr>
          <w:lang w:val="es-AR"/>
        </w:rPr>
        <w:t xml:space="preserve"> Montreal, incluso para combatir el </w:t>
      </w:r>
      <w:r>
        <w:rPr>
          <w:lang w:val="es-AR"/>
        </w:rPr>
        <w:t>comercio ilícito</w:t>
      </w:r>
      <w:r w:rsidRPr="009E1F11">
        <w:rPr>
          <w:lang w:val="es-AR"/>
        </w:rPr>
        <w:t>).</w:t>
      </w:r>
    </w:p>
    <w:p w14:paraId="4FC3FCBC" w14:textId="77777777" w:rsidR="000F3F6E" w:rsidRPr="009E1F11" w:rsidRDefault="000F3F6E" w:rsidP="000F3F6E">
      <w:pPr>
        <w:rPr>
          <w:lang w:val="es-AR"/>
        </w:rPr>
      </w:pPr>
    </w:p>
    <w:p w14:paraId="2CC396B5" w14:textId="77777777" w:rsidR="000F3F6E" w:rsidRPr="009E1F11" w:rsidRDefault="000F3F6E" w:rsidP="000F3F6E">
      <w:pPr>
        <w:pStyle w:val="Heading1"/>
        <w:rPr>
          <w:lang w:val="es-AR"/>
        </w:rPr>
      </w:pPr>
      <w:r w:rsidRPr="009E1F11">
        <w:rPr>
          <w:lang w:val="es-AR"/>
        </w:rPr>
        <w:t>Además, las Partes consideraron</w:t>
      </w:r>
      <w:r>
        <w:rPr>
          <w:lang w:val="es-AR"/>
        </w:rPr>
        <w:t xml:space="preserve"> lo siguiente</w:t>
      </w:r>
      <w:r w:rsidRPr="009E1F11">
        <w:rPr>
          <w:lang w:val="es-AR"/>
        </w:rPr>
        <w:t xml:space="preserve">: una actualización </w:t>
      </w:r>
      <w:r>
        <w:rPr>
          <w:lang w:val="es-AR"/>
        </w:rPr>
        <w:t xml:space="preserve">procedente </w:t>
      </w:r>
      <w:r w:rsidRPr="009E1F11">
        <w:rPr>
          <w:lang w:val="es-AR"/>
        </w:rPr>
        <w:t>de la Secretaría sobre su informe de progreso en respuesta a la solicitud de las Partes en la decisión XXXIII/4 sobre la</w:t>
      </w:r>
      <w:r>
        <w:rPr>
          <w:lang w:val="es-AR"/>
        </w:rPr>
        <w:t>s</w:t>
      </w:r>
      <w:r w:rsidRPr="009E1F11">
        <w:rPr>
          <w:lang w:val="es-AR"/>
        </w:rPr>
        <w:t xml:space="preserve"> mejora</w:t>
      </w:r>
      <w:r>
        <w:rPr>
          <w:lang w:val="es-AR"/>
        </w:rPr>
        <w:t>s</w:t>
      </w:r>
      <w:r w:rsidRPr="009E1F11">
        <w:rPr>
          <w:lang w:val="es-AR"/>
        </w:rPr>
        <w:t xml:space="preserve"> de la vigilancia atmosférica mundial y regional de las sustancias controladas por el Protocolo de Montreal;</w:t>
      </w:r>
      <w:r>
        <w:rPr>
          <w:rStyle w:val="FootnoteReference"/>
        </w:rPr>
        <w:footnoteReference w:id="12"/>
      </w:r>
      <w:r w:rsidRPr="00486279">
        <w:rPr>
          <w:lang w:val="es-AR"/>
        </w:rPr>
        <w:t xml:space="preserve"> </w:t>
      </w:r>
      <w:r w:rsidRPr="009E1F11">
        <w:rPr>
          <w:lang w:val="es-AR"/>
        </w:rPr>
        <w:t xml:space="preserve"> el proyecto de decisión sobre la identificación de las fuentes de las emisiones procedentes de los procesos industriales presentado por la Unión Europea en </w:t>
      </w:r>
      <w:r>
        <w:rPr>
          <w:lang w:val="es-AR"/>
        </w:rPr>
        <w:t xml:space="preserve">la </w:t>
      </w:r>
      <w:r w:rsidRPr="009E1F11">
        <w:rPr>
          <w:lang w:val="es-AR"/>
        </w:rPr>
        <w:t>44</w:t>
      </w:r>
      <w:r>
        <w:rPr>
          <w:lang w:val="es-AR"/>
        </w:rPr>
        <w:t>ª reunión del Grupo de Trabajo de Composición Abierta</w:t>
      </w:r>
      <w:r w:rsidRPr="009E1F11">
        <w:rPr>
          <w:lang w:val="es-AR"/>
        </w:rPr>
        <w:t xml:space="preserve">; y un </w:t>
      </w:r>
      <w:r>
        <w:rPr>
          <w:lang w:val="es-AR"/>
        </w:rPr>
        <w:t xml:space="preserve">documento de sesión </w:t>
      </w:r>
      <w:r w:rsidRPr="009E1F11">
        <w:rPr>
          <w:lang w:val="es-AR"/>
        </w:rPr>
        <w:t xml:space="preserve">destinado a </w:t>
      </w:r>
      <w:r>
        <w:rPr>
          <w:lang w:val="es-AR"/>
        </w:rPr>
        <w:t xml:space="preserve">llenar </w:t>
      </w:r>
      <w:r w:rsidRPr="009E1F11">
        <w:rPr>
          <w:lang w:val="es-AR"/>
        </w:rPr>
        <w:t>las lagunas de conocimiento existentes sobre las emisiones de</w:t>
      </w:r>
      <w:r>
        <w:rPr>
          <w:lang w:val="es-AR"/>
        </w:rPr>
        <w:t>l</w:t>
      </w:r>
      <w:r w:rsidRPr="009E1F11">
        <w:rPr>
          <w:lang w:val="es-AR"/>
        </w:rPr>
        <w:t xml:space="preserve"> tetracloruro de carbono. Tras </w:t>
      </w:r>
      <w:r>
        <w:rPr>
          <w:lang w:val="es-AR"/>
        </w:rPr>
        <w:t>las deliberaciones</w:t>
      </w:r>
      <w:r w:rsidRPr="009E1F11">
        <w:rPr>
          <w:lang w:val="es-AR"/>
        </w:rPr>
        <w:t xml:space="preserve"> en un grupo de contacto, las Partes acordaron la decisión XXXIV/5 (</w:t>
      </w:r>
      <w:r w:rsidRPr="002A5C91">
        <w:rPr>
          <w:lang w:val="es-AR"/>
        </w:rPr>
        <w:t>Identificación de las lagunas en la cobertura mundial</w:t>
      </w:r>
      <w:r w:rsidRPr="009E1F11">
        <w:rPr>
          <w:lang w:val="es-AR"/>
        </w:rPr>
        <w:t xml:space="preserve"> de la vigilancia atmosférica de las sustancias controladas y opciones para mejorar dicha vigilancia) y la decisión XXXIV/6 (</w:t>
      </w:r>
      <w:r w:rsidRPr="002A5C91">
        <w:rPr>
          <w:lang w:val="es-AR"/>
        </w:rPr>
        <w:t>Continuas emisiones del tetracloruro de</w:t>
      </w:r>
      <w:r w:rsidRPr="009E1F11">
        <w:rPr>
          <w:lang w:val="es-AR"/>
        </w:rPr>
        <w:t xml:space="preserve"> carbono). </w:t>
      </w:r>
    </w:p>
    <w:p w14:paraId="6679727F" w14:textId="77777777" w:rsidR="000F3F6E" w:rsidRPr="009C13DC" w:rsidRDefault="000F3F6E" w:rsidP="000F3F6E">
      <w:pPr>
        <w:rPr>
          <w:b/>
          <w:bCs/>
          <w:sz w:val="24"/>
          <w:szCs w:val="24"/>
          <w:lang w:val="en-CA"/>
        </w:rPr>
      </w:pPr>
      <w:r>
        <w:rPr>
          <w:b/>
          <w:bCs/>
          <w:sz w:val="24"/>
          <w:szCs w:val="24"/>
          <w:lang w:val="en-CA"/>
        </w:rPr>
        <w:t xml:space="preserve">Presentación a la </w:t>
      </w:r>
      <w:r w:rsidRPr="009C13DC">
        <w:rPr>
          <w:b/>
          <w:bCs/>
          <w:sz w:val="24"/>
          <w:szCs w:val="24"/>
          <w:lang w:val="en-CA"/>
        </w:rPr>
        <w:t>91</w:t>
      </w:r>
      <w:r>
        <w:rPr>
          <w:b/>
          <w:bCs/>
          <w:sz w:val="24"/>
          <w:szCs w:val="24"/>
          <w:vertAlign w:val="superscript"/>
          <w:lang w:val="en-CA"/>
        </w:rPr>
        <w:t>a</w:t>
      </w:r>
      <w:r w:rsidRPr="009C13DC">
        <w:rPr>
          <w:b/>
          <w:bCs/>
          <w:sz w:val="24"/>
          <w:szCs w:val="24"/>
          <w:lang w:val="en-CA"/>
        </w:rPr>
        <w:t xml:space="preserve"> </w:t>
      </w:r>
      <w:proofErr w:type="spellStart"/>
      <w:r>
        <w:rPr>
          <w:b/>
          <w:bCs/>
          <w:sz w:val="24"/>
          <w:szCs w:val="24"/>
          <w:lang w:val="en-CA"/>
        </w:rPr>
        <w:t>reunión</w:t>
      </w:r>
      <w:proofErr w:type="spellEnd"/>
    </w:p>
    <w:p w14:paraId="5C2A5CAF" w14:textId="77777777" w:rsidR="000F3F6E" w:rsidRDefault="000F3F6E" w:rsidP="000F3F6E">
      <w:pPr>
        <w:rPr>
          <w:lang w:val="en-CA"/>
        </w:rPr>
      </w:pPr>
    </w:p>
    <w:p w14:paraId="60328AA7" w14:textId="77777777" w:rsidR="000F3F6E" w:rsidRPr="009E1F11" w:rsidRDefault="000F3F6E" w:rsidP="000F3F6E">
      <w:pPr>
        <w:pStyle w:val="Heading1"/>
        <w:rPr>
          <w:lang w:val="es-AR"/>
        </w:rPr>
      </w:pPr>
      <w:r w:rsidRPr="009E1F11">
        <w:rPr>
          <w:lang w:val="es-AR"/>
        </w:rPr>
        <w:t xml:space="preserve">Para facilitar las </w:t>
      </w:r>
      <w:r>
        <w:rPr>
          <w:lang w:val="es-AR"/>
        </w:rPr>
        <w:t xml:space="preserve">deliberaciones </w:t>
      </w:r>
      <w:r w:rsidRPr="009E1F11">
        <w:rPr>
          <w:lang w:val="es-AR"/>
        </w:rPr>
        <w:t xml:space="preserve">en la 91ª reunión de conformidad con la decisión 89/2, la Secretaría </w:t>
      </w:r>
      <w:r>
        <w:rPr>
          <w:lang w:val="es-AR"/>
        </w:rPr>
        <w:t xml:space="preserve">adjunta </w:t>
      </w:r>
      <w:r w:rsidRPr="009E1F11">
        <w:rPr>
          <w:lang w:val="es-AR"/>
        </w:rPr>
        <w:t>el documento UNEP/</w:t>
      </w:r>
      <w:proofErr w:type="spellStart"/>
      <w:r w:rsidRPr="009E1F11">
        <w:rPr>
          <w:lang w:val="es-AR"/>
        </w:rPr>
        <w:t>OzL.Pro</w:t>
      </w:r>
      <w:proofErr w:type="spellEnd"/>
      <w:r w:rsidRPr="009E1F11">
        <w:rPr>
          <w:lang w:val="es-AR"/>
        </w:rPr>
        <w:t>/</w:t>
      </w:r>
      <w:proofErr w:type="spellStart"/>
      <w:r w:rsidRPr="009E1F11">
        <w:rPr>
          <w:lang w:val="es-AR"/>
        </w:rPr>
        <w:t>ExCom</w:t>
      </w:r>
      <w:proofErr w:type="spellEnd"/>
      <w:r w:rsidRPr="009E1F11">
        <w:rPr>
          <w:lang w:val="es-AR"/>
        </w:rPr>
        <w:t xml:space="preserve">/89/3 a la presente nota. </w:t>
      </w:r>
    </w:p>
    <w:p w14:paraId="0DFE03C9" w14:textId="77777777" w:rsidR="000F3F6E" w:rsidRPr="009C13DC" w:rsidRDefault="000F3F6E" w:rsidP="000F3F6E">
      <w:pPr>
        <w:keepNext/>
        <w:keepLines/>
        <w:widowControl w:val="0"/>
        <w:rPr>
          <w:b/>
          <w:sz w:val="24"/>
          <w:szCs w:val="24"/>
          <w:lang w:val="en-CA"/>
        </w:rPr>
      </w:pPr>
      <w:proofErr w:type="spellStart"/>
      <w:r w:rsidRPr="009C13DC">
        <w:rPr>
          <w:b/>
          <w:sz w:val="24"/>
          <w:szCs w:val="24"/>
          <w:lang w:val="en-CA"/>
        </w:rPr>
        <w:lastRenderedPageBreak/>
        <w:t>Recomenda</w:t>
      </w:r>
      <w:r>
        <w:rPr>
          <w:b/>
          <w:sz w:val="24"/>
          <w:szCs w:val="24"/>
          <w:lang w:val="en-CA"/>
        </w:rPr>
        <w:t>ción</w:t>
      </w:r>
      <w:proofErr w:type="spellEnd"/>
      <w:r>
        <w:rPr>
          <w:b/>
          <w:sz w:val="24"/>
          <w:szCs w:val="24"/>
          <w:lang w:val="en-CA"/>
        </w:rPr>
        <w:t xml:space="preserve"> </w:t>
      </w:r>
    </w:p>
    <w:p w14:paraId="64E3E4B3" w14:textId="77777777" w:rsidR="000F3F6E" w:rsidRPr="004E22FC" w:rsidRDefault="000F3F6E" w:rsidP="000F3F6E">
      <w:pPr>
        <w:keepNext/>
        <w:keepLines/>
        <w:widowControl w:val="0"/>
        <w:rPr>
          <w:lang w:val="en-CA"/>
        </w:rPr>
      </w:pPr>
    </w:p>
    <w:p w14:paraId="15C98717" w14:textId="77777777" w:rsidR="000F3F6E" w:rsidRPr="009E1F11" w:rsidRDefault="000F3F6E" w:rsidP="000F3F6E">
      <w:pPr>
        <w:pStyle w:val="Heading1"/>
        <w:keepNext/>
        <w:keepLines/>
        <w:widowControl w:val="0"/>
        <w:rPr>
          <w:lang w:val="es-AR"/>
        </w:rPr>
      </w:pPr>
      <w:r w:rsidRPr="009E1F11">
        <w:rPr>
          <w:lang w:val="es-AR"/>
        </w:rPr>
        <w:t xml:space="preserve">El Comité Ejecutivo </w:t>
      </w:r>
      <w:r>
        <w:rPr>
          <w:lang w:val="es-AR"/>
        </w:rPr>
        <w:t xml:space="preserve">puede querer </w:t>
      </w:r>
      <w:r w:rsidRPr="009E1F11">
        <w:rPr>
          <w:lang w:val="es-AR"/>
        </w:rPr>
        <w:t>solicitar a la Secretaría que prepare, para su consideración en la 93ª reunión, una actualización del documento UNEP/</w:t>
      </w:r>
      <w:proofErr w:type="spellStart"/>
      <w:r w:rsidRPr="009E1F11">
        <w:rPr>
          <w:lang w:val="es-AR"/>
        </w:rPr>
        <w:t>OzL.Pro</w:t>
      </w:r>
      <w:proofErr w:type="spellEnd"/>
      <w:r w:rsidRPr="009E1F11">
        <w:rPr>
          <w:lang w:val="es-AR"/>
        </w:rPr>
        <w:t>/</w:t>
      </w:r>
      <w:proofErr w:type="spellStart"/>
      <w:r w:rsidRPr="009E1F11">
        <w:rPr>
          <w:lang w:val="es-AR"/>
        </w:rPr>
        <w:t>ExCom</w:t>
      </w:r>
      <w:proofErr w:type="spellEnd"/>
      <w:r w:rsidRPr="009E1F11">
        <w:rPr>
          <w:lang w:val="es-AR"/>
        </w:rPr>
        <w:t xml:space="preserve">/89/3 sobre la </w:t>
      </w:r>
      <w:r>
        <w:rPr>
          <w:lang w:val="es-AR"/>
        </w:rPr>
        <w:t xml:space="preserve">reseña </w:t>
      </w:r>
      <w:r w:rsidRPr="009E1F11">
        <w:rPr>
          <w:lang w:val="es-AR"/>
        </w:rPr>
        <w:t xml:space="preserve">de los actuales sistemas de </w:t>
      </w:r>
      <w:r>
        <w:rPr>
          <w:lang w:val="es-AR"/>
        </w:rPr>
        <w:t>supervisión</w:t>
      </w:r>
      <w:r w:rsidRPr="009E1F11">
        <w:rPr>
          <w:lang w:val="es-AR"/>
        </w:rPr>
        <w:t xml:space="preserve">, </w:t>
      </w:r>
      <w:r>
        <w:rPr>
          <w:lang w:val="es-AR"/>
        </w:rPr>
        <w:t>presentación de informes</w:t>
      </w:r>
      <w:r w:rsidRPr="009E1F11">
        <w:rPr>
          <w:lang w:val="es-AR"/>
        </w:rPr>
        <w:t xml:space="preserve">, verificación y </w:t>
      </w:r>
      <w:r>
        <w:rPr>
          <w:lang w:val="es-AR"/>
        </w:rPr>
        <w:t xml:space="preserve">otorgamiento de </w:t>
      </w:r>
      <w:r w:rsidRPr="009E1F11">
        <w:rPr>
          <w:lang w:val="es-AR"/>
        </w:rPr>
        <w:t xml:space="preserve">licencias y cuotas aplicables, teniendo en cuenta, entre otras cosas, </w:t>
      </w:r>
      <w:r>
        <w:rPr>
          <w:lang w:val="es-AR"/>
        </w:rPr>
        <w:t>las deliberaciones</w:t>
      </w:r>
      <w:r w:rsidRPr="009E1F11">
        <w:rPr>
          <w:lang w:val="es-AR"/>
        </w:rPr>
        <w:t xml:space="preserve"> </w:t>
      </w:r>
      <w:r>
        <w:rPr>
          <w:lang w:val="es-AR"/>
        </w:rPr>
        <w:t xml:space="preserve">que tuvieron lugar </w:t>
      </w:r>
      <w:r w:rsidRPr="009E1F11">
        <w:rPr>
          <w:lang w:val="es-AR"/>
        </w:rPr>
        <w:t xml:space="preserve">en las </w:t>
      </w:r>
      <w:proofErr w:type="spellStart"/>
      <w:r w:rsidRPr="00592406">
        <w:rPr>
          <w:lang w:val="es-ES"/>
        </w:rPr>
        <w:t>reunions</w:t>
      </w:r>
      <w:proofErr w:type="spellEnd"/>
      <w:r w:rsidRPr="00592406">
        <w:rPr>
          <w:lang w:val="es-ES"/>
        </w:rPr>
        <w:t> 89ª</w:t>
      </w:r>
      <w:r>
        <w:rPr>
          <w:lang w:val="es-AR"/>
        </w:rPr>
        <w:t> </w:t>
      </w:r>
      <w:r w:rsidRPr="009E1F11">
        <w:rPr>
          <w:lang w:val="es-AR"/>
        </w:rPr>
        <w:t>y</w:t>
      </w:r>
      <w:r>
        <w:rPr>
          <w:lang w:val="es-AR"/>
        </w:rPr>
        <w:t> </w:t>
      </w:r>
      <w:r w:rsidRPr="009E1F11">
        <w:rPr>
          <w:lang w:val="es-AR"/>
        </w:rPr>
        <w:t xml:space="preserve">91ª del Comité Ejecutivo, los resultados de la </w:t>
      </w:r>
      <w:r>
        <w:rPr>
          <w:lang w:val="es-AR"/>
        </w:rPr>
        <w:t>T</w:t>
      </w:r>
      <w:r w:rsidRPr="009E1F11">
        <w:rPr>
          <w:lang w:val="es-AR"/>
        </w:rPr>
        <w:t>rigésim</w:t>
      </w:r>
      <w:r>
        <w:rPr>
          <w:lang w:val="es-AR"/>
        </w:rPr>
        <w:t>o</w:t>
      </w:r>
      <w:r w:rsidRPr="009E1F11">
        <w:rPr>
          <w:lang w:val="es-AR"/>
        </w:rPr>
        <w:t xml:space="preserve"> </w:t>
      </w:r>
      <w:r>
        <w:rPr>
          <w:lang w:val="es-AR"/>
        </w:rPr>
        <w:t>C</w:t>
      </w:r>
      <w:r w:rsidRPr="009E1F11">
        <w:rPr>
          <w:lang w:val="es-AR"/>
        </w:rPr>
        <w:t xml:space="preserve">uarta </w:t>
      </w:r>
      <w:r>
        <w:rPr>
          <w:lang w:val="es-AR"/>
        </w:rPr>
        <w:t>R</w:t>
      </w:r>
      <w:r w:rsidRPr="009E1F11">
        <w:rPr>
          <w:lang w:val="es-AR"/>
        </w:rPr>
        <w:t xml:space="preserve">eunión de las Partes en el Protocolo de Montreal y, según proceda, </w:t>
      </w:r>
      <w:r>
        <w:rPr>
          <w:lang w:val="es-AR"/>
        </w:rPr>
        <w:t>las deliberaciones</w:t>
      </w:r>
      <w:r w:rsidRPr="009E1F11">
        <w:rPr>
          <w:lang w:val="es-AR"/>
        </w:rPr>
        <w:t xml:space="preserve"> del taller que se organizará de conformidad con la decisión XXXIV/8. </w:t>
      </w:r>
    </w:p>
    <w:p w14:paraId="6F502B95" w14:textId="77777777" w:rsidR="000F3F6E" w:rsidRPr="009E1F11" w:rsidRDefault="000F3F6E" w:rsidP="000F3F6E">
      <w:pPr>
        <w:rPr>
          <w:lang w:val="es-AR"/>
        </w:rPr>
      </w:pPr>
    </w:p>
    <w:p w14:paraId="71A4F61A" w14:textId="77777777" w:rsidR="000F3F6E" w:rsidRPr="009E1F11" w:rsidRDefault="000F3F6E" w:rsidP="000F3F6E">
      <w:pPr>
        <w:rPr>
          <w:lang w:val="es-AR"/>
        </w:rPr>
      </w:pPr>
    </w:p>
    <w:p w14:paraId="608230C4" w14:textId="77777777" w:rsidR="000F3F6E" w:rsidRPr="009E1F11" w:rsidRDefault="000F3F6E" w:rsidP="000F3F6E">
      <w:pPr>
        <w:rPr>
          <w:lang w:val="es-AR"/>
        </w:rPr>
      </w:pPr>
    </w:p>
    <w:p w14:paraId="7D95A9A3" w14:textId="77777777" w:rsidR="000F3F6E" w:rsidRDefault="000F3F6E" w:rsidP="000F3F6E">
      <w:pPr>
        <w:rPr>
          <w:lang w:val="es-AR"/>
        </w:rPr>
        <w:sectPr w:rsidR="000F3F6E" w:rsidSect="00BF701A">
          <w:headerReference w:type="even" r:id="rId22"/>
          <w:headerReference w:type="default" r:id="rId23"/>
          <w:footerReference w:type="even" r:id="rId24"/>
          <w:footerReference w:type="default" r:id="rId25"/>
          <w:footerReference w:type="first" r:id="rId26"/>
          <w:footnotePr>
            <w:numRestart w:val="eachSect"/>
          </w:footnotePr>
          <w:pgSz w:w="12240" w:h="15840" w:code="1"/>
          <w:pgMar w:top="720" w:right="1440" w:bottom="864" w:left="1440" w:header="720" w:footer="475" w:gutter="0"/>
          <w:pgNumType w:start="1"/>
          <w:cols w:space="720"/>
          <w:titlePg/>
          <w:docGrid w:linePitch="299"/>
        </w:sectPr>
      </w:pPr>
    </w:p>
    <w:p w14:paraId="7199DBA1" w14:textId="77777777" w:rsidR="000F3F6E" w:rsidRDefault="000F3F6E" w:rsidP="000F3F6E">
      <w:pPr>
        <w:rPr>
          <w:lang w:val="es-AR"/>
        </w:rPr>
      </w:pPr>
    </w:p>
    <w:tbl>
      <w:tblPr>
        <w:tblW w:w="10062" w:type="dxa"/>
        <w:tblInd w:w="-432" w:type="dxa"/>
        <w:tblLayout w:type="fixed"/>
        <w:tblLook w:val="0000" w:firstRow="0" w:lastRow="0" w:firstColumn="0" w:lastColumn="0" w:noHBand="0" w:noVBand="0"/>
      </w:tblPr>
      <w:tblGrid>
        <w:gridCol w:w="1879"/>
        <w:gridCol w:w="4016"/>
        <w:gridCol w:w="4167"/>
      </w:tblGrid>
      <w:tr w:rsidR="000F3F6E" w:rsidRPr="00D007C1" w14:paraId="7198A9BC" w14:textId="77777777" w:rsidTr="00DB4364">
        <w:trPr>
          <w:trHeight w:val="689"/>
        </w:trPr>
        <w:tc>
          <w:tcPr>
            <w:tcW w:w="5895" w:type="dxa"/>
            <w:gridSpan w:val="2"/>
            <w:tcBorders>
              <w:bottom w:val="single" w:sz="18" w:space="0" w:color="auto"/>
            </w:tcBorders>
          </w:tcPr>
          <w:p w14:paraId="368BB4C9" w14:textId="77777777" w:rsidR="000F3F6E" w:rsidRPr="00D007C1" w:rsidRDefault="000F3F6E" w:rsidP="00DB4364">
            <w:pPr>
              <w:rPr>
                <w:rFonts w:ascii="Univers" w:hAnsi="Univers"/>
                <w:b/>
                <w:sz w:val="28"/>
                <w:szCs w:val="28"/>
                <w:lang w:val="es-ES_tradnl"/>
              </w:rPr>
            </w:pPr>
            <w:r w:rsidRPr="00D007C1">
              <w:rPr>
                <w:rFonts w:ascii="Univers" w:hAnsi="Univers"/>
                <w:b/>
                <w:sz w:val="28"/>
                <w:szCs w:val="28"/>
                <w:lang w:val="es-ES_tradnl"/>
              </w:rPr>
              <w:t>NACIONES</w:t>
            </w:r>
          </w:p>
          <w:p w14:paraId="28A36241" w14:textId="77777777" w:rsidR="000F3F6E" w:rsidRPr="00D007C1" w:rsidRDefault="000F3F6E" w:rsidP="00DB4364">
            <w:pPr>
              <w:rPr>
                <w:rFonts w:ascii="Univers" w:hAnsi="Univers"/>
                <w:b/>
                <w:sz w:val="28"/>
                <w:szCs w:val="28"/>
                <w:lang w:val="es-ES_tradnl"/>
              </w:rPr>
            </w:pPr>
            <w:r w:rsidRPr="00D007C1">
              <w:rPr>
                <w:rFonts w:ascii="Univers" w:hAnsi="Univers"/>
                <w:b/>
                <w:sz w:val="28"/>
                <w:szCs w:val="28"/>
                <w:lang w:val="es-ES_tradnl"/>
              </w:rPr>
              <w:t>UNIDAS</w:t>
            </w:r>
          </w:p>
        </w:tc>
        <w:tc>
          <w:tcPr>
            <w:tcW w:w="4167" w:type="dxa"/>
            <w:tcBorders>
              <w:bottom w:val="single" w:sz="18" w:space="0" w:color="auto"/>
            </w:tcBorders>
          </w:tcPr>
          <w:p w14:paraId="1EFD2C49" w14:textId="77777777" w:rsidR="000F3F6E" w:rsidRPr="00D007C1" w:rsidRDefault="000F3F6E" w:rsidP="00DB4364">
            <w:pPr>
              <w:jc w:val="right"/>
              <w:rPr>
                <w:rFonts w:asciiTheme="minorBidi" w:hAnsiTheme="minorBidi" w:cstheme="minorBidi"/>
                <w:sz w:val="52"/>
                <w:szCs w:val="52"/>
                <w:lang w:val="es-ES_tradnl"/>
              </w:rPr>
            </w:pPr>
            <w:r w:rsidRPr="00D007C1">
              <w:rPr>
                <w:rFonts w:asciiTheme="minorBidi" w:hAnsiTheme="minorBidi" w:cstheme="minorBidi"/>
                <w:b/>
                <w:sz w:val="72"/>
                <w:lang w:val="es-ES_tradnl"/>
              </w:rPr>
              <w:t>EP</w:t>
            </w:r>
          </w:p>
        </w:tc>
      </w:tr>
      <w:tr w:rsidR="000F3F6E" w:rsidRPr="00FA2639" w14:paraId="295736C1" w14:textId="77777777" w:rsidTr="00DB4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3"/>
        </w:trPr>
        <w:tc>
          <w:tcPr>
            <w:tcW w:w="1879" w:type="dxa"/>
            <w:tcBorders>
              <w:top w:val="nil"/>
              <w:left w:val="nil"/>
              <w:bottom w:val="single" w:sz="36" w:space="0" w:color="auto"/>
              <w:right w:val="nil"/>
            </w:tcBorders>
          </w:tcPr>
          <w:p w14:paraId="08B47A80" w14:textId="77777777" w:rsidR="000F3F6E" w:rsidRPr="00D007C1" w:rsidRDefault="000F3F6E" w:rsidP="00DB4364">
            <w:pPr>
              <w:spacing w:before="120"/>
              <w:rPr>
                <w:lang w:val="es-ES_tradnl"/>
              </w:rPr>
            </w:pPr>
            <w:r w:rsidRPr="00D007C1">
              <w:rPr>
                <w:noProof/>
                <w:lang w:val="en-US"/>
              </w:rPr>
              <w:drawing>
                <wp:anchor distT="0" distB="0" distL="114300" distR="114300" simplePos="0" relativeHeight="251664384" behindDoc="0" locked="0" layoutInCell="1" allowOverlap="1" wp14:anchorId="44062B5C" wp14:editId="3BBA4BC7">
                  <wp:simplePos x="0" y="0"/>
                  <wp:positionH relativeFrom="column">
                    <wp:posOffset>-64770</wp:posOffset>
                  </wp:positionH>
                  <wp:positionV relativeFrom="paragraph">
                    <wp:posOffset>849630</wp:posOffset>
                  </wp:positionV>
                  <wp:extent cx="800100" cy="705485"/>
                  <wp:effectExtent l="0" t="0" r="12700" b="5715"/>
                  <wp:wrapNone/>
                  <wp:docPr id="7" name="Picture 7"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D007C1">
              <w:rPr>
                <w:noProof/>
                <w:lang w:val="en-US"/>
              </w:rPr>
              <w:drawing>
                <wp:anchor distT="0" distB="0" distL="114300" distR="114300" simplePos="0" relativeHeight="251665408" behindDoc="1" locked="0" layoutInCell="0" allowOverlap="1" wp14:anchorId="74F9E596" wp14:editId="31E99298">
                  <wp:simplePos x="0" y="0"/>
                  <wp:positionH relativeFrom="column">
                    <wp:posOffset>-66675</wp:posOffset>
                  </wp:positionH>
                  <wp:positionV relativeFrom="paragraph">
                    <wp:posOffset>57150</wp:posOffset>
                  </wp:positionV>
                  <wp:extent cx="822960" cy="731520"/>
                  <wp:effectExtent l="19050" t="0" r="0" b="0"/>
                  <wp:wrapNone/>
                  <wp:docPr id="8" name="Picture 8" descr="A picture containing text, device, f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device, fan&#10;&#10;Description automatically generated"/>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016" w:type="dxa"/>
            <w:tcBorders>
              <w:top w:val="nil"/>
              <w:left w:val="nil"/>
              <w:bottom w:val="single" w:sz="36" w:space="0" w:color="auto"/>
              <w:right w:val="nil"/>
            </w:tcBorders>
          </w:tcPr>
          <w:p w14:paraId="0ECC34E1" w14:textId="77777777" w:rsidR="000F3F6E" w:rsidRDefault="000F3F6E" w:rsidP="00DB43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4B154DF1" w14:textId="77777777" w:rsidR="000F3F6E" w:rsidRPr="00D007C1" w:rsidRDefault="000F3F6E" w:rsidP="00DB43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007C1">
              <w:rPr>
                <w:rFonts w:ascii="Univers" w:hAnsi="Univers"/>
                <w:b/>
                <w:sz w:val="32"/>
                <w:lang w:val="es-ES_tradnl"/>
              </w:rPr>
              <w:t>Programa de las</w:t>
            </w:r>
          </w:p>
          <w:p w14:paraId="0B5BE4DB" w14:textId="77777777" w:rsidR="000F3F6E" w:rsidRPr="00D007C1" w:rsidRDefault="000F3F6E" w:rsidP="00DB43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007C1">
              <w:rPr>
                <w:rFonts w:ascii="Univers" w:hAnsi="Univers"/>
                <w:b/>
                <w:sz w:val="32"/>
                <w:lang w:val="es-ES_tradnl"/>
              </w:rPr>
              <w:t>Naciones Unidas</w:t>
            </w:r>
          </w:p>
          <w:p w14:paraId="5F6751EA" w14:textId="77777777" w:rsidR="000F3F6E" w:rsidRPr="00D007C1" w:rsidRDefault="000F3F6E" w:rsidP="00DB43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007C1">
              <w:rPr>
                <w:rFonts w:ascii="Univers" w:hAnsi="Univers"/>
                <w:b/>
                <w:sz w:val="32"/>
                <w:lang w:val="es-ES_tradnl"/>
              </w:rPr>
              <w:t>para el Medio Ambiente</w:t>
            </w:r>
          </w:p>
          <w:p w14:paraId="19BE6C3B" w14:textId="77777777" w:rsidR="000F3F6E" w:rsidRPr="00D007C1" w:rsidRDefault="000F3F6E" w:rsidP="00DB43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14:paraId="394ACE54" w14:textId="77777777" w:rsidR="000F3F6E" w:rsidRPr="00D007C1" w:rsidRDefault="000F3F6E" w:rsidP="00DB4364">
            <w:pPr>
              <w:spacing w:before="720"/>
              <w:ind w:left="158"/>
              <w:rPr>
                <w:lang w:val="es-ES_tradnl"/>
              </w:rPr>
            </w:pPr>
          </w:p>
        </w:tc>
        <w:tc>
          <w:tcPr>
            <w:tcW w:w="4167" w:type="dxa"/>
            <w:tcBorders>
              <w:top w:val="nil"/>
              <w:left w:val="nil"/>
              <w:bottom w:val="single" w:sz="36" w:space="0" w:color="auto"/>
              <w:right w:val="nil"/>
            </w:tcBorders>
          </w:tcPr>
          <w:p w14:paraId="05DA3D84" w14:textId="77777777" w:rsidR="000F3F6E" w:rsidRDefault="000F3F6E" w:rsidP="00DB4364">
            <w:pPr>
              <w:rPr>
                <w:lang w:val="es-ES_tradnl"/>
              </w:rPr>
            </w:pPr>
          </w:p>
          <w:p w14:paraId="2076B1FE" w14:textId="77777777" w:rsidR="000F3F6E" w:rsidRPr="00D007C1" w:rsidRDefault="000F3F6E" w:rsidP="00DB4364">
            <w:pPr>
              <w:rPr>
                <w:lang w:val="es-ES_tradnl"/>
              </w:rPr>
            </w:pPr>
            <w:proofErr w:type="spellStart"/>
            <w:r w:rsidRPr="00D007C1">
              <w:rPr>
                <w:lang w:val="es-ES_tradnl"/>
              </w:rPr>
              <w:t>Distr</w:t>
            </w:r>
            <w:proofErr w:type="spellEnd"/>
            <w:r w:rsidRPr="00D007C1">
              <w:rPr>
                <w:lang w:val="es-ES_tradnl"/>
              </w:rPr>
              <w:t>.</w:t>
            </w:r>
          </w:p>
          <w:p w14:paraId="04972A3B" w14:textId="77777777" w:rsidR="000F3F6E" w:rsidRPr="00D007C1" w:rsidRDefault="000F3F6E" w:rsidP="00DB4364">
            <w:pPr>
              <w:rPr>
                <w:lang w:val="es-ES_tradnl"/>
              </w:rPr>
            </w:pPr>
            <w:r w:rsidRPr="00D007C1">
              <w:rPr>
                <w:lang w:val="es-ES_tradnl"/>
              </w:rPr>
              <w:t>GENERAL</w:t>
            </w:r>
          </w:p>
          <w:p w14:paraId="363BBB74" w14:textId="77777777" w:rsidR="000F3F6E" w:rsidRPr="00D007C1" w:rsidRDefault="000F3F6E" w:rsidP="00DB4364">
            <w:pPr>
              <w:rPr>
                <w:lang w:val="es-ES_tradnl"/>
              </w:rPr>
            </w:pPr>
          </w:p>
          <w:p w14:paraId="2C931673" w14:textId="77777777" w:rsidR="000F3F6E" w:rsidRPr="00D007C1" w:rsidRDefault="000F3F6E" w:rsidP="00DB4364">
            <w:pPr>
              <w:rPr>
                <w:lang w:val="es-ES_tradnl"/>
              </w:rPr>
            </w:pPr>
            <w:r w:rsidRPr="00D007C1">
              <w:rPr>
                <w:lang w:val="es-ES_tradnl"/>
              </w:rPr>
              <w:fldChar w:fldCharType="begin"/>
            </w:r>
            <w:r w:rsidRPr="00D007C1">
              <w:rPr>
                <w:lang w:val="es-ES_tradnl"/>
              </w:rPr>
              <w:instrText xml:space="preserve"> DOCPROPERTY "Document number"  \* MERGEFORMAT </w:instrText>
            </w:r>
            <w:r w:rsidRPr="00D007C1">
              <w:rPr>
                <w:lang w:val="es-ES_tradnl"/>
              </w:rPr>
              <w:fldChar w:fldCharType="separate"/>
            </w:r>
            <w:r w:rsidRPr="00D007C1">
              <w:rPr>
                <w:lang w:val="es-ES_tradnl"/>
              </w:rPr>
              <w:t>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/89/3</w:t>
            </w:r>
            <w:r w:rsidRPr="00D007C1">
              <w:rPr>
                <w:lang w:val="es-ES_tradnl"/>
              </w:rPr>
              <w:fldChar w:fldCharType="end"/>
            </w:r>
          </w:p>
          <w:p w14:paraId="21D1144B" w14:textId="77777777" w:rsidR="000F3F6E" w:rsidRPr="00D007C1" w:rsidRDefault="000F3F6E" w:rsidP="00DB4364">
            <w:pPr>
              <w:rPr>
                <w:lang w:val="es-ES_tradnl"/>
              </w:rPr>
            </w:pPr>
            <w:r w:rsidRPr="00D007C1">
              <w:rPr>
                <w:lang w:val="es-ES_tradnl"/>
              </w:rPr>
              <w:fldChar w:fldCharType="begin"/>
            </w:r>
            <w:r w:rsidRPr="00D007C1">
              <w:rPr>
                <w:lang w:val="es-ES_tradnl"/>
              </w:rPr>
              <w:instrText xml:space="preserve"> DOCPROPERTY "Revision date" \@ "d MMMM YYYY"  \* MERGEFORMAT </w:instrText>
            </w:r>
            <w:r w:rsidRPr="00D007C1">
              <w:rPr>
                <w:lang w:val="es-ES_tradnl"/>
              </w:rPr>
              <w:fldChar w:fldCharType="separate"/>
            </w:r>
            <w:r>
              <w:rPr>
                <w:lang w:val="es-ES_tradnl"/>
              </w:rPr>
              <w:t>11</w:t>
            </w:r>
            <w:r w:rsidRPr="00D007C1">
              <w:rPr>
                <w:lang w:val="es-ES_tradnl"/>
              </w:rPr>
              <w:t xml:space="preserve"> de febrero de 202</w:t>
            </w:r>
            <w:r w:rsidRPr="00D007C1">
              <w:rPr>
                <w:lang w:val="es-ES_tradnl"/>
              </w:rPr>
              <w:fldChar w:fldCharType="end"/>
            </w:r>
            <w:r w:rsidRPr="00D007C1">
              <w:rPr>
                <w:lang w:val="es-ES_tradnl"/>
              </w:rPr>
              <w:t>2</w:t>
            </w:r>
          </w:p>
          <w:p w14:paraId="6D0444E7" w14:textId="77777777" w:rsidR="000F3F6E" w:rsidRPr="00D007C1" w:rsidRDefault="000F3F6E" w:rsidP="00DB4364">
            <w:pPr>
              <w:rPr>
                <w:caps/>
                <w:lang w:val="es-ES_tradnl"/>
              </w:rPr>
            </w:pPr>
          </w:p>
          <w:p w14:paraId="57D452F2" w14:textId="77777777" w:rsidR="000F3F6E" w:rsidRDefault="000F3F6E" w:rsidP="00DB4364">
            <w:pPr>
              <w:rPr>
                <w:lang w:val="es-ES_tradnl"/>
              </w:rPr>
            </w:pPr>
            <w:r w:rsidRPr="00D007C1">
              <w:rPr>
                <w:lang w:val="es-ES_tradnl"/>
              </w:rPr>
              <w:t>ESPAÑOL</w:t>
            </w:r>
          </w:p>
          <w:p w14:paraId="077EDFAA" w14:textId="77777777" w:rsidR="000F3F6E" w:rsidRPr="00D007C1" w:rsidRDefault="000F3F6E" w:rsidP="00DB4364">
            <w:pPr>
              <w:rPr>
                <w:lang w:val="es-ES_tradnl"/>
              </w:rPr>
            </w:pPr>
            <w:r w:rsidRPr="00D007C1">
              <w:rPr>
                <w:lang w:val="es-ES_tradnl"/>
              </w:rPr>
              <w:t>ORIGINAL: INGLÉS</w:t>
            </w:r>
          </w:p>
        </w:tc>
      </w:tr>
    </w:tbl>
    <w:p w14:paraId="11DC5438" w14:textId="77777777" w:rsidR="000F3F6E" w:rsidRPr="00D007C1" w:rsidRDefault="000F3F6E" w:rsidP="000F3F6E">
      <w:pPr>
        <w:jc w:val="left"/>
        <w:rPr>
          <w:lang w:val="es-ES_tradnl"/>
        </w:rPr>
      </w:pPr>
      <w:r w:rsidRPr="00D007C1">
        <w:rPr>
          <w:lang w:val="es-ES_tradnl"/>
        </w:rPr>
        <w:t>COMITÉ EJECUTIVO DEL FONDO MULTILATERAL</w:t>
      </w:r>
      <w:r w:rsidRPr="00D007C1">
        <w:rPr>
          <w:lang w:val="es-ES_tradnl"/>
        </w:rPr>
        <w:br/>
        <w:t>PARA LA APLICACIÓN DEL</w:t>
      </w:r>
      <w:r w:rsidRPr="00D007C1">
        <w:rPr>
          <w:lang w:val="es-ES_tradnl"/>
        </w:rPr>
        <w:br/>
        <w:t>PROTOCOLO DE MONTREAL</w:t>
      </w:r>
      <w:r w:rsidRPr="00D007C1">
        <w:rPr>
          <w:lang w:val="es-ES_tradnl"/>
        </w:rPr>
        <w:br/>
        <w:t>Octogésima novena reunión</w:t>
      </w:r>
    </w:p>
    <w:p w14:paraId="4C97B478" w14:textId="77777777" w:rsidR="000F3F6E" w:rsidRPr="00D007C1" w:rsidRDefault="000F3F6E" w:rsidP="000F3F6E">
      <w:pPr>
        <w:jc w:val="left"/>
        <w:rPr>
          <w:lang w:val="es-ES_tradnl"/>
        </w:rPr>
      </w:pPr>
      <w:r w:rsidRPr="00D007C1">
        <w:rPr>
          <w:lang w:val="es-ES_tradnl"/>
        </w:rPr>
        <w:t>Montreal, 7-11 de marzo de 2022</w:t>
      </w:r>
    </w:p>
    <w:p w14:paraId="72F34E69" w14:textId="77777777" w:rsidR="000F3F6E" w:rsidRPr="00D007C1" w:rsidRDefault="000F3F6E" w:rsidP="000F3F6E">
      <w:pPr>
        <w:jc w:val="left"/>
        <w:rPr>
          <w:lang w:val="es-ES_tradnl"/>
        </w:rPr>
      </w:pPr>
      <w:r w:rsidRPr="00D007C1">
        <w:rPr>
          <w:lang w:val="es-ES_tradnl"/>
        </w:rPr>
        <w:t>Pospuesta al 16, 18 y 20 de mayo de 2022 (parte I) y</w:t>
      </w:r>
    </w:p>
    <w:p w14:paraId="7B1404C8" w14:textId="77777777" w:rsidR="000F3F6E" w:rsidRPr="00D007C1" w:rsidRDefault="000F3F6E" w:rsidP="000F3F6E">
      <w:pPr>
        <w:jc w:val="left"/>
        <w:rPr>
          <w:lang w:val="es-ES_tradnl"/>
        </w:rPr>
      </w:pPr>
      <w:r w:rsidRPr="00D007C1">
        <w:rPr>
          <w:lang w:val="es-ES_tradnl"/>
        </w:rPr>
        <w:t>16-18 de junio de 2022 (parte II)</w:t>
      </w:r>
      <w:r>
        <w:rPr>
          <w:rStyle w:val="FootnoteReference"/>
          <w:lang w:val="es-ES_tradnl"/>
        </w:rPr>
        <w:footnoteReference w:id="13"/>
      </w:r>
    </w:p>
    <w:p w14:paraId="4A086990" w14:textId="77777777" w:rsidR="000F3F6E" w:rsidRPr="00D007C1" w:rsidRDefault="000F3F6E" w:rsidP="000F3F6E">
      <w:pPr>
        <w:jc w:val="left"/>
        <w:rPr>
          <w:lang w:val="es-ES_tradnl"/>
        </w:rPr>
      </w:pPr>
    </w:p>
    <w:p w14:paraId="3FC68B5C" w14:textId="77777777" w:rsidR="000F3F6E" w:rsidRPr="00D007C1" w:rsidRDefault="000F3F6E" w:rsidP="000F3F6E">
      <w:pPr>
        <w:jc w:val="left"/>
        <w:rPr>
          <w:lang w:val="es-ES_tradnl"/>
        </w:rPr>
      </w:pPr>
    </w:p>
    <w:p w14:paraId="3EDD1E4A" w14:textId="77777777" w:rsidR="000F3F6E" w:rsidRPr="00D007C1" w:rsidRDefault="000F3F6E" w:rsidP="000F3F6E">
      <w:pPr>
        <w:jc w:val="center"/>
        <w:rPr>
          <w:b/>
          <w:lang w:val="es-ES_tradnl"/>
        </w:rPr>
      </w:pPr>
      <w:r w:rsidRPr="00D007C1">
        <w:rPr>
          <w:b/>
          <w:lang w:val="es-ES_tradnl"/>
        </w:rPr>
        <w:t xml:space="preserve">RESEÑA DE LOS SISTEMAS VIGENTES DE SUPERVISIÓN, PRESENTACIÓN DE INFORMES, VERIFICACIÓN Y CONCESIÓN DE </w:t>
      </w:r>
      <w:r>
        <w:rPr>
          <w:b/>
          <w:lang w:val="es-ES_tradnl"/>
        </w:rPr>
        <w:t>LICENCIAS Y CUOTAS</w:t>
      </w:r>
      <w:r w:rsidRPr="00D007C1">
        <w:rPr>
          <w:b/>
          <w:lang w:val="es-ES_tradnl"/>
        </w:rPr>
        <w:t xml:space="preserve"> EXIGIBLES DESARROLLADOS CON APOYO DEL FONDO MULTILATERAL (DECISIÓN 84/85)</w:t>
      </w:r>
    </w:p>
    <w:p w14:paraId="43DFDCDE" w14:textId="77777777" w:rsidR="000F3F6E" w:rsidRPr="00D007C1" w:rsidRDefault="000F3F6E" w:rsidP="000F3F6E">
      <w:pPr>
        <w:pStyle w:val="Heading1"/>
        <w:numPr>
          <w:ilvl w:val="0"/>
          <w:numId w:val="0"/>
        </w:numPr>
        <w:spacing w:after="0"/>
        <w:rPr>
          <w:b/>
          <w:lang w:val="es-ES_tradnl"/>
        </w:rPr>
      </w:pPr>
    </w:p>
    <w:p w14:paraId="7E28FE45" w14:textId="77777777" w:rsidR="000F3F6E" w:rsidRPr="00D007C1" w:rsidRDefault="000F3F6E" w:rsidP="000F3F6E">
      <w:pPr>
        <w:pStyle w:val="Heading1"/>
        <w:numPr>
          <w:ilvl w:val="0"/>
          <w:numId w:val="0"/>
        </w:numPr>
        <w:rPr>
          <w:b/>
          <w:lang w:val="es-ES_tradnl"/>
        </w:rPr>
      </w:pPr>
      <w:r w:rsidRPr="00D007C1">
        <w:rPr>
          <w:b/>
          <w:lang w:val="es-ES_tradnl"/>
        </w:rPr>
        <w:t>Antecedentes</w:t>
      </w:r>
    </w:p>
    <w:p w14:paraId="05AFA42A" w14:textId="77777777" w:rsidR="000F3F6E" w:rsidRPr="00E75BA2" w:rsidRDefault="000F3F6E" w:rsidP="000F3F6E">
      <w:pPr>
        <w:pStyle w:val="Heading1"/>
        <w:numPr>
          <w:ilvl w:val="0"/>
          <w:numId w:val="22"/>
        </w:numPr>
        <w:tabs>
          <w:tab w:val="clear" w:pos="0"/>
        </w:tabs>
        <w:ind w:left="3583" w:hanging="360"/>
        <w:rPr>
          <w:lang w:val="es-ES_tradnl"/>
        </w:rPr>
      </w:pPr>
      <w:r w:rsidRPr="00E75BA2">
        <w:rPr>
          <w:lang w:val="es-ES_tradnl"/>
        </w:rPr>
        <w:t>En la 82ª reunión, el Comité Ejecutivo examinó en el marco del punto 12 del orden del día (Cuestiones pertinentes para el Fondo Multilateral derivadas de la 40ª Reunión del Grupo de Trabajo de Composición Abierta de las Partes y la 30ª Reunión de las Partes) el documento UNEP/</w:t>
      </w:r>
      <w:proofErr w:type="spellStart"/>
      <w:r w:rsidRPr="00E75BA2">
        <w:rPr>
          <w:lang w:val="es-ES_tradnl"/>
        </w:rPr>
        <w:t>OzL.Pro</w:t>
      </w:r>
      <w:proofErr w:type="spellEnd"/>
      <w:r w:rsidRPr="00E75BA2">
        <w:rPr>
          <w:lang w:val="es-ES_tradnl"/>
        </w:rPr>
        <w:t>/</w:t>
      </w:r>
      <w:proofErr w:type="spellStart"/>
      <w:r w:rsidRPr="00E75BA2">
        <w:rPr>
          <w:lang w:val="es-ES_tradnl"/>
        </w:rPr>
        <w:t>ExCom</w:t>
      </w:r>
      <w:proofErr w:type="spellEnd"/>
      <w:r w:rsidRPr="00E75BA2">
        <w:rPr>
          <w:lang w:val="es-ES_tradnl"/>
        </w:rPr>
        <w:t>/82/70, el que contiene una Nota de la Secretaría sobre materias relacionadas con eficiencia energética, directrices sobre los costos de la reducción de los HFC y aumento de las emisiones mundiales de CFC</w:t>
      </w:r>
      <w:r w:rsidRPr="00E75BA2">
        <w:rPr>
          <w:lang w:val="es-ES_tradnl"/>
        </w:rPr>
        <w:noBreakHyphen/>
        <w:t>11.</w:t>
      </w:r>
    </w:p>
    <w:p w14:paraId="3E39A5EA" w14:textId="77777777" w:rsidR="000F3F6E" w:rsidRDefault="000F3F6E" w:rsidP="000F3F6E">
      <w:pPr>
        <w:pStyle w:val="Heading1"/>
        <w:rPr>
          <w:spacing w:val="-5"/>
          <w:lang w:val="es-ES_tradnl"/>
        </w:rPr>
      </w:pPr>
      <w:r w:rsidRPr="00D007C1">
        <w:rPr>
          <w:lang w:val="es-ES_tradnl"/>
        </w:rPr>
        <w:t>Tras la presentación, el primer miembro</w:t>
      </w:r>
      <w:r>
        <w:rPr>
          <w:lang w:val="es-ES_tradnl"/>
        </w:rPr>
        <w:t xml:space="preserve"> </w:t>
      </w:r>
      <w:r w:rsidRPr="00D007C1">
        <w:rPr>
          <w:lang w:val="es-ES_tradnl"/>
        </w:rPr>
        <w:t xml:space="preserve">en hacer uso de la palabra expuso la opinión de que las emisiones no explicadas de CFC-11 constituían uno de los desafíos más </w:t>
      </w:r>
      <w:r>
        <w:rPr>
          <w:lang w:val="es-ES_tradnl"/>
        </w:rPr>
        <w:t xml:space="preserve">graves </w:t>
      </w:r>
      <w:r w:rsidRPr="00D007C1">
        <w:rPr>
          <w:lang w:val="es-ES_tradnl"/>
        </w:rPr>
        <w:t>que haya enfren</w:t>
      </w:r>
      <w:r>
        <w:rPr>
          <w:lang w:val="es-ES_tradnl"/>
        </w:rPr>
        <w:t>tado el Protocolo de Montreal, por lo que r</w:t>
      </w:r>
      <w:r w:rsidRPr="00D007C1">
        <w:rPr>
          <w:lang w:val="es-ES_tradnl"/>
        </w:rPr>
        <w:t xml:space="preserve">esponder de forma adecuada garantizaría </w:t>
      </w:r>
      <w:r>
        <w:rPr>
          <w:lang w:val="es-ES_tradnl"/>
        </w:rPr>
        <w:t>su</w:t>
      </w:r>
      <w:r w:rsidRPr="00D007C1">
        <w:rPr>
          <w:lang w:val="es-ES_tradnl"/>
        </w:rPr>
        <w:t xml:space="preserve"> </w:t>
      </w:r>
      <w:r>
        <w:rPr>
          <w:lang w:val="es-ES_tradnl"/>
        </w:rPr>
        <w:t xml:space="preserve">futura </w:t>
      </w:r>
      <w:r w:rsidRPr="00D007C1">
        <w:rPr>
          <w:lang w:val="es-ES_tradnl"/>
        </w:rPr>
        <w:t>solidez y reputación.</w:t>
      </w:r>
      <w:r w:rsidRPr="00D007C1">
        <w:rPr>
          <w:spacing w:val="-12"/>
          <w:lang w:val="es-ES_tradnl"/>
        </w:rPr>
        <w:t xml:space="preserve"> </w:t>
      </w:r>
      <w:r w:rsidRPr="00D007C1">
        <w:rPr>
          <w:lang w:val="es-ES_tradnl"/>
        </w:rPr>
        <w:t>Por</w:t>
      </w:r>
      <w:r w:rsidRPr="00D007C1">
        <w:rPr>
          <w:spacing w:val="-11"/>
          <w:lang w:val="es-ES_tradnl"/>
        </w:rPr>
        <w:t xml:space="preserve"> </w:t>
      </w:r>
      <w:r w:rsidRPr="00D007C1">
        <w:rPr>
          <w:lang w:val="es-ES_tradnl"/>
        </w:rPr>
        <w:t>tanto,</w:t>
      </w:r>
      <w:r w:rsidRPr="00D007C1">
        <w:rPr>
          <w:spacing w:val="-10"/>
          <w:lang w:val="es-ES_tradnl"/>
        </w:rPr>
        <w:t xml:space="preserve"> </w:t>
      </w:r>
      <w:r w:rsidRPr="00D007C1">
        <w:rPr>
          <w:lang w:val="es-ES_tradnl"/>
        </w:rPr>
        <w:t>revestía</w:t>
      </w:r>
      <w:r w:rsidRPr="00D007C1">
        <w:rPr>
          <w:spacing w:val="-11"/>
          <w:lang w:val="es-ES_tradnl"/>
        </w:rPr>
        <w:t xml:space="preserve"> </w:t>
      </w:r>
      <w:r w:rsidRPr="00D007C1">
        <w:rPr>
          <w:lang w:val="es-ES_tradnl"/>
        </w:rPr>
        <w:t>suma</w:t>
      </w:r>
      <w:r w:rsidRPr="00D007C1">
        <w:rPr>
          <w:spacing w:val="-10"/>
          <w:lang w:val="es-ES_tradnl"/>
        </w:rPr>
        <w:t xml:space="preserve"> </w:t>
      </w:r>
      <w:r w:rsidRPr="00D007C1">
        <w:rPr>
          <w:lang w:val="es-ES_tradnl"/>
        </w:rPr>
        <w:t>importancia</w:t>
      </w:r>
      <w:r w:rsidRPr="00D007C1">
        <w:rPr>
          <w:spacing w:val="-10"/>
          <w:lang w:val="es-ES_tradnl"/>
        </w:rPr>
        <w:t xml:space="preserve"> </w:t>
      </w:r>
      <w:r>
        <w:rPr>
          <w:lang w:val="es-ES_tradnl"/>
        </w:rPr>
        <w:t>no sólo</w:t>
      </w:r>
      <w:r>
        <w:rPr>
          <w:spacing w:val="-11"/>
          <w:lang w:val="es-ES_tradnl"/>
        </w:rPr>
        <w:t xml:space="preserve"> </w:t>
      </w:r>
      <w:r w:rsidRPr="00D007C1">
        <w:rPr>
          <w:lang w:val="es-ES_tradnl"/>
        </w:rPr>
        <w:t>identificar</w:t>
      </w:r>
      <w:r w:rsidRPr="00D007C1">
        <w:rPr>
          <w:spacing w:val="-10"/>
          <w:lang w:val="es-ES_tradnl"/>
        </w:rPr>
        <w:t xml:space="preserve"> </w:t>
      </w:r>
      <w:r w:rsidRPr="00D007C1">
        <w:rPr>
          <w:lang w:val="es-ES_tradnl"/>
        </w:rPr>
        <w:t>oportunidades</w:t>
      </w:r>
      <w:r w:rsidRPr="00D007C1">
        <w:rPr>
          <w:spacing w:val="-9"/>
          <w:lang w:val="es-ES_tradnl"/>
        </w:rPr>
        <w:t xml:space="preserve"> </w:t>
      </w:r>
      <w:r w:rsidRPr="00D007C1">
        <w:rPr>
          <w:lang w:val="es-ES_tradnl"/>
        </w:rPr>
        <w:t>de</w:t>
      </w:r>
      <w:r w:rsidRPr="00D007C1">
        <w:rPr>
          <w:spacing w:val="-11"/>
          <w:lang w:val="es-ES_tradnl"/>
        </w:rPr>
        <w:t xml:space="preserve"> </w:t>
      </w:r>
      <w:r w:rsidRPr="00D007C1">
        <w:rPr>
          <w:lang w:val="es-ES_tradnl"/>
        </w:rPr>
        <w:t>mejora</w:t>
      </w:r>
      <w:r>
        <w:rPr>
          <w:spacing w:val="-10"/>
          <w:lang w:val="es-ES_tradnl"/>
        </w:rPr>
        <w:t xml:space="preserve">, </w:t>
      </w:r>
      <w:r w:rsidRPr="00D007C1">
        <w:rPr>
          <w:lang w:val="es-ES_tradnl"/>
        </w:rPr>
        <w:t>sino</w:t>
      </w:r>
      <w:r w:rsidRPr="00D007C1">
        <w:rPr>
          <w:spacing w:val="-11"/>
          <w:lang w:val="es-ES_tradnl"/>
        </w:rPr>
        <w:t xml:space="preserve"> </w:t>
      </w:r>
      <w:r w:rsidRPr="00D007C1">
        <w:rPr>
          <w:lang w:val="es-ES_tradnl"/>
        </w:rPr>
        <w:t>también las</w:t>
      </w:r>
      <w:r w:rsidRPr="00D007C1">
        <w:rPr>
          <w:spacing w:val="-6"/>
          <w:lang w:val="es-ES_tradnl"/>
        </w:rPr>
        <w:t xml:space="preserve"> </w:t>
      </w:r>
      <w:r>
        <w:rPr>
          <w:spacing w:val="-6"/>
          <w:lang w:val="es-ES_tradnl"/>
        </w:rPr>
        <w:t xml:space="preserve">posibles </w:t>
      </w:r>
      <w:r w:rsidRPr="00D007C1">
        <w:rPr>
          <w:lang w:val="es-ES_tradnl"/>
        </w:rPr>
        <w:t>vulnerabilidades</w:t>
      </w:r>
      <w:r w:rsidRPr="00D007C1">
        <w:rPr>
          <w:spacing w:val="-6"/>
          <w:lang w:val="es-ES_tradnl"/>
        </w:rPr>
        <w:t xml:space="preserve"> </w:t>
      </w:r>
      <w:r w:rsidRPr="00D007C1">
        <w:rPr>
          <w:lang w:val="es-ES_tradnl"/>
        </w:rPr>
        <w:t>en</w:t>
      </w:r>
      <w:r w:rsidRPr="00D007C1">
        <w:rPr>
          <w:spacing w:val="-6"/>
          <w:lang w:val="es-ES_tradnl"/>
        </w:rPr>
        <w:t xml:space="preserve"> </w:t>
      </w:r>
      <w:r w:rsidRPr="00D007C1">
        <w:rPr>
          <w:lang w:val="es-ES_tradnl"/>
        </w:rPr>
        <w:t>las</w:t>
      </w:r>
      <w:r w:rsidRPr="00D007C1">
        <w:rPr>
          <w:spacing w:val="-6"/>
          <w:lang w:val="es-ES_tradnl"/>
        </w:rPr>
        <w:t xml:space="preserve"> </w:t>
      </w:r>
      <w:r w:rsidRPr="00D007C1">
        <w:rPr>
          <w:lang w:val="es-ES_tradnl"/>
        </w:rPr>
        <w:t>políticas</w:t>
      </w:r>
      <w:r w:rsidRPr="00D007C1">
        <w:rPr>
          <w:spacing w:val="-7"/>
          <w:lang w:val="es-ES_tradnl"/>
        </w:rPr>
        <w:t xml:space="preserve"> </w:t>
      </w:r>
      <w:r w:rsidRPr="00D007C1">
        <w:rPr>
          <w:lang w:val="es-ES_tradnl"/>
        </w:rPr>
        <w:t>y</w:t>
      </w:r>
      <w:r w:rsidRPr="00D007C1">
        <w:rPr>
          <w:spacing w:val="-5"/>
          <w:lang w:val="es-ES_tradnl"/>
        </w:rPr>
        <w:t xml:space="preserve"> </w:t>
      </w:r>
      <w:r w:rsidRPr="00D007C1">
        <w:rPr>
          <w:lang w:val="es-ES_tradnl"/>
        </w:rPr>
        <w:t>procedimientos</w:t>
      </w:r>
      <w:r w:rsidRPr="00D007C1">
        <w:rPr>
          <w:spacing w:val="-6"/>
          <w:lang w:val="es-ES_tradnl"/>
        </w:rPr>
        <w:t xml:space="preserve"> </w:t>
      </w:r>
      <w:r w:rsidRPr="00D007C1">
        <w:rPr>
          <w:lang w:val="es-ES_tradnl"/>
        </w:rPr>
        <w:t>del</w:t>
      </w:r>
      <w:r w:rsidRPr="00D007C1">
        <w:rPr>
          <w:spacing w:val="-6"/>
          <w:lang w:val="es-ES_tradnl"/>
        </w:rPr>
        <w:t xml:space="preserve"> </w:t>
      </w:r>
      <w:r w:rsidRPr="00D007C1">
        <w:rPr>
          <w:lang w:val="es-ES_tradnl"/>
        </w:rPr>
        <w:t>Fondo</w:t>
      </w:r>
      <w:r w:rsidRPr="00D007C1">
        <w:rPr>
          <w:spacing w:val="-6"/>
          <w:lang w:val="es-ES_tradnl"/>
        </w:rPr>
        <w:t xml:space="preserve"> </w:t>
      </w:r>
      <w:r w:rsidRPr="00D007C1">
        <w:rPr>
          <w:lang w:val="es-ES_tradnl"/>
        </w:rPr>
        <w:t>Multilateral,</w:t>
      </w:r>
      <w:r w:rsidRPr="00D007C1">
        <w:rPr>
          <w:spacing w:val="-6"/>
          <w:lang w:val="es-ES_tradnl"/>
        </w:rPr>
        <w:t xml:space="preserve"> </w:t>
      </w:r>
      <w:r w:rsidRPr="00D007C1">
        <w:rPr>
          <w:lang w:val="es-ES_tradnl"/>
        </w:rPr>
        <w:t>con</w:t>
      </w:r>
      <w:r w:rsidRPr="00D007C1">
        <w:rPr>
          <w:spacing w:val="-7"/>
          <w:lang w:val="es-ES_tradnl"/>
        </w:rPr>
        <w:t xml:space="preserve"> </w:t>
      </w:r>
      <w:r w:rsidRPr="00D007C1">
        <w:rPr>
          <w:lang w:val="es-ES_tradnl"/>
        </w:rPr>
        <w:t>vistas a</w:t>
      </w:r>
      <w:r w:rsidRPr="00D007C1">
        <w:rPr>
          <w:spacing w:val="-5"/>
          <w:lang w:val="es-ES_tradnl"/>
        </w:rPr>
        <w:t xml:space="preserve"> </w:t>
      </w:r>
      <w:r w:rsidRPr="00D007C1">
        <w:rPr>
          <w:lang w:val="es-ES_tradnl"/>
        </w:rPr>
        <w:t>fortalecer</w:t>
      </w:r>
      <w:r w:rsidRPr="00D007C1">
        <w:rPr>
          <w:spacing w:val="-5"/>
          <w:lang w:val="es-ES_tradnl"/>
        </w:rPr>
        <w:t xml:space="preserve"> </w:t>
      </w:r>
      <w:r w:rsidRPr="00D007C1">
        <w:rPr>
          <w:lang w:val="es-ES_tradnl"/>
        </w:rPr>
        <w:t>el</w:t>
      </w:r>
      <w:r w:rsidRPr="00D007C1">
        <w:rPr>
          <w:spacing w:val="-3"/>
          <w:lang w:val="es-ES_tradnl"/>
        </w:rPr>
        <w:t xml:space="preserve"> </w:t>
      </w:r>
      <w:r w:rsidRPr="00D007C1">
        <w:rPr>
          <w:lang w:val="es-ES_tradnl"/>
        </w:rPr>
        <w:t>Protocolo</w:t>
      </w:r>
      <w:r w:rsidRPr="00D007C1">
        <w:rPr>
          <w:spacing w:val="-5"/>
          <w:lang w:val="es-ES_tradnl"/>
        </w:rPr>
        <w:t xml:space="preserve"> </w:t>
      </w:r>
      <w:r w:rsidRPr="00D007C1">
        <w:rPr>
          <w:lang w:val="es-ES_tradnl"/>
        </w:rPr>
        <w:t>y</w:t>
      </w:r>
      <w:r w:rsidRPr="00D007C1">
        <w:rPr>
          <w:spacing w:val="-3"/>
          <w:lang w:val="es-ES_tradnl"/>
        </w:rPr>
        <w:t xml:space="preserve"> </w:t>
      </w:r>
      <w:r w:rsidRPr="00D007C1">
        <w:rPr>
          <w:lang w:val="es-ES_tradnl"/>
        </w:rPr>
        <w:t>todas</w:t>
      </w:r>
      <w:r w:rsidRPr="00D007C1">
        <w:rPr>
          <w:spacing w:val="-5"/>
          <w:lang w:val="es-ES_tradnl"/>
        </w:rPr>
        <w:t xml:space="preserve"> </w:t>
      </w:r>
      <w:r w:rsidRPr="00D007C1">
        <w:rPr>
          <w:lang w:val="es-ES_tradnl"/>
        </w:rPr>
        <w:t>sus</w:t>
      </w:r>
      <w:r w:rsidRPr="00D007C1">
        <w:rPr>
          <w:spacing w:val="-4"/>
          <w:lang w:val="es-ES_tradnl"/>
        </w:rPr>
        <w:t xml:space="preserve"> </w:t>
      </w:r>
      <w:r w:rsidRPr="00D007C1">
        <w:rPr>
          <w:lang w:val="es-ES_tradnl"/>
        </w:rPr>
        <w:t>instituciones.</w:t>
      </w:r>
      <w:r w:rsidRPr="00D007C1">
        <w:rPr>
          <w:spacing w:val="-5"/>
          <w:lang w:val="es-ES_tradnl"/>
        </w:rPr>
        <w:t xml:space="preserve"> </w:t>
      </w:r>
      <w:r w:rsidRPr="00D007C1">
        <w:rPr>
          <w:lang w:val="es-ES_tradnl"/>
        </w:rPr>
        <w:t>Se</w:t>
      </w:r>
      <w:r w:rsidRPr="00D007C1">
        <w:rPr>
          <w:spacing w:val="-4"/>
          <w:lang w:val="es-ES_tradnl"/>
        </w:rPr>
        <w:t xml:space="preserve"> </w:t>
      </w:r>
      <w:r w:rsidRPr="00D007C1">
        <w:rPr>
          <w:lang w:val="es-ES_tradnl"/>
        </w:rPr>
        <w:t>manifestó</w:t>
      </w:r>
      <w:r w:rsidRPr="00D007C1">
        <w:rPr>
          <w:spacing w:val="-5"/>
          <w:lang w:val="es-ES_tradnl"/>
        </w:rPr>
        <w:t xml:space="preserve"> </w:t>
      </w:r>
      <w:r w:rsidRPr="00D007C1">
        <w:rPr>
          <w:lang w:val="es-ES_tradnl"/>
        </w:rPr>
        <w:t>a</w:t>
      </w:r>
      <w:r w:rsidRPr="00D007C1">
        <w:rPr>
          <w:spacing w:val="-5"/>
          <w:lang w:val="es-ES_tradnl"/>
        </w:rPr>
        <w:t xml:space="preserve"> </w:t>
      </w:r>
      <w:r w:rsidRPr="00D007C1">
        <w:rPr>
          <w:lang w:val="es-ES_tradnl"/>
        </w:rPr>
        <w:t>favor</w:t>
      </w:r>
      <w:r w:rsidRPr="00D007C1">
        <w:rPr>
          <w:spacing w:val="-5"/>
          <w:lang w:val="es-ES_tradnl"/>
        </w:rPr>
        <w:t xml:space="preserve"> </w:t>
      </w:r>
      <w:r w:rsidRPr="00D007C1">
        <w:rPr>
          <w:lang w:val="es-ES_tradnl"/>
        </w:rPr>
        <w:t>de</w:t>
      </w:r>
      <w:r w:rsidRPr="00D007C1">
        <w:rPr>
          <w:spacing w:val="-5"/>
          <w:lang w:val="es-ES_tradnl"/>
        </w:rPr>
        <w:t xml:space="preserve"> </w:t>
      </w:r>
      <w:r w:rsidRPr="00D007C1">
        <w:rPr>
          <w:lang w:val="es-ES_tradnl"/>
        </w:rPr>
        <w:t>ir</w:t>
      </w:r>
      <w:r w:rsidRPr="00D007C1">
        <w:rPr>
          <w:spacing w:val="-4"/>
          <w:lang w:val="es-ES_tradnl"/>
        </w:rPr>
        <w:t xml:space="preserve"> </w:t>
      </w:r>
      <w:r w:rsidRPr="00D007C1">
        <w:rPr>
          <w:lang w:val="es-ES_tradnl"/>
        </w:rPr>
        <w:t>más</w:t>
      </w:r>
      <w:r w:rsidRPr="00D007C1">
        <w:rPr>
          <w:spacing w:val="-4"/>
          <w:lang w:val="es-ES_tradnl"/>
        </w:rPr>
        <w:t xml:space="preserve"> </w:t>
      </w:r>
      <w:r w:rsidRPr="00D007C1">
        <w:rPr>
          <w:lang w:val="es-ES_tradnl"/>
        </w:rPr>
        <w:t>allá</w:t>
      </w:r>
      <w:r w:rsidRPr="00D007C1">
        <w:rPr>
          <w:spacing w:val="-5"/>
          <w:lang w:val="es-ES_tradnl"/>
        </w:rPr>
        <w:t xml:space="preserve"> </w:t>
      </w:r>
      <w:r w:rsidRPr="00D007C1">
        <w:rPr>
          <w:lang w:val="es-ES_tradnl"/>
        </w:rPr>
        <w:t>del</w:t>
      </w:r>
      <w:r w:rsidRPr="00D007C1">
        <w:rPr>
          <w:spacing w:val="-4"/>
          <w:lang w:val="es-ES_tradnl"/>
        </w:rPr>
        <w:t xml:space="preserve"> </w:t>
      </w:r>
      <w:r w:rsidRPr="00D007C1">
        <w:rPr>
          <w:lang w:val="es-ES_tradnl"/>
        </w:rPr>
        <w:t xml:space="preserve">mero examen de los marcos de políticas o de los sistemas de supervisión y verificación. El objetivo </w:t>
      </w:r>
      <w:r>
        <w:rPr>
          <w:lang w:val="es-ES_tradnl"/>
        </w:rPr>
        <w:t xml:space="preserve">debiese </w:t>
      </w:r>
      <w:r w:rsidRPr="00D007C1">
        <w:rPr>
          <w:lang w:val="es-ES_tradnl"/>
        </w:rPr>
        <w:t>ser que</w:t>
      </w:r>
      <w:r w:rsidRPr="00D007C1">
        <w:rPr>
          <w:spacing w:val="-6"/>
          <w:lang w:val="es-ES_tradnl"/>
        </w:rPr>
        <w:t xml:space="preserve"> </w:t>
      </w:r>
      <w:r w:rsidRPr="00D007C1">
        <w:rPr>
          <w:lang w:val="es-ES_tradnl"/>
        </w:rPr>
        <w:t>dichos</w:t>
      </w:r>
      <w:r w:rsidRPr="00D007C1">
        <w:rPr>
          <w:spacing w:val="-4"/>
          <w:lang w:val="es-ES_tradnl"/>
        </w:rPr>
        <w:t xml:space="preserve"> </w:t>
      </w:r>
      <w:r w:rsidRPr="00D007C1">
        <w:rPr>
          <w:lang w:val="es-ES_tradnl"/>
        </w:rPr>
        <w:t>marcos</w:t>
      </w:r>
      <w:r w:rsidRPr="00D007C1">
        <w:rPr>
          <w:spacing w:val="-5"/>
          <w:lang w:val="es-ES_tradnl"/>
        </w:rPr>
        <w:t xml:space="preserve"> </w:t>
      </w:r>
      <w:r w:rsidRPr="00D007C1">
        <w:rPr>
          <w:lang w:val="es-ES_tradnl"/>
        </w:rPr>
        <w:t>y</w:t>
      </w:r>
      <w:r w:rsidRPr="00D007C1">
        <w:rPr>
          <w:spacing w:val="-3"/>
          <w:lang w:val="es-ES_tradnl"/>
        </w:rPr>
        <w:t xml:space="preserve"> </w:t>
      </w:r>
      <w:r w:rsidRPr="00D007C1">
        <w:rPr>
          <w:lang w:val="es-ES_tradnl"/>
        </w:rPr>
        <w:t>sistemas</w:t>
      </w:r>
      <w:r w:rsidRPr="00D007C1">
        <w:rPr>
          <w:spacing w:val="-3"/>
          <w:lang w:val="es-ES_tradnl"/>
        </w:rPr>
        <w:t xml:space="preserve"> </w:t>
      </w:r>
      <w:r w:rsidRPr="00D007C1">
        <w:rPr>
          <w:lang w:val="es-ES_tradnl"/>
        </w:rPr>
        <w:t>aporten</w:t>
      </w:r>
      <w:r w:rsidRPr="00D007C1">
        <w:rPr>
          <w:spacing w:val="-5"/>
          <w:lang w:val="es-ES_tradnl"/>
        </w:rPr>
        <w:t xml:space="preserve"> </w:t>
      </w:r>
      <w:r w:rsidRPr="00D007C1">
        <w:rPr>
          <w:lang w:val="es-ES_tradnl"/>
        </w:rPr>
        <w:t>información</w:t>
      </w:r>
      <w:r w:rsidRPr="00D007C1">
        <w:rPr>
          <w:spacing w:val="-4"/>
          <w:lang w:val="es-ES_tradnl"/>
        </w:rPr>
        <w:t xml:space="preserve"> </w:t>
      </w:r>
      <w:r w:rsidRPr="00D007C1">
        <w:rPr>
          <w:lang w:val="es-ES_tradnl"/>
        </w:rPr>
        <w:t>fehaciente</w:t>
      </w:r>
      <w:r w:rsidRPr="00D007C1">
        <w:rPr>
          <w:spacing w:val="-4"/>
          <w:lang w:val="es-ES_tradnl"/>
        </w:rPr>
        <w:t xml:space="preserve"> </w:t>
      </w:r>
      <w:r w:rsidRPr="00D007C1">
        <w:rPr>
          <w:lang w:val="es-ES_tradnl"/>
        </w:rPr>
        <w:t>que</w:t>
      </w:r>
      <w:r w:rsidRPr="00D007C1">
        <w:rPr>
          <w:spacing w:val="-4"/>
          <w:lang w:val="es-ES_tradnl"/>
        </w:rPr>
        <w:t xml:space="preserve"> </w:t>
      </w:r>
      <w:r w:rsidRPr="00D007C1">
        <w:rPr>
          <w:lang w:val="es-ES_tradnl"/>
        </w:rPr>
        <w:t>permita</w:t>
      </w:r>
      <w:r w:rsidRPr="00D007C1">
        <w:rPr>
          <w:spacing w:val="-4"/>
          <w:lang w:val="es-ES_tradnl"/>
        </w:rPr>
        <w:t xml:space="preserve"> </w:t>
      </w:r>
      <w:r w:rsidRPr="00D007C1">
        <w:rPr>
          <w:lang w:val="es-ES_tradnl"/>
        </w:rPr>
        <w:t>evaluar</w:t>
      </w:r>
      <w:r w:rsidRPr="00D007C1">
        <w:rPr>
          <w:spacing w:val="-4"/>
          <w:lang w:val="es-ES_tradnl"/>
        </w:rPr>
        <w:t xml:space="preserve"> </w:t>
      </w:r>
      <w:r w:rsidRPr="00D007C1">
        <w:rPr>
          <w:lang w:val="es-ES_tradnl"/>
        </w:rPr>
        <w:t>el</w:t>
      </w:r>
      <w:r w:rsidRPr="00D007C1">
        <w:rPr>
          <w:spacing w:val="-5"/>
          <w:lang w:val="es-ES_tradnl"/>
        </w:rPr>
        <w:t xml:space="preserve"> </w:t>
      </w:r>
      <w:r w:rsidRPr="00D007C1">
        <w:rPr>
          <w:lang w:val="es-ES_tradnl"/>
        </w:rPr>
        <w:t>desempeño del</w:t>
      </w:r>
      <w:r w:rsidRPr="00D007C1">
        <w:rPr>
          <w:spacing w:val="-6"/>
          <w:lang w:val="es-ES_tradnl"/>
        </w:rPr>
        <w:t xml:space="preserve"> </w:t>
      </w:r>
      <w:r w:rsidRPr="00D007C1">
        <w:rPr>
          <w:lang w:val="es-ES_tradnl"/>
        </w:rPr>
        <w:t>Fondo</w:t>
      </w:r>
      <w:r w:rsidRPr="00D007C1">
        <w:rPr>
          <w:spacing w:val="-5"/>
          <w:lang w:val="es-ES_tradnl"/>
        </w:rPr>
        <w:t xml:space="preserve"> </w:t>
      </w:r>
      <w:r w:rsidRPr="00D007C1">
        <w:rPr>
          <w:lang w:val="es-ES_tradnl"/>
        </w:rPr>
        <w:t>Multilateral</w:t>
      </w:r>
      <w:r w:rsidRPr="00D007C1">
        <w:rPr>
          <w:spacing w:val="-5"/>
          <w:lang w:val="es-ES_tradnl"/>
        </w:rPr>
        <w:t xml:space="preserve"> </w:t>
      </w:r>
      <w:r w:rsidRPr="00D007C1">
        <w:rPr>
          <w:lang w:val="es-ES_tradnl"/>
        </w:rPr>
        <w:t>en</w:t>
      </w:r>
      <w:r w:rsidRPr="00D007C1">
        <w:rPr>
          <w:spacing w:val="-5"/>
          <w:lang w:val="es-ES_tradnl"/>
        </w:rPr>
        <w:t xml:space="preserve"> </w:t>
      </w:r>
      <w:r w:rsidRPr="00D007C1">
        <w:rPr>
          <w:lang w:val="es-ES_tradnl"/>
        </w:rPr>
        <w:t>forma</w:t>
      </w:r>
      <w:r w:rsidRPr="00D007C1">
        <w:rPr>
          <w:spacing w:val="-6"/>
          <w:lang w:val="es-ES_tradnl"/>
        </w:rPr>
        <w:t xml:space="preserve"> </w:t>
      </w:r>
      <w:r w:rsidRPr="00D007C1">
        <w:rPr>
          <w:lang w:val="es-ES_tradnl"/>
        </w:rPr>
        <w:t>continua</w:t>
      </w:r>
      <w:r w:rsidRPr="00D007C1">
        <w:rPr>
          <w:spacing w:val="-5"/>
          <w:lang w:val="es-ES_tradnl"/>
        </w:rPr>
        <w:t xml:space="preserve"> </w:t>
      </w:r>
      <w:r w:rsidRPr="00D007C1">
        <w:rPr>
          <w:lang w:val="es-ES_tradnl"/>
        </w:rPr>
        <w:t>y</w:t>
      </w:r>
      <w:r w:rsidRPr="00D007C1">
        <w:rPr>
          <w:spacing w:val="-3"/>
          <w:lang w:val="es-ES_tradnl"/>
        </w:rPr>
        <w:t xml:space="preserve"> </w:t>
      </w:r>
      <w:r w:rsidRPr="00D007C1">
        <w:rPr>
          <w:lang w:val="es-ES_tradnl"/>
        </w:rPr>
        <w:t>detectar</w:t>
      </w:r>
      <w:r w:rsidRPr="00D007C1">
        <w:rPr>
          <w:spacing w:val="-6"/>
          <w:lang w:val="es-ES_tradnl"/>
        </w:rPr>
        <w:t xml:space="preserve"> </w:t>
      </w:r>
      <w:r w:rsidRPr="00D007C1">
        <w:rPr>
          <w:lang w:val="es-ES_tradnl"/>
        </w:rPr>
        <w:t>oportunidades</w:t>
      </w:r>
      <w:r w:rsidRPr="00D007C1">
        <w:rPr>
          <w:spacing w:val="-5"/>
          <w:lang w:val="es-ES_tradnl"/>
        </w:rPr>
        <w:t xml:space="preserve"> </w:t>
      </w:r>
      <w:r w:rsidRPr="00D007C1">
        <w:rPr>
          <w:lang w:val="es-ES_tradnl"/>
        </w:rPr>
        <w:t>y</w:t>
      </w:r>
      <w:r w:rsidRPr="00D007C1">
        <w:rPr>
          <w:spacing w:val="-4"/>
          <w:lang w:val="es-ES_tradnl"/>
        </w:rPr>
        <w:t xml:space="preserve"> </w:t>
      </w:r>
      <w:r w:rsidRPr="00D007C1">
        <w:rPr>
          <w:lang w:val="es-ES_tradnl"/>
        </w:rPr>
        <w:t>vulnerabilidades</w:t>
      </w:r>
      <w:r w:rsidRPr="00D007C1">
        <w:rPr>
          <w:spacing w:val="-5"/>
          <w:lang w:val="es-ES_tradnl"/>
        </w:rPr>
        <w:t xml:space="preserve"> </w:t>
      </w:r>
      <w:r w:rsidRPr="00D007C1">
        <w:rPr>
          <w:lang w:val="es-ES_tradnl"/>
        </w:rPr>
        <w:t>en</w:t>
      </w:r>
      <w:r w:rsidRPr="00D007C1">
        <w:rPr>
          <w:spacing w:val="-6"/>
          <w:lang w:val="es-ES_tradnl"/>
        </w:rPr>
        <w:t xml:space="preserve"> </w:t>
      </w:r>
      <w:r w:rsidRPr="00D007C1">
        <w:rPr>
          <w:lang w:val="es-ES_tradnl"/>
        </w:rPr>
        <w:t>tiempo</w:t>
      </w:r>
      <w:r w:rsidRPr="00D007C1">
        <w:rPr>
          <w:spacing w:val="-5"/>
          <w:lang w:val="es-ES_tradnl"/>
        </w:rPr>
        <w:t xml:space="preserve"> </w:t>
      </w:r>
      <w:r w:rsidRPr="00D007C1">
        <w:rPr>
          <w:lang w:val="es-ES_tradnl"/>
        </w:rPr>
        <w:t>real.</w:t>
      </w:r>
    </w:p>
    <w:p w14:paraId="449EE6DD" w14:textId="77777777" w:rsidR="000F3F6E" w:rsidRPr="00D007C1" w:rsidRDefault="000F3F6E" w:rsidP="000F3F6E">
      <w:pPr>
        <w:pStyle w:val="Heading1"/>
        <w:rPr>
          <w:lang w:val="es-ES_tradnl"/>
        </w:rPr>
      </w:pPr>
      <w:r w:rsidRPr="00D007C1">
        <w:rPr>
          <w:lang w:val="es-ES_tradnl"/>
        </w:rPr>
        <w:lastRenderedPageBreak/>
        <w:t>La miembro señaló además que</w:t>
      </w:r>
      <w:r w:rsidRPr="00D007C1">
        <w:rPr>
          <w:spacing w:val="-7"/>
          <w:lang w:val="es-ES_tradnl"/>
        </w:rPr>
        <w:t xml:space="preserve"> </w:t>
      </w:r>
      <w:r w:rsidRPr="00D007C1">
        <w:rPr>
          <w:lang w:val="es-ES_tradnl"/>
        </w:rPr>
        <w:t>el</w:t>
      </w:r>
      <w:r w:rsidRPr="00D007C1">
        <w:rPr>
          <w:spacing w:val="-8"/>
          <w:lang w:val="es-ES_tradnl"/>
        </w:rPr>
        <w:t xml:space="preserve"> </w:t>
      </w:r>
      <w:r w:rsidRPr="00D007C1">
        <w:rPr>
          <w:lang w:val="es-ES_tradnl"/>
        </w:rPr>
        <w:t>Fondo</w:t>
      </w:r>
      <w:r w:rsidRPr="00D007C1">
        <w:rPr>
          <w:spacing w:val="-7"/>
          <w:lang w:val="es-ES_tradnl"/>
        </w:rPr>
        <w:t xml:space="preserve"> </w:t>
      </w:r>
      <w:r w:rsidRPr="00D007C1">
        <w:rPr>
          <w:lang w:val="es-ES_tradnl"/>
        </w:rPr>
        <w:t>Multilateral</w:t>
      </w:r>
      <w:r w:rsidRPr="00D007C1">
        <w:rPr>
          <w:spacing w:val="-7"/>
          <w:lang w:val="es-ES_tradnl"/>
        </w:rPr>
        <w:t xml:space="preserve"> </w:t>
      </w:r>
      <w:r>
        <w:rPr>
          <w:lang w:val="es-ES_tradnl"/>
        </w:rPr>
        <w:t>cumple</w:t>
      </w:r>
      <w:r w:rsidRPr="00D007C1">
        <w:rPr>
          <w:spacing w:val="-7"/>
          <w:lang w:val="es-ES_tradnl"/>
        </w:rPr>
        <w:t xml:space="preserve"> </w:t>
      </w:r>
      <w:r w:rsidRPr="00D007C1">
        <w:rPr>
          <w:lang w:val="es-ES_tradnl"/>
        </w:rPr>
        <w:t>la</w:t>
      </w:r>
      <w:r w:rsidRPr="00D007C1">
        <w:rPr>
          <w:spacing w:val="-7"/>
          <w:lang w:val="es-ES_tradnl"/>
        </w:rPr>
        <w:t xml:space="preserve"> </w:t>
      </w:r>
      <w:r w:rsidRPr="00D007C1">
        <w:rPr>
          <w:lang w:val="es-ES_tradnl"/>
        </w:rPr>
        <w:t>función</w:t>
      </w:r>
      <w:r w:rsidRPr="00D007C1">
        <w:rPr>
          <w:spacing w:val="-8"/>
          <w:lang w:val="es-ES_tradnl"/>
        </w:rPr>
        <w:t xml:space="preserve"> </w:t>
      </w:r>
      <w:r w:rsidRPr="00D007C1">
        <w:rPr>
          <w:lang w:val="es-ES_tradnl"/>
        </w:rPr>
        <w:t>de</w:t>
      </w:r>
      <w:r w:rsidRPr="00D007C1">
        <w:rPr>
          <w:spacing w:val="-7"/>
          <w:lang w:val="es-ES_tradnl"/>
        </w:rPr>
        <w:t xml:space="preserve"> </w:t>
      </w:r>
      <w:r w:rsidRPr="00D007C1">
        <w:rPr>
          <w:lang w:val="es-ES_tradnl"/>
        </w:rPr>
        <w:t>garantizar</w:t>
      </w:r>
      <w:r w:rsidRPr="00D007C1">
        <w:rPr>
          <w:spacing w:val="-7"/>
          <w:lang w:val="es-ES_tradnl"/>
        </w:rPr>
        <w:t xml:space="preserve"> </w:t>
      </w:r>
      <w:r w:rsidRPr="00D007C1">
        <w:rPr>
          <w:lang w:val="es-ES_tradnl"/>
        </w:rPr>
        <w:t>el</w:t>
      </w:r>
      <w:r w:rsidRPr="00D007C1">
        <w:rPr>
          <w:spacing w:val="-7"/>
          <w:lang w:val="es-ES_tradnl"/>
        </w:rPr>
        <w:t xml:space="preserve"> </w:t>
      </w:r>
      <w:r>
        <w:rPr>
          <w:lang w:val="es-ES_tradnl"/>
        </w:rPr>
        <w:t>cumplimiento</w:t>
      </w:r>
      <w:r w:rsidRPr="00D007C1">
        <w:rPr>
          <w:lang w:val="es-ES_tradnl"/>
        </w:rPr>
        <w:t xml:space="preserve"> tanto</w:t>
      </w:r>
      <w:r w:rsidRPr="00D007C1">
        <w:rPr>
          <w:spacing w:val="-4"/>
          <w:lang w:val="es-ES_tradnl"/>
        </w:rPr>
        <w:t xml:space="preserve"> </w:t>
      </w:r>
      <w:r w:rsidRPr="00D007C1">
        <w:rPr>
          <w:lang w:val="es-ES_tradnl"/>
        </w:rPr>
        <w:t>del</w:t>
      </w:r>
      <w:r w:rsidRPr="00D007C1">
        <w:rPr>
          <w:spacing w:val="-4"/>
          <w:lang w:val="es-ES_tradnl"/>
        </w:rPr>
        <w:t xml:space="preserve"> </w:t>
      </w:r>
      <w:r w:rsidRPr="00D007C1">
        <w:rPr>
          <w:lang w:val="es-ES_tradnl"/>
        </w:rPr>
        <w:t>Protocolo</w:t>
      </w:r>
      <w:r w:rsidRPr="00D007C1">
        <w:rPr>
          <w:spacing w:val="-4"/>
          <w:lang w:val="es-ES_tradnl"/>
        </w:rPr>
        <w:t xml:space="preserve"> </w:t>
      </w:r>
      <w:r w:rsidRPr="00D007C1">
        <w:rPr>
          <w:lang w:val="es-ES_tradnl"/>
        </w:rPr>
        <w:t>de</w:t>
      </w:r>
      <w:r w:rsidRPr="00D007C1">
        <w:rPr>
          <w:spacing w:val="-4"/>
          <w:lang w:val="es-ES_tradnl"/>
        </w:rPr>
        <w:t xml:space="preserve"> </w:t>
      </w:r>
      <w:r w:rsidRPr="00D007C1">
        <w:rPr>
          <w:lang w:val="es-ES_tradnl"/>
        </w:rPr>
        <w:t>Montreal</w:t>
      </w:r>
      <w:r w:rsidRPr="00D007C1">
        <w:rPr>
          <w:spacing w:val="-4"/>
          <w:lang w:val="es-ES_tradnl"/>
        </w:rPr>
        <w:t xml:space="preserve"> </w:t>
      </w:r>
      <w:r w:rsidRPr="00D007C1">
        <w:rPr>
          <w:lang w:val="es-ES_tradnl"/>
        </w:rPr>
        <w:t>como</w:t>
      </w:r>
      <w:r w:rsidRPr="00D007C1">
        <w:rPr>
          <w:spacing w:val="-4"/>
          <w:lang w:val="es-ES_tradnl"/>
        </w:rPr>
        <w:t xml:space="preserve"> </w:t>
      </w:r>
      <w:r w:rsidRPr="00D007C1">
        <w:rPr>
          <w:lang w:val="es-ES_tradnl"/>
        </w:rPr>
        <w:t>de</w:t>
      </w:r>
      <w:r w:rsidRPr="00D007C1">
        <w:rPr>
          <w:spacing w:val="-4"/>
          <w:lang w:val="es-ES_tradnl"/>
        </w:rPr>
        <w:t xml:space="preserve"> </w:t>
      </w:r>
      <w:r w:rsidRPr="00D007C1">
        <w:rPr>
          <w:lang w:val="es-ES_tradnl"/>
        </w:rPr>
        <w:t>los</w:t>
      </w:r>
      <w:r w:rsidRPr="00D007C1">
        <w:rPr>
          <w:spacing w:val="-3"/>
          <w:lang w:val="es-ES_tradnl"/>
        </w:rPr>
        <w:t xml:space="preserve"> </w:t>
      </w:r>
      <w:r w:rsidRPr="00D007C1">
        <w:rPr>
          <w:lang w:val="es-ES_tradnl"/>
        </w:rPr>
        <w:t>Acuerdos</w:t>
      </w:r>
      <w:r w:rsidRPr="00D007C1">
        <w:rPr>
          <w:spacing w:val="-4"/>
          <w:lang w:val="es-ES_tradnl"/>
        </w:rPr>
        <w:t xml:space="preserve"> </w:t>
      </w:r>
      <w:r w:rsidRPr="00D007C1">
        <w:rPr>
          <w:lang w:val="es-ES_tradnl"/>
        </w:rPr>
        <w:t>entre</w:t>
      </w:r>
      <w:r w:rsidRPr="00D007C1">
        <w:rPr>
          <w:spacing w:val="-4"/>
          <w:lang w:val="es-ES_tradnl"/>
        </w:rPr>
        <w:t xml:space="preserve"> </w:t>
      </w:r>
      <w:r w:rsidRPr="00D007C1">
        <w:rPr>
          <w:lang w:val="es-ES_tradnl"/>
        </w:rPr>
        <w:t>los</w:t>
      </w:r>
      <w:r w:rsidRPr="00D007C1">
        <w:rPr>
          <w:spacing w:val="-5"/>
          <w:lang w:val="es-ES_tradnl"/>
        </w:rPr>
        <w:t xml:space="preserve"> </w:t>
      </w:r>
      <w:r w:rsidRPr="00D007C1">
        <w:rPr>
          <w:lang w:val="es-ES_tradnl"/>
        </w:rPr>
        <w:t>países</w:t>
      </w:r>
      <w:r w:rsidRPr="00D007C1">
        <w:rPr>
          <w:spacing w:val="-4"/>
          <w:lang w:val="es-ES_tradnl"/>
        </w:rPr>
        <w:t xml:space="preserve"> </w:t>
      </w:r>
      <w:r w:rsidRPr="00D007C1">
        <w:rPr>
          <w:lang w:val="es-ES_tradnl"/>
        </w:rPr>
        <w:t>y</w:t>
      </w:r>
      <w:r w:rsidRPr="00D007C1">
        <w:rPr>
          <w:spacing w:val="-3"/>
          <w:lang w:val="es-ES_tradnl"/>
        </w:rPr>
        <w:t xml:space="preserve"> </w:t>
      </w:r>
      <w:r w:rsidRPr="00D007C1">
        <w:rPr>
          <w:lang w:val="es-ES_tradnl"/>
        </w:rPr>
        <w:t>el</w:t>
      </w:r>
      <w:r w:rsidRPr="00D007C1">
        <w:rPr>
          <w:spacing w:val="-4"/>
          <w:lang w:val="es-ES_tradnl"/>
        </w:rPr>
        <w:t xml:space="preserve"> </w:t>
      </w:r>
      <w:r w:rsidRPr="00D007C1">
        <w:rPr>
          <w:lang w:val="es-ES_tradnl"/>
        </w:rPr>
        <w:t>Comité</w:t>
      </w:r>
      <w:r w:rsidRPr="00D007C1">
        <w:rPr>
          <w:spacing w:val="-3"/>
          <w:lang w:val="es-ES_tradnl"/>
        </w:rPr>
        <w:t xml:space="preserve"> </w:t>
      </w:r>
      <w:r w:rsidRPr="00D007C1">
        <w:rPr>
          <w:lang w:val="es-ES_tradnl"/>
        </w:rPr>
        <w:t>Ejecutivo.</w:t>
      </w:r>
      <w:r w:rsidRPr="00D007C1">
        <w:rPr>
          <w:spacing w:val="-4"/>
          <w:lang w:val="es-ES_tradnl"/>
        </w:rPr>
        <w:t xml:space="preserve"> </w:t>
      </w:r>
      <w:r w:rsidRPr="00D007C1">
        <w:rPr>
          <w:lang w:val="es-ES_tradnl"/>
        </w:rPr>
        <w:t>Por</w:t>
      </w:r>
      <w:r w:rsidRPr="00D007C1">
        <w:rPr>
          <w:spacing w:val="-4"/>
          <w:lang w:val="es-ES_tradnl"/>
        </w:rPr>
        <w:t xml:space="preserve"> </w:t>
      </w:r>
      <w:r w:rsidRPr="00D007C1">
        <w:rPr>
          <w:lang w:val="es-ES_tradnl"/>
        </w:rPr>
        <w:t>lo</w:t>
      </w:r>
      <w:r w:rsidRPr="00D007C1">
        <w:rPr>
          <w:spacing w:val="-4"/>
          <w:lang w:val="es-ES_tradnl"/>
        </w:rPr>
        <w:t xml:space="preserve"> </w:t>
      </w:r>
      <w:r>
        <w:rPr>
          <w:lang w:val="es-ES_tradnl"/>
        </w:rPr>
        <w:t>tanto, se debe</w:t>
      </w:r>
      <w:r w:rsidRPr="00D007C1">
        <w:rPr>
          <w:lang w:val="es-ES_tradnl"/>
        </w:rPr>
        <w:t xml:space="preserve"> </w:t>
      </w:r>
      <w:r>
        <w:rPr>
          <w:lang w:val="es-ES_tradnl"/>
        </w:rPr>
        <w:t xml:space="preserve">informar </w:t>
      </w:r>
      <w:r w:rsidRPr="00D007C1">
        <w:rPr>
          <w:lang w:val="es-ES_tradnl"/>
        </w:rPr>
        <w:t>a las Partes sobre las disposiciones específicas de los Acuerdos destinadas</w:t>
      </w:r>
      <w:r w:rsidRPr="00D007C1">
        <w:rPr>
          <w:spacing w:val="-4"/>
          <w:lang w:val="es-ES_tradnl"/>
        </w:rPr>
        <w:t xml:space="preserve"> </w:t>
      </w:r>
      <w:r w:rsidRPr="00D007C1">
        <w:rPr>
          <w:lang w:val="es-ES_tradnl"/>
        </w:rPr>
        <w:t>a</w:t>
      </w:r>
      <w:r w:rsidRPr="00D007C1">
        <w:rPr>
          <w:spacing w:val="-4"/>
          <w:lang w:val="es-ES_tradnl"/>
        </w:rPr>
        <w:t xml:space="preserve"> </w:t>
      </w:r>
      <w:r w:rsidRPr="00D007C1">
        <w:rPr>
          <w:lang w:val="es-ES_tradnl"/>
        </w:rPr>
        <w:t>garantizar</w:t>
      </w:r>
      <w:r w:rsidRPr="00D007C1">
        <w:rPr>
          <w:spacing w:val="-4"/>
          <w:lang w:val="es-ES_tradnl"/>
        </w:rPr>
        <w:t xml:space="preserve"> </w:t>
      </w:r>
      <w:r w:rsidRPr="00D007C1">
        <w:rPr>
          <w:lang w:val="es-ES_tradnl"/>
        </w:rPr>
        <w:t>el</w:t>
      </w:r>
      <w:r w:rsidRPr="00D007C1">
        <w:rPr>
          <w:spacing w:val="-4"/>
          <w:lang w:val="es-ES_tradnl"/>
        </w:rPr>
        <w:t xml:space="preserve"> </w:t>
      </w:r>
      <w:r w:rsidRPr="00D007C1">
        <w:rPr>
          <w:lang w:val="es-ES_tradnl"/>
        </w:rPr>
        <w:t>cumplimiento,</w:t>
      </w:r>
      <w:r w:rsidRPr="00D007C1">
        <w:rPr>
          <w:spacing w:val="-4"/>
          <w:lang w:val="es-ES_tradnl"/>
        </w:rPr>
        <w:t xml:space="preserve"> </w:t>
      </w:r>
      <w:r w:rsidRPr="00D007C1">
        <w:rPr>
          <w:lang w:val="es-ES_tradnl"/>
        </w:rPr>
        <w:t>tales</w:t>
      </w:r>
      <w:r w:rsidRPr="00D007C1">
        <w:rPr>
          <w:spacing w:val="-4"/>
          <w:lang w:val="es-ES_tradnl"/>
        </w:rPr>
        <w:t xml:space="preserve"> </w:t>
      </w:r>
      <w:r>
        <w:rPr>
          <w:lang w:val="es-ES_tradnl"/>
        </w:rPr>
        <w:t>como</w:t>
      </w:r>
      <w:r w:rsidRPr="00D007C1">
        <w:rPr>
          <w:lang w:val="es-ES_tradnl"/>
        </w:rPr>
        <w:t xml:space="preserve"> </w:t>
      </w:r>
      <w:r>
        <w:rPr>
          <w:lang w:val="es-ES_tradnl"/>
        </w:rPr>
        <w:t xml:space="preserve">reintegro </w:t>
      </w:r>
      <w:r w:rsidRPr="00D007C1">
        <w:rPr>
          <w:lang w:val="es-ES_tradnl"/>
        </w:rPr>
        <w:t>de</w:t>
      </w:r>
      <w:r w:rsidRPr="00D007C1">
        <w:rPr>
          <w:spacing w:val="-4"/>
          <w:lang w:val="es-ES_tradnl"/>
        </w:rPr>
        <w:t xml:space="preserve"> </w:t>
      </w:r>
      <w:r w:rsidRPr="00D007C1">
        <w:rPr>
          <w:lang w:val="es-ES_tradnl"/>
        </w:rPr>
        <w:t xml:space="preserve">fondos; </w:t>
      </w:r>
      <w:r>
        <w:rPr>
          <w:lang w:val="es-ES_tradnl"/>
        </w:rPr>
        <w:t xml:space="preserve">multas por </w:t>
      </w:r>
      <w:r w:rsidRPr="00D007C1">
        <w:rPr>
          <w:lang w:val="es-ES_tradnl"/>
        </w:rPr>
        <w:t>incumplimiento; el procedimiento para obtener la aprobación del</w:t>
      </w:r>
      <w:r w:rsidRPr="00D007C1">
        <w:rPr>
          <w:spacing w:val="19"/>
          <w:lang w:val="es-ES_tradnl"/>
        </w:rPr>
        <w:t xml:space="preserve"> </w:t>
      </w:r>
      <w:r w:rsidRPr="00D007C1">
        <w:rPr>
          <w:lang w:val="es-ES_tradnl"/>
        </w:rPr>
        <w:t xml:space="preserve">Comité Ejecutivo para </w:t>
      </w:r>
      <w:r>
        <w:rPr>
          <w:lang w:val="es-ES_tradnl"/>
        </w:rPr>
        <w:t xml:space="preserve">introducir </w:t>
      </w:r>
      <w:r w:rsidRPr="00D007C1">
        <w:rPr>
          <w:lang w:val="es-ES_tradnl"/>
        </w:rPr>
        <w:t>cambios significativos en las actividades previstas en un Acuerdo; reducciones sostenidas durante la vigencia de los acuerdos plurianuales</w:t>
      </w:r>
      <w:r>
        <w:rPr>
          <w:lang w:val="es-ES_tradnl"/>
        </w:rPr>
        <w:t xml:space="preserve"> y compromiso </w:t>
      </w:r>
      <w:r w:rsidRPr="00D007C1">
        <w:rPr>
          <w:lang w:val="es-ES_tradnl"/>
        </w:rPr>
        <w:t>del país con el cumplimiento del Protocolo de Montreal a la</w:t>
      </w:r>
      <w:r>
        <w:rPr>
          <w:lang w:val="es-ES_tradnl"/>
        </w:rPr>
        <w:t>rgo plazo. La Secretaría debe</w:t>
      </w:r>
      <w:r w:rsidRPr="00D007C1">
        <w:rPr>
          <w:lang w:val="es-ES_tradnl"/>
        </w:rPr>
        <w:t xml:space="preserve"> además </w:t>
      </w:r>
      <w:r>
        <w:rPr>
          <w:lang w:val="es-ES_tradnl"/>
        </w:rPr>
        <w:t xml:space="preserve">informar </w:t>
      </w:r>
      <w:r w:rsidRPr="00D007C1">
        <w:rPr>
          <w:lang w:val="es-ES_tradnl"/>
        </w:rPr>
        <w:t xml:space="preserve">las disposiciones de los Acuerdos que </w:t>
      </w:r>
      <w:r>
        <w:rPr>
          <w:lang w:val="es-ES_tradnl"/>
        </w:rPr>
        <w:t xml:space="preserve">exigen </w:t>
      </w:r>
      <w:r w:rsidRPr="00D007C1">
        <w:rPr>
          <w:lang w:val="es-ES_tradnl"/>
        </w:rPr>
        <w:t xml:space="preserve">la presentación de informes </w:t>
      </w:r>
      <w:r>
        <w:rPr>
          <w:lang w:val="es-ES_tradnl"/>
        </w:rPr>
        <w:t>relativos al fortalecimiento institucional</w:t>
      </w:r>
      <w:r w:rsidRPr="00D007C1">
        <w:rPr>
          <w:lang w:val="es-ES_tradnl"/>
        </w:rPr>
        <w:t xml:space="preserve"> </w:t>
      </w:r>
      <w:r>
        <w:rPr>
          <w:lang w:val="es-ES_tradnl"/>
        </w:rPr>
        <w:t xml:space="preserve">a fin de </w:t>
      </w:r>
      <w:r w:rsidRPr="00D007C1">
        <w:rPr>
          <w:lang w:val="es-ES_tradnl"/>
        </w:rPr>
        <w:t xml:space="preserve">garantizar el cumplimiento sostenido y a largo plazo del Protocolo </w:t>
      </w:r>
      <w:r>
        <w:rPr>
          <w:lang w:val="es-ES_tradnl"/>
        </w:rPr>
        <w:t>después de finalizado un proyecto</w:t>
      </w:r>
      <w:r w:rsidRPr="00D007C1">
        <w:rPr>
          <w:lang w:val="es-ES_tradnl"/>
        </w:rPr>
        <w:t xml:space="preserve">. En cuanto a los sistemas de concesión de licencias, era preciso ir más allá de informar sobre su existencia, debiendo además evaluarse la medida en que pueden aplicarse. </w:t>
      </w:r>
      <w:r>
        <w:rPr>
          <w:lang w:val="es-ES_tradnl"/>
        </w:rPr>
        <w:t>Otro miembro</w:t>
      </w:r>
      <w:r w:rsidRPr="00D007C1">
        <w:rPr>
          <w:lang w:val="es-ES_tradnl"/>
        </w:rPr>
        <w:t xml:space="preserve"> aludió a una serie de </w:t>
      </w:r>
      <w:r>
        <w:rPr>
          <w:lang w:val="es-ES_tradnl"/>
        </w:rPr>
        <w:t xml:space="preserve">materias </w:t>
      </w:r>
      <w:r w:rsidRPr="00D007C1">
        <w:rPr>
          <w:lang w:val="es-ES_tradnl"/>
        </w:rPr>
        <w:t xml:space="preserve">relativas a sustancias controladas que ameritan un análisis más detallado, tales como producción, existencias, movimiento en zonas de libre comercio e importación y exportación. Además, </w:t>
      </w:r>
      <w:r>
        <w:rPr>
          <w:lang w:val="es-ES_tradnl"/>
        </w:rPr>
        <w:t xml:space="preserve">es preciso </w:t>
      </w:r>
      <w:r w:rsidRPr="00D007C1">
        <w:rPr>
          <w:lang w:val="es-ES_tradnl"/>
        </w:rPr>
        <w:t>fortalecer la supervisión, verificación y presentación</w:t>
      </w:r>
      <w:r w:rsidRPr="00D007C1">
        <w:rPr>
          <w:spacing w:val="-5"/>
          <w:lang w:val="es-ES_tradnl"/>
        </w:rPr>
        <w:t xml:space="preserve"> </w:t>
      </w:r>
      <w:r w:rsidRPr="00D007C1">
        <w:rPr>
          <w:lang w:val="es-ES_tradnl"/>
        </w:rPr>
        <w:t>de</w:t>
      </w:r>
      <w:r w:rsidRPr="00D007C1">
        <w:rPr>
          <w:spacing w:val="-4"/>
          <w:lang w:val="es-ES_tradnl"/>
        </w:rPr>
        <w:t xml:space="preserve"> </w:t>
      </w:r>
      <w:r w:rsidRPr="00D007C1">
        <w:rPr>
          <w:lang w:val="es-ES_tradnl"/>
        </w:rPr>
        <w:t>informes</w:t>
      </w:r>
      <w:r w:rsidRPr="00D007C1">
        <w:rPr>
          <w:spacing w:val="-3"/>
          <w:lang w:val="es-ES_tradnl"/>
        </w:rPr>
        <w:t xml:space="preserve"> para asegurar </w:t>
      </w:r>
      <w:r w:rsidRPr="00D007C1">
        <w:rPr>
          <w:lang w:val="es-ES_tradnl"/>
        </w:rPr>
        <w:t>que</w:t>
      </w:r>
      <w:r w:rsidRPr="00D007C1">
        <w:rPr>
          <w:spacing w:val="-4"/>
          <w:lang w:val="es-ES_tradnl"/>
        </w:rPr>
        <w:t xml:space="preserve"> </w:t>
      </w:r>
      <w:r w:rsidRPr="00D007C1">
        <w:rPr>
          <w:lang w:val="es-ES_tradnl"/>
        </w:rPr>
        <w:t>las</w:t>
      </w:r>
      <w:r w:rsidRPr="00D007C1">
        <w:rPr>
          <w:spacing w:val="-5"/>
          <w:lang w:val="es-ES_tradnl"/>
        </w:rPr>
        <w:t xml:space="preserve"> </w:t>
      </w:r>
      <w:r>
        <w:rPr>
          <w:lang w:val="es-ES_tradnl"/>
        </w:rPr>
        <w:t>experiencias recogidas</w:t>
      </w:r>
      <w:r w:rsidRPr="00D007C1">
        <w:rPr>
          <w:spacing w:val="-5"/>
          <w:lang w:val="es-ES_tradnl"/>
        </w:rPr>
        <w:t xml:space="preserve"> </w:t>
      </w:r>
      <w:r w:rsidRPr="00D007C1">
        <w:rPr>
          <w:lang w:val="es-ES_tradnl"/>
        </w:rPr>
        <w:t>en</w:t>
      </w:r>
      <w:r w:rsidRPr="00D007C1">
        <w:rPr>
          <w:spacing w:val="-4"/>
          <w:lang w:val="es-ES_tradnl"/>
        </w:rPr>
        <w:t xml:space="preserve"> </w:t>
      </w:r>
      <w:r>
        <w:rPr>
          <w:spacing w:val="-4"/>
          <w:lang w:val="es-ES_tradnl"/>
        </w:rPr>
        <w:t xml:space="preserve">el tratamiento de problemas </w:t>
      </w:r>
      <w:r w:rsidRPr="00D007C1">
        <w:rPr>
          <w:lang w:val="es-ES_tradnl"/>
        </w:rPr>
        <w:t>anteriores</w:t>
      </w:r>
      <w:r w:rsidRPr="00D007C1">
        <w:rPr>
          <w:spacing w:val="-4"/>
          <w:lang w:val="es-ES_tradnl"/>
        </w:rPr>
        <w:t xml:space="preserve"> </w:t>
      </w:r>
      <w:r w:rsidRPr="00D007C1">
        <w:rPr>
          <w:lang w:val="es-ES_tradnl"/>
        </w:rPr>
        <w:t>y</w:t>
      </w:r>
      <w:r w:rsidRPr="00D007C1">
        <w:rPr>
          <w:spacing w:val="-4"/>
          <w:lang w:val="es-ES_tradnl"/>
        </w:rPr>
        <w:t xml:space="preserve"> </w:t>
      </w:r>
      <w:r w:rsidRPr="00D007C1">
        <w:rPr>
          <w:lang w:val="es-ES_tradnl"/>
        </w:rPr>
        <w:t xml:space="preserve">actuales </w:t>
      </w:r>
      <w:r>
        <w:rPr>
          <w:lang w:val="es-ES_tradnl"/>
        </w:rPr>
        <w:t xml:space="preserve">informen </w:t>
      </w:r>
      <w:r w:rsidRPr="00D007C1">
        <w:rPr>
          <w:lang w:val="es-ES_tradnl"/>
        </w:rPr>
        <w:t>las futuras acciones.</w:t>
      </w:r>
    </w:p>
    <w:p w14:paraId="1F0B727F" w14:textId="77777777" w:rsidR="000F3F6E" w:rsidRPr="00D007C1" w:rsidRDefault="000F3F6E" w:rsidP="000F3F6E">
      <w:pPr>
        <w:pStyle w:val="Heading1"/>
        <w:rPr>
          <w:lang w:val="es-ES_tradnl"/>
        </w:rPr>
      </w:pPr>
      <w:r>
        <w:rPr>
          <w:lang w:val="es-ES_tradnl"/>
        </w:rPr>
        <w:t xml:space="preserve">Otra miembro </w:t>
      </w:r>
      <w:r w:rsidRPr="00D007C1">
        <w:rPr>
          <w:lang w:val="es-ES_tradnl"/>
        </w:rPr>
        <w:t>manifestó que la gravedad del tema exig</w:t>
      </w:r>
      <w:r>
        <w:rPr>
          <w:lang w:val="es-ES_tradnl"/>
        </w:rPr>
        <w:t>ía a todas las instituciones y p</w:t>
      </w:r>
      <w:r w:rsidRPr="00D007C1">
        <w:rPr>
          <w:lang w:val="es-ES_tradnl"/>
        </w:rPr>
        <w:t xml:space="preserve">artes del Protocolo trabajar de manera concertada para abordar el tema y aportar ideas. Se requería información que abarque </w:t>
      </w:r>
      <w:r>
        <w:rPr>
          <w:lang w:val="es-ES_tradnl"/>
        </w:rPr>
        <w:t>no sólo</w:t>
      </w:r>
      <w:r w:rsidRPr="00D007C1">
        <w:rPr>
          <w:lang w:val="es-ES_tradnl"/>
        </w:rPr>
        <w:t xml:space="preserve"> el marco y sistemas existentes, sino también la manera </w:t>
      </w:r>
      <w:r>
        <w:rPr>
          <w:lang w:val="es-ES_tradnl"/>
        </w:rPr>
        <w:t>en que esos sistemas se aplica</w:t>
      </w:r>
      <w:r w:rsidRPr="00D007C1">
        <w:rPr>
          <w:lang w:val="es-ES_tradnl"/>
        </w:rPr>
        <w:t>n en la presentación de la información requerida. La miembro manifestó además que</w:t>
      </w:r>
      <w:r w:rsidRPr="00D007C1">
        <w:rPr>
          <w:spacing w:val="-11"/>
          <w:lang w:val="es-ES_tradnl"/>
        </w:rPr>
        <w:t xml:space="preserve"> </w:t>
      </w:r>
      <w:r w:rsidRPr="00D007C1">
        <w:rPr>
          <w:lang w:val="es-ES_tradnl"/>
        </w:rPr>
        <w:t>sería</w:t>
      </w:r>
      <w:r w:rsidRPr="00D007C1">
        <w:rPr>
          <w:spacing w:val="-11"/>
          <w:lang w:val="es-ES_tradnl"/>
        </w:rPr>
        <w:t xml:space="preserve"> </w:t>
      </w:r>
      <w:r w:rsidRPr="00D007C1">
        <w:rPr>
          <w:lang w:val="es-ES_tradnl"/>
        </w:rPr>
        <w:t>útil</w:t>
      </w:r>
      <w:r w:rsidRPr="00D007C1">
        <w:rPr>
          <w:spacing w:val="-11"/>
          <w:lang w:val="es-ES_tradnl"/>
        </w:rPr>
        <w:t xml:space="preserve"> </w:t>
      </w:r>
      <w:r>
        <w:rPr>
          <w:lang w:val="es-ES_tradnl"/>
        </w:rPr>
        <w:t>solicitar a la Secretaría</w:t>
      </w:r>
      <w:r w:rsidRPr="00D007C1">
        <w:rPr>
          <w:spacing w:val="-10"/>
          <w:lang w:val="es-ES_tradnl"/>
        </w:rPr>
        <w:t xml:space="preserve"> </w:t>
      </w:r>
      <w:r w:rsidRPr="00D007C1">
        <w:rPr>
          <w:lang w:val="es-ES_tradnl"/>
        </w:rPr>
        <w:t>que</w:t>
      </w:r>
      <w:r w:rsidRPr="00D007C1">
        <w:rPr>
          <w:spacing w:val="-13"/>
          <w:lang w:val="es-ES_tradnl"/>
        </w:rPr>
        <w:t xml:space="preserve"> </w:t>
      </w:r>
      <w:r w:rsidRPr="00D007C1">
        <w:rPr>
          <w:lang w:val="es-ES_tradnl"/>
        </w:rPr>
        <w:t>considere</w:t>
      </w:r>
      <w:r w:rsidRPr="00D007C1">
        <w:rPr>
          <w:spacing w:val="-11"/>
          <w:lang w:val="es-ES_tradnl"/>
        </w:rPr>
        <w:t xml:space="preserve"> </w:t>
      </w:r>
      <w:r w:rsidRPr="00D007C1">
        <w:rPr>
          <w:lang w:val="es-ES_tradnl"/>
        </w:rPr>
        <w:t>tanto</w:t>
      </w:r>
      <w:r w:rsidRPr="00D007C1">
        <w:rPr>
          <w:spacing w:val="-11"/>
          <w:lang w:val="es-ES_tradnl"/>
        </w:rPr>
        <w:t xml:space="preserve"> </w:t>
      </w:r>
      <w:r w:rsidRPr="00D007C1">
        <w:rPr>
          <w:lang w:val="es-ES_tradnl"/>
        </w:rPr>
        <w:t>la</w:t>
      </w:r>
      <w:r w:rsidRPr="00D007C1">
        <w:rPr>
          <w:spacing w:val="-11"/>
          <w:lang w:val="es-ES_tradnl"/>
        </w:rPr>
        <w:t xml:space="preserve"> </w:t>
      </w:r>
      <w:r w:rsidRPr="00D007C1">
        <w:rPr>
          <w:lang w:val="es-ES_tradnl"/>
        </w:rPr>
        <w:t>forma</w:t>
      </w:r>
      <w:r w:rsidRPr="00D007C1">
        <w:rPr>
          <w:spacing w:val="-11"/>
          <w:lang w:val="es-ES_tradnl"/>
        </w:rPr>
        <w:t xml:space="preserve"> </w:t>
      </w:r>
      <w:r w:rsidRPr="00D007C1">
        <w:rPr>
          <w:lang w:val="es-ES_tradnl"/>
        </w:rPr>
        <w:t>de</w:t>
      </w:r>
      <w:r w:rsidRPr="00D007C1">
        <w:rPr>
          <w:spacing w:val="-11"/>
          <w:lang w:val="es-ES_tradnl"/>
        </w:rPr>
        <w:t xml:space="preserve"> </w:t>
      </w:r>
      <w:r w:rsidRPr="00D007C1">
        <w:rPr>
          <w:lang w:val="es-ES_tradnl"/>
        </w:rPr>
        <w:t>fortalecerlos</w:t>
      </w:r>
      <w:r w:rsidRPr="00D007C1">
        <w:rPr>
          <w:spacing w:val="-11"/>
          <w:lang w:val="es-ES_tradnl"/>
        </w:rPr>
        <w:t xml:space="preserve"> </w:t>
      </w:r>
      <w:r w:rsidRPr="00D007C1">
        <w:rPr>
          <w:lang w:val="es-ES_tradnl"/>
        </w:rPr>
        <w:t xml:space="preserve">como los instrumentos necesarios para actualizarlos, incluso para actividades de supervisión tras el cierre de los proyectos. También se </w:t>
      </w:r>
      <w:r>
        <w:rPr>
          <w:lang w:val="es-ES_tradnl"/>
        </w:rPr>
        <w:t xml:space="preserve">puede </w:t>
      </w:r>
      <w:r w:rsidRPr="00D007C1">
        <w:rPr>
          <w:lang w:val="es-ES_tradnl"/>
        </w:rPr>
        <w:t>llevar a cabo un examen de los procesos de verificación a fin de comprobar si</w:t>
      </w:r>
      <w:r w:rsidRPr="00D007C1">
        <w:rPr>
          <w:spacing w:val="-9"/>
          <w:lang w:val="es-ES_tradnl"/>
        </w:rPr>
        <w:t xml:space="preserve"> </w:t>
      </w:r>
      <w:r w:rsidRPr="00D007C1">
        <w:rPr>
          <w:lang w:val="es-ES_tradnl"/>
        </w:rPr>
        <w:t>se</w:t>
      </w:r>
      <w:r w:rsidRPr="00D007C1">
        <w:rPr>
          <w:spacing w:val="-7"/>
          <w:lang w:val="es-ES_tradnl"/>
        </w:rPr>
        <w:t xml:space="preserve"> </w:t>
      </w:r>
      <w:r w:rsidRPr="00D007C1">
        <w:rPr>
          <w:lang w:val="es-ES_tradnl"/>
        </w:rPr>
        <w:t>ciñen</w:t>
      </w:r>
      <w:r w:rsidRPr="00D007C1">
        <w:rPr>
          <w:spacing w:val="-8"/>
          <w:lang w:val="es-ES_tradnl"/>
        </w:rPr>
        <w:t xml:space="preserve"> </w:t>
      </w:r>
      <w:r w:rsidRPr="00D007C1">
        <w:rPr>
          <w:lang w:val="es-ES_tradnl"/>
        </w:rPr>
        <w:t>a</w:t>
      </w:r>
      <w:r w:rsidRPr="00D007C1">
        <w:rPr>
          <w:spacing w:val="-7"/>
          <w:lang w:val="es-ES_tradnl"/>
        </w:rPr>
        <w:t xml:space="preserve"> </w:t>
      </w:r>
      <w:r w:rsidRPr="00D007C1">
        <w:rPr>
          <w:lang w:val="es-ES_tradnl"/>
        </w:rPr>
        <w:t>sus</w:t>
      </w:r>
      <w:r w:rsidRPr="00D007C1">
        <w:rPr>
          <w:spacing w:val="-8"/>
          <w:lang w:val="es-ES_tradnl"/>
        </w:rPr>
        <w:t xml:space="preserve"> </w:t>
      </w:r>
      <w:r w:rsidRPr="00D007C1">
        <w:rPr>
          <w:lang w:val="es-ES_tradnl"/>
        </w:rPr>
        <w:t>respectivos</w:t>
      </w:r>
      <w:r w:rsidRPr="00D007C1">
        <w:rPr>
          <w:spacing w:val="-8"/>
          <w:lang w:val="es-ES_tradnl"/>
        </w:rPr>
        <w:t xml:space="preserve"> </w:t>
      </w:r>
      <w:r>
        <w:rPr>
          <w:lang w:val="es-ES_tradnl"/>
        </w:rPr>
        <w:t xml:space="preserve">términos de referencia </w:t>
      </w:r>
      <w:r w:rsidRPr="00D007C1">
        <w:rPr>
          <w:lang w:val="es-ES_tradnl"/>
        </w:rPr>
        <w:t>y</w:t>
      </w:r>
      <w:r w:rsidRPr="00D007C1">
        <w:rPr>
          <w:spacing w:val="-8"/>
          <w:lang w:val="es-ES_tradnl"/>
        </w:rPr>
        <w:t xml:space="preserve"> </w:t>
      </w:r>
      <w:r w:rsidRPr="00D007C1">
        <w:rPr>
          <w:lang w:val="es-ES_tradnl"/>
        </w:rPr>
        <w:t>qué</w:t>
      </w:r>
      <w:r w:rsidRPr="00D007C1">
        <w:rPr>
          <w:spacing w:val="-8"/>
          <w:lang w:val="es-ES_tradnl"/>
        </w:rPr>
        <w:t xml:space="preserve"> </w:t>
      </w:r>
      <w:r w:rsidRPr="00D007C1">
        <w:rPr>
          <w:lang w:val="es-ES_tradnl"/>
        </w:rPr>
        <w:t>se</w:t>
      </w:r>
      <w:r w:rsidRPr="00D007C1">
        <w:rPr>
          <w:spacing w:val="-8"/>
          <w:lang w:val="es-ES_tradnl"/>
        </w:rPr>
        <w:t xml:space="preserve"> </w:t>
      </w:r>
      <w:r>
        <w:rPr>
          <w:lang w:val="es-ES_tradnl"/>
        </w:rPr>
        <w:t xml:space="preserve">puede </w:t>
      </w:r>
      <w:r w:rsidRPr="00D007C1">
        <w:rPr>
          <w:lang w:val="es-ES_tradnl"/>
        </w:rPr>
        <w:t>hacer</w:t>
      </w:r>
      <w:r w:rsidRPr="00D007C1">
        <w:rPr>
          <w:spacing w:val="-8"/>
          <w:lang w:val="es-ES_tradnl"/>
        </w:rPr>
        <w:t xml:space="preserve"> </w:t>
      </w:r>
      <w:r w:rsidRPr="00D007C1">
        <w:rPr>
          <w:lang w:val="es-ES_tradnl"/>
        </w:rPr>
        <w:t>para</w:t>
      </w:r>
      <w:r w:rsidRPr="00D007C1">
        <w:rPr>
          <w:spacing w:val="-7"/>
          <w:lang w:val="es-ES_tradnl"/>
        </w:rPr>
        <w:t xml:space="preserve"> </w:t>
      </w:r>
      <w:r w:rsidRPr="00D007C1">
        <w:rPr>
          <w:lang w:val="es-ES_tradnl"/>
        </w:rPr>
        <w:t xml:space="preserve">mejorarlos. Además, sería útil evaluar los mecanismos de vigilancia de la conversión desde usos no controlados a controlados en las plantas de producción y de eliminación de la producción una vez finalizado el proyecto. En cuanto al </w:t>
      </w:r>
      <w:r>
        <w:rPr>
          <w:lang w:val="es-ES_tradnl"/>
        </w:rPr>
        <w:t>comercio ilegal</w:t>
      </w:r>
      <w:r w:rsidRPr="00D007C1">
        <w:rPr>
          <w:lang w:val="es-ES_tradnl"/>
        </w:rPr>
        <w:t xml:space="preserve">, se </w:t>
      </w:r>
      <w:r>
        <w:rPr>
          <w:lang w:val="es-ES_tradnl"/>
        </w:rPr>
        <w:t xml:space="preserve">puede </w:t>
      </w:r>
      <w:r w:rsidRPr="00D007C1">
        <w:rPr>
          <w:lang w:val="es-ES_tradnl"/>
        </w:rPr>
        <w:t xml:space="preserve">trabajar </w:t>
      </w:r>
      <w:proofErr w:type="gramStart"/>
      <w:r w:rsidRPr="00D007C1">
        <w:rPr>
          <w:lang w:val="es-ES_tradnl"/>
        </w:rPr>
        <w:t>conjuntamente con</w:t>
      </w:r>
      <w:proofErr w:type="gramEnd"/>
      <w:r w:rsidRPr="00D007C1">
        <w:rPr>
          <w:lang w:val="es-ES_tradnl"/>
        </w:rPr>
        <w:t xml:space="preserve"> la Secretaría del Ozono para buscar una mejor metodología para informar el </w:t>
      </w:r>
      <w:r>
        <w:rPr>
          <w:lang w:val="es-ES_tradnl"/>
        </w:rPr>
        <w:t>comercio ilegal</w:t>
      </w:r>
      <w:r w:rsidRPr="00D007C1">
        <w:rPr>
          <w:lang w:val="es-ES_tradnl"/>
        </w:rPr>
        <w:t xml:space="preserve"> de forma objetiva, lo que permitiría entender</w:t>
      </w:r>
      <w:r>
        <w:rPr>
          <w:lang w:val="es-ES_tradnl"/>
        </w:rPr>
        <w:t>lo</w:t>
      </w:r>
      <w:r w:rsidRPr="00D007C1">
        <w:rPr>
          <w:lang w:val="es-ES_tradnl"/>
        </w:rPr>
        <w:t xml:space="preserve"> mejor.</w:t>
      </w:r>
    </w:p>
    <w:p w14:paraId="15342D2F" w14:textId="77777777" w:rsidR="000F3F6E" w:rsidRPr="00D007C1" w:rsidRDefault="000F3F6E" w:rsidP="000F3F6E">
      <w:pPr>
        <w:pStyle w:val="Heading1"/>
        <w:rPr>
          <w:lang w:val="es-ES_tradnl"/>
        </w:rPr>
      </w:pPr>
      <w:r>
        <w:rPr>
          <w:lang w:val="es-ES_tradnl"/>
        </w:rPr>
        <w:t>Otro miembro</w:t>
      </w:r>
      <w:r w:rsidRPr="00D007C1">
        <w:rPr>
          <w:lang w:val="es-ES_tradnl"/>
        </w:rPr>
        <w:t xml:space="preserve"> planteó que los actuales procedimientos necesitaban de una evaluación cuidadosa y crítica a fin de que el sistema de examen de las actividades </w:t>
      </w:r>
      <w:r>
        <w:rPr>
          <w:lang w:val="es-ES_tradnl"/>
        </w:rPr>
        <w:t xml:space="preserve">sea más </w:t>
      </w:r>
      <w:r w:rsidRPr="00D007C1">
        <w:rPr>
          <w:lang w:val="es-ES_tradnl"/>
        </w:rPr>
        <w:t>eficaz y sostenible. S</w:t>
      </w:r>
      <w:r>
        <w:rPr>
          <w:lang w:val="es-ES_tradnl"/>
        </w:rPr>
        <w:t>e debe</w:t>
      </w:r>
      <w:r w:rsidRPr="00D007C1">
        <w:rPr>
          <w:lang w:val="es-ES_tradnl"/>
        </w:rPr>
        <w:t xml:space="preserve">n detectar y subsanar las falencias del sistema actual antes de </w:t>
      </w:r>
      <w:r w:rsidRPr="007369DE">
        <w:rPr>
          <w:lang w:val="es-ES_tradnl"/>
        </w:rPr>
        <w:t>engrosar</w:t>
      </w:r>
      <w:r w:rsidRPr="00D007C1">
        <w:rPr>
          <w:lang w:val="es-ES_tradnl"/>
        </w:rPr>
        <w:t xml:space="preserve"> la lista de actividades por realizar.</w:t>
      </w:r>
    </w:p>
    <w:p w14:paraId="0DB61CA6" w14:textId="77777777" w:rsidR="000F3F6E" w:rsidRPr="00D007C1" w:rsidRDefault="000F3F6E" w:rsidP="000F3F6E">
      <w:pPr>
        <w:pStyle w:val="Heading1"/>
        <w:rPr>
          <w:lang w:val="es-ES_tradnl"/>
        </w:rPr>
      </w:pPr>
      <w:r w:rsidRPr="00D007C1">
        <w:rPr>
          <w:lang w:val="es-ES_tradnl"/>
        </w:rPr>
        <w:t>Tras el debate,</w:t>
      </w:r>
      <w:r w:rsidRPr="00D007C1">
        <w:rPr>
          <w:rStyle w:val="FootnoteReference"/>
          <w:lang w:val="es-ES_tradnl"/>
        </w:rPr>
        <w:footnoteReference w:id="14"/>
      </w:r>
      <w:r w:rsidRPr="00D007C1">
        <w:rPr>
          <w:lang w:val="es-ES_tradnl"/>
        </w:rPr>
        <w:t xml:space="preserve"> el </w:t>
      </w:r>
      <w:proofErr w:type="gramStart"/>
      <w:r w:rsidRPr="00D007C1">
        <w:rPr>
          <w:lang w:val="es-ES_tradnl"/>
        </w:rPr>
        <w:t>Presidente</w:t>
      </w:r>
      <w:proofErr w:type="gramEnd"/>
      <w:r w:rsidRPr="00D007C1">
        <w:rPr>
          <w:lang w:val="es-ES_tradnl"/>
        </w:rPr>
        <w:t xml:space="preserve"> propuso </w:t>
      </w:r>
      <w:r>
        <w:rPr>
          <w:lang w:val="es-ES_tradnl"/>
        </w:rPr>
        <w:t>encomendar</w:t>
      </w:r>
      <w:r w:rsidRPr="00D007C1">
        <w:rPr>
          <w:lang w:val="es-ES_tradnl"/>
        </w:rPr>
        <w:t xml:space="preserve"> a un grupo de miembros del Comité la tarea de formular recomendaciones concretas a la Secretaría en cuanto a medidas futuras. Tras la presentación del informe del grupo de contacto, el Comit</w:t>
      </w:r>
      <w:r>
        <w:rPr>
          <w:lang w:val="es-ES_tradnl"/>
        </w:rPr>
        <w:t>é Ejecutivo decidió, entre otros</w:t>
      </w:r>
      <w:r w:rsidRPr="00D007C1">
        <w:rPr>
          <w:lang w:val="es-ES_tradnl"/>
        </w:rPr>
        <w:t>:</w:t>
      </w:r>
    </w:p>
    <w:p w14:paraId="1E75C51A" w14:textId="77777777" w:rsidR="000F3F6E" w:rsidRPr="00D007C1" w:rsidRDefault="000F3F6E" w:rsidP="000F3F6E">
      <w:pPr>
        <w:pStyle w:val="Heading2"/>
        <w:rPr>
          <w:lang w:val="es-ES_tradnl"/>
        </w:rPr>
      </w:pPr>
      <w:r>
        <w:rPr>
          <w:lang w:val="es-ES_tradnl"/>
        </w:rPr>
        <w:t>Solicitar a la Secretaría</w:t>
      </w:r>
      <w:r w:rsidRPr="00D007C1">
        <w:rPr>
          <w:lang w:val="es-ES_tradnl"/>
        </w:rPr>
        <w:t xml:space="preserve"> que proporcione a la Secretaría del Ozono la información requerida y en forma oportuna, a fin de que pueda presentar a las Partes una reseña, en la 41ª reunión del Grupo de Trabajo de composición abierta, en la que describa los procedimientos del</w:t>
      </w:r>
      <w:r w:rsidRPr="00D007C1">
        <w:rPr>
          <w:spacing w:val="-13"/>
          <w:lang w:val="es-ES_tradnl"/>
        </w:rPr>
        <w:t xml:space="preserve"> </w:t>
      </w:r>
      <w:r w:rsidRPr="00D007C1">
        <w:rPr>
          <w:lang w:val="es-ES_tradnl"/>
        </w:rPr>
        <w:t>Protocolo</w:t>
      </w:r>
      <w:r w:rsidRPr="00D007C1">
        <w:rPr>
          <w:spacing w:val="-13"/>
          <w:lang w:val="es-ES_tradnl"/>
        </w:rPr>
        <w:t xml:space="preserve"> </w:t>
      </w:r>
      <w:r w:rsidRPr="00D007C1">
        <w:rPr>
          <w:lang w:val="es-ES_tradnl"/>
        </w:rPr>
        <w:t>y</w:t>
      </w:r>
      <w:r w:rsidRPr="00D007C1">
        <w:rPr>
          <w:spacing w:val="-12"/>
          <w:lang w:val="es-ES_tradnl"/>
        </w:rPr>
        <w:t xml:space="preserve"> </w:t>
      </w:r>
      <w:r w:rsidRPr="00D007C1">
        <w:rPr>
          <w:lang w:val="es-ES_tradnl"/>
        </w:rPr>
        <w:t>del</w:t>
      </w:r>
      <w:r w:rsidRPr="00D007C1">
        <w:rPr>
          <w:spacing w:val="-12"/>
          <w:lang w:val="es-ES_tradnl"/>
        </w:rPr>
        <w:t xml:space="preserve"> </w:t>
      </w:r>
      <w:r w:rsidRPr="00D007C1">
        <w:rPr>
          <w:lang w:val="es-ES_tradnl"/>
        </w:rPr>
        <w:t>Fondo</w:t>
      </w:r>
      <w:r w:rsidRPr="00D007C1">
        <w:rPr>
          <w:spacing w:val="-12"/>
          <w:lang w:val="es-ES_tradnl"/>
        </w:rPr>
        <w:t xml:space="preserve"> </w:t>
      </w:r>
      <w:r w:rsidRPr="00D007C1">
        <w:rPr>
          <w:lang w:val="es-ES_tradnl"/>
        </w:rPr>
        <w:t>Multilateral</w:t>
      </w:r>
      <w:r w:rsidRPr="00D007C1">
        <w:rPr>
          <w:spacing w:val="-12"/>
          <w:lang w:val="es-ES_tradnl"/>
        </w:rPr>
        <w:t xml:space="preserve"> </w:t>
      </w:r>
      <w:r>
        <w:rPr>
          <w:spacing w:val="-12"/>
          <w:lang w:val="es-ES_tradnl"/>
        </w:rPr>
        <w:t xml:space="preserve">sobre </w:t>
      </w:r>
      <w:r w:rsidRPr="00D007C1">
        <w:rPr>
          <w:lang w:val="es-ES_tradnl"/>
        </w:rPr>
        <w:t>las</w:t>
      </w:r>
      <w:r w:rsidRPr="00D007C1">
        <w:rPr>
          <w:spacing w:val="-12"/>
          <w:lang w:val="es-ES_tradnl"/>
        </w:rPr>
        <w:t xml:space="preserve"> </w:t>
      </w:r>
      <w:r w:rsidRPr="00D007C1">
        <w:rPr>
          <w:lang w:val="es-ES_tradnl"/>
        </w:rPr>
        <w:t>sustancias</w:t>
      </w:r>
      <w:r w:rsidRPr="00D007C1">
        <w:rPr>
          <w:spacing w:val="-12"/>
          <w:lang w:val="es-ES_tradnl"/>
        </w:rPr>
        <w:t xml:space="preserve"> </w:t>
      </w:r>
      <w:r w:rsidRPr="00D007C1">
        <w:rPr>
          <w:lang w:val="es-ES_tradnl"/>
        </w:rPr>
        <w:t>controladas</w:t>
      </w:r>
      <w:r w:rsidRPr="00D007C1">
        <w:rPr>
          <w:spacing w:val="-12"/>
          <w:lang w:val="es-ES_tradnl"/>
        </w:rPr>
        <w:t xml:space="preserve"> </w:t>
      </w:r>
      <w:r w:rsidRPr="00D007C1">
        <w:rPr>
          <w:lang w:val="es-ES_tradnl"/>
        </w:rPr>
        <w:t xml:space="preserve">con los que las Partes examinan y garantizan </w:t>
      </w:r>
      <w:r>
        <w:rPr>
          <w:lang w:val="es-ES_tradnl"/>
        </w:rPr>
        <w:t>el cumplimiento</w:t>
      </w:r>
      <w:r w:rsidRPr="00D007C1">
        <w:rPr>
          <w:lang w:val="es-ES_tradnl"/>
        </w:rPr>
        <w:t xml:space="preserve"> de las obligaciones surgidas del Protocolo y </w:t>
      </w:r>
      <w:r>
        <w:rPr>
          <w:lang w:val="es-ES_tradnl"/>
        </w:rPr>
        <w:t>de los términos de los Acuerdos celebrados con el Fondo</w:t>
      </w:r>
      <w:r w:rsidRPr="00D007C1">
        <w:rPr>
          <w:lang w:val="es-ES_tradnl"/>
        </w:rPr>
        <w:t>, incluso en lo que respecta a la supervisión, la presentación de informes y la verificación, en consonancia con el párrafo 6 de la decisión XXX/3, basándose en la información proporcionada en 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/82/70; y</w:t>
      </w:r>
    </w:p>
    <w:p w14:paraId="27174426" w14:textId="77777777" w:rsidR="000F3F6E" w:rsidRPr="00D007C1" w:rsidRDefault="000F3F6E" w:rsidP="000F3F6E">
      <w:pPr>
        <w:pStyle w:val="ListParagraph"/>
        <w:numPr>
          <w:ilvl w:val="1"/>
          <w:numId w:val="1"/>
        </w:numPr>
        <w:rPr>
          <w:lang w:val="es-ES_tradnl"/>
        </w:rPr>
      </w:pPr>
      <w:r>
        <w:rPr>
          <w:lang w:val="es-ES_tradnl"/>
        </w:rPr>
        <w:t>Solicitar a la Secretaría</w:t>
      </w:r>
      <w:r w:rsidRPr="00D007C1">
        <w:rPr>
          <w:lang w:val="es-ES_tradnl"/>
        </w:rPr>
        <w:t xml:space="preserve"> que elabore un documento, para </w:t>
      </w:r>
      <w:r>
        <w:rPr>
          <w:lang w:val="es-ES_tradnl"/>
        </w:rPr>
        <w:t xml:space="preserve">ser analizado </w:t>
      </w:r>
      <w:r w:rsidRPr="00D007C1">
        <w:rPr>
          <w:lang w:val="es-ES_tradnl"/>
        </w:rPr>
        <w:t xml:space="preserve">por el Comité Ejecutivo en la 83ª reunión, que incluya una reseña de los sistemas vigentes de supervisión, presentación de informes, verificación y concesión de </w:t>
      </w:r>
      <w:r>
        <w:rPr>
          <w:lang w:val="es-ES_tradnl"/>
        </w:rPr>
        <w:t>licencias y cuotas</w:t>
      </w:r>
      <w:r w:rsidRPr="00D007C1">
        <w:rPr>
          <w:lang w:val="es-ES_tradnl"/>
        </w:rPr>
        <w:t xml:space="preserve"> exigibles, </w:t>
      </w:r>
      <w:r w:rsidRPr="00D007C1">
        <w:rPr>
          <w:lang w:val="es-ES_tradnl"/>
        </w:rPr>
        <w:lastRenderedPageBreak/>
        <w:t xml:space="preserve">incluidos los requisitos y prácticas </w:t>
      </w:r>
      <w:r>
        <w:rPr>
          <w:lang w:val="es-ES_tradnl"/>
        </w:rPr>
        <w:t xml:space="preserve">de los sistemas de presentación de </w:t>
      </w:r>
      <w:r w:rsidRPr="00D007C1">
        <w:rPr>
          <w:lang w:val="es-ES_tradnl"/>
        </w:rPr>
        <w:t xml:space="preserve">informes al Comité </w:t>
      </w:r>
      <w:r>
        <w:rPr>
          <w:lang w:val="es-ES_tradnl"/>
        </w:rPr>
        <w:t>desarrollados</w:t>
      </w:r>
      <w:r w:rsidRPr="00D71D24">
        <w:rPr>
          <w:lang w:val="es-ES_tradnl"/>
        </w:rPr>
        <w:t xml:space="preserve"> con apoyo del Fondo Multilateral </w:t>
      </w:r>
      <w:r>
        <w:rPr>
          <w:lang w:val="es-ES_tradnl"/>
        </w:rPr>
        <w:t>(decisión 82/86 b) y c)).</w:t>
      </w:r>
    </w:p>
    <w:p w14:paraId="429E2724" w14:textId="77777777" w:rsidR="000F3F6E" w:rsidRPr="00D007C1" w:rsidRDefault="000F3F6E" w:rsidP="000F3F6E">
      <w:pPr>
        <w:pStyle w:val="ListParagraph"/>
        <w:ind w:left="1440"/>
        <w:rPr>
          <w:lang w:val="es-ES_tradnl"/>
        </w:rPr>
      </w:pPr>
    </w:p>
    <w:p w14:paraId="485078E7" w14:textId="77777777" w:rsidR="000F3F6E" w:rsidRDefault="000F3F6E" w:rsidP="000F3F6E">
      <w:pPr>
        <w:pStyle w:val="Heading1"/>
        <w:rPr>
          <w:lang w:val="es-ES_tradnl"/>
        </w:rPr>
      </w:pPr>
      <w:r w:rsidRPr="00D007C1">
        <w:rPr>
          <w:lang w:val="es-ES_tradnl"/>
        </w:rPr>
        <w:t>De conformidad con la decisión 82/86 b), el 28 de febrero de 2019 la Secretaría del Fondo presentó a la Secretaría del Ozono un documento</w:t>
      </w:r>
      <w:r w:rsidRPr="00D007C1">
        <w:rPr>
          <w:rStyle w:val="FootnoteReference"/>
          <w:lang w:val="es-ES_tradnl"/>
        </w:rPr>
        <w:footnoteReference w:id="15"/>
      </w:r>
      <w:r w:rsidRPr="00D007C1">
        <w:rPr>
          <w:lang w:val="es-ES_tradnl"/>
        </w:rPr>
        <w:t xml:space="preserve"> que recoge una Nota de la Secretar</w:t>
      </w:r>
      <w:r>
        <w:rPr>
          <w:lang w:val="es-ES_tradnl"/>
        </w:rPr>
        <w:t>ía del Fondo Multilateral basada</w:t>
      </w:r>
      <w:r w:rsidRPr="00D007C1">
        <w:rPr>
          <w:lang w:val="es-ES_tradnl"/>
        </w:rPr>
        <w:t xml:space="preserve"> en la información que figura en 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/82/70.</w:t>
      </w:r>
    </w:p>
    <w:p w14:paraId="523B142D" w14:textId="77777777" w:rsidR="000F3F6E" w:rsidRDefault="000F3F6E" w:rsidP="000F3F6E">
      <w:pPr>
        <w:pStyle w:val="Heading1"/>
        <w:keepNext/>
        <w:keepLines/>
        <w:rPr>
          <w:lang w:val="es-ES_tradnl"/>
        </w:rPr>
      </w:pPr>
      <w:r w:rsidRPr="00D007C1">
        <w:rPr>
          <w:lang w:val="es-ES_tradnl"/>
        </w:rPr>
        <w:t xml:space="preserve">La </w:t>
      </w:r>
      <w:r>
        <w:rPr>
          <w:lang w:val="es-ES_tradnl"/>
        </w:rPr>
        <w:t xml:space="preserve">Nota informa </w:t>
      </w:r>
      <w:r w:rsidRPr="00D007C1">
        <w:rPr>
          <w:lang w:val="es-ES_tradnl"/>
        </w:rPr>
        <w:t xml:space="preserve">los </w:t>
      </w:r>
      <w:r>
        <w:rPr>
          <w:lang w:val="es-ES_tradnl"/>
        </w:rPr>
        <w:t>procedimientos del Fondo Multilateral</w:t>
      </w:r>
      <w:r w:rsidRPr="00D007C1">
        <w:rPr>
          <w:lang w:val="es-ES_tradnl"/>
        </w:rPr>
        <w:t xml:space="preserve"> </w:t>
      </w:r>
      <w:r>
        <w:rPr>
          <w:lang w:val="es-ES_tradnl"/>
        </w:rPr>
        <w:t xml:space="preserve">sobre </w:t>
      </w:r>
      <w:r w:rsidRPr="00D007C1">
        <w:rPr>
          <w:lang w:val="es-ES_tradnl"/>
        </w:rPr>
        <w:t xml:space="preserve">sustancias controladas con los que el Comité examina y garantiza </w:t>
      </w:r>
      <w:r>
        <w:rPr>
          <w:lang w:val="es-ES_tradnl"/>
        </w:rPr>
        <w:t>el cumplimiento</w:t>
      </w:r>
      <w:r w:rsidRPr="00D007C1">
        <w:rPr>
          <w:lang w:val="es-ES_tradnl"/>
        </w:rPr>
        <w:t xml:space="preserve"> </w:t>
      </w:r>
      <w:r>
        <w:rPr>
          <w:lang w:val="es-ES_tradnl"/>
        </w:rPr>
        <w:t>de los términos de los Acuerdos celebrados con el Fondo</w:t>
      </w:r>
      <w:r w:rsidRPr="00D007C1">
        <w:rPr>
          <w:lang w:val="es-ES_tradnl"/>
        </w:rPr>
        <w:t xml:space="preserve">, en particular </w:t>
      </w:r>
      <w:r>
        <w:rPr>
          <w:lang w:val="es-ES_tradnl"/>
        </w:rPr>
        <w:t>respecto de</w:t>
      </w:r>
      <w:r w:rsidRPr="00D007C1">
        <w:rPr>
          <w:lang w:val="es-ES_tradnl"/>
        </w:rPr>
        <w:t>l seguimiento, presentación de informes y verificación.</w:t>
      </w:r>
      <w:r w:rsidRPr="00D007C1">
        <w:rPr>
          <w:rStyle w:val="FootnoteReference"/>
          <w:lang w:val="es-ES_tradnl"/>
        </w:rPr>
        <w:footnoteReference w:id="16"/>
      </w:r>
    </w:p>
    <w:p w14:paraId="3F81EF85" w14:textId="77777777" w:rsidR="000F3F6E" w:rsidRPr="00D007C1" w:rsidRDefault="000F3F6E" w:rsidP="000F3F6E">
      <w:pPr>
        <w:rPr>
          <w:u w:val="single"/>
          <w:lang w:val="es-ES_tradnl"/>
        </w:rPr>
      </w:pPr>
      <w:r>
        <w:rPr>
          <w:u w:val="single"/>
          <w:lang w:val="es-ES_tradnl"/>
        </w:rPr>
        <w:t>Deliberaciones de la 83ª reunión</w:t>
      </w:r>
    </w:p>
    <w:p w14:paraId="76CE8DBE" w14:textId="77777777" w:rsidR="000F3F6E" w:rsidRPr="00D007C1" w:rsidRDefault="000F3F6E" w:rsidP="000F3F6E">
      <w:pPr>
        <w:rPr>
          <w:lang w:val="es-ES_tradnl"/>
        </w:rPr>
      </w:pPr>
    </w:p>
    <w:p w14:paraId="6D20965A" w14:textId="77777777" w:rsidR="000F3F6E" w:rsidRDefault="000F3F6E" w:rsidP="000F3F6E">
      <w:pPr>
        <w:pStyle w:val="Heading1"/>
        <w:rPr>
          <w:lang w:val="es-ES_tradnl"/>
        </w:rPr>
      </w:pPr>
      <w:r w:rsidRPr="00D007C1">
        <w:rPr>
          <w:lang w:val="es-ES_tradnl"/>
        </w:rPr>
        <w:t xml:space="preserve">Durante </w:t>
      </w:r>
      <w:r>
        <w:rPr>
          <w:lang w:val="es-ES_tradnl"/>
        </w:rPr>
        <w:t xml:space="preserve">las </w:t>
      </w:r>
      <w:r w:rsidRPr="00D007C1">
        <w:rPr>
          <w:lang w:val="es-ES_tradnl"/>
        </w:rPr>
        <w:t>deliberaciones que tuvieron lugar en la 83ª reunión</w:t>
      </w:r>
      <w:r w:rsidRPr="003B2BFA">
        <w:rPr>
          <w:rStyle w:val="FootnoteReference"/>
          <w:lang w:val="es-ES_tradnl"/>
        </w:rPr>
        <w:footnoteReference w:id="17"/>
      </w:r>
      <w:r w:rsidRPr="00D007C1">
        <w:rPr>
          <w:lang w:val="es-ES_tradnl"/>
        </w:rPr>
        <w:t xml:space="preserve"> se </w:t>
      </w:r>
      <w:r>
        <w:rPr>
          <w:lang w:val="es-ES_tradnl"/>
        </w:rPr>
        <w:t>hizo notar</w:t>
      </w:r>
      <w:r w:rsidRPr="00D007C1">
        <w:rPr>
          <w:lang w:val="es-ES_tradnl"/>
        </w:rPr>
        <w:t xml:space="preserve">, entre otras cosas, que </w:t>
      </w:r>
      <w:r>
        <w:rPr>
          <w:lang w:val="es-ES_tradnl"/>
        </w:rPr>
        <w:t xml:space="preserve">debiesen ser </w:t>
      </w:r>
      <w:r w:rsidRPr="00D007C1">
        <w:rPr>
          <w:lang w:val="es-ES_tradnl"/>
        </w:rPr>
        <w:t xml:space="preserve">las Partes </w:t>
      </w:r>
      <w:r>
        <w:rPr>
          <w:lang w:val="es-ES_tradnl"/>
        </w:rPr>
        <w:t xml:space="preserve">quienes aborden </w:t>
      </w:r>
      <w:r w:rsidRPr="00D007C1">
        <w:rPr>
          <w:lang w:val="es-ES_tradnl"/>
        </w:rPr>
        <w:t xml:space="preserve">algunas de las sugerencias </w:t>
      </w:r>
      <w:r>
        <w:rPr>
          <w:lang w:val="es-ES_tradnl"/>
        </w:rPr>
        <w:t>de mejoramiento</w:t>
      </w:r>
      <w:r w:rsidRPr="00D007C1">
        <w:rPr>
          <w:lang w:val="es-ES_tradnl"/>
        </w:rPr>
        <w:t xml:space="preserve"> </w:t>
      </w:r>
      <w:r>
        <w:rPr>
          <w:lang w:val="es-ES_tradnl"/>
        </w:rPr>
        <w:t>d</w:t>
      </w:r>
      <w:r w:rsidRPr="00D007C1">
        <w:rPr>
          <w:lang w:val="es-ES_tradnl"/>
        </w:rPr>
        <w:t xml:space="preserve">el sistema actual, como lo relacionado con el </w:t>
      </w:r>
      <w:r>
        <w:rPr>
          <w:lang w:val="es-ES_tradnl"/>
        </w:rPr>
        <w:t>comercio ilegal</w:t>
      </w:r>
      <w:r w:rsidRPr="00D007C1">
        <w:rPr>
          <w:lang w:val="es-ES_tradnl"/>
        </w:rPr>
        <w:t xml:space="preserve"> y zonas de libre comercio, o, en el caso de la supervisión atmosférica, la Conferencia de las Partes en la Convención </w:t>
      </w:r>
      <w:r>
        <w:rPr>
          <w:lang w:val="es-ES_tradnl"/>
        </w:rPr>
        <w:t>de Viena. Se destacó que debe</w:t>
      </w:r>
      <w:r w:rsidRPr="00D007C1">
        <w:rPr>
          <w:lang w:val="es-ES_tradnl"/>
        </w:rPr>
        <w:t xml:space="preserve">n respetarse las </w:t>
      </w:r>
      <w:r>
        <w:rPr>
          <w:lang w:val="es-ES_tradnl"/>
        </w:rPr>
        <w:t>facultades</w:t>
      </w:r>
      <w:r w:rsidRPr="00D007C1">
        <w:rPr>
          <w:lang w:val="es-ES_tradnl"/>
        </w:rPr>
        <w:t xml:space="preserve"> de las diversas instituciones.</w:t>
      </w:r>
    </w:p>
    <w:p w14:paraId="1634DCEE" w14:textId="77777777" w:rsidR="000F3F6E" w:rsidRPr="00D007C1" w:rsidRDefault="000F3F6E" w:rsidP="000F3F6E">
      <w:pPr>
        <w:pStyle w:val="Heading1"/>
        <w:rPr>
          <w:lang w:val="es-ES_tradnl"/>
        </w:rPr>
      </w:pPr>
      <w:r w:rsidRPr="00D007C1">
        <w:rPr>
          <w:lang w:val="es-ES_tradnl"/>
        </w:rPr>
        <w:t>Algunos miembros apoyaron asegurar la continuidad de las oficinas de gestión de proyectos</w:t>
      </w:r>
      <w:r>
        <w:rPr>
          <w:lang w:val="es-ES_tradnl"/>
        </w:rPr>
        <w:t xml:space="preserve"> (OGP)</w:t>
      </w:r>
      <w:r w:rsidRPr="00D007C1">
        <w:rPr>
          <w:lang w:val="es-ES_tradnl"/>
        </w:rPr>
        <w:t xml:space="preserve">, si bien otros preguntaron de qué manera se financiarían y si la supervisión sería responsabilidad de las </w:t>
      </w:r>
      <w:r>
        <w:rPr>
          <w:lang w:val="es-ES_tradnl"/>
        </w:rPr>
        <w:t>oficinas nacionales del ozono (ONO)</w:t>
      </w:r>
      <w:r w:rsidRPr="00D007C1">
        <w:rPr>
          <w:lang w:val="es-ES_tradnl"/>
        </w:rPr>
        <w:t xml:space="preserve">. La supervisión de las empresas </w:t>
      </w:r>
      <w:r>
        <w:rPr>
          <w:lang w:val="es-ES_tradnl"/>
        </w:rPr>
        <w:t>convertidas es</w:t>
      </w:r>
      <w:r w:rsidRPr="00D007C1">
        <w:rPr>
          <w:lang w:val="es-ES_tradnl"/>
        </w:rPr>
        <w:t xml:space="preserve"> costosa y no </w:t>
      </w:r>
      <w:r>
        <w:rPr>
          <w:lang w:val="es-ES_tradnl"/>
        </w:rPr>
        <w:t>puede</w:t>
      </w:r>
      <w:r w:rsidRPr="00D007C1">
        <w:rPr>
          <w:lang w:val="es-ES_tradnl"/>
        </w:rPr>
        <w:t xml:space="preserve"> cubrirse </w:t>
      </w:r>
      <w:r>
        <w:rPr>
          <w:lang w:val="es-ES_tradnl"/>
        </w:rPr>
        <w:t xml:space="preserve">con fondos </w:t>
      </w:r>
      <w:r w:rsidRPr="00D007C1">
        <w:rPr>
          <w:lang w:val="es-ES_tradnl"/>
        </w:rPr>
        <w:t xml:space="preserve">para fortalecimiento institucional, y asimismo </w:t>
      </w:r>
      <w:r>
        <w:rPr>
          <w:lang w:val="es-ES_tradnl"/>
        </w:rPr>
        <w:t>es</w:t>
      </w:r>
      <w:r w:rsidRPr="00D007C1">
        <w:rPr>
          <w:lang w:val="es-ES_tradnl"/>
        </w:rPr>
        <w:t xml:space="preserve"> necesario asegurar que las </w:t>
      </w:r>
      <w:r>
        <w:rPr>
          <w:lang w:val="es-ES_tradnl"/>
        </w:rPr>
        <w:t>ONO</w:t>
      </w:r>
      <w:r w:rsidRPr="00D007C1">
        <w:rPr>
          <w:lang w:val="es-ES_tradnl"/>
        </w:rPr>
        <w:t xml:space="preserve"> </w:t>
      </w:r>
      <w:r>
        <w:rPr>
          <w:lang w:val="es-ES_tradnl"/>
        </w:rPr>
        <w:t xml:space="preserve">sean </w:t>
      </w:r>
      <w:r w:rsidRPr="00D007C1">
        <w:rPr>
          <w:lang w:val="es-ES_tradnl"/>
        </w:rPr>
        <w:t xml:space="preserve">capaces de </w:t>
      </w:r>
      <w:r>
        <w:rPr>
          <w:lang w:val="es-ES_tradnl"/>
        </w:rPr>
        <w:t>asumir</w:t>
      </w:r>
      <w:r w:rsidRPr="00D007C1">
        <w:rPr>
          <w:lang w:val="es-ES_tradnl"/>
        </w:rPr>
        <w:t xml:space="preserve"> el trabajo </w:t>
      </w:r>
      <w:r>
        <w:rPr>
          <w:lang w:val="es-ES_tradnl"/>
        </w:rPr>
        <w:t>de</w:t>
      </w:r>
      <w:r w:rsidRPr="00D007C1">
        <w:rPr>
          <w:lang w:val="es-ES_tradnl"/>
        </w:rPr>
        <w:t xml:space="preserve"> las </w:t>
      </w:r>
      <w:r>
        <w:rPr>
          <w:lang w:val="es-ES_tradnl"/>
        </w:rPr>
        <w:t>OGP</w:t>
      </w:r>
      <w:r w:rsidRPr="00D007C1">
        <w:rPr>
          <w:lang w:val="es-ES_tradnl"/>
        </w:rPr>
        <w:t xml:space="preserve">. Para los </w:t>
      </w:r>
      <w:r>
        <w:rPr>
          <w:lang w:val="es-ES_tradnl"/>
        </w:rPr>
        <w:t>países del artículo 5</w:t>
      </w:r>
      <w:r w:rsidRPr="00D007C1">
        <w:rPr>
          <w:lang w:val="es-ES_tradnl"/>
        </w:rPr>
        <w:t xml:space="preserve">, </w:t>
      </w:r>
      <w:r>
        <w:rPr>
          <w:lang w:val="es-ES_tradnl"/>
        </w:rPr>
        <w:t>cualquier</w:t>
      </w:r>
      <w:r w:rsidRPr="00D007C1">
        <w:rPr>
          <w:lang w:val="es-ES_tradnl"/>
        </w:rPr>
        <w:t xml:space="preserve"> esfuerzo adicional </w:t>
      </w:r>
      <w:r>
        <w:rPr>
          <w:lang w:val="es-ES_tradnl"/>
        </w:rPr>
        <w:t>implica</w:t>
      </w:r>
      <w:r w:rsidRPr="00D007C1">
        <w:rPr>
          <w:lang w:val="es-ES_tradnl"/>
        </w:rPr>
        <w:t xml:space="preserve"> </w:t>
      </w:r>
      <w:r>
        <w:rPr>
          <w:lang w:val="es-ES_tradnl"/>
        </w:rPr>
        <w:t>costos adicionales</w:t>
      </w:r>
      <w:r w:rsidRPr="00D007C1">
        <w:rPr>
          <w:lang w:val="es-ES_tradnl"/>
        </w:rPr>
        <w:t>.</w:t>
      </w:r>
    </w:p>
    <w:p w14:paraId="050C4F09" w14:textId="77777777" w:rsidR="000F3F6E" w:rsidRDefault="000F3F6E" w:rsidP="000F3F6E">
      <w:pPr>
        <w:pStyle w:val="Heading1"/>
        <w:rPr>
          <w:lang w:val="es-ES_tradnl"/>
        </w:rPr>
      </w:pPr>
      <w:r w:rsidRPr="00D007C1">
        <w:rPr>
          <w:lang w:val="es-ES_tradnl"/>
        </w:rPr>
        <w:t>En cuanto a ampliar las verificaciones para incluir sustancias controladas previ</w:t>
      </w:r>
      <w:r>
        <w:rPr>
          <w:lang w:val="es-ES_tradnl"/>
        </w:rPr>
        <w:t>amente eliminadas, no se debe</w:t>
      </w:r>
      <w:r w:rsidRPr="00D007C1">
        <w:rPr>
          <w:lang w:val="es-ES_tradnl"/>
        </w:rPr>
        <w:t xml:space="preserve"> exi</w:t>
      </w:r>
      <w:r>
        <w:rPr>
          <w:lang w:val="es-ES_tradnl"/>
        </w:rPr>
        <w:t xml:space="preserve">gir a los países la supervisión permanente de </w:t>
      </w:r>
      <w:r w:rsidRPr="00D007C1">
        <w:rPr>
          <w:lang w:val="es-ES_tradnl"/>
        </w:rPr>
        <w:t>proyectos terminado</w:t>
      </w:r>
      <w:r>
        <w:rPr>
          <w:lang w:val="es-ES_tradnl"/>
        </w:rPr>
        <w:t>s</w:t>
      </w:r>
      <w:r w:rsidRPr="00D007C1">
        <w:rPr>
          <w:lang w:val="es-ES_tradnl"/>
        </w:rPr>
        <w:t xml:space="preserve">. No obstante, la Secretaría </w:t>
      </w:r>
      <w:r>
        <w:rPr>
          <w:lang w:val="es-ES_tradnl"/>
        </w:rPr>
        <w:t>puede</w:t>
      </w:r>
      <w:r w:rsidRPr="00D007C1">
        <w:rPr>
          <w:lang w:val="es-ES_tradnl"/>
        </w:rPr>
        <w:t xml:space="preserve"> </w:t>
      </w:r>
      <w:r>
        <w:rPr>
          <w:lang w:val="es-ES_tradnl"/>
        </w:rPr>
        <w:t>analizar su</w:t>
      </w:r>
      <w:r w:rsidRPr="00D007C1">
        <w:rPr>
          <w:lang w:val="es-ES_tradnl"/>
        </w:rPr>
        <w:t xml:space="preserve"> viabilidad y costo y presentar</w:t>
      </w:r>
      <w:r>
        <w:rPr>
          <w:lang w:val="es-ES_tradnl"/>
        </w:rPr>
        <w:t>lo</w:t>
      </w:r>
      <w:r w:rsidRPr="00D007C1">
        <w:rPr>
          <w:lang w:val="es-ES_tradnl"/>
        </w:rPr>
        <w:t xml:space="preserve"> al Comité. También sería problemático</w:t>
      </w:r>
      <w:r>
        <w:rPr>
          <w:lang w:val="es-ES_tradnl"/>
        </w:rPr>
        <w:t xml:space="preserve"> multar a </w:t>
      </w:r>
      <w:r w:rsidRPr="00D007C1">
        <w:rPr>
          <w:lang w:val="es-ES_tradnl"/>
        </w:rPr>
        <w:t xml:space="preserve">los países por cualquier desviación del Acuerdo una vez </w:t>
      </w:r>
      <w:r w:rsidRPr="00402BA0">
        <w:rPr>
          <w:lang w:val="es-ES_tradnl"/>
        </w:rPr>
        <w:t xml:space="preserve">terminado </w:t>
      </w:r>
      <w:r>
        <w:rPr>
          <w:lang w:val="es-ES_tradnl"/>
        </w:rPr>
        <w:t>el proyecto, dado que para entonces</w:t>
      </w:r>
      <w:r w:rsidRPr="00D007C1">
        <w:rPr>
          <w:lang w:val="es-ES_tradnl"/>
        </w:rPr>
        <w:t xml:space="preserve"> no quedaría </w:t>
      </w:r>
      <w:r>
        <w:rPr>
          <w:lang w:val="es-ES_tradnl"/>
        </w:rPr>
        <w:t>financiamiento</w:t>
      </w:r>
      <w:r w:rsidRPr="00D007C1">
        <w:rPr>
          <w:lang w:val="es-ES_tradnl"/>
        </w:rPr>
        <w:t xml:space="preserve"> disponible.</w:t>
      </w:r>
    </w:p>
    <w:p w14:paraId="4440C511" w14:textId="77777777" w:rsidR="000F3F6E" w:rsidRDefault="000F3F6E" w:rsidP="000F3F6E">
      <w:pPr>
        <w:pStyle w:val="Heading1"/>
        <w:rPr>
          <w:lang w:val="es-ES_tradnl"/>
        </w:rPr>
      </w:pPr>
      <w:r w:rsidRPr="00D007C1">
        <w:rPr>
          <w:lang w:val="es-ES_tradnl"/>
        </w:rPr>
        <w:t xml:space="preserve">El representante de Kuwait preguntó por qué el documento elaborado por la Secretaría </w:t>
      </w:r>
      <w:r>
        <w:rPr>
          <w:lang w:val="es-ES_tradnl"/>
        </w:rPr>
        <w:t xml:space="preserve">incluía </w:t>
      </w:r>
      <w:r w:rsidRPr="00D007C1">
        <w:rPr>
          <w:lang w:val="es-ES_tradnl"/>
        </w:rPr>
        <w:t xml:space="preserve">mecanismos nuevos e innovadores que </w:t>
      </w:r>
      <w:r>
        <w:rPr>
          <w:lang w:val="es-ES_tradnl"/>
        </w:rPr>
        <w:t>el Fondo aún no utiliza</w:t>
      </w:r>
      <w:r w:rsidRPr="00D007C1">
        <w:rPr>
          <w:lang w:val="es-ES_tradnl"/>
        </w:rPr>
        <w:t>. Afirmó que todos eran conscientes de</w:t>
      </w:r>
      <w:r>
        <w:rPr>
          <w:lang w:val="es-ES_tradnl"/>
        </w:rPr>
        <w:t>l problema</w:t>
      </w:r>
      <w:r w:rsidRPr="00D007C1">
        <w:rPr>
          <w:lang w:val="es-ES_tradnl"/>
        </w:rPr>
        <w:t xml:space="preserve"> de las emisiones imprevistas</w:t>
      </w:r>
      <w:r>
        <w:rPr>
          <w:lang w:val="es-ES_tradnl"/>
        </w:rPr>
        <w:t xml:space="preserve"> de CFC-11</w:t>
      </w:r>
      <w:r w:rsidRPr="00D007C1">
        <w:rPr>
          <w:lang w:val="es-ES_tradnl"/>
        </w:rPr>
        <w:t xml:space="preserve">, pero </w:t>
      </w:r>
      <w:r>
        <w:rPr>
          <w:lang w:val="es-ES_tradnl"/>
        </w:rPr>
        <w:t xml:space="preserve">que </w:t>
      </w:r>
      <w:r w:rsidRPr="00D007C1">
        <w:rPr>
          <w:lang w:val="es-ES_tradnl"/>
        </w:rPr>
        <w:t xml:space="preserve">no </w:t>
      </w:r>
      <w:proofErr w:type="gramStart"/>
      <w:r w:rsidRPr="00D007C1">
        <w:rPr>
          <w:lang w:val="es-ES_tradnl"/>
        </w:rPr>
        <w:t>había</w:t>
      </w:r>
      <w:r>
        <w:rPr>
          <w:lang w:val="es-ES_tradnl"/>
        </w:rPr>
        <w:t>n</w:t>
      </w:r>
      <w:proofErr w:type="gramEnd"/>
      <w:r w:rsidRPr="00D007C1">
        <w:rPr>
          <w:lang w:val="es-ES_tradnl"/>
        </w:rPr>
        <w:t xml:space="preserve"> pruebas de que </w:t>
      </w:r>
      <w:r>
        <w:rPr>
          <w:lang w:val="es-ES_tradnl"/>
        </w:rPr>
        <w:t xml:space="preserve">proviniesen </w:t>
      </w:r>
      <w:r w:rsidRPr="00D007C1">
        <w:rPr>
          <w:lang w:val="es-ES_tradnl"/>
        </w:rPr>
        <w:t xml:space="preserve">sólo de </w:t>
      </w:r>
      <w:r>
        <w:rPr>
          <w:lang w:val="es-ES_tradnl"/>
        </w:rPr>
        <w:t>países del artículo 5</w:t>
      </w:r>
      <w:r w:rsidRPr="00D007C1">
        <w:rPr>
          <w:lang w:val="es-ES_tradnl"/>
        </w:rPr>
        <w:t xml:space="preserve">. La mitad de las emisiones seguía sin explicación y quería que se aclarara de dónde provenían las </w:t>
      </w:r>
      <w:r>
        <w:rPr>
          <w:lang w:val="es-ES_tradnl"/>
        </w:rPr>
        <w:t xml:space="preserve">demás </w:t>
      </w:r>
      <w:r w:rsidRPr="00D007C1">
        <w:rPr>
          <w:lang w:val="es-ES_tradnl"/>
        </w:rPr>
        <w:t xml:space="preserve">antes de que el Comité Ejecutivo tomara medidas que sólo </w:t>
      </w:r>
      <w:r>
        <w:rPr>
          <w:lang w:val="es-ES_tradnl"/>
        </w:rPr>
        <w:t>afectarían y estigmatizarían</w:t>
      </w:r>
      <w:r w:rsidRPr="00D007C1">
        <w:rPr>
          <w:lang w:val="es-ES_tradnl"/>
        </w:rPr>
        <w:t xml:space="preserve"> a </w:t>
      </w:r>
      <w:r>
        <w:rPr>
          <w:lang w:val="es-ES_tradnl"/>
        </w:rPr>
        <w:t>países del artículo 5</w:t>
      </w:r>
      <w:r w:rsidRPr="00D007C1">
        <w:rPr>
          <w:lang w:val="es-ES_tradnl"/>
        </w:rPr>
        <w:t xml:space="preserve">. </w:t>
      </w:r>
      <w:r>
        <w:rPr>
          <w:lang w:val="es-ES_tradnl"/>
        </w:rPr>
        <w:t xml:space="preserve">A </w:t>
      </w:r>
      <w:r w:rsidRPr="00D007C1">
        <w:rPr>
          <w:lang w:val="es-ES_tradnl"/>
        </w:rPr>
        <w:t xml:space="preserve">estos países </w:t>
      </w:r>
      <w:r>
        <w:rPr>
          <w:lang w:val="es-ES_tradnl"/>
        </w:rPr>
        <w:t xml:space="preserve">no </w:t>
      </w:r>
      <w:r w:rsidRPr="00B33FEE">
        <w:rPr>
          <w:lang w:val="es-ES_tradnl"/>
        </w:rPr>
        <w:t xml:space="preserve">se </w:t>
      </w:r>
      <w:r>
        <w:rPr>
          <w:lang w:val="es-ES_tradnl"/>
        </w:rPr>
        <w:t>les debe</w:t>
      </w:r>
      <w:r w:rsidRPr="00B33FEE">
        <w:rPr>
          <w:lang w:val="es-ES_tradnl"/>
        </w:rPr>
        <w:t xml:space="preserve"> exigir </w:t>
      </w:r>
      <w:r>
        <w:rPr>
          <w:lang w:val="es-ES_tradnl"/>
        </w:rPr>
        <w:t xml:space="preserve">llevar </w:t>
      </w:r>
      <w:r w:rsidRPr="00D007C1">
        <w:rPr>
          <w:lang w:val="es-ES_tradnl"/>
        </w:rPr>
        <w:t>solo</w:t>
      </w:r>
      <w:r>
        <w:rPr>
          <w:lang w:val="es-ES_tradnl"/>
        </w:rPr>
        <w:t>s esa carga y si se les invita</w:t>
      </w:r>
      <w:r w:rsidRPr="00D007C1">
        <w:rPr>
          <w:lang w:val="es-ES_tradnl"/>
        </w:rPr>
        <w:t xml:space="preserve"> a resolver el problema, </w:t>
      </w:r>
      <w:r>
        <w:rPr>
          <w:lang w:val="es-ES_tradnl"/>
        </w:rPr>
        <w:t>también debe</w:t>
      </w:r>
      <w:r w:rsidRPr="00F33DC6">
        <w:rPr>
          <w:lang w:val="es-ES_tradnl"/>
        </w:rPr>
        <w:t xml:space="preserve">n participar </w:t>
      </w:r>
      <w:r w:rsidRPr="00D007C1">
        <w:rPr>
          <w:lang w:val="es-ES_tradnl"/>
        </w:rPr>
        <w:t>los países que no están al amp</w:t>
      </w:r>
      <w:r>
        <w:rPr>
          <w:lang w:val="es-ES_tradnl"/>
        </w:rPr>
        <w:t>aro del artículo 5. Si se crea</w:t>
      </w:r>
      <w:r w:rsidRPr="00D007C1">
        <w:rPr>
          <w:lang w:val="es-ES_tradnl"/>
        </w:rPr>
        <w:t xml:space="preserve"> un mecanismo para combatir el</w:t>
      </w:r>
      <w:r>
        <w:rPr>
          <w:lang w:val="es-ES_tradnl"/>
        </w:rPr>
        <w:t xml:space="preserve"> comercio ilegal, todos debe</w:t>
      </w:r>
      <w:r w:rsidRPr="00D007C1">
        <w:rPr>
          <w:lang w:val="es-ES_tradnl"/>
        </w:rPr>
        <w:t xml:space="preserve">n </w:t>
      </w:r>
      <w:r w:rsidRPr="009468FB">
        <w:rPr>
          <w:lang w:val="es-ES_tradnl"/>
        </w:rPr>
        <w:t xml:space="preserve">participar </w:t>
      </w:r>
      <w:r w:rsidRPr="00D007C1">
        <w:rPr>
          <w:lang w:val="es-ES_tradnl"/>
        </w:rPr>
        <w:t xml:space="preserve">y, por lo tanto, </w:t>
      </w:r>
      <w:r>
        <w:rPr>
          <w:lang w:val="es-ES_tradnl"/>
        </w:rPr>
        <w:t xml:space="preserve">quienes deben abordar el tema son </w:t>
      </w:r>
      <w:r w:rsidRPr="00D007C1">
        <w:rPr>
          <w:lang w:val="es-ES_tradnl"/>
        </w:rPr>
        <w:t>las Partes y no el Comité.</w:t>
      </w:r>
    </w:p>
    <w:p w14:paraId="03D4EAE1" w14:textId="77777777" w:rsidR="000F3F6E" w:rsidRPr="00D007C1" w:rsidRDefault="000F3F6E" w:rsidP="000F3F6E">
      <w:pPr>
        <w:pStyle w:val="Heading1"/>
        <w:rPr>
          <w:lang w:val="es-ES_tradnl"/>
        </w:rPr>
      </w:pPr>
      <w:r w:rsidRPr="00D007C1">
        <w:rPr>
          <w:lang w:val="es-ES_tradnl"/>
        </w:rPr>
        <w:t xml:space="preserve">Varios miembros apoyaron </w:t>
      </w:r>
      <w:r>
        <w:rPr>
          <w:lang w:val="es-ES_tradnl"/>
        </w:rPr>
        <w:t>estas</w:t>
      </w:r>
      <w:r w:rsidRPr="00D007C1">
        <w:rPr>
          <w:lang w:val="es-ES_tradnl"/>
        </w:rPr>
        <w:t xml:space="preserve"> opiniones y </w:t>
      </w:r>
      <w:r>
        <w:rPr>
          <w:lang w:val="es-ES_tradnl"/>
        </w:rPr>
        <w:t>subrayaron</w:t>
      </w:r>
      <w:r w:rsidRPr="00D007C1">
        <w:rPr>
          <w:lang w:val="es-ES_tradnl"/>
        </w:rPr>
        <w:t xml:space="preserve"> </w:t>
      </w:r>
      <w:r>
        <w:rPr>
          <w:lang w:val="es-ES_tradnl"/>
        </w:rPr>
        <w:t xml:space="preserve">la importancia de </w:t>
      </w:r>
      <w:r w:rsidRPr="00D007C1">
        <w:rPr>
          <w:lang w:val="es-ES_tradnl"/>
        </w:rPr>
        <w:t>n</w:t>
      </w:r>
      <w:r>
        <w:rPr>
          <w:lang w:val="es-ES_tradnl"/>
        </w:rPr>
        <w:t>o tomar medidas precipitadas</w:t>
      </w:r>
      <w:r w:rsidRPr="00D007C1">
        <w:rPr>
          <w:lang w:val="es-ES_tradnl"/>
        </w:rPr>
        <w:t xml:space="preserve">. En cuanto a los proyectos, se señaló que, una vez terminados, la supervisión era una cuestión de soberanía nacional. Para encarar las dificultades de las emisiones imprevistas de </w:t>
      </w:r>
      <w:r>
        <w:rPr>
          <w:lang w:val="es-ES_tradnl"/>
        </w:rPr>
        <w:t xml:space="preserve">SAO </w:t>
      </w:r>
      <w:r w:rsidRPr="00D007C1">
        <w:rPr>
          <w:lang w:val="es-ES_tradnl"/>
        </w:rPr>
        <w:t xml:space="preserve">era necesario </w:t>
      </w:r>
      <w:r w:rsidRPr="00D007C1">
        <w:rPr>
          <w:lang w:val="es-ES_tradnl"/>
        </w:rPr>
        <w:lastRenderedPageBreak/>
        <w:t>entender mejor las razones de</w:t>
      </w:r>
      <w:r>
        <w:rPr>
          <w:lang w:val="es-ES_tradnl"/>
        </w:rPr>
        <w:t>l</w:t>
      </w:r>
      <w:r w:rsidRPr="00D007C1">
        <w:rPr>
          <w:lang w:val="es-ES_tradnl"/>
        </w:rPr>
        <w:t xml:space="preserve"> hecho. Si bien </w:t>
      </w:r>
      <w:r>
        <w:rPr>
          <w:lang w:val="es-ES_tradnl"/>
        </w:rPr>
        <w:t>lo planteado afecta</w:t>
      </w:r>
      <w:r w:rsidRPr="00D007C1">
        <w:rPr>
          <w:lang w:val="es-ES_tradnl"/>
        </w:rPr>
        <w:t xml:space="preserve"> tanto a los </w:t>
      </w:r>
      <w:r>
        <w:rPr>
          <w:lang w:val="es-ES_tradnl"/>
        </w:rPr>
        <w:t>países del artículo 5</w:t>
      </w:r>
      <w:r w:rsidRPr="00D007C1">
        <w:rPr>
          <w:lang w:val="es-ES_tradnl"/>
        </w:rPr>
        <w:t xml:space="preserve"> como a los </w:t>
      </w:r>
      <w:r>
        <w:rPr>
          <w:lang w:val="es-ES_tradnl"/>
        </w:rPr>
        <w:t>demás</w:t>
      </w:r>
      <w:r w:rsidRPr="00D007C1">
        <w:rPr>
          <w:lang w:val="es-ES_tradnl"/>
        </w:rPr>
        <w:t xml:space="preserve">, </w:t>
      </w:r>
      <w:r>
        <w:rPr>
          <w:lang w:val="es-ES_tradnl"/>
        </w:rPr>
        <w:t xml:space="preserve">corresponde </w:t>
      </w:r>
      <w:r w:rsidRPr="00D007C1">
        <w:rPr>
          <w:lang w:val="es-ES_tradnl"/>
        </w:rPr>
        <w:t xml:space="preserve">centrarse en </w:t>
      </w:r>
      <w:r>
        <w:rPr>
          <w:lang w:val="es-ES_tradnl"/>
        </w:rPr>
        <w:t>las</w:t>
      </w:r>
      <w:r w:rsidRPr="00D007C1">
        <w:rPr>
          <w:lang w:val="es-ES_tradnl"/>
        </w:rPr>
        <w:t xml:space="preserve"> activid</w:t>
      </w:r>
      <w:r>
        <w:rPr>
          <w:lang w:val="es-ES_tradnl"/>
        </w:rPr>
        <w:t>ades de las cuales el Comité es</w:t>
      </w:r>
      <w:r w:rsidRPr="00D007C1">
        <w:rPr>
          <w:lang w:val="es-ES_tradnl"/>
        </w:rPr>
        <w:t xml:space="preserve"> responsable.</w:t>
      </w:r>
    </w:p>
    <w:p w14:paraId="1A437B14" w14:textId="77777777" w:rsidR="000F3F6E" w:rsidRPr="00D007C1" w:rsidRDefault="000F3F6E" w:rsidP="000F3F6E">
      <w:pPr>
        <w:pStyle w:val="Heading1"/>
        <w:rPr>
          <w:lang w:val="es-ES_tradnl"/>
        </w:rPr>
      </w:pPr>
      <w:r w:rsidRPr="00D007C1">
        <w:rPr>
          <w:lang w:val="es-ES_tradnl"/>
        </w:rPr>
        <w:t xml:space="preserve">El </w:t>
      </w:r>
      <w:proofErr w:type="gramStart"/>
      <w:r w:rsidRPr="00D007C1">
        <w:rPr>
          <w:lang w:val="es-ES_tradnl"/>
        </w:rPr>
        <w:t>Director</w:t>
      </w:r>
      <w:proofErr w:type="gramEnd"/>
      <w:r w:rsidRPr="00D007C1">
        <w:rPr>
          <w:lang w:val="es-ES_tradnl"/>
        </w:rPr>
        <w:t xml:space="preserve"> </w:t>
      </w:r>
      <w:r>
        <w:rPr>
          <w:lang w:val="es-ES_tradnl"/>
        </w:rPr>
        <w:t>expresó</w:t>
      </w:r>
      <w:r w:rsidRPr="00D007C1">
        <w:rPr>
          <w:lang w:val="es-ES_tradnl"/>
        </w:rPr>
        <w:t xml:space="preserve"> que el documento era el resultado de un </w:t>
      </w:r>
      <w:r>
        <w:rPr>
          <w:lang w:val="es-ES_tradnl"/>
        </w:rPr>
        <w:t>análisis de varios miles de documentos</w:t>
      </w:r>
      <w:r w:rsidRPr="00D007C1">
        <w:rPr>
          <w:lang w:val="es-ES_tradnl"/>
        </w:rPr>
        <w:t xml:space="preserve"> durante el cual </w:t>
      </w:r>
      <w:r>
        <w:rPr>
          <w:lang w:val="es-ES_tradnl"/>
        </w:rPr>
        <w:t xml:space="preserve">surgieron diversos temas </w:t>
      </w:r>
      <w:r w:rsidRPr="00D007C1">
        <w:rPr>
          <w:lang w:val="es-ES_tradnl"/>
        </w:rPr>
        <w:t xml:space="preserve">que </w:t>
      </w:r>
      <w:r>
        <w:rPr>
          <w:lang w:val="es-ES_tradnl"/>
        </w:rPr>
        <w:t xml:space="preserve">son de la incumbencia del </w:t>
      </w:r>
      <w:r w:rsidRPr="00D007C1">
        <w:rPr>
          <w:lang w:val="es-ES_tradnl"/>
        </w:rPr>
        <w:t xml:space="preserve">Comité Ejecutivo. Destacó asimismo que los países de </w:t>
      </w:r>
      <w:r>
        <w:rPr>
          <w:lang w:val="es-ES_tradnl"/>
        </w:rPr>
        <w:t>artículo 5</w:t>
      </w:r>
      <w:r w:rsidRPr="00D007C1">
        <w:rPr>
          <w:lang w:val="es-ES_tradnl"/>
        </w:rPr>
        <w:t xml:space="preserve"> estaban haciendo todo lo posible por cumplir con los término</w:t>
      </w:r>
      <w:r>
        <w:rPr>
          <w:lang w:val="es-ES_tradnl"/>
        </w:rPr>
        <w:t>s de sus Acuerdos con el Comité</w:t>
      </w:r>
      <w:r w:rsidRPr="00D007C1">
        <w:rPr>
          <w:lang w:val="es-ES_tradnl"/>
        </w:rPr>
        <w:t xml:space="preserve"> y que los sistemas vigentes para lograrlo eran sólidos.</w:t>
      </w:r>
    </w:p>
    <w:p w14:paraId="29D570BB" w14:textId="77777777" w:rsidR="000F3F6E" w:rsidRPr="00D007C1" w:rsidRDefault="000F3F6E" w:rsidP="000F3F6E">
      <w:pPr>
        <w:pStyle w:val="Heading1"/>
        <w:rPr>
          <w:lang w:val="es-ES_tradnl"/>
        </w:rPr>
      </w:pPr>
      <w:r w:rsidRPr="00D007C1">
        <w:rPr>
          <w:lang w:val="es-ES_tradnl"/>
        </w:rPr>
        <w:t>Tras deliberaciones que continuaron en un grupo de contacto, el Comité Ejecutivo: a) tomó nota del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 xml:space="preserve">/83/38; b) solicitó a la Secretaría remitir el documento a la Secretaría del Ozono para </w:t>
      </w:r>
      <w:r>
        <w:rPr>
          <w:lang w:val="es-ES_tradnl"/>
        </w:rPr>
        <w:t xml:space="preserve">ser adjuntado </w:t>
      </w:r>
      <w:r w:rsidRPr="00D007C1">
        <w:rPr>
          <w:lang w:val="es-ES_tradnl"/>
        </w:rPr>
        <w:t xml:space="preserve">al </w:t>
      </w:r>
      <w:r>
        <w:rPr>
          <w:lang w:val="es-ES_tradnl"/>
        </w:rPr>
        <w:t>r</w:t>
      </w:r>
      <w:r w:rsidRPr="00635DDE">
        <w:rPr>
          <w:lang w:val="es-ES_tradnl"/>
        </w:rPr>
        <w:t xml:space="preserve">esumen de los procedimientos del Fondo Multilateral con los que las Partes examinan y garantizan el cumplimiento </w:t>
      </w:r>
      <w:r>
        <w:rPr>
          <w:lang w:val="es-ES_tradnl"/>
        </w:rPr>
        <w:t>de los términos de los Acuerdos</w:t>
      </w:r>
      <w:r w:rsidRPr="00635DDE">
        <w:rPr>
          <w:lang w:val="es-ES_tradnl"/>
        </w:rPr>
        <w:t xml:space="preserve"> </w:t>
      </w:r>
      <w:r>
        <w:rPr>
          <w:lang w:val="es-ES_tradnl"/>
        </w:rPr>
        <w:t>celebrados con el Fondo</w:t>
      </w:r>
      <w:r w:rsidRPr="00D007C1">
        <w:rPr>
          <w:lang w:val="es-ES_tradnl"/>
        </w:rPr>
        <w:t xml:space="preserve"> (Nota de la Secretaría del Fondo Multilateral), y </w:t>
      </w:r>
      <w:r>
        <w:rPr>
          <w:lang w:val="es-ES_tradnl"/>
        </w:rPr>
        <w:t xml:space="preserve">ser puesto </w:t>
      </w:r>
      <w:r w:rsidRPr="00D007C1">
        <w:rPr>
          <w:lang w:val="es-ES_tradnl"/>
        </w:rPr>
        <w:t xml:space="preserve">a disposición </w:t>
      </w:r>
      <w:r>
        <w:rPr>
          <w:lang w:val="es-ES_tradnl"/>
        </w:rPr>
        <w:t xml:space="preserve">de </w:t>
      </w:r>
      <w:r w:rsidRPr="00D007C1">
        <w:rPr>
          <w:lang w:val="es-ES_tradnl"/>
        </w:rPr>
        <w:t>las Partes en la 41ª reunión del Grupo de trabajo de composición abierta conforme a la decisión 82/86 b)</w:t>
      </w:r>
      <w:r>
        <w:rPr>
          <w:lang w:val="es-ES_tradnl"/>
        </w:rPr>
        <w:t xml:space="preserve">, y </w:t>
      </w:r>
      <w:r w:rsidRPr="00D007C1">
        <w:rPr>
          <w:lang w:val="es-ES_tradnl"/>
        </w:rPr>
        <w:t xml:space="preserve">c) aplazó a la 84ª reunión el estudio </w:t>
      </w:r>
      <w:r>
        <w:rPr>
          <w:lang w:val="es-ES_tradnl"/>
        </w:rPr>
        <w:t>detallado del documento</w:t>
      </w:r>
      <w:r w:rsidRPr="00D007C1">
        <w:rPr>
          <w:lang w:val="es-ES_tradnl"/>
        </w:rPr>
        <w:t xml:space="preserve"> </w:t>
      </w:r>
      <w:r>
        <w:rPr>
          <w:lang w:val="es-ES_tradnl"/>
        </w:rPr>
        <w:t xml:space="preserve">a fin de tener </w:t>
      </w:r>
      <w:r w:rsidRPr="00D007C1">
        <w:rPr>
          <w:lang w:val="es-ES_tradnl"/>
        </w:rPr>
        <w:t xml:space="preserve">en cuenta cualquier decisión que tomase la </w:t>
      </w:r>
      <w:r>
        <w:rPr>
          <w:lang w:val="es-ES_tradnl"/>
        </w:rPr>
        <w:t>31ª</w:t>
      </w:r>
      <w:r w:rsidRPr="00D007C1">
        <w:rPr>
          <w:lang w:val="es-ES_tradnl"/>
        </w:rPr>
        <w:t xml:space="preserve"> Reunión de las Partes</w:t>
      </w:r>
      <w:r w:rsidRPr="003B2BFA">
        <w:rPr>
          <w:rStyle w:val="FootnoteReference"/>
          <w:lang w:val="es-ES_tradnl"/>
        </w:rPr>
        <w:footnoteReference w:id="18"/>
      </w:r>
      <w:r w:rsidRPr="00D007C1">
        <w:rPr>
          <w:lang w:val="es-ES_tradnl"/>
        </w:rPr>
        <w:t xml:space="preserve"> sobre las </w:t>
      </w:r>
      <w:r>
        <w:rPr>
          <w:lang w:val="es-ES_tradnl"/>
        </w:rPr>
        <w:t xml:space="preserve">materias </w:t>
      </w:r>
      <w:r w:rsidRPr="00D007C1">
        <w:rPr>
          <w:lang w:val="es-ES_tradnl"/>
        </w:rPr>
        <w:t>planteadas en el mismo (decisión 83/60).</w:t>
      </w:r>
    </w:p>
    <w:p w14:paraId="7C526DD4" w14:textId="77777777" w:rsidR="000F3F6E" w:rsidRPr="00D007C1" w:rsidRDefault="000F3F6E" w:rsidP="000F3F6E">
      <w:pPr>
        <w:rPr>
          <w:u w:val="single"/>
          <w:lang w:val="es-ES_tradnl"/>
        </w:rPr>
      </w:pPr>
      <w:r>
        <w:rPr>
          <w:u w:val="single"/>
          <w:lang w:val="es-ES_tradnl"/>
        </w:rPr>
        <w:t>Deliberaciones de la</w:t>
      </w:r>
      <w:r w:rsidRPr="00D007C1">
        <w:rPr>
          <w:u w:val="single"/>
          <w:lang w:val="es-ES_tradnl"/>
        </w:rPr>
        <w:t xml:space="preserve"> 41ª reunión del Grupo de trabajo de composición abierta de las Partes</w:t>
      </w:r>
    </w:p>
    <w:p w14:paraId="014C4B31" w14:textId="77777777" w:rsidR="000F3F6E" w:rsidRPr="00D007C1" w:rsidRDefault="000F3F6E" w:rsidP="000F3F6E">
      <w:pPr>
        <w:rPr>
          <w:lang w:val="es-ES_tradnl"/>
        </w:rPr>
      </w:pPr>
    </w:p>
    <w:p w14:paraId="66ED3CF0" w14:textId="77777777" w:rsidR="000F3F6E" w:rsidRPr="00D007C1" w:rsidRDefault="000F3F6E" w:rsidP="000F3F6E">
      <w:pPr>
        <w:pStyle w:val="Heading1"/>
        <w:rPr>
          <w:lang w:val="es-ES_tradnl"/>
        </w:rPr>
      </w:pPr>
      <w:r w:rsidRPr="00D007C1">
        <w:rPr>
          <w:lang w:val="es-ES_tradnl"/>
        </w:rPr>
        <w:t>Conforme a la decisión 82/86 b), el 28 de febrero de 2019 la Secretaría del Fondo presentó a la Secretaría del Ozono un</w:t>
      </w:r>
      <w:r>
        <w:rPr>
          <w:lang w:val="es-ES_tradnl"/>
        </w:rPr>
        <w:t>a</w:t>
      </w:r>
      <w:r w:rsidRPr="00D007C1">
        <w:rPr>
          <w:lang w:val="es-ES_tradnl"/>
        </w:rPr>
        <w:t xml:space="preserve"> Nota basada en </w:t>
      </w:r>
      <w:r>
        <w:rPr>
          <w:lang w:val="es-ES_tradnl"/>
        </w:rPr>
        <w:t xml:space="preserve">los antecedentes </w:t>
      </w:r>
      <w:r w:rsidRPr="00D007C1">
        <w:rPr>
          <w:lang w:val="es-ES_tradnl"/>
        </w:rPr>
        <w:t>que figura</w:t>
      </w:r>
      <w:r>
        <w:rPr>
          <w:lang w:val="es-ES_tradnl"/>
        </w:rPr>
        <w:t>n</w:t>
      </w:r>
      <w:r w:rsidRPr="00D007C1">
        <w:rPr>
          <w:lang w:val="es-ES_tradnl"/>
        </w:rPr>
        <w:t xml:space="preserve"> en 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/82/70;</w:t>
      </w:r>
      <w:r w:rsidRPr="00D007C1">
        <w:rPr>
          <w:szCs w:val="18"/>
          <w:vertAlign w:val="superscript"/>
          <w:lang w:val="es-ES_tradnl"/>
        </w:rPr>
        <w:t xml:space="preserve"> </w:t>
      </w:r>
      <w:r w:rsidRPr="003B2BFA">
        <w:rPr>
          <w:szCs w:val="18"/>
          <w:vertAlign w:val="superscript"/>
          <w:lang w:val="es-ES_tradnl"/>
        </w:rPr>
        <w:footnoteReference w:id="19"/>
      </w:r>
      <w:r w:rsidRPr="00D007C1">
        <w:rPr>
          <w:lang w:val="es-ES_tradnl"/>
        </w:rPr>
        <w:t xml:space="preserve"> y conforme a la decisión 83/60 b), </w:t>
      </w:r>
      <w:r>
        <w:rPr>
          <w:lang w:val="es-ES_tradnl"/>
        </w:rPr>
        <w:t xml:space="preserve">le </w:t>
      </w:r>
      <w:r w:rsidRPr="00D007C1">
        <w:rPr>
          <w:lang w:val="es-ES_tradnl"/>
        </w:rPr>
        <w:t xml:space="preserve">presentó </w:t>
      </w:r>
      <w:r>
        <w:rPr>
          <w:lang w:val="es-ES_tradnl"/>
        </w:rPr>
        <w:t xml:space="preserve">además </w:t>
      </w:r>
      <w:r w:rsidRPr="00D007C1">
        <w:rPr>
          <w:lang w:val="es-ES_tradnl"/>
        </w:rPr>
        <w:t>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/83/38,</w:t>
      </w:r>
      <w:r w:rsidRPr="00D007C1">
        <w:rPr>
          <w:szCs w:val="18"/>
          <w:vertAlign w:val="superscript"/>
          <w:lang w:val="es-ES_tradnl"/>
        </w:rPr>
        <w:footnoteReference w:id="20"/>
      </w:r>
      <w:r w:rsidRPr="00D007C1">
        <w:rPr>
          <w:lang w:val="es-ES_tradnl"/>
        </w:rPr>
        <w:t xml:space="preserve"> </w:t>
      </w:r>
      <w:r w:rsidRPr="004071DA">
        <w:rPr>
          <w:i/>
          <w:lang w:val="es-ES_tradnl"/>
        </w:rPr>
        <w:t>R</w:t>
      </w:r>
      <w:r w:rsidRPr="004071DA">
        <w:rPr>
          <w:bCs/>
          <w:i/>
          <w:lang w:val="es-ES_tradnl"/>
        </w:rPr>
        <w:t xml:space="preserve">eseña de los sistemas vigentes de supervisión, presentación de informes, verificación y concesión de </w:t>
      </w:r>
      <w:r>
        <w:rPr>
          <w:bCs/>
          <w:i/>
          <w:lang w:val="es-ES_tradnl"/>
        </w:rPr>
        <w:t>licencias y cuotas</w:t>
      </w:r>
      <w:r w:rsidRPr="004071DA">
        <w:rPr>
          <w:bCs/>
          <w:i/>
          <w:lang w:val="es-ES_tradnl"/>
        </w:rPr>
        <w:t xml:space="preserve"> exigibles desarrollados con apoyo del Fondo Multilateral (decisión 84/85)</w:t>
      </w:r>
      <w:r w:rsidRPr="00D007C1">
        <w:rPr>
          <w:lang w:val="es-ES_tradnl"/>
        </w:rPr>
        <w:t xml:space="preserve"> </w:t>
      </w:r>
      <w:r>
        <w:rPr>
          <w:lang w:val="es-ES_tradnl"/>
        </w:rPr>
        <w:t xml:space="preserve">tratado </w:t>
      </w:r>
      <w:r w:rsidRPr="00D007C1">
        <w:rPr>
          <w:lang w:val="es-ES_tradnl"/>
        </w:rPr>
        <w:t xml:space="preserve">en </w:t>
      </w:r>
      <w:r>
        <w:rPr>
          <w:lang w:val="es-ES_tradnl"/>
        </w:rPr>
        <w:t xml:space="preserve">el punto </w:t>
      </w:r>
      <w:r w:rsidRPr="00D007C1">
        <w:rPr>
          <w:lang w:val="es-ES_tradnl"/>
        </w:rPr>
        <w:t xml:space="preserve">3 del orden del día </w:t>
      </w:r>
      <w:r>
        <w:rPr>
          <w:lang w:val="es-ES_tradnl"/>
        </w:rPr>
        <w:t>(</w:t>
      </w:r>
      <w:r w:rsidRPr="001B3B59">
        <w:rPr>
          <w:lang w:val="es-ES_tradnl"/>
        </w:rPr>
        <w:t xml:space="preserve">Emisiones imprevistas de </w:t>
      </w:r>
      <w:proofErr w:type="spellStart"/>
      <w:r w:rsidRPr="001B3B59">
        <w:rPr>
          <w:lang w:val="es-ES_tradnl"/>
        </w:rPr>
        <w:t>triclorofluorometano</w:t>
      </w:r>
      <w:proofErr w:type="spellEnd"/>
      <w:r w:rsidRPr="001B3B59">
        <w:rPr>
          <w:lang w:val="es-ES_tradnl"/>
        </w:rPr>
        <w:t xml:space="preserve"> (CFC-11)</w:t>
      </w:r>
      <w:r>
        <w:rPr>
          <w:lang w:val="es-ES_tradnl"/>
        </w:rPr>
        <w:t xml:space="preserve"> </w:t>
      </w:r>
      <w:r w:rsidRPr="00120612">
        <w:rPr>
          <w:lang w:val="es-ES_tradnl"/>
        </w:rPr>
        <w:t>(decisión XXX/3)</w:t>
      </w:r>
      <w:r>
        <w:rPr>
          <w:lang w:val="es-ES_tradnl"/>
        </w:rPr>
        <w:t xml:space="preserve">) </w:t>
      </w:r>
      <w:r w:rsidRPr="00D007C1">
        <w:rPr>
          <w:lang w:val="es-ES_tradnl"/>
        </w:rPr>
        <w:t xml:space="preserve">de la 41ª reunión del Grupo de </w:t>
      </w:r>
      <w:r>
        <w:rPr>
          <w:lang w:val="es-ES_tradnl"/>
        </w:rPr>
        <w:t>trabajo de composición abierta</w:t>
      </w:r>
      <w:r w:rsidRPr="00D007C1">
        <w:rPr>
          <w:lang w:val="es-ES_tradnl"/>
        </w:rPr>
        <w:t>.</w:t>
      </w:r>
    </w:p>
    <w:p w14:paraId="3647AE7D" w14:textId="77777777" w:rsidR="000F3F6E" w:rsidRDefault="000F3F6E" w:rsidP="000F3F6E">
      <w:pPr>
        <w:pStyle w:val="Heading1"/>
        <w:rPr>
          <w:lang w:val="es-ES_tradnl"/>
        </w:rPr>
      </w:pPr>
      <w:r w:rsidRPr="00D007C1">
        <w:rPr>
          <w:lang w:val="es-ES_tradnl"/>
        </w:rPr>
        <w:t xml:space="preserve">En </w:t>
      </w:r>
      <w:r>
        <w:rPr>
          <w:lang w:val="es-ES_tradnl"/>
        </w:rPr>
        <w:t>esta</w:t>
      </w:r>
      <w:r w:rsidRPr="00D007C1">
        <w:rPr>
          <w:lang w:val="es-ES_tradnl"/>
        </w:rPr>
        <w:t xml:space="preserve"> </w:t>
      </w:r>
      <w:r>
        <w:rPr>
          <w:lang w:val="es-ES_tradnl"/>
        </w:rPr>
        <w:t xml:space="preserve">reunión, y tras plantear el tema, </w:t>
      </w:r>
      <w:r w:rsidRPr="008643B2">
        <w:rPr>
          <w:lang w:val="es-ES_tradnl"/>
        </w:rPr>
        <w:t xml:space="preserve">la copresidencia </w:t>
      </w:r>
      <w:r w:rsidRPr="00D007C1">
        <w:rPr>
          <w:lang w:val="es-ES_tradnl"/>
        </w:rPr>
        <w:t>recordó</w:t>
      </w:r>
      <w:r>
        <w:rPr>
          <w:lang w:val="es-ES_tradnl"/>
        </w:rPr>
        <w:t>, entre otras cosas,</w:t>
      </w:r>
      <w:r w:rsidRPr="00D007C1">
        <w:rPr>
          <w:lang w:val="es-ES_tradnl"/>
        </w:rPr>
        <w:t xml:space="preserve"> que la reseña </w:t>
      </w:r>
      <w:r>
        <w:rPr>
          <w:lang w:val="es-ES_tradnl"/>
        </w:rPr>
        <w:t xml:space="preserve">solicitada </w:t>
      </w:r>
      <w:r w:rsidRPr="00D007C1">
        <w:rPr>
          <w:lang w:val="es-ES_tradnl"/>
        </w:rPr>
        <w:t xml:space="preserve">por la Secretaría del Ozono en consulta con la Secretaría del Fondo figuraba en el documento UNEP/OzL.Pro.WG.1/41/3, </w:t>
      </w:r>
      <w:r>
        <w:rPr>
          <w:lang w:val="es-ES_tradnl"/>
        </w:rPr>
        <w:t xml:space="preserve">del </w:t>
      </w:r>
      <w:r w:rsidRPr="00D007C1">
        <w:rPr>
          <w:lang w:val="es-ES_tradnl"/>
        </w:rPr>
        <w:t xml:space="preserve">cual se </w:t>
      </w:r>
      <w:r>
        <w:rPr>
          <w:lang w:val="es-ES_tradnl"/>
        </w:rPr>
        <w:t xml:space="preserve">haría </w:t>
      </w:r>
      <w:r w:rsidRPr="00DA4CD0">
        <w:rPr>
          <w:lang w:val="es-ES_tradnl"/>
        </w:rPr>
        <w:t xml:space="preserve">una versión actualizada </w:t>
      </w:r>
      <w:r w:rsidRPr="00D007C1">
        <w:rPr>
          <w:lang w:val="es-ES_tradnl"/>
        </w:rPr>
        <w:t xml:space="preserve">para la </w:t>
      </w:r>
      <w:r>
        <w:rPr>
          <w:lang w:val="es-ES_tradnl"/>
        </w:rPr>
        <w:t>31ª</w:t>
      </w:r>
      <w:r w:rsidRPr="00D007C1">
        <w:rPr>
          <w:lang w:val="es-ES_tradnl"/>
        </w:rPr>
        <w:t xml:space="preserve"> Reunión de las Partes. La </w:t>
      </w:r>
      <w:r>
        <w:rPr>
          <w:lang w:val="es-ES_tradnl"/>
        </w:rPr>
        <w:t>c</w:t>
      </w:r>
      <w:r w:rsidRPr="00D007C1">
        <w:rPr>
          <w:lang w:val="es-ES_tradnl"/>
        </w:rPr>
        <w:t xml:space="preserve">opresidencia destacó </w:t>
      </w:r>
      <w:r>
        <w:rPr>
          <w:lang w:val="es-ES_tradnl"/>
        </w:rPr>
        <w:t xml:space="preserve">además </w:t>
      </w:r>
      <w:r w:rsidRPr="00D007C1">
        <w:rPr>
          <w:lang w:val="es-ES_tradnl"/>
        </w:rPr>
        <w:t>que 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 xml:space="preserve">/83/38, que el Comité había solicitado a la Secretaría remitir a la Secretaría del Ozono, se había </w:t>
      </w:r>
      <w:r>
        <w:rPr>
          <w:lang w:val="es-ES_tradnl"/>
        </w:rPr>
        <w:t>publicado</w:t>
      </w:r>
      <w:r w:rsidRPr="00D007C1">
        <w:rPr>
          <w:lang w:val="es-ES_tradnl"/>
        </w:rPr>
        <w:t xml:space="preserve"> co</w:t>
      </w:r>
      <w:r>
        <w:rPr>
          <w:lang w:val="es-ES_tradnl"/>
        </w:rPr>
        <w:t xml:space="preserve">mo documento informativo para </w:t>
      </w:r>
      <w:r w:rsidRPr="00D007C1">
        <w:rPr>
          <w:lang w:val="es-ES_tradnl"/>
        </w:rPr>
        <w:t>la reunión. Tras deliberar,</w:t>
      </w:r>
      <w:r w:rsidRPr="00D007C1">
        <w:rPr>
          <w:szCs w:val="18"/>
          <w:vertAlign w:val="superscript"/>
          <w:lang w:val="es-ES_tradnl"/>
        </w:rPr>
        <w:footnoteReference w:id="21"/>
      </w:r>
      <w:r w:rsidRPr="00D007C1">
        <w:rPr>
          <w:lang w:val="es-ES_tradnl"/>
        </w:rPr>
        <w:t xml:space="preserve"> el Grupo de trabajo acordó establecer un grupo de contacto para estudiar otras </w:t>
      </w:r>
      <w:r>
        <w:rPr>
          <w:lang w:val="es-ES_tradnl"/>
        </w:rPr>
        <w:t>materias</w:t>
      </w:r>
      <w:r w:rsidRPr="00D007C1">
        <w:rPr>
          <w:lang w:val="es-ES_tradnl"/>
        </w:rPr>
        <w:t xml:space="preserve"> técnicas y científicas </w:t>
      </w:r>
      <w:r>
        <w:rPr>
          <w:lang w:val="es-ES_tradnl"/>
        </w:rPr>
        <w:t xml:space="preserve">relativas a </w:t>
      </w:r>
      <w:r w:rsidRPr="00D007C1">
        <w:rPr>
          <w:lang w:val="es-ES_tradnl"/>
        </w:rPr>
        <w:t xml:space="preserve">las emisiones imprevistas de CFC-11 a fin de identificar la información que debía </w:t>
      </w:r>
      <w:r>
        <w:rPr>
          <w:lang w:val="es-ES_tradnl"/>
        </w:rPr>
        <w:t>reforzarse</w:t>
      </w:r>
      <w:r w:rsidRPr="00D007C1">
        <w:rPr>
          <w:lang w:val="es-ES_tradnl"/>
        </w:rPr>
        <w:t xml:space="preserve"> y </w:t>
      </w:r>
      <w:r>
        <w:rPr>
          <w:lang w:val="es-ES_tradnl"/>
        </w:rPr>
        <w:t xml:space="preserve">las </w:t>
      </w:r>
      <w:r w:rsidRPr="00C06002">
        <w:rPr>
          <w:lang w:val="es-ES_tradnl"/>
        </w:rPr>
        <w:t xml:space="preserve">materias </w:t>
      </w:r>
      <w:r w:rsidRPr="00D007C1">
        <w:rPr>
          <w:lang w:val="es-ES_tradnl"/>
        </w:rPr>
        <w:t xml:space="preserve">y procesos institucionales </w:t>
      </w:r>
      <w:r>
        <w:rPr>
          <w:lang w:val="es-ES_tradnl"/>
        </w:rPr>
        <w:t xml:space="preserve">concernientes a </w:t>
      </w:r>
      <w:r w:rsidRPr="00D007C1">
        <w:rPr>
          <w:lang w:val="es-ES_tradnl"/>
        </w:rPr>
        <w:t xml:space="preserve">la Convención </w:t>
      </w:r>
      <w:r w:rsidRPr="00D007C1">
        <w:rPr>
          <w:lang w:val="es-ES_tradnl"/>
        </w:rPr>
        <w:lastRenderedPageBreak/>
        <w:t xml:space="preserve">de Viena y el Protocolo de Montreal, </w:t>
      </w:r>
      <w:r>
        <w:rPr>
          <w:lang w:val="es-ES_tradnl"/>
        </w:rPr>
        <w:t xml:space="preserve">entre ellas </w:t>
      </w:r>
      <w:r w:rsidRPr="00D007C1">
        <w:rPr>
          <w:lang w:val="es-ES_tradnl"/>
        </w:rPr>
        <w:t xml:space="preserve">la supervisión, presentación de informes y verificación, cumplimiento, concesión de licencias y </w:t>
      </w:r>
      <w:r>
        <w:rPr>
          <w:lang w:val="es-ES_tradnl"/>
        </w:rPr>
        <w:t>comercio ilegal</w:t>
      </w:r>
      <w:r w:rsidRPr="00D007C1">
        <w:rPr>
          <w:lang w:val="es-ES_tradnl"/>
        </w:rPr>
        <w:t>.</w:t>
      </w:r>
    </w:p>
    <w:p w14:paraId="76FDB48B" w14:textId="77777777" w:rsidR="000F3F6E" w:rsidRPr="00D007C1" w:rsidRDefault="000F3F6E" w:rsidP="000F3F6E">
      <w:pPr>
        <w:pStyle w:val="Heading1"/>
        <w:rPr>
          <w:lang w:val="es-ES_tradnl"/>
        </w:rPr>
      </w:pPr>
      <w:r w:rsidRPr="00D007C1">
        <w:rPr>
          <w:lang w:val="es-ES_tradnl"/>
        </w:rPr>
        <w:t xml:space="preserve">Posteriormente, las copresidencias del grupo de contacto presentaron un informe oral y acordaron diferir las deliberaciones a la </w:t>
      </w:r>
      <w:r>
        <w:rPr>
          <w:lang w:val="es-ES_tradnl"/>
        </w:rPr>
        <w:t>31ª</w:t>
      </w:r>
      <w:r w:rsidRPr="00D007C1">
        <w:rPr>
          <w:lang w:val="es-ES_tradnl"/>
        </w:rPr>
        <w:t xml:space="preserve"> Reunión de las Partes.</w:t>
      </w:r>
    </w:p>
    <w:p w14:paraId="7E042F1B" w14:textId="77777777" w:rsidR="000F3F6E" w:rsidRPr="00D007C1" w:rsidRDefault="000F3F6E" w:rsidP="000F3F6E">
      <w:pPr>
        <w:rPr>
          <w:u w:val="single"/>
          <w:lang w:val="es-ES_tradnl"/>
        </w:rPr>
      </w:pPr>
      <w:r>
        <w:rPr>
          <w:u w:val="single"/>
          <w:lang w:val="es-ES_tradnl"/>
        </w:rPr>
        <w:t>Deliberaciones de la</w:t>
      </w:r>
      <w:r w:rsidRPr="00D007C1">
        <w:rPr>
          <w:u w:val="single"/>
          <w:lang w:val="es-ES_tradnl"/>
        </w:rPr>
        <w:t xml:space="preserve"> </w:t>
      </w:r>
      <w:r>
        <w:rPr>
          <w:u w:val="single"/>
          <w:lang w:val="es-ES_tradnl"/>
        </w:rPr>
        <w:t>31ª</w:t>
      </w:r>
      <w:r w:rsidRPr="00D007C1">
        <w:rPr>
          <w:u w:val="single"/>
          <w:lang w:val="es-ES_tradnl"/>
        </w:rPr>
        <w:t xml:space="preserve"> Reunión de las Partes</w:t>
      </w:r>
    </w:p>
    <w:p w14:paraId="01900D55" w14:textId="77777777" w:rsidR="000F3F6E" w:rsidRPr="00D007C1" w:rsidRDefault="000F3F6E" w:rsidP="000F3F6E">
      <w:pPr>
        <w:rPr>
          <w:lang w:val="es-ES_tradnl"/>
        </w:rPr>
      </w:pPr>
    </w:p>
    <w:p w14:paraId="0E5C265C" w14:textId="77777777" w:rsidR="000F3F6E" w:rsidRPr="00D007C1" w:rsidRDefault="000F3F6E" w:rsidP="000F3F6E">
      <w:pPr>
        <w:pStyle w:val="Heading1"/>
        <w:rPr>
          <w:lang w:val="es-ES_tradnl"/>
        </w:rPr>
      </w:pPr>
      <w:r w:rsidRPr="00D007C1">
        <w:rPr>
          <w:lang w:val="es-ES_tradnl"/>
        </w:rPr>
        <w:t xml:space="preserve">En </w:t>
      </w:r>
      <w:r>
        <w:rPr>
          <w:lang w:val="es-ES_tradnl"/>
        </w:rPr>
        <w:t>la</w:t>
      </w:r>
      <w:r w:rsidRPr="00D007C1">
        <w:rPr>
          <w:lang w:val="es-ES_tradnl"/>
        </w:rPr>
        <w:t xml:space="preserve"> </w:t>
      </w:r>
      <w:r>
        <w:rPr>
          <w:lang w:val="es-ES_tradnl"/>
        </w:rPr>
        <w:t>31ª Reunión</w:t>
      </w:r>
      <w:r w:rsidRPr="00D007C1">
        <w:rPr>
          <w:lang w:val="es-ES_tradnl"/>
        </w:rPr>
        <w:t xml:space="preserve"> las Partes </w:t>
      </w:r>
      <w:r>
        <w:rPr>
          <w:lang w:val="es-ES_tradnl"/>
        </w:rPr>
        <w:t>pro</w:t>
      </w:r>
      <w:r w:rsidRPr="00D007C1">
        <w:rPr>
          <w:lang w:val="es-ES_tradnl"/>
        </w:rPr>
        <w:t xml:space="preserve">siguieron </w:t>
      </w:r>
      <w:r>
        <w:rPr>
          <w:lang w:val="es-ES_tradnl"/>
        </w:rPr>
        <w:t>las deliberaciones</w:t>
      </w:r>
      <w:r w:rsidRPr="00D007C1">
        <w:rPr>
          <w:lang w:val="es-ES_tradnl"/>
        </w:rPr>
        <w:t xml:space="preserve"> sobre 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 xml:space="preserve">/83/38, disponible como documento informativo </w:t>
      </w:r>
      <w:r>
        <w:rPr>
          <w:lang w:val="es-ES_tradnl"/>
        </w:rPr>
        <w:t xml:space="preserve">bajo el punto </w:t>
      </w:r>
      <w:r w:rsidRPr="00D007C1">
        <w:rPr>
          <w:lang w:val="es-ES_tradnl"/>
        </w:rPr>
        <w:t xml:space="preserve">6 del orden del día del segmento preparatorio sobre </w:t>
      </w:r>
      <w:r>
        <w:rPr>
          <w:lang w:val="es-ES_tradnl"/>
        </w:rPr>
        <w:t>“</w:t>
      </w:r>
      <w:r w:rsidRPr="00D007C1">
        <w:rPr>
          <w:lang w:val="es-ES_tradnl"/>
        </w:rPr>
        <w:t xml:space="preserve">Emisiones inesperadas de </w:t>
      </w:r>
      <w:proofErr w:type="spellStart"/>
      <w:r w:rsidRPr="00D007C1">
        <w:rPr>
          <w:lang w:val="es-ES_tradnl"/>
        </w:rPr>
        <w:t>triclorofluorometano</w:t>
      </w:r>
      <w:proofErr w:type="spellEnd"/>
      <w:r w:rsidRPr="00D007C1">
        <w:rPr>
          <w:lang w:val="es-ES_tradnl"/>
        </w:rPr>
        <w:t xml:space="preserve"> (CFC-11).</w:t>
      </w:r>
      <w:r>
        <w:rPr>
          <w:lang w:val="es-ES_tradnl"/>
        </w:rPr>
        <w:t>”</w:t>
      </w:r>
      <w:r w:rsidRPr="00D007C1">
        <w:rPr>
          <w:lang w:val="es-ES_tradnl"/>
        </w:rPr>
        <w:t xml:space="preserve"> </w:t>
      </w:r>
      <w:r>
        <w:rPr>
          <w:lang w:val="es-ES_tradnl"/>
        </w:rPr>
        <w:t xml:space="preserve">Tras </w:t>
      </w:r>
      <w:r w:rsidRPr="00D007C1">
        <w:rPr>
          <w:lang w:val="es-ES_tradnl"/>
        </w:rPr>
        <w:t>deliberar, las Part</w:t>
      </w:r>
      <w:r>
        <w:rPr>
          <w:lang w:val="es-ES_tradnl"/>
        </w:rPr>
        <w:t>es adoptaron la decisión XXXI/3</w:t>
      </w:r>
      <w:r w:rsidRPr="00D007C1">
        <w:rPr>
          <w:lang w:val="es-ES_tradnl"/>
        </w:rPr>
        <w:t xml:space="preserve"> sobre emisiones imprevistas de CFC-11 y los procesos institucionales </w:t>
      </w:r>
      <w:r>
        <w:rPr>
          <w:lang w:val="es-ES_tradnl"/>
        </w:rPr>
        <w:t>a mejorar</w:t>
      </w:r>
      <w:r w:rsidRPr="00D007C1">
        <w:rPr>
          <w:lang w:val="es-ES_tradnl"/>
        </w:rPr>
        <w:t xml:space="preserve"> para fortalecer la aplicación eficaz del Protocolo de Montreal, en donde las Partes</w:t>
      </w:r>
      <w:r w:rsidRPr="00D007C1">
        <w:rPr>
          <w:szCs w:val="18"/>
          <w:vertAlign w:val="superscript"/>
          <w:lang w:val="es-ES_tradnl"/>
        </w:rPr>
        <w:footnoteReference w:id="22"/>
      </w:r>
      <w:r w:rsidRPr="00D007C1">
        <w:rPr>
          <w:lang w:val="es-ES_tradnl"/>
        </w:rPr>
        <w:t xml:space="preserve"> </w:t>
      </w:r>
      <w:r>
        <w:rPr>
          <w:lang w:val="es-ES_tradnl"/>
        </w:rPr>
        <w:t>“</w:t>
      </w:r>
      <w:r w:rsidRPr="00D007C1">
        <w:rPr>
          <w:lang w:val="es-ES_tradnl"/>
        </w:rPr>
        <w:t>tomaron nota del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 xml:space="preserve">/83/38 sobre </w:t>
      </w:r>
      <w:r w:rsidRPr="00D007C1">
        <w:rPr>
          <w:bCs/>
          <w:lang w:val="es-ES_tradnl"/>
        </w:rPr>
        <w:t xml:space="preserve">los sistemas vigentes de supervisión, presentación de informes, verificación y concesión de </w:t>
      </w:r>
      <w:r>
        <w:rPr>
          <w:bCs/>
          <w:lang w:val="es-ES_tradnl"/>
        </w:rPr>
        <w:t>licencias y cuotas</w:t>
      </w:r>
      <w:r w:rsidRPr="00D007C1">
        <w:rPr>
          <w:bCs/>
          <w:lang w:val="es-ES_tradnl"/>
        </w:rPr>
        <w:t xml:space="preserve"> exigibles desarrollados con apoyo del Fondo Multilateral</w:t>
      </w:r>
      <w:r w:rsidRPr="00D007C1">
        <w:rPr>
          <w:lang w:val="es-ES_tradnl"/>
        </w:rPr>
        <w:t xml:space="preserve">, </w:t>
      </w:r>
      <w:r>
        <w:rPr>
          <w:lang w:val="es-ES_tradnl"/>
        </w:rPr>
        <w:t xml:space="preserve">presentado </w:t>
      </w:r>
      <w:r w:rsidRPr="00D007C1">
        <w:rPr>
          <w:lang w:val="es-ES_tradnl"/>
        </w:rPr>
        <w:t xml:space="preserve">por el Comité Ejecutivo del Fondo a </w:t>
      </w:r>
      <w:r>
        <w:rPr>
          <w:lang w:val="es-ES_tradnl"/>
        </w:rPr>
        <w:t xml:space="preserve">la </w:t>
      </w:r>
      <w:r w:rsidRPr="00FB3B6B">
        <w:rPr>
          <w:lang w:val="es-ES_tradnl"/>
        </w:rPr>
        <w:t xml:space="preserve">consideración </w:t>
      </w:r>
      <w:r>
        <w:rPr>
          <w:lang w:val="es-ES_tradnl"/>
        </w:rPr>
        <w:t xml:space="preserve">de </w:t>
      </w:r>
      <w:r w:rsidRPr="00D007C1">
        <w:rPr>
          <w:lang w:val="es-ES_tradnl"/>
        </w:rPr>
        <w:t>las Partes.</w:t>
      </w:r>
      <w:r>
        <w:rPr>
          <w:lang w:val="es-ES_tradnl"/>
        </w:rPr>
        <w:t>”</w:t>
      </w:r>
      <w:r w:rsidRPr="00D007C1">
        <w:rPr>
          <w:lang w:val="es-ES_tradnl"/>
        </w:rPr>
        <w:t xml:space="preserve"> No obstante, las Partes no proporcionaron orientación sobre cuál de las observaciones hechas por la Secretaría, </w:t>
      </w:r>
      <w:r>
        <w:rPr>
          <w:lang w:val="es-ES_tradnl"/>
        </w:rPr>
        <w:t>de haberlas</w:t>
      </w:r>
      <w:r w:rsidRPr="00D007C1">
        <w:rPr>
          <w:lang w:val="es-ES_tradnl"/>
        </w:rPr>
        <w:t xml:space="preserve">, </w:t>
      </w:r>
      <w:r>
        <w:rPr>
          <w:lang w:val="es-ES_tradnl"/>
        </w:rPr>
        <w:t xml:space="preserve">sería mejor dejar a criterio del </w:t>
      </w:r>
      <w:r w:rsidRPr="00D007C1">
        <w:rPr>
          <w:lang w:val="es-ES_tradnl"/>
        </w:rPr>
        <w:t>Comité Ejecutivo.</w:t>
      </w:r>
    </w:p>
    <w:p w14:paraId="00385EE9" w14:textId="77777777" w:rsidR="000F3F6E" w:rsidRPr="00D007C1" w:rsidRDefault="000F3F6E" w:rsidP="000F3F6E">
      <w:pPr>
        <w:rPr>
          <w:u w:val="single"/>
          <w:lang w:val="es-ES_tradnl"/>
        </w:rPr>
      </w:pPr>
      <w:r>
        <w:rPr>
          <w:u w:val="single"/>
          <w:lang w:val="es-ES_tradnl"/>
        </w:rPr>
        <w:t>Deliberaciones de la</w:t>
      </w:r>
      <w:r w:rsidRPr="00D007C1">
        <w:rPr>
          <w:u w:val="single"/>
          <w:lang w:val="es-ES_tradnl"/>
        </w:rPr>
        <w:t xml:space="preserve"> 84ª reunión</w:t>
      </w:r>
    </w:p>
    <w:p w14:paraId="0D9DB434" w14:textId="77777777" w:rsidR="000F3F6E" w:rsidRPr="00D007C1" w:rsidRDefault="000F3F6E" w:rsidP="000F3F6E">
      <w:pPr>
        <w:rPr>
          <w:lang w:val="es-ES_tradnl"/>
        </w:rPr>
      </w:pPr>
    </w:p>
    <w:p w14:paraId="7616D66A" w14:textId="77777777" w:rsidR="000F3F6E" w:rsidRPr="00D007C1" w:rsidRDefault="000F3F6E" w:rsidP="000F3F6E">
      <w:pPr>
        <w:pStyle w:val="Heading1"/>
        <w:rPr>
          <w:lang w:val="es-ES_tradnl"/>
        </w:rPr>
      </w:pPr>
      <w:r w:rsidRPr="00D007C1">
        <w:rPr>
          <w:lang w:val="es-ES_tradnl"/>
        </w:rPr>
        <w:t xml:space="preserve">En </w:t>
      </w:r>
      <w:r>
        <w:rPr>
          <w:lang w:val="es-ES_tradnl"/>
        </w:rPr>
        <w:t>la</w:t>
      </w:r>
      <w:r w:rsidRPr="00D007C1">
        <w:rPr>
          <w:lang w:val="es-ES_tradnl"/>
        </w:rPr>
        <w:t xml:space="preserve"> 84ª reunión, el Comité Ejecutivo estudió</w:t>
      </w:r>
      <w:r w:rsidRPr="00592406">
        <w:rPr>
          <w:lang w:val="es-ES"/>
        </w:rPr>
        <w:t xml:space="preserve"> </w:t>
      </w:r>
      <w:r w:rsidRPr="000542FB">
        <w:rPr>
          <w:lang w:val="es-ES_tradnl"/>
        </w:rPr>
        <w:t>el documento UNEP/</w:t>
      </w:r>
      <w:proofErr w:type="spellStart"/>
      <w:r w:rsidRPr="000542FB">
        <w:rPr>
          <w:lang w:val="es-ES_tradnl"/>
        </w:rPr>
        <w:t>OzL.Pro</w:t>
      </w:r>
      <w:proofErr w:type="spellEnd"/>
      <w:r w:rsidRPr="000542FB">
        <w:rPr>
          <w:lang w:val="es-ES_tradnl"/>
        </w:rPr>
        <w:t>/</w:t>
      </w:r>
      <w:proofErr w:type="spellStart"/>
      <w:r w:rsidRPr="000542FB">
        <w:rPr>
          <w:lang w:val="es-ES_tradnl"/>
        </w:rPr>
        <w:t>ExCom</w:t>
      </w:r>
      <w:proofErr w:type="spellEnd"/>
      <w:r w:rsidRPr="000542FB">
        <w:rPr>
          <w:lang w:val="es-ES_tradnl"/>
        </w:rPr>
        <w:t>/84/64</w:t>
      </w:r>
      <w:r w:rsidRPr="00D007C1">
        <w:rPr>
          <w:lang w:val="es-ES_tradnl"/>
        </w:rPr>
        <w:t xml:space="preserve"> bajo </w:t>
      </w:r>
      <w:r>
        <w:rPr>
          <w:lang w:val="es-ES_tradnl"/>
        </w:rPr>
        <w:t>el punto</w:t>
      </w:r>
      <w:r w:rsidRPr="00D007C1">
        <w:rPr>
          <w:lang w:val="es-ES_tradnl"/>
        </w:rPr>
        <w:t xml:space="preserve"> 11 del orden del día, </w:t>
      </w:r>
      <w:r w:rsidRPr="00F86791">
        <w:rPr>
          <w:i/>
          <w:lang w:val="es-ES_tradnl"/>
        </w:rPr>
        <w:t>R</w:t>
      </w:r>
      <w:r w:rsidRPr="00F86791">
        <w:rPr>
          <w:bCs/>
          <w:i/>
          <w:lang w:val="es-ES_tradnl"/>
        </w:rPr>
        <w:t xml:space="preserve">eseña de los sistemas vigentes de supervisión, presentación de informes, verificación y concesión de </w:t>
      </w:r>
      <w:r>
        <w:rPr>
          <w:bCs/>
          <w:i/>
          <w:lang w:val="es-ES_tradnl"/>
        </w:rPr>
        <w:t>licencias y cuotas</w:t>
      </w:r>
      <w:r w:rsidRPr="00F86791">
        <w:rPr>
          <w:bCs/>
          <w:i/>
          <w:lang w:val="es-ES_tradnl"/>
        </w:rPr>
        <w:t xml:space="preserve"> exigibles desarrollados con apoyo del Fondo Multilateral </w:t>
      </w:r>
      <w:r w:rsidRPr="00F86791">
        <w:rPr>
          <w:i/>
          <w:lang w:val="es-ES_tradnl"/>
        </w:rPr>
        <w:t>(decisión 83/60 (c))</w:t>
      </w:r>
      <w:r w:rsidRPr="00D007C1">
        <w:rPr>
          <w:lang w:val="es-ES_tradnl"/>
        </w:rPr>
        <w:t>. Durante las deliberaciones, los miembros r</w:t>
      </w:r>
      <w:r>
        <w:rPr>
          <w:lang w:val="es-ES_tradnl"/>
        </w:rPr>
        <w:t>ecordaron que en la 83ª reunión</w:t>
      </w:r>
      <w:r w:rsidRPr="00D007C1">
        <w:rPr>
          <w:lang w:val="es-ES_tradnl"/>
        </w:rPr>
        <w:t xml:space="preserve"> se había </w:t>
      </w:r>
      <w:r>
        <w:rPr>
          <w:lang w:val="es-ES_tradnl"/>
        </w:rPr>
        <w:t>señalado</w:t>
      </w:r>
      <w:r w:rsidRPr="00D007C1">
        <w:rPr>
          <w:lang w:val="es-ES_tradnl"/>
        </w:rPr>
        <w:t xml:space="preserve"> la </w:t>
      </w:r>
      <w:r>
        <w:rPr>
          <w:lang w:val="es-ES_tradnl"/>
        </w:rPr>
        <w:t xml:space="preserve">conveniencia de </w:t>
      </w:r>
      <w:r w:rsidRPr="00414476">
        <w:rPr>
          <w:lang w:val="es-ES_tradnl"/>
        </w:rPr>
        <w:t xml:space="preserve">dejar a criterio </w:t>
      </w:r>
      <w:r>
        <w:rPr>
          <w:lang w:val="es-ES_tradnl"/>
        </w:rPr>
        <w:t xml:space="preserve">de la Reunión de las Partes </w:t>
      </w:r>
      <w:r w:rsidRPr="00D007C1">
        <w:rPr>
          <w:lang w:val="es-ES_tradnl"/>
        </w:rPr>
        <w:t xml:space="preserve">algunas de las recomendaciones del documento, pero que otras, especialmente las referentes al Fondo, podrían ser </w:t>
      </w:r>
      <w:r>
        <w:rPr>
          <w:lang w:val="es-ES_tradnl"/>
        </w:rPr>
        <w:t xml:space="preserve">analizadas </w:t>
      </w:r>
      <w:r w:rsidRPr="00D007C1">
        <w:rPr>
          <w:lang w:val="es-ES_tradnl"/>
        </w:rPr>
        <w:t>por el Comité</w:t>
      </w:r>
      <w:r>
        <w:rPr>
          <w:lang w:val="es-ES_tradnl"/>
        </w:rPr>
        <w:t>. Se sugirió que, dada</w:t>
      </w:r>
      <w:r w:rsidRPr="00D007C1">
        <w:rPr>
          <w:lang w:val="es-ES_tradnl"/>
        </w:rPr>
        <w:t xml:space="preserve"> la ausencia de orientación por parte de la </w:t>
      </w:r>
      <w:r>
        <w:rPr>
          <w:lang w:val="es-ES_tradnl"/>
        </w:rPr>
        <w:t>31ª</w:t>
      </w:r>
      <w:r w:rsidRPr="00D007C1">
        <w:rPr>
          <w:lang w:val="es-ES_tradnl"/>
        </w:rPr>
        <w:t xml:space="preserve"> Reunión de las Partes, el Comité decidiera </w:t>
      </w:r>
      <w:r>
        <w:rPr>
          <w:lang w:val="es-ES_tradnl"/>
        </w:rPr>
        <w:t xml:space="preserve">cuáles </w:t>
      </w:r>
      <w:r w:rsidRPr="00D007C1">
        <w:rPr>
          <w:lang w:val="es-ES_tradnl"/>
        </w:rPr>
        <w:t xml:space="preserve">recomendaciones </w:t>
      </w:r>
      <w:r>
        <w:rPr>
          <w:lang w:val="es-ES_tradnl"/>
        </w:rPr>
        <w:t xml:space="preserve">eran de su incumbencia </w:t>
      </w:r>
      <w:r w:rsidRPr="00D007C1">
        <w:rPr>
          <w:lang w:val="es-ES_tradnl"/>
        </w:rPr>
        <w:t xml:space="preserve">y </w:t>
      </w:r>
      <w:r>
        <w:rPr>
          <w:lang w:val="es-ES_tradnl"/>
        </w:rPr>
        <w:t xml:space="preserve">resolviese cómo </w:t>
      </w:r>
      <w:r w:rsidRPr="00D007C1">
        <w:rPr>
          <w:lang w:val="es-ES_tradnl"/>
        </w:rPr>
        <w:t xml:space="preserve">actuar al respecto. Los miembros acordaron seguir </w:t>
      </w:r>
      <w:r>
        <w:rPr>
          <w:lang w:val="es-ES_tradnl"/>
        </w:rPr>
        <w:t xml:space="preserve">la discusión </w:t>
      </w:r>
      <w:r w:rsidRPr="00D007C1">
        <w:rPr>
          <w:lang w:val="es-ES_tradnl"/>
        </w:rPr>
        <w:t>en un grupo oficioso, si el tiempo lo permitía.</w:t>
      </w:r>
    </w:p>
    <w:p w14:paraId="652C94D0" w14:textId="77777777" w:rsidR="000F3F6E" w:rsidRPr="00D007C1" w:rsidRDefault="000F3F6E" w:rsidP="000F3F6E">
      <w:pPr>
        <w:pStyle w:val="Heading1"/>
        <w:rPr>
          <w:lang w:val="es-ES_tradnl"/>
        </w:rPr>
      </w:pPr>
      <w:r>
        <w:rPr>
          <w:lang w:val="es-ES_tradnl"/>
        </w:rPr>
        <w:t xml:space="preserve">Por </w:t>
      </w:r>
      <w:r w:rsidRPr="00D007C1">
        <w:rPr>
          <w:lang w:val="es-ES_tradnl"/>
        </w:rPr>
        <w:t xml:space="preserve">falta de tiempo, el Comité Ejecutivo decidió diferir a </w:t>
      </w:r>
      <w:r>
        <w:rPr>
          <w:lang w:val="es-ES_tradnl"/>
        </w:rPr>
        <w:t>la</w:t>
      </w:r>
      <w:r w:rsidRPr="00D007C1">
        <w:rPr>
          <w:lang w:val="es-ES_tradnl"/>
        </w:rPr>
        <w:t xml:space="preserve"> 85ª reunión la consideración del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/84/64 (decisión 84/85).</w:t>
      </w:r>
    </w:p>
    <w:p w14:paraId="7A55E45F" w14:textId="77777777" w:rsidR="000F3F6E" w:rsidRPr="00D007C1" w:rsidRDefault="000F3F6E" w:rsidP="000F3F6E">
      <w:pPr>
        <w:keepLines/>
        <w:rPr>
          <w:u w:val="single"/>
          <w:lang w:val="es-ES_tradnl"/>
        </w:rPr>
      </w:pPr>
      <w:r w:rsidRPr="00D007C1">
        <w:rPr>
          <w:u w:val="single"/>
          <w:lang w:val="es-ES_tradnl"/>
        </w:rPr>
        <w:t>Impacto de la pandemia de</w:t>
      </w:r>
      <w:r>
        <w:rPr>
          <w:u w:val="single"/>
          <w:lang w:val="es-ES_tradnl"/>
        </w:rPr>
        <w:t>l</w:t>
      </w:r>
      <w:r w:rsidRPr="00D007C1">
        <w:rPr>
          <w:u w:val="single"/>
          <w:lang w:val="es-ES_tradnl"/>
        </w:rPr>
        <w:t xml:space="preserve"> </w:t>
      </w:r>
      <w:r>
        <w:rPr>
          <w:u w:val="single"/>
          <w:lang w:val="es-ES_tradnl"/>
        </w:rPr>
        <w:t>Covid</w:t>
      </w:r>
      <w:r w:rsidRPr="00D007C1">
        <w:rPr>
          <w:u w:val="single"/>
          <w:lang w:val="es-ES_tradnl"/>
        </w:rPr>
        <w:t>-19</w:t>
      </w:r>
    </w:p>
    <w:p w14:paraId="4C271788" w14:textId="77777777" w:rsidR="000F3F6E" w:rsidRPr="00D007C1" w:rsidRDefault="000F3F6E" w:rsidP="000F3F6E">
      <w:pPr>
        <w:keepNext/>
        <w:keepLines/>
        <w:rPr>
          <w:lang w:val="es-ES_tradnl"/>
        </w:rPr>
      </w:pPr>
    </w:p>
    <w:p w14:paraId="12BEA289" w14:textId="77777777" w:rsidR="000F3F6E" w:rsidRPr="00782210" w:rsidRDefault="000F3F6E" w:rsidP="000F3F6E">
      <w:pPr>
        <w:pStyle w:val="Heading1"/>
        <w:rPr>
          <w:lang w:val="es-ES_tradnl"/>
        </w:rPr>
      </w:pPr>
      <w:r w:rsidRPr="00D007C1">
        <w:rPr>
          <w:lang w:val="es-ES_tradnl"/>
        </w:rPr>
        <w:t xml:space="preserve">El Comité Ejecutivo decidió continuar en </w:t>
      </w:r>
      <w:r>
        <w:rPr>
          <w:lang w:val="es-ES_tradnl"/>
        </w:rPr>
        <w:t>la 85ª reunión</w:t>
      </w:r>
      <w:r w:rsidRPr="00D007C1">
        <w:rPr>
          <w:lang w:val="es-ES_tradnl"/>
        </w:rPr>
        <w:t xml:space="preserve"> </w:t>
      </w:r>
      <w:r w:rsidRPr="009C6A5B">
        <w:rPr>
          <w:lang w:val="es-ES_tradnl"/>
        </w:rPr>
        <w:t xml:space="preserve">las deliberaciones </w:t>
      </w:r>
      <w:r>
        <w:rPr>
          <w:lang w:val="es-ES_tradnl"/>
        </w:rPr>
        <w:t xml:space="preserve">sobre el </w:t>
      </w:r>
      <w:r w:rsidRPr="00D007C1">
        <w:rPr>
          <w:lang w:val="es-ES_tradnl"/>
        </w:rPr>
        <w:t>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 xml:space="preserve">/84/64, </w:t>
      </w:r>
      <w:r w:rsidRPr="00613218">
        <w:rPr>
          <w:i/>
          <w:lang w:val="es-ES_tradnl"/>
        </w:rPr>
        <w:t>R</w:t>
      </w:r>
      <w:r w:rsidRPr="00613218">
        <w:rPr>
          <w:bCs/>
          <w:i/>
          <w:lang w:val="es-ES_tradnl"/>
        </w:rPr>
        <w:t xml:space="preserve">eseña de los sistemas vigentes de supervisión, presentación de informes, verificación y concesión de </w:t>
      </w:r>
      <w:r>
        <w:rPr>
          <w:bCs/>
          <w:i/>
          <w:lang w:val="es-ES_tradnl"/>
        </w:rPr>
        <w:t>licencias y cuotas</w:t>
      </w:r>
      <w:r w:rsidRPr="00613218">
        <w:rPr>
          <w:bCs/>
          <w:i/>
          <w:lang w:val="es-ES_tradnl"/>
        </w:rPr>
        <w:t xml:space="preserve"> exigibles desarrollados con apoyo del Fondo Multilateral</w:t>
      </w:r>
      <w:r w:rsidRPr="00D007C1">
        <w:rPr>
          <w:lang w:val="es-ES_tradnl"/>
        </w:rPr>
        <w:t xml:space="preserve">, presentado a la 84ª reunión. Sin embargo, la pandemia </w:t>
      </w:r>
      <w:r>
        <w:rPr>
          <w:lang w:val="es-ES_tradnl"/>
        </w:rPr>
        <w:t xml:space="preserve">obligó a posponer la </w:t>
      </w:r>
      <w:r w:rsidRPr="00D007C1">
        <w:rPr>
          <w:lang w:val="es-ES_tradnl"/>
        </w:rPr>
        <w:t xml:space="preserve">85ª reunión, programada originalmente del 25 al 29 de mayo de 2020, y </w:t>
      </w:r>
      <w:r>
        <w:rPr>
          <w:lang w:val="es-ES_tradnl"/>
        </w:rPr>
        <w:t xml:space="preserve">a </w:t>
      </w:r>
      <w:r w:rsidRPr="00D007C1">
        <w:rPr>
          <w:lang w:val="es-ES_tradnl"/>
        </w:rPr>
        <w:t>celebrar</w:t>
      </w:r>
      <w:r>
        <w:rPr>
          <w:lang w:val="es-ES_tradnl"/>
        </w:rPr>
        <w:t>la</w:t>
      </w:r>
      <w:r w:rsidRPr="00D007C1">
        <w:rPr>
          <w:lang w:val="es-ES_tradnl"/>
        </w:rPr>
        <w:t xml:space="preserve"> </w:t>
      </w:r>
      <w:r w:rsidRPr="00565EE2">
        <w:rPr>
          <w:lang w:val="es-ES_tradnl"/>
        </w:rPr>
        <w:t>en noviembre de 2020</w:t>
      </w:r>
      <w:r>
        <w:rPr>
          <w:lang w:val="es-ES_tradnl"/>
        </w:rPr>
        <w:t xml:space="preserve"> de forma consecutiva</w:t>
      </w:r>
      <w:r w:rsidRPr="00D007C1">
        <w:rPr>
          <w:lang w:val="es-ES_tradnl"/>
        </w:rPr>
        <w:t xml:space="preserve"> con la 86ª reunión. Para </w:t>
      </w:r>
      <w:r>
        <w:rPr>
          <w:lang w:val="es-ES_tradnl"/>
        </w:rPr>
        <w:t>mantener</w:t>
      </w:r>
      <w:r w:rsidRPr="00D007C1">
        <w:rPr>
          <w:lang w:val="es-ES_tradnl"/>
        </w:rPr>
        <w:t xml:space="preserve"> la continuidad de </w:t>
      </w:r>
      <w:r>
        <w:rPr>
          <w:lang w:val="es-ES_tradnl"/>
        </w:rPr>
        <w:t xml:space="preserve">las </w:t>
      </w:r>
      <w:r w:rsidRPr="00D007C1">
        <w:rPr>
          <w:lang w:val="es-ES_tradnl"/>
        </w:rPr>
        <w:t xml:space="preserve">actividades </w:t>
      </w:r>
      <w:r>
        <w:rPr>
          <w:lang w:val="es-ES_tradnl"/>
        </w:rPr>
        <w:t xml:space="preserve">de </w:t>
      </w:r>
      <w:r w:rsidRPr="00D007C1">
        <w:rPr>
          <w:lang w:val="es-ES_tradnl"/>
        </w:rPr>
        <w:t>cumpli</w:t>
      </w:r>
      <w:r>
        <w:rPr>
          <w:lang w:val="es-ES_tradnl"/>
        </w:rPr>
        <w:t>miento en países del artículo 5</w:t>
      </w:r>
      <w:r w:rsidRPr="00D007C1">
        <w:rPr>
          <w:lang w:val="es-ES_tradnl"/>
        </w:rPr>
        <w:t xml:space="preserve"> y reducir </w:t>
      </w:r>
      <w:r>
        <w:rPr>
          <w:lang w:val="es-ES_tradnl"/>
        </w:rPr>
        <w:t xml:space="preserve">el </w:t>
      </w:r>
      <w:r w:rsidRPr="00D007C1">
        <w:rPr>
          <w:lang w:val="es-ES_tradnl"/>
        </w:rPr>
        <w:t xml:space="preserve">volumen </w:t>
      </w:r>
      <w:r>
        <w:rPr>
          <w:lang w:val="es-ES_tradnl"/>
        </w:rPr>
        <w:t>de trabajo una vez retomadas las labores presenciales</w:t>
      </w:r>
      <w:r w:rsidRPr="00D007C1">
        <w:rPr>
          <w:lang w:val="es-ES_tradnl"/>
        </w:rPr>
        <w:t xml:space="preserve">, el Comité decidió </w:t>
      </w:r>
      <w:r>
        <w:rPr>
          <w:lang w:val="es-ES_tradnl"/>
        </w:rPr>
        <w:t>establecer</w:t>
      </w:r>
      <w:r w:rsidRPr="00D007C1">
        <w:rPr>
          <w:lang w:val="es-ES_tradnl"/>
        </w:rPr>
        <w:t xml:space="preserve"> un </w:t>
      </w:r>
      <w:r>
        <w:rPr>
          <w:lang w:val="es-ES_tradnl"/>
        </w:rPr>
        <w:t>proceso de aprobación entre sesiones</w:t>
      </w:r>
      <w:r w:rsidRPr="00D007C1">
        <w:rPr>
          <w:lang w:val="es-ES_tradnl"/>
        </w:rPr>
        <w:t xml:space="preserve"> </w:t>
      </w:r>
      <w:r>
        <w:rPr>
          <w:lang w:val="es-ES_tradnl"/>
        </w:rPr>
        <w:t xml:space="preserve">(IAP) </w:t>
      </w:r>
      <w:r w:rsidRPr="00D007C1">
        <w:rPr>
          <w:lang w:val="es-ES_tradnl"/>
        </w:rPr>
        <w:t xml:space="preserve">para </w:t>
      </w:r>
      <w:r>
        <w:rPr>
          <w:lang w:val="es-ES_tradnl"/>
        </w:rPr>
        <w:t xml:space="preserve">ciertos </w:t>
      </w:r>
      <w:r w:rsidRPr="00D007C1">
        <w:rPr>
          <w:lang w:val="es-ES_tradnl"/>
        </w:rPr>
        <w:t>proyectos y actividades que debían prese</w:t>
      </w:r>
      <w:r>
        <w:rPr>
          <w:lang w:val="es-ES_tradnl"/>
        </w:rPr>
        <w:t>ntarse a la 85ª reunión</w:t>
      </w:r>
      <w:r w:rsidRPr="00D007C1">
        <w:rPr>
          <w:lang w:val="es-ES_tradnl"/>
        </w:rPr>
        <w:t xml:space="preserve"> </w:t>
      </w:r>
      <w:r>
        <w:rPr>
          <w:lang w:val="es-ES_tradnl"/>
        </w:rPr>
        <w:t xml:space="preserve">y trasladar </w:t>
      </w:r>
      <w:r w:rsidRPr="00D007C1">
        <w:rPr>
          <w:lang w:val="es-ES_tradnl"/>
        </w:rPr>
        <w:t xml:space="preserve">los </w:t>
      </w:r>
      <w:r>
        <w:rPr>
          <w:lang w:val="es-ES_tradnl"/>
        </w:rPr>
        <w:t>demás a</w:t>
      </w:r>
      <w:r w:rsidRPr="00D007C1">
        <w:rPr>
          <w:lang w:val="es-ES_tradnl"/>
        </w:rPr>
        <w:t>l orden</w:t>
      </w:r>
      <w:r>
        <w:rPr>
          <w:lang w:val="es-ES_tradnl"/>
        </w:rPr>
        <w:t xml:space="preserve"> del día de la 86ª reunión. Posteriormente, y dada</w:t>
      </w:r>
      <w:r w:rsidRPr="00D007C1">
        <w:rPr>
          <w:lang w:val="es-ES_tradnl"/>
        </w:rPr>
        <w:t xml:space="preserve"> la evolución de la pandemia, el Comité </w:t>
      </w:r>
      <w:r>
        <w:rPr>
          <w:lang w:val="es-ES_tradnl"/>
        </w:rPr>
        <w:t>resolvió establecer un IAP para tratar los más de 60 documentos presentados a la 86ª reunión y aplazó</w:t>
      </w:r>
      <w:r w:rsidRPr="00D007C1">
        <w:rPr>
          <w:lang w:val="es-ES_tradnl"/>
        </w:rPr>
        <w:t xml:space="preserve"> ambas reuniones a marzo d</w:t>
      </w:r>
      <w:r>
        <w:rPr>
          <w:lang w:val="es-ES_tradnl"/>
        </w:rPr>
        <w:t xml:space="preserve">e 2021. El debate luego se postergó a las reuniones 87ª, 88ª y 89ª, de conformidad con los procedimientos establecidos para la realización de sesiones durante la pandemia. Ello generó </w:t>
      </w:r>
      <w:r w:rsidRPr="0044596B">
        <w:rPr>
          <w:lang w:val="es-ES_tradnl"/>
        </w:rPr>
        <w:t xml:space="preserve">un intervalo de 30 meses </w:t>
      </w:r>
      <w:r>
        <w:rPr>
          <w:lang w:val="es-ES_tradnl"/>
        </w:rPr>
        <w:t>entre las reuniones 84ª y 89ª.</w:t>
      </w:r>
    </w:p>
    <w:p w14:paraId="366E2B5A" w14:textId="77777777" w:rsidR="000F3F6E" w:rsidRDefault="000F3F6E" w:rsidP="000F3F6E">
      <w:pPr>
        <w:jc w:val="left"/>
        <w:rPr>
          <w:u w:val="single"/>
          <w:lang w:val="es-ES_tradnl"/>
        </w:rPr>
      </w:pPr>
      <w:r>
        <w:rPr>
          <w:u w:val="single"/>
          <w:lang w:val="es-ES_tradnl"/>
        </w:rPr>
        <w:br w:type="page"/>
      </w:r>
    </w:p>
    <w:p w14:paraId="3B81DD68" w14:textId="77777777" w:rsidR="000F3F6E" w:rsidRPr="00D007C1" w:rsidRDefault="000F3F6E" w:rsidP="000F3F6E">
      <w:pPr>
        <w:rPr>
          <w:u w:val="single"/>
          <w:lang w:val="es-ES_tradnl"/>
        </w:rPr>
      </w:pPr>
      <w:r>
        <w:rPr>
          <w:u w:val="single"/>
          <w:lang w:val="es-ES_tradnl"/>
        </w:rPr>
        <w:lastRenderedPageBreak/>
        <w:t>Deliberaciones de la</w:t>
      </w:r>
      <w:r w:rsidRPr="00D007C1">
        <w:rPr>
          <w:u w:val="single"/>
          <w:lang w:val="es-ES_tradnl"/>
        </w:rPr>
        <w:t xml:space="preserve"> </w:t>
      </w:r>
      <w:r>
        <w:rPr>
          <w:u w:val="single"/>
          <w:lang w:val="es-ES_tradnl"/>
        </w:rPr>
        <w:t>32ª</w:t>
      </w:r>
      <w:r w:rsidRPr="00D007C1">
        <w:rPr>
          <w:u w:val="single"/>
          <w:lang w:val="es-ES_tradnl"/>
        </w:rPr>
        <w:t xml:space="preserve"> Reunión de las Partes</w:t>
      </w:r>
    </w:p>
    <w:p w14:paraId="0017C417" w14:textId="77777777" w:rsidR="000F3F6E" w:rsidRPr="00D007C1" w:rsidRDefault="000F3F6E" w:rsidP="000F3F6E">
      <w:pPr>
        <w:rPr>
          <w:lang w:val="es-ES_tradnl"/>
        </w:rPr>
      </w:pPr>
    </w:p>
    <w:p w14:paraId="2ACA49A6" w14:textId="77777777" w:rsidR="000F3F6E" w:rsidRDefault="000F3F6E" w:rsidP="000F3F6E">
      <w:pPr>
        <w:pStyle w:val="Heading1"/>
        <w:rPr>
          <w:lang w:val="es-ES_tradnl"/>
        </w:rPr>
      </w:pPr>
      <w:r w:rsidRPr="00D007C1">
        <w:rPr>
          <w:lang w:val="es-ES_tradnl"/>
        </w:rPr>
        <w:t xml:space="preserve">Las Partes </w:t>
      </w:r>
      <w:r>
        <w:rPr>
          <w:lang w:val="es-ES_tradnl"/>
        </w:rPr>
        <w:t>conocieron</w:t>
      </w:r>
      <w:r w:rsidRPr="00D007C1">
        <w:rPr>
          <w:lang w:val="es-ES_tradnl"/>
        </w:rPr>
        <w:t xml:space="preserve"> una actualización del </w:t>
      </w:r>
      <w:r>
        <w:rPr>
          <w:lang w:val="es-ES_tradnl"/>
        </w:rPr>
        <w:t>resumen elaborado</w:t>
      </w:r>
      <w:r w:rsidRPr="00D007C1">
        <w:rPr>
          <w:lang w:val="es-ES_tradnl"/>
        </w:rPr>
        <w:t xml:space="preserve"> por el Grupo de evaluación científica</w:t>
      </w:r>
      <w:r w:rsidRPr="00D007C1">
        <w:rPr>
          <w:rStyle w:val="FootnoteReference"/>
          <w:lang w:val="es-ES_tradnl"/>
        </w:rPr>
        <w:footnoteReference w:id="23"/>
      </w:r>
      <w:r w:rsidRPr="00D007C1">
        <w:rPr>
          <w:lang w:val="es-ES_tradnl"/>
        </w:rPr>
        <w:t xml:space="preserve"> </w:t>
      </w:r>
      <w:r w:rsidRPr="000F38C7">
        <w:rPr>
          <w:lang w:val="es-ES_tradnl"/>
        </w:rPr>
        <w:t xml:space="preserve">sobre el aumento de las emisiones de CFC-11 </w:t>
      </w:r>
      <w:r w:rsidRPr="00D007C1">
        <w:rPr>
          <w:lang w:val="es-ES_tradnl"/>
        </w:rPr>
        <w:t xml:space="preserve">y </w:t>
      </w:r>
      <w:r>
        <w:rPr>
          <w:lang w:val="es-ES_tradnl"/>
        </w:rPr>
        <w:t>d</w:t>
      </w:r>
      <w:r w:rsidRPr="00D007C1">
        <w:rPr>
          <w:lang w:val="es-ES_tradnl"/>
        </w:rPr>
        <w:t xml:space="preserve">el informe del Grupo de evaluación tecnológica y económica </w:t>
      </w:r>
      <w:r>
        <w:rPr>
          <w:lang w:val="es-ES_tradnl"/>
        </w:rPr>
        <w:t>(</w:t>
      </w:r>
      <w:r w:rsidRPr="00602500">
        <w:rPr>
          <w:caps/>
          <w:lang w:val="es-ES_tradnl"/>
        </w:rPr>
        <w:t>gete</w:t>
      </w:r>
      <w:r>
        <w:rPr>
          <w:lang w:val="es-ES_tradnl"/>
        </w:rPr>
        <w:t xml:space="preserve">) </w:t>
      </w:r>
      <w:r w:rsidRPr="00D007C1">
        <w:rPr>
          <w:lang w:val="es-ES_tradnl"/>
        </w:rPr>
        <w:t xml:space="preserve">sobre emisiones imprevistas de CFC-11, </w:t>
      </w:r>
      <w:r>
        <w:rPr>
          <w:lang w:val="es-ES_tradnl"/>
        </w:rPr>
        <w:t>ambos elaborados</w:t>
      </w:r>
      <w:r w:rsidRPr="00D007C1">
        <w:rPr>
          <w:lang w:val="es-ES_tradnl"/>
        </w:rPr>
        <w:t xml:space="preserve"> en respuesta a la decisión XXX/3. </w:t>
      </w:r>
      <w:r>
        <w:rPr>
          <w:lang w:val="es-ES_tradnl"/>
        </w:rPr>
        <w:t xml:space="preserve">No se adoptaron decisiones </w:t>
      </w:r>
      <w:r w:rsidRPr="00D007C1">
        <w:rPr>
          <w:lang w:val="es-ES_tradnl"/>
        </w:rPr>
        <w:t>al respecto.</w:t>
      </w:r>
    </w:p>
    <w:p w14:paraId="2D782DFD" w14:textId="77777777" w:rsidR="000F3F6E" w:rsidRPr="00F67AAE" w:rsidRDefault="000F3F6E" w:rsidP="000F3F6E">
      <w:pPr>
        <w:rPr>
          <w:u w:val="single"/>
          <w:lang w:val="es-ES_tradnl"/>
        </w:rPr>
      </w:pPr>
      <w:r w:rsidRPr="00F67AAE">
        <w:rPr>
          <w:u w:val="single"/>
          <w:lang w:val="es-ES_tradnl"/>
        </w:rPr>
        <w:t xml:space="preserve">Deliberaciones de la </w:t>
      </w:r>
      <w:r>
        <w:rPr>
          <w:u w:val="single"/>
          <w:lang w:val="es-ES_tradnl"/>
        </w:rPr>
        <w:t>12ª</w:t>
      </w:r>
      <w:r w:rsidRPr="00F67AAE">
        <w:rPr>
          <w:u w:val="single"/>
          <w:lang w:val="es-ES_tradnl"/>
        </w:rPr>
        <w:t xml:space="preserve"> Reunión de la Conferencia de las Partes en el Convenio de Viena y </w:t>
      </w:r>
      <w:r>
        <w:rPr>
          <w:u w:val="single"/>
          <w:lang w:val="es-ES_tradnl"/>
        </w:rPr>
        <w:t>de</w:t>
      </w:r>
      <w:r w:rsidRPr="00F67AAE">
        <w:rPr>
          <w:u w:val="single"/>
          <w:lang w:val="es-ES_tradnl"/>
        </w:rPr>
        <w:t xml:space="preserve"> la </w:t>
      </w:r>
      <w:r>
        <w:rPr>
          <w:u w:val="single"/>
          <w:lang w:val="es-ES_tradnl"/>
        </w:rPr>
        <w:t>33ª</w:t>
      </w:r>
      <w:r w:rsidRPr="00F67AAE">
        <w:rPr>
          <w:u w:val="single"/>
          <w:lang w:val="es-ES_tradnl"/>
        </w:rPr>
        <w:t xml:space="preserve"> reunión de las Partes en el Protocolo de Montreal</w:t>
      </w:r>
    </w:p>
    <w:p w14:paraId="76890B5D" w14:textId="77777777" w:rsidR="000F3F6E" w:rsidRPr="00592406" w:rsidRDefault="000F3F6E" w:rsidP="000F3F6E">
      <w:pPr>
        <w:rPr>
          <w:lang w:val="es-ES"/>
        </w:rPr>
      </w:pPr>
    </w:p>
    <w:p w14:paraId="0285E16E" w14:textId="77777777" w:rsidR="000F3F6E" w:rsidRDefault="000F3F6E" w:rsidP="000F3F6E">
      <w:pPr>
        <w:pStyle w:val="Heading1"/>
        <w:rPr>
          <w:lang w:val="es-ES_tradnl"/>
        </w:rPr>
      </w:pPr>
      <w:r w:rsidRPr="00034CBA">
        <w:rPr>
          <w:lang w:val="es-ES_tradnl"/>
        </w:rPr>
        <w:t xml:space="preserve">Las Partes </w:t>
      </w:r>
      <w:r>
        <w:rPr>
          <w:lang w:val="es-ES_tradnl"/>
        </w:rPr>
        <w:t xml:space="preserve">conocieron </w:t>
      </w:r>
      <w:r w:rsidRPr="00034CBA">
        <w:rPr>
          <w:lang w:val="es-ES_tradnl"/>
        </w:rPr>
        <w:t>nueva</w:t>
      </w:r>
      <w:r>
        <w:rPr>
          <w:lang w:val="es-ES_tradnl"/>
        </w:rPr>
        <w:t>s actualizaciones</w:t>
      </w:r>
      <w:r w:rsidRPr="00034CBA">
        <w:rPr>
          <w:lang w:val="es-ES_tradnl"/>
        </w:rPr>
        <w:t xml:space="preserve"> del </w:t>
      </w:r>
      <w:r>
        <w:rPr>
          <w:lang w:val="es-ES_tradnl"/>
        </w:rPr>
        <w:t xml:space="preserve">resumen </w:t>
      </w:r>
      <w:r w:rsidRPr="00034CBA">
        <w:rPr>
          <w:lang w:val="es-ES_tradnl"/>
        </w:rPr>
        <w:t xml:space="preserve">sobre el aumento de las emisiones de CFC-11 </w:t>
      </w:r>
      <w:r>
        <w:rPr>
          <w:lang w:val="es-ES_tradnl"/>
        </w:rPr>
        <w:t>elaborado</w:t>
      </w:r>
      <w:r w:rsidRPr="00034CBA">
        <w:rPr>
          <w:lang w:val="es-ES_tradnl"/>
        </w:rPr>
        <w:t xml:space="preserve"> por el Grupo de Evaluación Científica, del informe del </w:t>
      </w:r>
      <w:r>
        <w:rPr>
          <w:lang w:val="es-ES_tradnl"/>
        </w:rPr>
        <w:t>GETE</w:t>
      </w:r>
      <w:r w:rsidRPr="00034CBA">
        <w:rPr>
          <w:lang w:val="es-ES_tradnl"/>
        </w:rPr>
        <w:t xml:space="preserve"> sobre las emisiones inesperadas de CFC-11, y de la identificación de las lagunas en la cobertura mundial de la vigilancia atmosférica de sustancias controladas y de las opciones para mejorar</w:t>
      </w:r>
      <w:r>
        <w:rPr>
          <w:lang w:val="es-ES_tradnl"/>
        </w:rPr>
        <w:t>la</w:t>
      </w:r>
      <w:r w:rsidRPr="004E22FC">
        <w:rPr>
          <w:rStyle w:val="FootnoteReference"/>
          <w:lang w:val="en-CA"/>
        </w:rPr>
        <w:footnoteReference w:id="24"/>
      </w:r>
      <w:r>
        <w:rPr>
          <w:lang w:val="es-ES_tradnl"/>
        </w:rPr>
        <w:t xml:space="preserve"> y adoptaron</w:t>
      </w:r>
      <w:r w:rsidRPr="00034CBA">
        <w:rPr>
          <w:lang w:val="es-ES_tradnl"/>
        </w:rPr>
        <w:t xml:space="preserve"> </w:t>
      </w:r>
      <w:r>
        <w:rPr>
          <w:lang w:val="es-ES_tradnl"/>
        </w:rPr>
        <w:t xml:space="preserve">diversas </w:t>
      </w:r>
      <w:r w:rsidRPr="00034CBA">
        <w:rPr>
          <w:lang w:val="es-ES_tradnl"/>
        </w:rPr>
        <w:t xml:space="preserve">decisiones </w:t>
      </w:r>
      <w:r>
        <w:rPr>
          <w:lang w:val="es-ES_tradnl"/>
        </w:rPr>
        <w:t>al respecto</w:t>
      </w:r>
      <w:r w:rsidRPr="00034CBA">
        <w:rPr>
          <w:lang w:val="es-ES_tradnl"/>
        </w:rPr>
        <w:t xml:space="preserve">, </w:t>
      </w:r>
      <w:r>
        <w:rPr>
          <w:lang w:val="es-ES_tradnl"/>
        </w:rPr>
        <w:t>entre ellas</w:t>
      </w:r>
      <w:r w:rsidRPr="00034CBA">
        <w:rPr>
          <w:lang w:val="es-ES_tradnl"/>
        </w:rPr>
        <w:t xml:space="preserve"> la decisión XII/1 y la decisión XXXIII/4. Las Partes no proporcionaron orientación sobre cuál de las observaciones de la Secretaría </w:t>
      </w:r>
      <w:r>
        <w:rPr>
          <w:lang w:val="es-ES_tradnl"/>
        </w:rPr>
        <w:t xml:space="preserve">contenidas </w:t>
      </w:r>
      <w:r w:rsidRPr="00034CBA">
        <w:rPr>
          <w:lang w:val="es-ES_tradnl"/>
        </w:rPr>
        <w:t>en el documento UNEP/</w:t>
      </w:r>
      <w:proofErr w:type="spellStart"/>
      <w:r w:rsidRPr="00034CBA">
        <w:rPr>
          <w:lang w:val="es-ES_tradnl"/>
        </w:rPr>
        <w:t>OzL.Pro</w:t>
      </w:r>
      <w:proofErr w:type="spellEnd"/>
      <w:r w:rsidRPr="00034CBA">
        <w:rPr>
          <w:lang w:val="es-ES_tradnl"/>
        </w:rPr>
        <w:t>/</w:t>
      </w:r>
      <w:proofErr w:type="spellStart"/>
      <w:r w:rsidRPr="00034CBA">
        <w:rPr>
          <w:lang w:val="es-ES_tradnl"/>
        </w:rPr>
        <w:t>ExCom</w:t>
      </w:r>
      <w:proofErr w:type="spellEnd"/>
      <w:r w:rsidRPr="00034CBA">
        <w:rPr>
          <w:lang w:val="es-ES_tradnl"/>
        </w:rPr>
        <w:t xml:space="preserve">/83/38, </w:t>
      </w:r>
      <w:r>
        <w:rPr>
          <w:lang w:val="es-ES_tradnl"/>
        </w:rPr>
        <w:t>de haberlas</w:t>
      </w:r>
      <w:r w:rsidRPr="00034CBA">
        <w:rPr>
          <w:lang w:val="es-ES_tradnl"/>
        </w:rPr>
        <w:t xml:space="preserve">, sería tratada </w:t>
      </w:r>
      <w:r>
        <w:rPr>
          <w:lang w:val="es-ES_tradnl"/>
        </w:rPr>
        <w:t xml:space="preserve">más </w:t>
      </w:r>
      <w:r w:rsidRPr="00034CBA">
        <w:rPr>
          <w:lang w:val="es-ES_tradnl"/>
        </w:rPr>
        <w:t>adecuadamente por el Comité Ejecutivo.</w:t>
      </w:r>
    </w:p>
    <w:p w14:paraId="6525E923" w14:textId="77777777" w:rsidR="000F3F6E" w:rsidRPr="00592406" w:rsidRDefault="000F3F6E" w:rsidP="000F3F6E">
      <w:pPr>
        <w:rPr>
          <w:lang w:val="es-ES_tradnl"/>
        </w:rPr>
      </w:pPr>
    </w:p>
    <w:p w14:paraId="7A6DDC0C" w14:textId="77777777" w:rsidR="000F3F6E" w:rsidRPr="00D007C1" w:rsidRDefault="000F3F6E" w:rsidP="000F3F6E">
      <w:pPr>
        <w:rPr>
          <w:b/>
          <w:bCs/>
          <w:lang w:val="es-ES_tradnl"/>
        </w:rPr>
      </w:pPr>
      <w:r w:rsidRPr="00D007C1">
        <w:rPr>
          <w:b/>
          <w:bCs/>
          <w:lang w:val="es-ES_tradnl"/>
        </w:rPr>
        <w:t xml:space="preserve">Presentación a la </w:t>
      </w:r>
      <w:r>
        <w:rPr>
          <w:b/>
          <w:bCs/>
          <w:lang w:val="es-ES_tradnl"/>
        </w:rPr>
        <w:t>88ª</w:t>
      </w:r>
      <w:r w:rsidRPr="00D007C1">
        <w:rPr>
          <w:b/>
          <w:bCs/>
          <w:lang w:val="es-ES_tradnl"/>
        </w:rPr>
        <w:t xml:space="preserve"> reunión</w:t>
      </w:r>
    </w:p>
    <w:p w14:paraId="639FC4A0" w14:textId="77777777" w:rsidR="000F3F6E" w:rsidRPr="00D007C1" w:rsidRDefault="000F3F6E" w:rsidP="000F3F6E">
      <w:pPr>
        <w:rPr>
          <w:lang w:val="es-ES_tradnl"/>
        </w:rPr>
      </w:pPr>
    </w:p>
    <w:p w14:paraId="0347092B" w14:textId="77777777" w:rsidR="000F3F6E" w:rsidRPr="00D007C1" w:rsidRDefault="000F3F6E" w:rsidP="000F3F6E">
      <w:pPr>
        <w:pStyle w:val="Heading1"/>
        <w:rPr>
          <w:lang w:val="es-ES_tradnl"/>
        </w:rPr>
      </w:pPr>
      <w:r w:rsidRPr="00D007C1">
        <w:rPr>
          <w:lang w:val="es-ES_tradnl"/>
        </w:rPr>
        <w:t xml:space="preserve">Conforme a la decisión 84/85, la </w:t>
      </w:r>
      <w:r>
        <w:rPr>
          <w:lang w:val="es-ES_tradnl"/>
        </w:rPr>
        <w:t xml:space="preserve">Secretaría </w:t>
      </w:r>
      <w:r w:rsidRPr="008D1EC0">
        <w:rPr>
          <w:lang w:val="es-ES_tradnl"/>
        </w:rPr>
        <w:t>presentó</w:t>
      </w:r>
      <w:r w:rsidRPr="00D007C1">
        <w:rPr>
          <w:lang w:val="es-ES_tradnl"/>
        </w:rPr>
        <w:t xml:space="preserve"> </w:t>
      </w:r>
      <w:r w:rsidRPr="00FA101B">
        <w:rPr>
          <w:lang w:val="es-ES_tradnl"/>
        </w:rPr>
        <w:t xml:space="preserve">a la 88ª reunión </w:t>
      </w:r>
      <w:r w:rsidRPr="00D007C1">
        <w:rPr>
          <w:lang w:val="es-ES_tradnl"/>
        </w:rPr>
        <w:t xml:space="preserve">el documento </w:t>
      </w:r>
      <w:r w:rsidRPr="007B4A6D">
        <w:rPr>
          <w:lang w:val="es-ES_tradnl"/>
        </w:rPr>
        <w:t>UNEP/</w:t>
      </w:r>
      <w:proofErr w:type="spellStart"/>
      <w:r w:rsidRPr="007B4A6D">
        <w:rPr>
          <w:lang w:val="es-ES_tradnl"/>
        </w:rPr>
        <w:t>OzL.Pro</w:t>
      </w:r>
      <w:proofErr w:type="spellEnd"/>
      <w:r w:rsidRPr="007B4A6D">
        <w:rPr>
          <w:lang w:val="es-ES_tradnl"/>
        </w:rPr>
        <w:t>/</w:t>
      </w:r>
      <w:proofErr w:type="spellStart"/>
      <w:r w:rsidRPr="007B4A6D">
        <w:rPr>
          <w:lang w:val="es-ES_tradnl"/>
        </w:rPr>
        <w:t>ExCom</w:t>
      </w:r>
      <w:proofErr w:type="spellEnd"/>
      <w:r w:rsidRPr="007B4A6D">
        <w:rPr>
          <w:lang w:val="es-ES_tradnl"/>
        </w:rPr>
        <w:t>/88/66</w:t>
      </w:r>
      <w:r w:rsidRPr="00D007C1">
        <w:rPr>
          <w:lang w:val="es-ES_tradnl"/>
        </w:rPr>
        <w:t>.</w:t>
      </w:r>
    </w:p>
    <w:p w14:paraId="57375E55" w14:textId="77777777" w:rsidR="000F3F6E" w:rsidRPr="00D007C1" w:rsidRDefault="000F3F6E" w:rsidP="000F3F6E">
      <w:pPr>
        <w:pStyle w:val="Heading1"/>
        <w:rPr>
          <w:lang w:val="es-ES_tradnl"/>
        </w:rPr>
      </w:pPr>
      <w:r>
        <w:rPr>
          <w:lang w:val="es-ES_tradnl"/>
        </w:rPr>
        <w:t xml:space="preserve">Este </w:t>
      </w:r>
      <w:r w:rsidRPr="00D007C1">
        <w:rPr>
          <w:lang w:val="es-ES_tradnl"/>
        </w:rPr>
        <w:t>documento consta</w:t>
      </w:r>
      <w:r>
        <w:rPr>
          <w:lang w:val="es-ES_tradnl"/>
        </w:rPr>
        <w:t>ba</w:t>
      </w:r>
      <w:r w:rsidRPr="00D007C1">
        <w:rPr>
          <w:lang w:val="es-ES_tradnl"/>
        </w:rPr>
        <w:t xml:space="preserve"> de las siguientes</w:t>
      </w:r>
      <w:r w:rsidRPr="00592406">
        <w:rPr>
          <w:lang w:val="es-ES"/>
        </w:rPr>
        <w:t xml:space="preserve"> </w:t>
      </w:r>
      <w:r w:rsidRPr="00957444">
        <w:rPr>
          <w:lang w:val="es-ES_tradnl"/>
        </w:rPr>
        <w:t>secciones</w:t>
      </w:r>
      <w:r w:rsidRPr="00D007C1">
        <w:rPr>
          <w:lang w:val="es-ES_tradnl"/>
        </w:rPr>
        <w:t>:</w:t>
      </w:r>
    </w:p>
    <w:p w14:paraId="022AC711" w14:textId="77777777" w:rsidR="000F3F6E" w:rsidRPr="00D007C1" w:rsidRDefault="000F3F6E" w:rsidP="000F3F6E">
      <w:pPr>
        <w:pStyle w:val="ListParagraph"/>
        <w:numPr>
          <w:ilvl w:val="1"/>
          <w:numId w:val="32"/>
        </w:numPr>
        <w:rPr>
          <w:lang w:val="es-ES_tradnl"/>
        </w:rPr>
      </w:pPr>
      <w:r w:rsidRPr="00047291">
        <w:rPr>
          <w:u w:val="single"/>
          <w:lang w:val="es-ES_tradnl"/>
        </w:rPr>
        <w:t>Nuevos antecedentes:</w:t>
      </w:r>
      <w:r w:rsidRPr="00D007C1">
        <w:rPr>
          <w:lang w:val="es-ES_tradnl"/>
        </w:rPr>
        <w:t xml:space="preserve"> </w:t>
      </w:r>
      <w:r>
        <w:rPr>
          <w:lang w:val="es-ES_tradnl"/>
        </w:rPr>
        <w:t>S</w:t>
      </w:r>
      <w:r w:rsidRPr="00D007C1">
        <w:rPr>
          <w:lang w:val="es-ES_tradnl"/>
        </w:rPr>
        <w:t xml:space="preserve">ección </w:t>
      </w:r>
      <w:r>
        <w:rPr>
          <w:lang w:val="es-ES_tradnl"/>
        </w:rPr>
        <w:t xml:space="preserve">que </w:t>
      </w:r>
      <w:r w:rsidRPr="00D007C1">
        <w:rPr>
          <w:lang w:val="es-ES_tradnl"/>
        </w:rPr>
        <w:t>identifica</w:t>
      </w:r>
      <w:r>
        <w:rPr>
          <w:lang w:val="es-ES_tradnl"/>
        </w:rPr>
        <w:t>ba</w:t>
      </w:r>
      <w:r w:rsidRPr="00D007C1">
        <w:rPr>
          <w:lang w:val="es-ES_tradnl"/>
        </w:rPr>
        <w:t xml:space="preserve"> </w:t>
      </w:r>
      <w:r>
        <w:rPr>
          <w:lang w:val="es-ES_tradnl"/>
        </w:rPr>
        <w:t xml:space="preserve">materias relativas al </w:t>
      </w:r>
      <w:r w:rsidRPr="00D007C1">
        <w:rPr>
          <w:lang w:val="es-ES_tradnl"/>
        </w:rPr>
        <w:t xml:space="preserve">uso de sustancias controladas en polioles </w:t>
      </w:r>
      <w:r>
        <w:rPr>
          <w:lang w:val="es-ES_tradnl"/>
        </w:rPr>
        <w:t xml:space="preserve">premezclados de importación no recogidas en el documento </w:t>
      </w:r>
      <w:r w:rsidRPr="00A1098B">
        <w:rPr>
          <w:lang w:val="es-ES_tradnl"/>
        </w:rPr>
        <w:t>UNEP/</w:t>
      </w:r>
      <w:proofErr w:type="spellStart"/>
      <w:r w:rsidRPr="00A1098B">
        <w:rPr>
          <w:lang w:val="es-ES_tradnl"/>
        </w:rPr>
        <w:t>OzL.Pro</w:t>
      </w:r>
      <w:proofErr w:type="spellEnd"/>
      <w:r w:rsidRPr="00A1098B">
        <w:rPr>
          <w:lang w:val="es-ES_tradnl"/>
        </w:rPr>
        <w:t>/</w:t>
      </w:r>
      <w:proofErr w:type="spellStart"/>
      <w:r w:rsidRPr="00A1098B">
        <w:rPr>
          <w:lang w:val="es-ES_tradnl"/>
        </w:rPr>
        <w:t>ExCom</w:t>
      </w:r>
      <w:proofErr w:type="spellEnd"/>
      <w:r w:rsidRPr="00A1098B">
        <w:rPr>
          <w:lang w:val="es-ES_tradnl"/>
        </w:rPr>
        <w:t>/83/38</w:t>
      </w:r>
      <w:r>
        <w:rPr>
          <w:lang w:val="es-ES_tradnl"/>
        </w:rPr>
        <w:t xml:space="preserve"> y proponía </w:t>
      </w:r>
      <w:r w:rsidRPr="00D007C1">
        <w:rPr>
          <w:lang w:val="es-ES_tradnl"/>
        </w:rPr>
        <w:t xml:space="preserve">un enfoque </w:t>
      </w:r>
      <w:r w:rsidRPr="002E07ED">
        <w:rPr>
          <w:lang w:val="es-ES_tradnl"/>
        </w:rPr>
        <w:t xml:space="preserve">uniforme </w:t>
      </w:r>
      <w:r w:rsidRPr="00D007C1">
        <w:rPr>
          <w:lang w:val="es-ES_tradnl"/>
        </w:rPr>
        <w:t xml:space="preserve">para verificar dicho uso </w:t>
      </w:r>
      <w:r>
        <w:rPr>
          <w:lang w:val="es-ES_tradnl"/>
        </w:rPr>
        <w:t xml:space="preserve">y agregar </w:t>
      </w:r>
      <w:r w:rsidRPr="00D007C1">
        <w:rPr>
          <w:lang w:val="es-ES_tradnl"/>
        </w:rPr>
        <w:t xml:space="preserve">disposiciones </w:t>
      </w:r>
      <w:r>
        <w:rPr>
          <w:lang w:val="es-ES_tradnl"/>
        </w:rPr>
        <w:t xml:space="preserve">al respecto </w:t>
      </w:r>
      <w:r w:rsidRPr="00D007C1">
        <w:rPr>
          <w:lang w:val="es-ES_tradnl"/>
        </w:rPr>
        <w:t xml:space="preserve">en los </w:t>
      </w:r>
      <w:r w:rsidRPr="004F1B63">
        <w:rPr>
          <w:lang w:val="es-ES_tradnl"/>
        </w:rPr>
        <w:t xml:space="preserve">futuros </w:t>
      </w:r>
      <w:r w:rsidRPr="00D007C1">
        <w:rPr>
          <w:lang w:val="es-ES_tradnl"/>
        </w:rPr>
        <w:t xml:space="preserve">Acuerdos entre el Comité Ejecutivo y los </w:t>
      </w:r>
      <w:r>
        <w:rPr>
          <w:lang w:val="es-ES_tradnl"/>
        </w:rPr>
        <w:t>países del artículo 5</w:t>
      </w:r>
      <w:r w:rsidRPr="00D007C1">
        <w:rPr>
          <w:lang w:val="es-ES_tradnl"/>
        </w:rPr>
        <w:t xml:space="preserve"> que reciben </w:t>
      </w:r>
      <w:r>
        <w:rPr>
          <w:lang w:val="es-ES_tradnl"/>
        </w:rPr>
        <w:t>financiamiento</w:t>
      </w:r>
      <w:r w:rsidRPr="00D007C1">
        <w:rPr>
          <w:lang w:val="es-ES_tradnl"/>
        </w:rPr>
        <w:t xml:space="preserve"> del Fondo </w:t>
      </w:r>
      <w:r>
        <w:rPr>
          <w:lang w:val="es-ES_tradnl"/>
        </w:rPr>
        <w:t>para eliminar tales usos.</w:t>
      </w:r>
    </w:p>
    <w:p w14:paraId="3E2375AC" w14:textId="77777777" w:rsidR="000F3F6E" w:rsidRPr="00D007C1" w:rsidRDefault="000F3F6E" w:rsidP="000F3F6E">
      <w:pPr>
        <w:pStyle w:val="ListParagraph"/>
        <w:ind w:left="1440"/>
        <w:rPr>
          <w:lang w:val="es-ES_tradnl"/>
        </w:rPr>
      </w:pPr>
    </w:p>
    <w:p w14:paraId="71661E8D" w14:textId="77777777" w:rsidR="000F3F6E" w:rsidRPr="00D007C1" w:rsidRDefault="000F3F6E" w:rsidP="000F3F6E">
      <w:pPr>
        <w:ind w:left="1418" w:hanging="698"/>
        <w:rPr>
          <w:lang w:val="es-ES_tradnl"/>
        </w:rPr>
      </w:pPr>
      <w:r>
        <w:rPr>
          <w:lang w:val="es-ES_tradnl"/>
        </w:rPr>
        <w:t>b)</w:t>
      </w:r>
      <w:r>
        <w:rPr>
          <w:lang w:val="es-ES_tradnl"/>
        </w:rPr>
        <w:tab/>
        <w:t xml:space="preserve">Un extracto del documento </w:t>
      </w:r>
      <w:r w:rsidRPr="008454F0">
        <w:rPr>
          <w:lang w:val="es-ES_tradnl"/>
        </w:rPr>
        <w:t>UNEP/</w:t>
      </w:r>
      <w:proofErr w:type="spellStart"/>
      <w:r w:rsidRPr="008454F0">
        <w:rPr>
          <w:lang w:val="es-ES_tradnl"/>
        </w:rPr>
        <w:t>OzL.Pro</w:t>
      </w:r>
      <w:proofErr w:type="spellEnd"/>
      <w:r w:rsidRPr="008454F0">
        <w:rPr>
          <w:lang w:val="es-ES_tradnl"/>
        </w:rPr>
        <w:t>/</w:t>
      </w:r>
      <w:proofErr w:type="spellStart"/>
      <w:r w:rsidRPr="008454F0">
        <w:rPr>
          <w:lang w:val="es-ES_tradnl"/>
        </w:rPr>
        <w:t>ExCom</w:t>
      </w:r>
      <w:proofErr w:type="spellEnd"/>
      <w:r w:rsidRPr="008454F0">
        <w:rPr>
          <w:lang w:val="es-ES_tradnl"/>
        </w:rPr>
        <w:t>/83/38</w:t>
      </w:r>
      <w:r w:rsidRPr="00D007C1">
        <w:rPr>
          <w:lang w:val="es-ES_tradnl"/>
        </w:rPr>
        <w:t>, compuesto por las siguientes partes:</w:t>
      </w:r>
    </w:p>
    <w:p w14:paraId="75AEFA9C" w14:textId="77777777" w:rsidR="000F3F6E" w:rsidRPr="00D007C1" w:rsidRDefault="000F3F6E" w:rsidP="000F3F6E">
      <w:pPr>
        <w:rPr>
          <w:lang w:val="es-ES_tradnl"/>
        </w:rPr>
      </w:pPr>
    </w:p>
    <w:p w14:paraId="54D12862" w14:textId="77777777" w:rsidR="000F3F6E" w:rsidRPr="00D007C1" w:rsidRDefault="000F3F6E" w:rsidP="000F3F6E">
      <w:pPr>
        <w:pStyle w:val="Heading2"/>
        <w:numPr>
          <w:ilvl w:val="0"/>
          <w:numId w:val="30"/>
        </w:numPr>
        <w:tabs>
          <w:tab w:val="num" w:pos="720"/>
          <w:tab w:val="num" w:pos="1440"/>
        </w:tabs>
        <w:ind w:left="2160" w:hanging="720"/>
        <w:rPr>
          <w:lang w:val="es-ES_tradnl"/>
        </w:rPr>
      </w:pPr>
      <w:r w:rsidRPr="00D007C1">
        <w:rPr>
          <w:u w:val="single"/>
          <w:lang w:val="es-ES_tradnl"/>
        </w:rPr>
        <w:t>Supervisión y presentación de informes</w:t>
      </w:r>
      <w:r w:rsidRPr="00D007C1">
        <w:rPr>
          <w:lang w:val="es-ES_tradnl"/>
        </w:rPr>
        <w:t xml:space="preserve">: Reseña </w:t>
      </w:r>
      <w:r>
        <w:rPr>
          <w:lang w:val="es-ES_tradnl"/>
        </w:rPr>
        <w:t>de la</w:t>
      </w:r>
      <w:r w:rsidRPr="00D007C1">
        <w:rPr>
          <w:lang w:val="es-ES_tradnl"/>
        </w:rPr>
        <w:t xml:space="preserve"> </w:t>
      </w:r>
      <w:r>
        <w:rPr>
          <w:lang w:val="es-ES_tradnl"/>
        </w:rPr>
        <w:t>relevancia</w:t>
      </w:r>
      <w:r w:rsidRPr="00D007C1">
        <w:rPr>
          <w:lang w:val="es-ES_tradnl"/>
        </w:rPr>
        <w:t xml:space="preserve"> del fortalecimiento institucional </w:t>
      </w:r>
      <w:r>
        <w:rPr>
          <w:lang w:val="es-ES_tradnl"/>
        </w:rPr>
        <w:t xml:space="preserve">como </w:t>
      </w:r>
      <w:r w:rsidRPr="00D007C1">
        <w:rPr>
          <w:lang w:val="es-ES_tradnl"/>
        </w:rPr>
        <w:t xml:space="preserve">apoyo </w:t>
      </w:r>
      <w:r>
        <w:rPr>
          <w:lang w:val="es-ES_tradnl"/>
        </w:rPr>
        <w:t xml:space="preserve">al </w:t>
      </w:r>
      <w:r w:rsidRPr="00D007C1">
        <w:rPr>
          <w:lang w:val="es-ES_tradnl"/>
        </w:rPr>
        <w:t xml:space="preserve">cumplimiento de las obligaciones </w:t>
      </w:r>
      <w:r w:rsidRPr="00D73CC2">
        <w:rPr>
          <w:lang w:val="es-ES_tradnl"/>
        </w:rPr>
        <w:t xml:space="preserve">de los países </w:t>
      </w:r>
      <w:r>
        <w:rPr>
          <w:lang w:val="es-ES_tradnl"/>
        </w:rPr>
        <w:t xml:space="preserve">según el </w:t>
      </w:r>
      <w:r w:rsidRPr="00D007C1">
        <w:rPr>
          <w:lang w:val="es-ES_tradnl"/>
        </w:rPr>
        <w:t xml:space="preserve">Protocolo de Montreal y </w:t>
      </w:r>
      <w:r>
        <w:rPr>
          <w:lang w:val="es-ES_tradnl"/>
        </w:rPr>
        <w:t>de los términos de los Acuerdos celebrados con el Fondo</w:t>
      </w:r>
      <w:r w:rsidRPr="00D007C1">
        <w:rPr>
          <w:lang w:val="es-ES_tradnl"/>
        </w:rPr>
        <w:t xml:space="preserve"> Multilateral; sistemas </w:t>
      </w:r>
      <w:r w:rsidRPr="007E5775">
        <w:rPr>
          <w:lang w:val="es-ES_tradnl"/>
        </w:rPr>
        <w:t xml:space="preserve">vigentes </w:t>
      </w:r>
      <w:r w:rsidRPr="00D007C1">
        <w:rPr>
          <w:lang w:val="es-ES_tradnl"/>
        </w:rPr>
        <w:t>de supervisión y presentación de informes, centrándose en los datos de consumo y producción de s</w:t>
      </w:r>
      <w:r>
        <w:rPr>
          <w:lang w:val="es-ES_tradnl"/>
        </w:rPr>
        <w:t>ustancias controladas notificado</w:t>
      </w:r>
      <w:r w:rsidRPr="00D007C1">
        <w:rPr>
          <w:lang w:val="es-ES_tradnl"/>
        </w:rPr>
        <w:t xml:space="preserve">s en los informes </w:t>
      </w:r>
      <w:r>
        <w:rPr>
          <w:lang w:val="es-ES_tradnl"/>
        </w:rPr>
        <w:t>de los programas país y del Artículo 7</w:t>
      </w:r>
      <w:r w:rsidRPr="00D007C1">
        <w:rPr>
          <w:lang w:val="es-ES_tradnl"/>
        </w:rPr>
        <w:t xml:space="preserve"> del Protocolo de Montreal; supervisión y evaluación efectuadas por el Oficial Super</w:t>
      </w:r>
      <w:r>
        <w:rPr>
          <w:lang w:val="es-ES_tradnl"/>
        </w:rPr>
        <w:t>ior de Supervisión y Evaluación</w:t>
      </w:r>
      <w:r w:rsidRPr="00D007C1">
        <w:rPr>
          <w:lang w:val="es-ES_tradnl"/>
        </w:rPr>
        <w:t xml:space="preserve"> y apoyo prestado por el </w:t>
      </w:r>
      <w:r>
        <w:rPr>
          <w:lang w:val="es-ES_tradnl"/>
        </w:rPr>
        <w:t xml:space="preserve">PAC </w:t>
      </w:r>
      <w:r w:rsidRPr="00D007C1">
        <w:rPr>
          <w:lang w:val="es-ES_tradnl"/>
        </w:rPr>
        <w:t xml:space="preserve">del PNUMA a los países del </w:t>
      </w:r>
      <w:r>
        <w:rPr>
          <w:lang w:val="es-ES_tradnl"/>
        </w:rPr>
        <w:t>artículo 5</w:t>
      </w:r>
      <w:r w:rsidRPr="00D007C1">
        <w:rPr>
          <w:lang w:val="es-ES_tradnl"/>
        </w:rPr>
        <w:t xml:space="preserve"> para el fortalecimiento de capacidades e infraestructura</w:t>
      </w:r>
      <w:r w:rsidRPr="00592406">
        <w:rPr>
          <w:lang w:val="es-ES"/>
        </w:rPr>
        <w:t xml:space="preserve"> </w:t>
      </w:r>
      <w:r w:rsidRPr="004F3C0D">
        <w:rPr>
          <w:lang w:val="es-ES_tradnl"/>
        </w:rPr>
        <w:t>nacionales</w:t>
      </w:r>
      <w:r w:rsidRPr="00D007C1">
        <w:rPr>
          <w:lang w:val="es-ES_tradnl"/>
        </w:rPr>
        <w:t xml:space="preserve"> establecid</w:t>
      </w:r>
      <w:r>
        <w:rPr>
          <w:lang w:val="es-ES_tradnl"/>
        </w:rPr>
        <w:t>as</w:t>
      </w:r>
      <w:r w:rsidRPr="00D007C1">
        <w:rPr>
          <w:lang w:val="es-ES_tradnl"/>
        </w:rPr>
        <w:t xml:space="preserve"> con asistencia del Fondo;</w:t>
      </w:r>
    </w:p>
    <w:p w14:paraId="77071F39" w14:textId="77777777" w:rsidR="000F3F6E" w:rsidRPr="00D007C1" w:rsidRDefault="000F3F6E" w:rsidP="000F3F6E">
      <w:pPr>
        <w:pStyle w:val="Heading2"/>
        <w:numPr>
          <w:ilvl w:val="0"/>
          <w:numId w:val="30"/>
        </w:numPr>
        <w:tabs>
          <w:tab w:val="num" w:pos="720"/>
          <w:tab w:val="num" w:pos="1440"/>
        </w:tabs>
        <w:ind w:left="2160" w:hanging="720"/>
        <w:rPr>
          <w:lang w:val="es-ES_tradnl"/>
        </w:rPr>
      </w:pPr>
      <w:r w:rsidRPr="00D007C1">
        <w:rPr>
          <w:u w:val="single"/>
          <w:lang w:val="es-ES_tradnl"/>
        </w:rPr>
        <w:t xml:space="preserve">Verificación </w:t>
      </w:r>
      <w:r>
        <w:rPr>
          <w:u w:val="single"/>
          <w:lang w:val="es-ES_tradnl"/>
        </w:rPr>
        <w:t>en virtud de acuerdos</w:t>
      </w:r>
      <w:r w:rsidRPr="00D007C1">
        <w:rPr>
          <w:u w:val="single"/>
          <w:lang w:val="es-ES_tradnl"/>
        </w:rPr>
        <w:t xml:space="preserve"> plurianuales</w:t>
      </w:r>
      <w:r w:rsidRPr="00D007C1">
        <w:rPr>
          <w:lang w:val="es-ES_tradnl"/>
        </w:rPr>
        <w:t xml:space="preserve">: Reseña de la verificación independiente del cumplimiento de las metas de reducción </w:t>
      </w:r>
      <w:r>
        <w:rPr>
          <w:lang w:val="es-ES_tradnl"/>
        </w:rPr>
        <w:t xml:space="preserve">según </w:t>
      </w:r>
      <w:r w:rsidRPr="00D007C1">
        <w:rPr>
          <w:lang w:val="es-ES_tradnl"/>
        </w:rPr>
        <w:t xml:space="preserve">los acuerdos para la eliminación de sustancias controladas entre los Gobiernos y el Comité Ejecutivo; reseña de la aplicación del sistema de concesión de licencias, </w:t>
      </w:r>
      <w:r>
        <w:rPr>
          <w:lang w:val="es-ES_tradnl"/>
        </w:rPr>
        <w:t>cuotas</w:t>
      </w:r>
      <w:r w:rsidRPr="00D007C1">
        <w:rPr>
          <w:lang w:val="es-ES_tradnl"/>
        </w:rPr>
        <w:t xml:space="preserve">, control </w:t>
      </w:r>
      <w:r w:rsidRPr="006541CC">
        <w:rPr>
          <w:lang w:val="es-ES_tradnl"/>
        </w:rPr>
        <w:t xml:space="preserve">y </w:t>
      </w:r>
      <w:r w:rsidRPr="006541CC">
        <w:rPr>
          <w:lang w:val="es-ES_tradnl"/>
        </w:rPr>
        <w:lastRenderedPageBreak/>
        <w:t xml:space="preserve">supervisión </w:t>
      </w:r>
      <w:r w:rsidRPr="00D007C1">
        <w:rPr>
          <w:lang w:val="es-ES_tradnl"/>
        </w:rPr>
        <w:t xml:space="preserve">de </w:t>
      </w:r>
      <w:r>
        <w:rPr>
          <w:lang w:val="es-ES_tradnl"/>
        </w:rPr>
        <w:t xml:space="preserve">importaciones y exportaciones implementado como parte </w:t>
      </w:r>
      <w:r w:rsidRPr="00D007C1">
        <w:rPr>
          <w:lang w:val="es-ES_tradnl"/>
        </w:rPr>
        <w:t>de la verificación del consumo</w:t>
      </w:r>
      <w:r>
        <w:rPr>
          <w:lang w:val="es-ES_tradnl"/>
        </w:rPr>
        <w:t xml:space="preserve">, y </w:t>
      </w:r>
      <w:r w:rsidRPr="00D007C1">
        <w:rPr>
          <w:lang w:val="es-ES_tradnl"/>
        </w:rPr>
        <w:t xml:space="preserve">requisitos de verificación </w:t>
      </w:r>
      <w:r>
        <w:rPr>
          <w:lang w:val="es-ES_tradnl"/>
        </w:rPr>
        <w:t>en</w:t>
      </w:r>
      <w:r w:rsidRPr="00D007C1">
        <w:rPr>
          <w:lang w:val="es-ES_tradnl"/>
        </w:rPr>
        <w:t xml:space="preserve"> el </w:t>
      </w:r>
      <w:r>
        <w:rPr>
          <w:lang w:val="es-ES_tradnl"/>
        </w:rPr>
        <w:t>sector producción</w:t>
      </w:r>
      <w:r w:rsidRPr="00D007C1">
        <w:rPr>
          <w:lang w:val="es-ES_tradnl"/>
        </w:rPr>
        <w:t>; y</w:t>
      </w:r>
    </w:p>
    <w:p w14:paraId="6745D5ED" w14:textId="77777777" w:rsidR="000F3F6E" w:rsidRPr="00D007C1" w:rsidRDefault="000F3F6E" w:rsidP="000F3F6E">
      <w:pPr>
        <w:pStyle w:val="Heading2"/>
        <w:numPr>
          <w:ilvl w:val="0"/>
          <w:numId w:val="30"/>
        </w:numPr>
        <w:tabs>
          <w:tab w:val="num" w:pos="720"/>
          <w:tab w:val="num" w:pos="1440"/>
        </w:tabs>
        <w:ind w:left="2160" w:hanging="720"/>
        <w:rPr>
          <w:lang w:val="es-ES_tradnl"/>
        </w:rPr>
      </w:pPr>
      <w:r>
        <w:rPr>
          <w:u w:val="single"/>
          <w:lang w:val="es-ES_tradnl"/>
        </w:rPr>
        <w:t>Marco regulatorio de las sustancias controladas</w:t>
      </w:r>
      <w:r w:rsidRPr="00D007C1">
        <w:rPr>
          <w:lang w:val="es-ES_tradnl"/>
        </w:rPr>
        <w:t xml:space="preserve">: Reseña del apoyo </w:t>
      </w:r>
      <w:r>
        <w:rPr>
          <w:lang w:val="es-ES_tradnl"/>
        </w:rPr>
        <w:t>proporcionado por el Fondo Multilateral</w:t>
      </w:r>
      <w:r w:rsidRPr="00D007C1">
        <w:rPr>
          <w:lang w:val="es-ES_tradnl"/>
        </w:rPr>
        <w:t xml:space="preserve"> a </w:t>
      </w:r>
      <w:r>
        <w:rPr>
          <w:lang w:val="es-ES_tradnl"/>
        </w:rPr>
        <w:t xml:space="preserve">los </w:t>
      </w:r>
      <w:r w:rsidRPr="00D007C1">
        <w:rPr>
          <w:lang w:val="es-ES_tradnl"/>
        </w:rPr>
        <w:t xml:space="preserve">marcos normativos y reglamentarios </w:t>
      </w:r>
      <w:r>
        <w:rPr>
          <w:lang w:val="es-ES_tradnl"/>
        </w:rPr>
        <w:t>que facilitan</w:t>
      </w:r>
      <w:r w:rsidRPr="00D007C1">
        <w:rPr>
          <w:lang w:val="es-ES_tradnl"/>
        </w:rPr>
        <w:t xml:space="preserve"> el cumplimiento </w:t>
      </w:r>
      <w:r>
        <w:rPr>
          <w:lang w:val="es-ES_tradnl"/>
        </w:rPr>
        <w:t>en</w:t>
      </w:r>
      <w:r w:rsidRPr="00D007C1">
        <w:rPr>
          <w:lang w:val="es-ES_tradnl"/>
        </w:rPr>
        <w:t xml:space="preserve"> países del </w:t>
      </w:r>
      <w:r>
        <w:rPr>
          <w:lang w:val="es-ES_tradnl"/>
        </w:rPr>
        <w:t>artículo 5</w:t>
      </w:r>
      <w:r w:rsidRPr="00D007C1">
        <w:rPr>
          <w:lang w:val="es-ES_tradnl"/>
        </w:rPr>
        <w:t xml:space="preserve"> del Protocolo de Montreal, </w:t>
      </w:r>
      <w:r>
        <w:rPr>
          <w:lang w:val="es-ES_tradnl"/>
        </w:rPr>
        <w:t xml:space="preserve">con énfasis </w:t>
      </w:r>
      <w:r w:rsidRPr="00D007C1">
        <w:rPr>
          <w:lang w:val="es-ES_tradnl"/>
        </w:rPr>
        <w:t xml:space="preserve">en </w:t>
      </w:r>
      <w:r>
        <w:rPr>
          <w:lang w:val="es-ES_tradnl"/>
        </w:rPr>
        <w:t>los</w:t>
      </w:r>
      <w:r w:rsidRPr="00D007C1">
        <w:rPr>
          <w:lang w:val="es-ES_tradnl"/>
        </w:rPr>
        <w:t xml:space="preserve"> sistemas de concesión de </w:t>
      </w:r>
      <w:r>
        <w:rPr>
          <w:lang w:val="es-ES_tradnl"/>
        </w:rPr>
        <w:t>licencias y cuotas</w:t>
      </w:r>
      <w:r w:rsidRPr="00D007C1">
        <w:rPr>
          <w:lang w:val="es-ES_tradnl"/>
        </w:rPr>
        <w:t xml:space="preserve"> </w:t>
      </w:r>
      <w:r>
        <w:rPr>
          <w:lang w:val="es-ES_tradnl"/>
        </w:rPr>
        <w:t xml:space="preserve">y demás normativas </w:t>
      </w:r>
      <w:r w:rsidRPr="00D007C1">
        <w:rPr>
          <w:lang w:val="es-ES_tradnl"/>
        </w:rPr>
        <w:t>de control.</w:t>
      </w:r>
    </w:p>
    <w:p w14:paraId="7D2CC7A0" w14:textId="77777777" w:rsidR="000F3F6E" w:rsidRPr="00D007C1" w:rsidRDefault="000F3F6E" w:rsidP="000F3F6E">
      <w:pPr>
        <w:pStyle w:val="Heading1"/>
        <w:rPr>
          <w:lang w:val="es-ES_tradnl"/>
        </w:rPr>
      </w:pPr>
      <w:r>
        <w:rPr>
          <w:lang w:val="es-ES_tradnl"/>
        </w:rPr>
        <w:t xml:space="preserve">A partir de la mencionada </w:t>
      </w:r>
      <w:r w:rsidRPr="00D007C1">
        <w:rPr>
          <w:lang w:val="es-ES_tradnl"/>
        </w:rPr>
        <w:t xml:space="preserve">reseña de sistemas y marcos, el documento </w:t>
      </w:r>
      <w:r>
        <w:rPr>
          <w:lang w:val="es-ES_tradnl"/>
        </w:rPr>
        <w:t>sugería</w:t>
      </w:r>
      <w:r w:rsidRPr="00D007C1">
        <w:rPr>
          <w:lang w:val="es-ES_tradnl"/>
        </w:rPr>
        <w:t xml:space="preserve"> </w:t>
      </w:r>
      <w:r>
        <w:rPr>
          <w:lang w:val="es-ES_tradnl"/>
        </w:rPr>
        <w:t xml:space="preserve">al </w:t>
      </w:r>
      <w:r w:rsidRPr="00755940">
        <w:rPr>
          <w:lang w:val="es-ES_tradnl"/>
        </w:rPr>
        <w:t xml:space="preserve">Comité Ejecutivo </w:t>
      </w:r>
      <w:r>
        <w:rPr>
          <w:lang w:val="es-ES_tradnl"/>
        </w:rPr>
        <w:t xml:space="preserve">formas de </w:t>
      </w:r>
      <w:r w:rsidRPr="00D007C1">
        <w:rPr>
          <w:lang w:val="es-ES_tradnl"/>
        </w:rPr>
        <w:t xml:space="preserve">seguir fortaleciendo el </w:t>
      </w:r>
      <w:r>
        <w:rPr>
          <w:lang w:val="es-ES_tradnl"/>
        </w:rPr>
        <w:t xml:space="preserve">marco regulatorio, </w:t>
      </w:r>
      <w:r w:rsidRPr="00D007C1">
        <w:rPr>
          <w:lang w:val="es-ES_tradnl"/>
        </w:rPr>
        <w:t xml:space="preserve">de supervisión, </w:t>
      </w:r>
      <w:r>
        <w:rPr>
          <w:lang w:val="es-ES_tradnl"/>
        </w:rPr>
        <w:t>presentación de informes</w:t>
      </w:r>
      <w:r w:rsidRPr="00D007C1">
        <w:rPr>
          <w:lang w:val="es-ES_tradnl"/>
        </w:rPr>
        <w:t xml:space="preserve"> </w:t>
      </w:r>
      <w:r>
        <w:rPr>
          <w:lang w:val="es-ES_tradnl"/>
        </w:rPr>
        <w:t xml:space="preserve">y </w:t>
      </w:r>
      <w:r w:rsidRPr="00D007C1">
        <w:rPr>
          <w:lang w:val="es-ES_tradnl"/>
        </w:rPr>
        <w:t>verificación e</w:t>
      </w:r>
      <w:r>
        <w:rPr>
          <w:lang w:val="es-ES_tradnl"/>
        </w:rPr>
        <w:t>stablecido en virtud del Fondo</w:t>
      </w:r>
      <w:r w:rsidRPr="00D007C1">
        <w:rPr>
          <w:lang w:val="es-ES_tradnl"/>
        </w:rPr>
        <w:t>. El documento presenta</w:t>
      </w:r>
      <w:r>
        <w:rPr>
          <w:lang w:val="es-ES_tradnl"/>
        </w:rPr>
        <w:t>ba</w:t>
      </w:r>
      <w:r w:rsidRPr="00D007C1">
        <w:rPr>
          <w:lang w:val="es-ES_tradnl"/>
        </w:rPr>
        <w:t xml:space="preserve"> una recomendación</w:t>
      </w:r>
      <w:r>
        <w:rPr>
          <w:lang w:val="es-ES_tradnl"/>
        </w:rPr>
        <w:t xml:space="preserve"> al respecto</w:t>
      </w:r>
      <w:r w:rsidRPr="00D007C1">
        <w:rPr>
          <w:lang w:val="es-ES_tradnl"/>
        </w:rPr>
        <w:t>.</w:t>
      </w:r>
    </w:p>
    <w:p w14:paraId="39F33FDC" w14:textId="77777777" w:rsidR="000F3F6E" w:rsidRPr="00D007C1" w:rsidRDefault="000F3F6E" w:rsidP="000F3F6E">
      <w:pPr>
        <w:pStyle w:val="Heading1"/>
        <w:rPr>
          <w:lang w:val="es-ES_tradnl"/>
        </w:rPr>
      </w:pPr>
      <w:r w:rsidRPr="00D007C1">
        <w:rPr>
          <w:lang w:val="es-ES_tradnl"/>
        </w:rPr>
        <w:t>E</w:t>
      </w:r>
      <w:r>
        <w:rPr>
          <w:lang w:val="es-ES_tradnl"/>
        </w:rPr>
        <w:t>l documento incluía</w:t>
      </w:r>
      <w:r w:rsidRPr="00D007C1">
        <w:rPr>
          <w:lang w:val="es-ES_tradnl"/>
        </w:rPr>
        <w:t xml:space="preserve"> </w:t>
      </w:r>
      <w:r>
        <w:rPr>
          <w:lang w:val="es-ES_tradnl"/>
        </w:rPr>
        <w:t xml:space="preserve">además </w:t>
      </w:r>
      <w:r w:rsidRPr="00D007C1">
        <w:rPr>
          <w:lang w:val="es-ES_tradnl"/>
        </w:rPr>
        <w:t xml:space="preserve">los </w:t>
      </w:r>
      <w:r w:rsidRPr="006639E0">
        <w:rPr>
          <w:lang w:val="es-ES_tradnl"/>
        </w:rPr>
        <w:t xml:space="preserve">siguientes </w:t>
      </w:r>
      <w:r w:rsidRPr="00D007C1">
        <w:rPr>
          <w:lang w:val="es-ES_tradnl"/>
        </w:rPr>
        <w:t>anexos:</w:t>
      </w:r>
    </w:p>
    <w:p w14:paraId="43E5A2C7" w14:textId="77777777" w:rsidR="000F3F6E" w:rsidRPr="00D007C1" w:rsidRDefault="000F3F6E" w:rsidP="000F3F6E">
      <w:pPr>
        <w:pStyle w:val="Heading1"/>
        <w:numPr>
          <w:ilvl w:val="0"/>
          <w:numId w:val="0"/>
        </w:numPr>
        <w:ind w:left="2160" w:hanging="1440"/>
        <w:rPr>
          <w:lang w:val="es-ES_tradnl"/>
        </w:rPr>
      </w:pPr>
      <w:r w:rsidRPr="00D007C1">
        <w:rPr>
          <w:lang w:val="es-ES_tradnl"/>
        </w:rPr>
        <w:t>Anexo I:</w:t>
      </w:r>
      <w:r w:rsidRPr="00D007C1">
        <w:rPr>
          <w:lang w:val="es-ES_tradnl"/>
        </w:rPr>
        <w:tab/>
        <w:t xml:space="preserve">Resumen de los documentos pertinentes </w:t>
      </w:r>
      <w:r>
        <w:rPr>
          <w:lang w:val="es-ES_tradnl"/>
        </w:rPr>
        <w:t>elaborado</w:t>
      </w:r>
      <w:r w:rsidRPr="00D007C1">
        <w:rPr>
          <w:lang w:val="es-ES_tradnl"/>
        </w:rPr>
        <w:t xml:space="preserve"> por el Oficial Super</w:t>
      </w:r>
      <w:r>
        <w:rPr>
          <w:lang w:val="es-ES_tradnl"/>
        </w:rPr>
        <w:t>ior de Supervisión y Evaluación.</w:t>
      </w:r>
    </w:p>
    <w:p w14:paraId="5BA28D8C" w14:textId="77777777" w:rsidR="000F3F6E" w:rsidRDefault="000F3F6E" w:rsidP="000F3F6E">
      <w:pPr>
        <w:ind w:left="2160" w:hanging="1440"/>
        <w:rPr>
          <w:lang w:val="es-ES_tradnl"/>
        </w:rPr>
      </w:pPr>
      <w:r w:rsidRPr="00D007C1">
        <w:rPr>
          <w:lang w:val="es-ES_tradnl"/>
        </w:rPr>
        <w:t>Anexo II:</w:t>
      </w:r>
      <w:r w:rsidRPr="00D007C1">
        <w:rPr>
          <w:lang w:val="es-ES_tradnl"/>
        </w:rPr>
        <w:tab/>
      </w:r>
      <w:r w:rsidRPr="00A34B2A">
        <w:rPr>
          <w:lang w:val="es-ES_tradnl"/>
        </w:rPr>
        <w:t xml:space="preserve">Resumen </w:t>
      </w:r>
      <w:r w:rsidRPr="00D007C1">
        <w:rPr>
          <w:lang w:val="es-ES_tradnl"/>
        </w:rPr>
        <w:t xml:space="preserve">de las herramientas, productos y servicios </w:t>
      </w:r>
      <w:r>
        <w:rPr>
          <w:lang w:val="es-ES_tradnl"/>
        </w:rPr>
        <w:t xml:space="preserve">que ofrece </w:t>
      </w:r>
      <w:r w:rsidRPr="00D007C1">
        <w:rPr>
          <w:lang w:val="es-ES_tradnl"/>
        </w:rPr>
        <w:t xml:space="preserve">Acción </w:t>
      </w:r>
      <w:r>
        <w:rPr>
          <w:lang w:val="es-ES_tradnl"/>
        </w:rPr>
        <w:t xml:space="preserve">por el </w:t>
      </w:r>
      <w:r w:rsidRPr="00D007C1">
        <w:rPr>
          <w:lang w:val="es-ES_tradnl"/>
        </w:rPr>
        <w:t xml:space="preserve">Ozono </w:t>
      </w:r>
      <w:r>
        <w:rPr>
          <w:lang w:val="es-ES_tradnl"/>
        </w:rPr>
        <w:t>(PNUMA) a</w:t>
      </w:r>
      <w:r w:rsidRPr="00D007C1">
        <w:rPr>
          <w:lang w:val="es-ES_tradnl"/>
        </w:rPr>
        <w:t xml:space="preserve"> </w:t>
      </w:r>
      <w:r>
        <w:rPr>
          <w:lang w:val="es-ES_tradnl"/>
        </w:rPr>
        <w:t>fiscalizadores y funcionarios aduaneros.</w:t>
      </w:r>
    </w:p>
    <w:p w14:paraId="061D2B39" w14:textId="77777777" w:rsidR="000F3F6E" w:rsidRPr="00D007C1" w:rsidRDefault="000F3F6E" w:rsidP="000F3F6E">
      <w:pPr>
        <w:ind w:left="2160" w:hanging="1440"/>
        <w:rPr>
          <w:lang w:val="es-ES_tradnl"/>
        </w:rPr>
      </w:pPr>
    </w:p>
    <w:p w14:paraId="280FEABF" w14:textId="77777777" w:rsidR="000F3F6E" w:rsidRPr="00E96C5B" w:rsidRDefault="000F3F6E" w:rsidP="000F3F6E">
      <w:pPr>
        <w:rPr>
          <w:b/>
          <w:bCs/>
          <w:lang w:val="es-ES_tradnl"/>
        </w:rPr>
      </w:pPr>
      <w:r w:rsidRPr="00E96C5B">
        <w:rPr>
          <w:b/>
          <w:bCs/>
          <w:lang w:val="es-ES_tradnl"/>
        </w:rPr>
        <w:t xml:space="preserve">Nueva presentación </w:t>
      </w:r>
      <w:r>
        <w:rPr>
          <w:b/>
          <w:bCs/>
          <w:lang w:val="es-ES_tradnl"/>
        </w:rPr>
        <w:t>a</w:t>
      </w:r>
      <w:r w:rsidRPr="00E96C5B">
        <w:rPr>
          <w:b/>
          <w:bCs/>
          <w:lang w:val="es-ES_tradnl"/>
        </w:rPr>
        <w:t xml:space="preserve"> la 89ª reunión</w:t>
      </w:r>
    </w:p>
    <w:p w14:paraId="05AD6E58" w14:textId="77777777" w:rsidR="000F3F6E" w:rsidRPr="00D007C1" w:rsidRDefault="000F3F6E" w:rsidP="000F3F6E">
      <w:pPr>
        <w:ind w:left="2160" w:hanging="1440"/>
        <w:rPr>
          <w:lang w:val="es-ES_tradnl"/>
        </w:rPr>
      </w:pPr>
    </w:p>
    <w:p w14:paraId="696EC7FC" w14:textId="77777777" w:rsidR="000F3F6E" w:rsidRDefault="000F3F6E" w:rsidP="000F3F6E">
      <w:pPr>
        <w:pStyle w:val="Heading1"/>
        <w:numPr>
          <w:ilvl w:val="0"/>
          <w:numId w:val="33"/>
        </w:numPr>
        <w:tabs>
          <w:tab w:val="clear" w:pos="0"/>
          <w:tab w:val="num" w:pos="360"/>
          <w:tab w:val="num" w:pos="1800"/>
        </w:tabs>
        <w:ind w:left="1800" w:hanging="360"/>
        <w:rPr>
          <w:lang w:val="es-ES_tradnl"/>
        </w:rPr>
      </w:pPr>
      <w:r w:rsidRPr="003820B4">
        <w:rPr>
          <w:lang w:val="es-ES_tradnl"/>
        </w:rPr>
        <w:t>El documento que la Secretaría presenta a la 89ª reunión se basa en el documento UNEP/</w:t>
      </w:r>
      <w:proofErr w:type="spellStart"/>
      <w:r w:rsidRPr="003820B4">
        <w:rPr>
          <w:lang w:val="es-ES_tradnl"/>
        </w:rPr>
        <w:t>OzL.Pro</w:t>
      </w:r>
      <w:proofErr w:type="spellEnd"/>
      <w:r w:rsidRPr="003820B4">
        <w:rPr>
          <w:lang w:val="es-ES_tradnl"/>
        </w:rPr>
        <w:t>/</w:t>
      </w:r>
      <w:proofErr w:type="spellStart"/>
      <w:r w:rsidRPr="003820B4">
        <w:rPr>
          <w:lang w:val="es-ES_tradnl"/>
        </w:rPr>
        <w:t>ExCom</w:t>
      </w:r>
      <w:proofErr w:type="spellEnd"/>
      <w:r w:rsidRPr="003820B4">
        <w:rPr>
          <w:lang w:val="es-ES_tradnl"/>
        </w:rPr>
        <w:t xml:space="preserve">/88/66 e incluye un resumen de las conversaciones sostenidas durante la </w:t>
      </w:r>
      <w:r>
        <w:rPr>
          <w:lang w:val="es-ES_tradnl"/>
        </w:rPr>
        <w:t>12ª</w:t>
      </w:r>
      <w:r w:rsidRPr="003820B4">
        <w:rPr>
          <w:lang w:val="es-ES_tradnl"/>
        </w:rPr>
        <w:t xml:space="preserve"> Reunión de la Conferencia de las Partes de la Convención de Viena y la </w:t>
      </w:r>
      <w:r>
        <w:rPr>
          <w:lang w:val="es-ES_tradnl"/>
        </w:rPr>
        <w:t>33ª</w:t>
      </w:r>
      <w:r w:rsidRPr="003820B4">
        <w:rPr>
          <w:lang w:val="es-ES_tradnl"/>
        </w:rPr>
        <w:t xml:space="preserve"> Reunión de las Partes del Protocolo de Montreal. El presente documento actualiza las decisiones adoptadas por el Comité Ejecutivo; introduce </w:t>
      </w:r>
      <w:r>
        <w:rPr>
          <w:lang w:val="es-ES_tradnl"/>
        </w:rPr>
        <w:t xml:space="preserve">algunos </w:t>
      </w:r>
      <w:r w:rsidRPr="003820B4">
        <w:rPr>
          <w:lang w:val="es-ES_tradnl"/>
        </w:rPr>
        <w:t xml:space="preserve">cambios de redacción y elimina algunas de las sugerencias para </w:t>
      </w:r>
      <w:r>
        <w:rPr>
          <w:lang w:val="es-ES_tradnl"/>
        </w:rPr>
        <w:t xml:space="preserve">fortalecer </w:t>
      </w:r>
      <w:r w:rsidRPr="003820B4">
        <w:rPr>
          <w:lang w:val="es-ES_tradnl"/>
        </w:rPr>
        <w:t>el marco regulatorio, de supervisión, verificación y presentación de informes establecido por el Fondo que recogía el documento UNEP/</w:t>
      </w:r>
      <w:proofErr w:type="spellStart"/>
      <w:r w:rsidRPr="003820B4">
        <w:rPr>
          <w:lang w:val="es-ES_tradnl"/>
        </w:rPr>
        <w:t>OzL.Pro</w:t>
      </w:r>
      <w:proofErr w:type="spellEnd"/>
      <w:r w:rsidRPr="003820B4">
        <w:rPr>
          <w:lang w:val="es-ES_tradnl"/>
        </w:rPr>
        <w:t>/</w:t>
      </w:r>
      <w:proofErr w:type="spellStart"/>
      <w:r w:rsidRPr="003820B4">
        <w:rPr>
          <w:lang w:val="es-ES_tradnl"/>
        </w:rPr>
        <w:t>ExCom</w:t>
      </w:r>
      <w:proofErr w:type="spellEnd"/>
      <w:r w:rsidRPr="003820B4">
        <w:rPr>
          <w:lang w:val="es-ES_tradnl"/>
        </w:rPr>
        <w:t xml:space="preserve">/88/66. En particular, en vista del intervalo de 30 meses entre las reuniones 84ª y 89ª; de que las Partes no </w:t>
      </w:r>
      <w:r>
        <w:rPr>
          <w:lang w:val="es-ES_tradnl"/>
        </w:rPr>
        <w:t xml:space="preserve">entregaron </w:t>
      </w:r>
      <w:r w:rsidRPr="003820B4">
        <w:rPr>
          <w:lang w:val="es-ES_tradnl"/>
        </w:rPr>
        <w:t xml:space="preserve">orientación sobre cuál de las observaciones de la Secretaría </w:t>
      </w:r>
      <w:r>
        <w:rPr>
          <w:lang w:val="es-ES_tradnl"/>
        </w:rPr>
        <w:t xml:space="preserve">contenidas </w:t>
      </w:r>
      <w:r w:rsidRPr="003820B4">
        <w:rPr>
          <w:lang w:val="es-ES_tradnl"/>
        </w:rPr>
        <w:t>en el documento UNEP/</w:t>
      </w:r>
      <w:proofErr w:type="spellStart"/>
      <w:r w:rsidRPr="003820B4">
        <w:rPr>
          <w:lang w:val="es-ES_tradnl"/>
        </w:rPr>
        <w:t>OzL.Pro</w:t>
      </w:r>
      <w:proofErr w:type="spellEnd"/>
      <w:r w:rsidRPr="003820B4">
        <w:rPr>
          <w:lang w:val="es-ES_tradnl"/>
        </w:rPr>
        <w:t>/</w:t>
      </w:r>
      <w:proofErr w:type="spellStart"/>
      <w:r w:rsidRPr="003820B4">
        <w:rPr>
          <w:lang w:val="es-ES_tradnl"/>
        </w:rPr>
        <w:t>ExCom</w:t>
      </w:r>
      <w:proofErr w:type="spellEnd"/>
      <w:r w:rsidRPr="003820B4">
        <w:rPr>
          <w:lang w:val="es-ES_tradnl"/>
        </w:rPr>
        <w:t xml:space="preserve">/83/38, de haberlas, sería tratada más adecuadamente por el Comité Ejecutivo, y de la opinión expresada por algunos miembros en cuanto a que sería mejor dejar ciertas sugerencias a </w:t>
      </w:r>
      <w:r>
        <w:rPr>
          <w:lang w:val="es-ES_tradnl"/>
        </w:rPr>
        <w:t xml:space="preserve">la </w:t>
      </w:r>
      <w:r w:rsidRPr="003820B4">
        <w:rPr>
          <w:lang w:val="es-ES_tradnl"/>
        </w:rPr>
        <w:t xml:space="preserve">decisión de las Partes, se resolvió eliminar </w:t>
      </w:r>
      <w:r>
        <w:rPr>
          <w:lang w:val="es-ES_tradnl"/>
        </w:rPr>
        <w:t xml:space="preserve">del </w:t>
      </w:r>
      <w:r w:rsidRPr="003820B4">
        <w:rPr>
          <w:lang w:val="es-ES_tradnl"/>
        </w:rPr>
        <w:t>documento UNEP/</w:t>
      </w:r>
      <w:proofErr w:type="spellStart"/>
      <w:r w:rsidRPr="003820B4">
        <w:rPr>
          <w:lang w:val="es-ES_tradnl"/>
        </w:rPr>
        <w:t>OzL.Pro</w:t>
      </w:r>
      <w:proofErr w:type="spellEnd"/>
      <w:r w:rsidRPr="003820B4">
        <w:rPr>
          <w:lang w:val="es-ES_tradnl"/>
        </w:rPr>
        <w:t>/</w:t>
      </w:r>
      <w:proofErr w:type="spellStart"/>
      <w:r w:rsidRPr="003820B4">
        <w:rPr>
          <w:lang w:val="es-ES_tradnl"/>
        </w:rPr>
        <w:t>ExCom</w:t>
      </w:r>
      <w:proofErr w:type="spellEnd"/>
      <w:r w:rsidRPr="003820B4">
        <w:rPr>
          <w:lang w:val="es-ES_tradnl"/>
        </w:rPr>
        <w:t>/88/66</w:t>
      </w:r>
      <w:r w:rsidRPr="00592406">
        <w:rPr>
          <w:lang w:val="es-ES"/>
        </w:rPr>
        <w:t xml:space="preserve"> </w:t>
      </w:r>
      <w:r w:rsidRPr="00A96246">
        <w:rPr>
          <w:lang w:val="es-ES_tradnl"/>
        </w:rPr>
        <w:t>las siguientes sugerencias</w:t>
      </w:r>
      <w:r w:rsidRPr="003820B4">
        <w:rPr>
          <w:lang w:val="es-ES_tradnl"/>
        </w:rPr>
        <w:t xml:space="preserve">: instar a los países del </w:t>
      </w:r>
      <w:r>
        <w:rPr>
          <w:lang w:val="es-ES_tradnl"/>
        </w:rPr>
        <w:t>artículo 5</w:t>
      </w:r>
      <w:r w:rsidRPr="003820B4">
        <w:rPr>
          <w:lang w:val="es-ES_tradnl"/>
        </w:rPr>
        <w:t xml:space="preserve"> a informar a la Secretaría las incautaciones de </w:t>
      </w:r>
      <w:r>
        <w:rPr>
          <w:lang w:val="es-ES_tradnl"/>
        </w:rPr>
        <w:t>comercio ilegal</w:t>
      </w:r>
      <w:r w:rsidRPr="003820B4">
        <w:rPr>
          <w:lang w:val="es-ES_tradnl"/>
        </w:rPr>
        <w:t>, recomendaciones relativas a zonas de libre comercio</w:t>
      </w:r>
      <w:r>
        <w:rPr>
          <w:lang w:val="es-ES_tradnl"/>
        </w:rPr>
        <w:t>,</w:t>
      </w:r>
      <w:r w:rsidRPr="003820B4">
        <w:rPr>
          <w:lang w:val="es-ES_tradnl"/>
        </w:rPr>
        <w:t xml:space="preserve"> y la identificación del país o países a los que se exportan polioles premezclados. La recomendación </w:t>
      </w:r>
      <w:r>
        <w:rPr>
          <w:lang w:val="es-ES_tradnl"/>
        </w:rPr>
        <w:t xml:space="preserve">que consta </w:t>
      </w:r>
      <w:r w:rsidRPr="003820B4">
        <w:rPr>
          <w:lang w:val="es-ES_tradnl"/>
        </w:rPr>
        <w:t>en el presente documento se ajusta a dichos cambios.</w:t>
      </w:r>
    </w:p>
    <w:p w14:paraId="59FAFA38" w14:textId="77777777" w:rsidR="000F3F6E" w:rsidRDefault="000F3F6E" w:rsidP="000F3F6E">
      <w:pPr>
        <w:keepNext/>
        <w:rPr>
          <w:b/>
          <w:bCs/>
          <w:lang w:val="es-ES_tradnl"/>
        </w:rPr>
      </w:pPr>
      <w:r>
        <w:rPr>
          <w:b/>
          <w:bCs/>
          <w:lang w:val="es-ES_tradnl"/>
        </w:rPr>
        <w:t>Nuevos antecedentes relacionado</w:t>
      </w:r>
      <w:r w:rsidRPr="00D007C1">
        <w:rPr>
          <w:b/>
          <w:bCs/>
          <w:lang w:val="es-ES_tradnl"/>
        </w:rPr>
        <w:t>s con sustancias controladas en polioles premezclados</w:t>
      </w:r>
    </w:p>
    <w:p w14:paraId="0C5E10DC" w14:textId="77777777" w:rsidR="000F3F6E" w:rsidRPr="00592406" w:rsidRDefault="000F3F6E" w:rsidP="000F3F6E">
      <w:pPr>
        <w:rPr>
          <w:lang w:val="es-ES"/>
        </w:rPr>
      </w:pPr>
    </w:p>
    <w:p w14:paraId="0FB98B96" w14:textId="77777777" w:rsidR="000F3F6E" w:rsidRDefault="000F3F6E" w:rsidP="000F3F6E">
      <w:pPr>
        <w:pStyle w:val="Heading1"/>
        <w:numPr>
          <w:ilvl w:val="0"/>
          <w:numId w:val="33"/>
        </w:numPr>
        <w:tabs>
          <w:tab w:val="clear" w:pos="0"/>
          <w:tab w:val="num" w:pos="360"/>
          <w:tab w:val="num" w:pos="1800"/>
        </w:tabs>
        <w:ind w:left="1800" w:hanging="360"/>
        <w:rPr>
          <w:lang w:val="es-ES_tradnl"/>
        </w:rPr>
      </w:pPr>
      <w:r w:rsidRPr="003820B4">
        <w:rPr>
          <w:lang w:val="es-ES_tradnl"/>
        </w:rPr>
        <w:t>Durante el examen de los proyect</w:t>
      </w:r>
      <w:r>
        <w:rPr>
          <w:lang w:val="es-ES_tradnl"/>
        </w:rPr>
        <w:t>os presentados a la 87ª reunión</w:t>
      </w:r>
      <w:r w:rsidRPr="003820B4">
        <w:rPr>
          <w:lang w:val="es-ES_tradnl"/>
        </w:rPr>
        <w:t xml:space="preserve"> la Secretaría observó que algunos informes de verificación aportados como parte de una </w:t>
      </w:r>
      <w:r>
        <w:rPr>
          <w:lang w:val="es-ES_tradnl"/>
        </w:rPr>
        <w:t>solicitud de</w:t>
      </w:r>
      <w:r w:rsidRPr="003820B4">
        <w:rPr>
          <w:lang w:val="es-ES_tradnl"/>
        </w:rPr>
        <w:t xml:space="preserve"> tramo para un </w:t>
      </w:r>
      <w:r>
        <w:rPr>
          <w:lang w:val="es-ES_tradnl"/>
        </w:rPr>
        <w:t xml:space="preserve">plan de gestión para la eliminación de </w:t>
      </w:r>
      <w:r>
        <w:rPr>
          <w:caps/>
          <w:lang w:val="es-ES_tradnl"/>
        </w:rPr>
        <w:t>HCFC</w:t>
      </w:r>
      <w:r>
        <w:rPr>
          <w:lang w:val="es-ES_tradnl"/>
        </w:rPr>
        <w:t xml:space="preserve"> (PGEH) en ejecución incluían </w:t>
      </w:r>
      <w:r w:rsidRPr="003820B4">
        <w:rPr>
          <w:lang w:val="es-ES_tradnl"/>
        </w:rPr>
        <w:t>la ve</w:t>
      </w:r>
      <w:r>
        <w:rPr>
          <w:lang w:val="es-ES_tradnl"/>
        </w:rPr>
        <w:t>rificación de las cantidades de</w:t>
      </w:r>
      <w:r w:rsidRPr="003820B4">
        <w:rPr>
          <w:lang w:val="es-ES_tradnl"/>
        </w:rPr>
        <w:t xml:space="preserve"> HCFC-141b en polioles premezclados de importación. </w:t>
      </w:r>
      <w:r>
        <w:rPr>
          <w:lang w:val="es-ES_tradnl"/>
        </w:rPr>
        <w:t>Ante ello</w:t>
      </w:r>
      <w:r w:rsidRPr="003820B4">
        <w:rPr>
          <w:lang w:val="es-ES_tradnl"/>
        </w:rPr>
        <w:t xml:space="preserve">, la Secretaría </w:t>
      </w:r>
      <w:r>
        <w:rPr>
          <w:lang w:val="es-ES_tradnl"/>
        </w:rPr>
        <w:t xml:space="preserve">revisó </w:t>
      </w:r>
      <w:r w:rsidRPr="003820B4">
        <w:rPr>
          <w:lang w:val="es-ES_tradnl"/>
        </w:rPr>
        <w:t xml:space="preserve">los informes de verificación presentados por 22 </w:t>
      </w:r>
      <w:r>
        <w:rPr>
          <w:lang w:val="es-ES_tradnl"/>
        </w:rPr>
        <w:t>países del artículo 5</w:t>
      </w:r>
      <w:r w:rsidRPr="003820B4">
        <w:rPr>
          <w:lang w:val="es-ES_tradnl"/>
        </w:rPr>
        <w:t xml:space="preserve"> que </w:t>
      </w:r>
      <w:r w:rsidRPr="00601475">
        <w:rPr>
          <w:lang w:val="es-ES_tradnl"/>
        </w:rPr>
        <w:t>notificaban</w:t>
      </w:r>
      <w:r w:rsidRPr="003820B4">
        <w:rPr>
          <w:lang w:val="es-ES_tradnl"/>
        </w:rPr>
        <w:t xml:space="preserve"> el uso </w:t>
      </w:r>
      <w:r>
        <w:rPr>
          <w:lang w:val="es-ES_tradnl"/>
        </w:rPr>
        <w:t>de HCFC</w:t>
      </w:r>
      <w:r w:rsidRPr="003820B4">
        <w:rPr>
          <w:lang w:val="es-ES_tradnl"/>
        </w:rPr>
        <w:t xml:space="preserve">-141b en polioles premezclados </w:t>
      </w:r>
      <w:r>
        <w:rPr>
          <w:lang w:val="es-ES_tradnl"/>
        </w:rPr>
        <w:t xml:space="preserve">en los datos del programa país, descubriendo </w:t>
      </w:r>
      <w:r w:rsidRPr="003820B4">
        <w:rPr>
          <w:lang w:val="es-ES_tradnl"/>
        </w:rPr>
        <w:t xml:space="preserve">que 11 países </w:t>
      </w:r>
      <w:r>
        <w:rPr>
          <w:lang w:val="es-ES_tradnl"/>
        </w:rPr>
        <w:t xml:space="preserve">habían verificado </w:t>
      </w:r>
      <w:r w:rsidRPr="003820B4">
        <w:rPr>
          <w:lang w:val="es-ES_tradnl"/>
        </w:rPr>
        <w:t>e</w:t>
      </w:r>
      <w:r>
        <w:rPr>
          <w:lang w:val="es-ES_tradnl"/>
        </w:rPr>
        <w:t>l volumen</w:t>
      </w:r>
      <w:r w:rsidRPr="003820B4">
        <w:rPr>
          <w:lang w:val="es-ES_tradnl"/>
        </w:rPr>
        <w:t xml:space="preserve"> </w:t>
      </w:r>
      <w:r>
        <w:rPr>
          <w:lang w:val="es-ES_tradnl"/>
        </w:rPr>
        <w:t>de HCFC</w:t>
      </w:r>
      <w:r w:rsidRPr="003820B4">
        <w:rPr>
          <w:lang w:val="es-ES_tradnl"/>
        </w:rPr>
        <w:t xml:space="preserve">-141b en polioles premezclados de importación y </w:t>
      </w:r>
      <w:r>
        <w:rPr>
          <w:lang w:val="es-ES_tradnl"/>
        </w:rPr>
        <w:t xml:space="preserve">otros </w:t>
      </w:r>
      <w:r w:rsidRPr="003820B4">
        <w:rPr>
          <w:lang w:val="es-ES_tradnl"/>
        </w:rPr>
        <w:t>11 carecían de dicha información.</w:t>
      </w:r>
    </w:p>
    <w:p w14:paraId="5C2CADCA" w14:textId="77777777" w:rsidR="000F3F6E" w:rsidRDefault="000F3F6E" w:rsidP="000F3F6E">
      <w:pPr>
        <w:pStyle w:val="Heading1"/>
        <w:numPr>
          <w:ilvl w:val="0"/>
          <w:numId w:val="33"/>
        </w:numPr>
        <w:tabs>
          <w:tab w:val="clear" w:pos="0"/>
          <w:tab w:val="num" w:pos="360"/>
          <w:tab w:val="num" w:pos="1800"/>
        </w:tabs>
        <w:ind w:left="1800" w:hanging="360"/>
        <w:rPr>
          <w:lang w:val="es-ES_tradnl"/>
        </w:rPr>
      </w:pPr>
      <w:r>
        <w:rPr>
          <w:lang w:val="es-ES_tradnl"/>
        </w:rPr>
        <w:lastRenderedPageBreak/>
        <w:t>El Comité Ejecutivo podrá</w:t>
      </w:r>
      <w:r w:rsidRPr="00D007C1">
        <w:rPr>
          <w:lang w:val="es-ES_tradnl"/>
        </w:rPr>
        <w:t xml:space="preserve"> </w:t>
      </w:r>
      <w:r>
        <w:rPr>
          <w:lang w:val="es-ES_tradnl"/>
        </w:rPr>
        <w:t xml:space="preserve">estimar oportuno </w:t>
      </w:r>
      <w:r w:rsidRPr="00D007C1">
        <w:rPr>
          <w:lang w:val="es-ES_tradnl"/>
        </w:rPr>
        <w:t xml:space="preserve">aclarar que </w:t>
      </w:r>
      <w:r>
        <w:rPr>
          <w:lang w:val="es-ES_tradnl"/>
        </w:rPr>
        <w:t>los</w:t>
      </w:r>
      <w:r w:rsidRPr="00D007C1">
        <w:rPr>
          <w:lang w:val="es-ES_tradnl"/>
        </w:rPr>
        <w:t xml:space="preserve"> </w:t>
      </w:r>
      <w:r>
        <w:rPr>
          <w:lang w:val="es-ES_tradnl"/>
        </w:rPr>
        <w:t>países del artículo 5 que hayan recibido</w:t>
      </w:r>
      <w:r w:rsidRPr="00D007C1">
        <w:rPr>
          <w:lang w:val="es-ES_tradnl"/>
        </w:rPr>
        <w:t xml:space="preserve"> </w:t>
      </w:r>
      <w:r>
        <w:rPr>
          <w:lang w:val="es-ES_tradnl"/>
        </w:rPr>
        <w:t>recursos</w:t>
      </w:r>
      <w:r w:rsidRPr="00D007C1">
        <w:rPr>
          <w:lang w:val="es-ES_tradnl"/>
        </w:rPr>
        <w:t xml:space="preserve"> del Fondo Multilateral para </w:t>
      </w:r>
      <w:r>
        <w:rPr>
          <w:lang w:val="es-ES_tradnl"/>
        </w:rPr>
        <w:t>dar cuenta de</w:t>
      </w:r>
      <w:r w:rsidRPr="00D007C1">
        <w:rPr>
          <w:lang w:val="es-ES_tradnl"/>
        </w:rPr>
        <w:t xml:space="preserve"> las sustancias controladas contenidas en polioles </w:t>
      </w:r>
      <w:r>
        <w:rPr>
          <w:lang w:val="es-ES_tradnl"/>
        </w:rPr>
        <w:t>premezclados de importación deben</w:t>
      </w:r>
      <w:r w:rsidRPr="00D007C1">
        <w:rPr>
          <w:lang w:val="es-ES_tradnl"/>
        </w:rPr>
        <w:t xml:space="preserve"> incluir la verificación de </w:t>
      </w:r>
      <w:r>
        <w:rPr>
          <w:lang w:val="es-ES_tradnl"/>
        </w:rPr>
        <w:t xml:space="preserve">dicho </w:t>
      </w:r>
      <w:r w:rsidRPr="00D007C1">
        <w:rPr>
          <w:lang w:val="es-ES_tradnl"/>
        </w:rPr>
        <w:t xml:space="preserve">uso en los informes </w:t>
      </w:r>
      <w:r>
        <w:rPr>
          <w:lang w:val="es-ES_tradnl"/>
        </w:rPr>
        <w:t xml:space="preserve">que presenten </w:t>
      </w:r>
      <w:r w:rsidRPr="00966F7B">
        <w:rPr>
          <w:lang w:val="es-ES_tradnl"/>
        </w:rPr>
        <w:t xml:space="preserve">al Comité </w:t>
      </w:r>
      <w:r w:rsidRPr="00D007C1">
        <w:rPr>
          <w:lang w:val="es-ES_tradnl"/>
        </w:rPr>
        <w:t xml:space="preserve">como parte de las </w:t>
      </w:r>
      <w:r>
        <w:rPr>
          <w:lang w:val="es-ES_tradnl"/>
        </w:rPr>
        <w:t>solicitudes de financiamiento</w:t>
      </w:r>
      <w:r w:rsidRPr="00D007C1">
        <w:rPr>
          <w:lang w:val="es-ES_tradnl"/>
        </w:rPr>
        <w:t>.</w:t>
      </w:r>
    </w:p>
    <w:p w14:paraId="39141658" w14:textId="77777777" w:rsidR="000F3F6E" w:rsidRPr="00C63868" w:rsidRDefault="000F3F6E" w:rsidP="000F3F6E">
      <w:pPr>
        <w:pStyle w:val="Heading1"/>
        <w:numPr>
          <w:ilvl w:val="0"/>
          <w:numId w:val="33"/>
        </w:numPr>
        <w:tabs>
          <w:tab w:val="clear" w:pos="0"/>
          <w:tab w:val="num" w:pos="360"/>
          <w:tab w:val="num" w:pos="1800"/>
        </w:tabs>
        <w:ind w:left="1800" w:hanging="360"/>
        <w:rPr>
          <w:lang w:val="es-ES_tradnl"/>
        </w:rPr>
      </w:pPr>
      <w:r>
        <w:rPr>
          <w:lang w:val="es-ES_tradnl"/>
        </w:rPr>
        <w:t>L</w:t>
      </w:r>
      <w:r w:rsidRPr="00C63868">
        <w:rPr>
          <w:lang w:val="es-ES_tradnl"/>
        </w:rPr>
        <w:t xml:space="preserve">a Secretaría hizo notar </w:t>
      </w:r>
      <w:r>
        <w:rPr>
          <w:lang w:val="es-ES_tradnl"/>
        </w:rPr>
        <w:t xml:space="preserve">además </w:t>
      </w:r>
      <w:r w:rsidRPr="00C63868">
        <w:rPr>
          <w:lang w:val="es-ES_tradnl"/>
        </w:rPr>
        <w:t xml:space="preserve">que el </w:t>
      </w:r>
      <w:r>
        <w:rPr>
          <w:lang w:val="es-ES_tradnl"/>
        </w:rPr>
        <w:t>Apéndice</w:t>
      </w:r>
      <w:r w:rsidRPr="00C63868">
        <w:rPr>
          <w:lang w:val="es-ES_tradnl"/>
        </w:rPr>
        <w:t xml:space="preserve"> 2-A de los Acuerdos para los planes de gestión de eliminación </w:t>
      </w:r>
      <w:r>
        <w:rPr>
          <w:lang w:val="es-ES_tradnl"/>
        </w:rPr>
        <w:t>de HCFC</w:t>
      </w:r>
      <w:r w:rsidRPr="00C63868">
        <w:rPr>
          <w:lang w:val="es-ES_tradnl"/>
        </w:rPr>
        <w:t xml:space="preserve"> </w:t>
      </w:r>
      <w:r>
        <w:rPr>
          <w:lang w:val="es-ES_tradnl"/>
        </w:rPr>
        <w:t>(</w:t>
      </w:r>
      <w:r w:rsidRPr="00A71E55">
        <w:rPr>
          <w:lang w:val="es-ES_tradnl"/>
        </w:rPr>
        <w:t>PGEH</w:t>
      </w:r>
      <w:r>
        <w:rPr>
          <w:lang w:val="es-ES_tradnl"/>
        </w:rPr>
        <w:t xml:space="preserve">) </w:t>
      </w:r>
      <w:r w:rsidRPr="00C63868">
        <w:rPr>
          <w:lang w:val="es-ES_tradnl"/>
        </w:rPr>
        <w:t xml:space="preserve">de países del </w:t>
      </w:r>
      <w:r>
        <w:rPr>
          <w:lang w:val="es-ES_tradnl"/>
        </w:rPr>
        <w:t>artículo 5</w:t>
      </w:r>
      <w:r w:rsidRPr="00C63868">
        <w:rPr>
          <w:lang w:val="es-ES_tradnl"/>
        </w:rPr>
        <w:t xml:space="preserve"> que recibieron financiamiento para eliminar HCFC-141b en polioles premezclados de importación no </w:t>
      </w:r>
      <w:r>
        <w:rPr>
          <w:lang w:val="es-ES_tradnl"/>
        </w:rPr>
        <w:t>se refiere a</w:t>
      </w:r>
      <w:r w:rsidRPr="00C63868">
        <w:rPr>
          <w:lang w:val="es-ES_tradnl"/>
        </w:rPr>
        <w:t xml:space="preserve"> metas de uso </w:t>
      </w:r>
      <w:r>
        <w:rPr>
          <w:lang w:val="es-ES_tradnl"/>
        </w:rPr>
        <w:t xml:space="preserve">ni a </w:t>
      </w:r>
      <w:r w:rsidRPr="00C63868">
        <w:rPr>
          <w:lang w:val="es-ES_tradnl"/>
        </w:rPr>
        <w:t xml:space="preserve">la aplicabilidad de la multa especificada en el </w:t>
      </w:r>
      <w:r>
        <w:rPr>
          <w:lang w:val="es-ES_tradnl"/>
        </w:rPr>
        <w:t>Apéndice 7</w:t>
      </w:r>
      <w:r w:rsidRPr="00C63868">
        <w:rPr>
          <w:lang w:val="es-ES_tradnl"/>
        </w:rPr>
        <w:t xml:space="preserve">-A </w:t>
      </w:r>
      <w:r>
        <w:rPr>
          <w:lang w:val="es-ES_tradnl"/>
        </w:rPr>
        <w:t xml:space="preserve">por utilizar </w:t>
      </w:r>
      <w:r w:rsidRPr="00C63868">
        <w:rPr>
          <w:lang w:val="es-ES_tradnl"/>
        </w:rPr>
        <w:t xml:space="preserve">HCFC-141b en polioles premezclados de importación después de su eliminación. El Comité Ejecutivo podrá estimar </w:t>
      </w:r>
      <w:r>
        <w:rPr>
          <w:lang w:val="es-ES_tradnl"/>
        </w:rPr>
        <w:t xml:space="preserve">oportuno </w:t>
      </w:r>
      <w:r w:rsidRPr="00C63868">
        <w:rPr>
          <w:lang w:val="es-ES_tradnl"/>
        </w:rPr>
        <w:t xml:space="preserve">tomar nota de que los países del </w:t>
      </w:r>
      <w:r>
        <w:rPr>
          <w:lang w:val="es-ES_tradnl"/>
        </w:rPr>
        <w:t>artículo 5</w:t>
      </w:r>
      <w:r w:rsidRPr="00C63868">
        <w:rPr>
          <w:lang w:val="es-ES_tradnl"/>
        </w:rPr>
        <w:t xml:space="preserve"> seguirán </w:t>
      </w:r>
      <w:r>
        <w:rPr>
          <w:lang w:val="es-ES_tradnl"/>
        </w:rPr>
        <w:t>notificando</w:t>
      </w:r>
      <w:r w:rsidRPr="00C63868">
        <w:rPr>
          <w:lang w:val="es-ES_tradnl"/>
        </w:rPr>
        <w:t xml:space="preserve"> el uso de HCFC-141b en polioles premezclados de importación en sus informes de ejecución del programa país y que la Secretaría hará presente al Comité todo uso informado de HCFC-141b en polioles premezclados de importación tras su eliminación con recursos del Fondo Multilateral. </w:t>
      </w:r>
      <w:r>
        <w:rPr>
          <w:lang w:val="es-ES_tradnl"/>
        </w:rPr>
        <w:t>E</w:t>
      </w:r>
      <w:r w:rsidRPr="00C63868">
        <w:rPr>
          <w:lang w:val="es-ES_tradnl"/>
        </w:rPr>
        <w:t xml:space="preserve">l Comité podrá </w:t>
      </w:r>
      <w:r>
        <w:rPr>
          <w:lang w:val="es-ES_tradnl"/>
        </w:rPr>
        <w:t xml:space="preserve">estimar igualmente oportuno </w:t>
      </w:r>
      <w:r w:rsidRPr="00C63868">
        <w:rPr>
          <w:lang w:val="es-ES_tradnl"/>
        </w:rPr>
        <w:t xml:space="preserve">resolver </w:t>
      </w:r>
      <w:r>
        <w:rPr>
          <w:lang w:val="es-ES_tradnl"/>
        </w:rPr>
        <w:t xml:space="preserve">sobre la conveniencia de </w:t>
      </w:r>
      <w:r w:rsidRPr="00C63868">
        <w:rPr>
          <w:lang w:val="es-ES_tradnl"/>
        </w:rPr>
        <w:t>solicita</w:t>
      </w:r>
      <w:r>
        <w:rPr>
          <w:lang w:val="es-ES_tradnl"/>
        </w:rPr>
        <w:t>r</w:t>
      </w:r>
      <w:r w:rsidRPr="00C63868">
        <w:rPr>
          <w:lang w:val="es-ES_tradnl"/>
        </w:rPr>
        <w:t xml:space="preserve"> a la Secretaría incluir metas en el </w:t>
      </w:r>
      <w:r>
        <w:rPr>
          <w:lang w:val="es-ES_tradnl"/>
        </w:rPr>
        <w:t>Apéndice</w:t>
      </w:r>
      <w:r w:rsidRPr="00C63868">
        <w:rPr>
          <w:lang w:val="es-ES_tradnl"/>
        </w:rPr>
        <w:t xml:space="preserve"> 2-A y una disposición sobre el uso de sustancias controladas en polioles premezclados de importación en el </w:t>
      </w:r>
      <w:r>
        <w:rPr>
          <w:lang w:val="es-ES_tradnl"/>
        </w:rPr>
        <w:t>Apéndice 7</w:t>
      </w:r>
      <w:r w:rsidRPr="00C63868">
        <w:rPr>
          <w:lang w:val="es-ES_tradnl"/>
        </w:rPr>
        <w:t>-A de futuros Acuerdo</w:t>
      </w:r>
      <w:r>
        <w:rPr>
          <w:lang w:val="es-ES_tradnl"/>
        </w:rPr>
        <w:t>s</w:t>
      </w:r>
      <w:r w:rsidRPr="00C63868">
        <w:rPr>
          <w:lang w:val="es-ES_tradnl"/>
        </w:rPr>
        <w:t xml:space="preserve"> a suscribir con países del </w:t>
      </w:r>
      <w:r>
        <w:rPr>
          <w:lang w:val="es-ES_tradnl"/>
        </w:rPr>
        <w:t>artículo 5</w:t>
      </w:r>
      <w:r w:rsidRPr="00C63868">
        <w:rPr>
          <w:lang w:val="es-ES_tradnl"/>
        </w:rPr>
        <w:t xml:space="preserve"> que reciban financiamiento del Fondo para tales efectos.</w:t>
      </w:r>
    </w:p>
    <w:p w14:paraId="52AA0064" w14:textId="77777777" w:rsidR="000F3F6E" w:rsidRPr="00D007C1" w:rsidRDefault="000F3F6E" w:rsidP="000F3F6E">
      <w:pPr>
        <w:keepNext/>
        <w:keepLines/>
        <w:rPr>
          <w:b/>
          <w:lang w:val="es-ES_tradnl"/>
        </w:rPr>
      </w:pPr>
      <w:r w:rsidRPr="00D007C1">
        <w:rPr>
          <w:b/>
          <w:lang w:val="es-ES_tradnl"/>
        </w:rPr>
        <w:t>Supervisión y presentación de informes</w:t>
      </w:r>
    </w:p>
    <w:p w14:paraId="5EDDCEAC" w14:textId="77777777" w:rsidR="000F3F6E" w:rsidRPr="00D007C1" w:rsidRDefault="000F3F6E" w:rsidP="000F3F6E">
      <w:pPr>
        <w:keepNext/>
        <w:keepLines/>
        <w:rPr>
          <w:lang w:val="es-ES_tradnl"/>
        </w:rPr>
      </w:pPr>
    </w:p>
    <w:p w14:paraId="7E4E8E39" w14:textId="77777777" w:rsidR="000F3F6E" w:rsidRPr="00D007C1" w:rsidRDefault="000F3F6E" w:rsidP="000F3F6E">
      <w:pPr>
        <w:pStyle w:val="Heading1"/>
        <w:numPr>
          <w:ilvl w:val="0"/>
          <w:numId w:val="33"/>
        </w:numPr>
        <w:tabs>
          <w:tab w:val="clear" w:pos="0"/>
          <w:tab w:val="num" w:pos="360"/>
          <w:tab w:val="num" w:pos="1800"/>
        </w:tabs>
        <w:ind w:left="1800" w:hanging="360"/>
        <w:rPr>
          <w:lang w:val="es-ES_tradnl"/>
        </w:rPr>
      </w:pPr>
      <w:r>
        <w:rPr>
          <w:lang w:val="es-ES_tradnl"/>
        </w:rPr>
        <w:t>Con el paso de los años e</w:t>
      </w:r>
      <w:r w:rsidRPr="00D007C1">
        <w:rPr>
          <w:lang w:val="es-ES_tradnl"/>
        </w:rPr>
        <w:t xml:space="preserve">l fortalecimiento institucional ha </w:t>
      </w:r>
      <w:r>
        <w:rPr>
          <w:lang w:val="es-ES_tradnl"/>
        </w:rPr>
        <w:t xml:space="preserve">pasado a ser </w:t>
      </w:r>
      <w:r w:rsidRPr="00D007C1">
        <w:rPr>
          <w:lang w:val="es-ES_tradnl"/>
        </w:rPr>
        <w:t xml:space="preserve">sinónimo de apoyo </w:t>
      </w:r>
      <w:r>
        <w:rPr>
          <w:lang w:val="es-ES_tradnl"/>
        </w:rPr>
        <w:t>a</w:t>
      </w:r>
      <w:r w:rsidRPr="00D007C1">
        <w:rPr>
          <w:lang w:val="es-ES_tradnl"/>
        </w:rPr>
        <w:t xml:space="preserve"> las </w:t>
      </w:r>
      <w:r>
        <w:rPr>
          <w:lang w:val="es-ES_tradnl"/>
        </w:rPr>
        <w:t>ONO</w:t>
      </w:r>
      <w:r w:rsidRPr="00D007C1">
        <w:rPr>
          <w:lang w:val="es-ES_tradnl"/>
        </w:rPr>
        <w:t xml:space="preserve">, </w:t>
      </w:r>
      <w:r>
        <w:rPr>
          <w:lang w:val="es-ES_tradnl"/>
        </w:rPr>
        <w:t xml:space="preserve">entidades </w:t>
      </w:r>
      <w:r w:rsidRPr="00D007C1">
        <w:rPr>
          <w:lang w:val="es-ES_tradnl"/>
        </w:rPr>
        <w:t xml:space="preserve">que </w:t>
      </w:r>
      <w:r>
        <w:rPr>
          <w:lang w:val="es-ES_tradnl"/>
        </w:rPr>
        <w:t xml:space="preserve">conforman </w:t>
      </w:r>
      <w:r w:rsidRPr="00D007C1">
        <w:rPr>
          <w:lang w:val="es-ES_tradnl"/>
        </w:rPr>
        <w:t xml:space="preserve">la primera línea de la ejecución de las actividades </w:t>
      </w:r>
      <w:r>
        <w:rPr>
          <w:lang w:val="es-ES_tradnl"/>
        </w:rPr>
        <w:t xml:space="preserve">relativas al </w:t>
      </w:r>
      <w:r w:rsidRPr="00D007C1">
        <w:rPr>
          <w:lang w:val="es-ES_tradnl"/>
        </w:rPr>
        <w:t xml:space="preserve">Protocolo de Montreal, y se ha </w:t>
      </w:r>
      <w:r>
        <w:rPr>
          <w:lang w:val="es-ES_tradnl"/>
        </w:rPr>
        <w:t xml:space="preserve">convertido </w:t>
      </w:r>
      <w:r w:rsidRPr="00D007C1">
        <w:rPr>
          <w:lang w:val="es-ES_tradnl"/>
        </w:rPr>
        <w:t>en uno de los pilares del Fondo Multilateral.</w:t>
      </w:r>
      <w:r w:rsidRPr="003B2BFA">
        <w:rPr>
          <w:vertAlign w:val="superscript"/>
        </w:rPr>
        <w:footnoteReference w:id="25"/>
      </w:r>
      <w:r w:rsidRPr="00D007C1">
        <w:rPr>
          <w:lang w:val="es-ES_tradnl"/>
        </w:rPr>
        <w:t xml:space="preserve"> El fortalecimiento institucional ha sido </w:t>
      </w:r>
      <w:r>
        <w:rPr>
          <w:lang w:val="es-ES_tradnl"/>
        </w:rPr>
        <w:t>clave</w:t>
      </w:r>
      <w:r w:rsidRPr="00D007C1">
        <w:rPr>
          <w:lang w:val="es-ES_tradnl"/>
        </w:rPr>
        <w:t xml:space="preserve"> para apoyar el cumplimiento de las obligaciones del Protocolo de Montreal y </w:t>
      </w:r>
      <w:r>
        <w:rPr>
          <w:lang w:val="es-ES_tradnl"/>
        </w:rPr>
        <w:t xml:space="preserve">de </w:t>
      </w:r>
      <w:r w:rsidRPr="00D007C1">
        <w:rPr>
          <w:lang w:val="es-ES_tradnl"/>
        </w:rPr>
        <w:t xml:space="preserve">las condiciones de los acuerdos plurianuales </w:t>
      </w:r>
      <w:r>
        <w:rPr>
          <w:lang w:val="es-ES_tradnl"/>
        </w:rPr>
        <w:t xml:space="preserve">con el </w:t>
      </w:r>
      <w:r w:rsidRPr="00D007C1">
        <w:rPr>
          <w:lang w:val="es-ES_tradnl"/>
        </w:rPr>
        <w:t>Fondo Multilateral, mediante:</w:t>
      </w:r>
    </w:p>
    <w:p w14:paraId="26B31692" w14:textId="77777777" w:rsidR="000F3F6E" w:rsidRPr="00D007C1" w:rsidRDefault="000F3F6E" w:rsidP="000F3F6E">
      <w:pPr>
        <w:pStyle w:val="Heading2"/>
        <w:widowControl/>
        <w:rPr>
          <w:color w:val="000000"/>
          <w:lang w:val="es-ES_tradnl"/>
        </w:rPr>
      </w:pPr>
      <w:r>
        <w:rPr>
          <w:lang w:val="es-ES_tradnl"/>
        </w:rPr>
        <w:t xml:space="preserve">Asistir </w:t>
      </w:r>
      <w:r w:rsidRPr="00D007C1">
        <w:rPr>
          <w:lang w:val="es-ES_tradnl"/>
        </w:rPr>
        <w:t>a las autoridades en la ratificación de las enmiendas al Protocolo de Montreal. A</w:t>
      </w:r>
      <w:r>
        <w:rPr>
          <w:lang w:val="es-ES_tradnl"/>
        </w:rPr>
        <w:t>l</w:t>
      </w:r>
      <w:r w:rsidRPr="00D007C1">
        <w:rPr>
          <w:lang w:val="es-ES_tradnl"/>
        </w:rPr>
        <w:t xml:space="preserve"> 4 de diciembre de </w:t>
      </w:r>
      <w:r w:rsidRPr="00D007C1">
        <w:rPr>
          <w:color w:val="000000"/>
          <w:lang w:val="es-ES_tradnl"/>
        </w:rPr>
        <w:t xml:space="preserve">2014 se </w:t>
      </w:r>
      <w:r>
        <w:rPr>
          <w:color w:val="000000"/>
          <w:lang w:val="es-ES_tradnl"/>
        </w:rPr>
        <w:t xml:space="preserve">habían </w:t>
      </w:r>
      <w:r w:rsidRPr="00D007C1">
        <w:rPr>
          <w:color w:val="000000"/>
          <w:lang w:val="es-ES_tradnl"/>
        </w:rPr>
        <w:t>ratificado universalmente todas las enmiendas de larga data al Protocolo de Montreal y, a</w:t>
      </w:r>
      <w:r>
        <w:rPr>
          <w:color w:val="000000"/>
          <w:lang w:val="es-ES_tradnl"/>
        </w:rPr>
        <w:t>l</w:t>
      </w:r>
      <w:r w:rsidRPr="00D007C1">
        <w:rPr>
          <w:color w:val="000000"/>
          <w:lang w:val="es-ES_tradnl"/>
        </w:rPr>
        <w:t xml:space="preserve"> </w:t>
      </w:r>
      <w:r>
        <w:rPr>
          <w:color w:val="000000"/>
          <w:lang w:val="es-ES_tradnl"/>
        </w:rPr>
        <w:t xml:space="preserve">10 de noviembre </w:t>
      </w:r>
      <w:r w:rsidRPr="00D007C1">
        <w:rPr>
          <w:color w:val="000000"/>
          <w:lang w:val="es-ES_tradnl"/>
        </w:rPr>
        <w:t xml:space="preserve">de </w:t>
      </w:r>
      <w:r>
        <w:rPr>
          <w:color w:val="000000"/>
          <w:lang w:val="es-ES_tradnl"/>
        </w:rPr>
        <w:t>2021, 91</w:t>
      </w:r>
      <w:r w:rsidRPr="00D007C1">
        <w:rPr>
          <w:color w:val="000000"/>
          <w:lang w:val="es-ES_tradnl"/>
        </w:rPr>
        <w:t xml:space="preserve"> países del </w:t>
      </w:r>
      <w:r>
        <w:rPr>
          <w:color w:val="000000"/>
          <w:lang w:val="es-ES_tradnl"/>
        </w:rPr>
        <w:t>artículo 5</w:t>
      </w:r>
      <w:r w:rsidRPr="00D007C1">
        <w:rPr>
          <w:color w:val="000000"/>
          <w:lang w:val="es-ES_tradnl"/>
        </w:rPr>
        <w:t xml:space="preserve"> han ratificado la Enmienda de Kigali;</w:t>
      </w:r>
    </w:p>
    <w:p w14:paraId="3F75AE3D" w14:textId="77777777" w:rsidR="000F3F6E" w:rsidRDefault="000F3F6E" w:rsidP="000F3F6E">
      <w:pPr>
        <w:pStyle w:val="Heading2"/>
        <w:widowControl/>
        <w:rPr>
          <w:lang w:val="es-ES_tradnl"/>
        </w:rPr>
      </w:pPr>
      <w:r>
        <w:rPr>
          <w:lang w:val="es-ES_tradnl"/>
        </w:rPr>
        <w:t xml:space="preserve">Asistir </w:t>
      </w:r>
      <w:r w:rsidRPr="00D007C1">
        <w:rPr>
          <w:lang w:val="es-ES_tradnl"/>
        </w:rPr>
        <w:t xml:space="preserve">a las autoridades </w:t>
      </w:r>
      <w:r>
        <w:rPr>
          <w:lang w:val="es-ES_tradnl"/>
        </w:rPr>
        <w:t xml:space="preserve">en </w:t>
      </w:r>
      <w:r w:rsidRPr="00D007C1">
        <w:rPr>
          <w:lang w:val="es-ES_tradnl"/>
        </w:rPr>
        <w:t>establecer y aplica</w:t>
      </w:r>
      <w:r>
        <w:rPr>
          <w:lang w:val="es-ES_tradnl"/>
        </w:rPr>
        <w:t>r legislación y reglamentos</w:t>
      </w:r>
      <w:r w:rsidRPr="00D007C1">
        <w:rPr>
          <w:lang w:val="es-ES_tradnl"/>
        </w:rPr>
        <w:t xml:space="preserve"> </w:t>
      </w:r>
      <w:r>
        <w:rPr>
          <w:lang w:val="es-ES_tradnl"/>
        </w:rPr>
        <w:t xml:space="preserve">de </w:t>
      </w:r>
      <w:r w:rsidRPr="00D007C1">
        <w:rPr>
          <w:lang w:val="es-ES_tradnl"/>
        </w:rPr>
        <w:t>control y supervisión de sustancias controladas;</w:t>
      </w:r>
    </w:p>
    <w:p w14:paraId="20AA33C7" w14:textId="77777777" w:rsidR="000F3F6E" w:rsidRPr="00D007C1" w:rsidRDefault="000F3F6E" w:rsidP="000F3F6E">
      <w:pPr>
        <w:pStyle w:val="Heading2"/>
        <w:widowControl/>
        <w:rPr>
          <w:lang w:val="es-ES_tradnl"/>
        </w:rPr>
      </w:pPr>
      <w:r>
        <w:rPr>
          <w:lang w:val="es-ES_tradnl"/>
        </w:rPr>
        <w:t xml:space="preserve">Gestionar </w:t>
      </w:r>
      <w:r w:rsidRPr="00D007C1">
        <w:rPr>
          <w:lang w:val="es-ES_tradnl"/>
        </w:rPr>
        <w:t xml:space="preserve">la recopilación, análisis y presentación </w:t>
      </w:r>
      <w:r w:rsidRPr="003C2D16">
        <w:rPr>
          <w:lang w:val="es-ES_tradnl"/>
        </w:rPr>
        <w:t xml:space="preserve">a la Secretaría del Ozono </w:t>
      </w:r>
      <w:r w:rsidRPr="00D007C1">
        <w:rPr>
          <w:lang w:val="es-ES_tradnl"/>
        </w:rPr>
        <w:t xml:space="preserve">de datos de consumo y producción </w:t>
      </w:r>
      <w:r>
        <w:rPr>
          <w:lang w:val="es-ES_tradnl"/>
        </w:rPr>
        <w:t>en el marco del</w:t>
      </w:r>
      <w:r w:rsidRPr="00D007C1">
        <w:rPr>
          <w:lang w:val="es-ES_tradnl"/>
        </w:rPr>
        <w:t xml:space="preserve"> Artículo 7 del Protocolo y </w:t>
      </w:r>
      <w:r>
        <w:rPr>
          <w:lang w:val="es-ES_tradnl"/>
        </w:rPr>
        <w:t xml:space="preserve">de </w:t>
      </w:r>
      <w:r w:rsidRPr="00D007C1">
        <w:rPr>
          <w:lang w:val="es-ES_tradnl"/>
        </w:rPr>
        <w:t xml:space="preserve">informes sobre la </w:t>
      </w:r>
      <w:r>
        <w:rPr>
          <w:lang w:val="es-ES_tradnl"/>
        </w:rPr>
        <w:t>marcha del programa país</w:t>
      </w:r>
      <w:r w:rsidRPr="00D007C1">
        <w:rPr>
          <w:lang w:val="es-ES_tradnl"/>
        </w:rPr>
        <w:t xml:space="preserve"> a la Secretaría del Fondo;</w:t>
      </w:r>
    </w:p>
    <w:p w14:paraId="3C91160F" w14:textId="77777777" w:rsidR="000F3F6E" w:rsidRPr="00D007C1" w:rsidRDefault="000F3F6E" w:rsidP="000F3F6E">
      <w:pPr>
        <w:pStyle w:val="Heading2"/>
        <w:rPr>
          <w:lang w:val="es-ES_tradnl"/>
        </w:rPr>
      </w:pPr>
      <w:r w:rsidRPr="00D007C1">
        <w:rPr>
          <w:lang w:val="es-ES_tradnl"/>
        </w:rPr>
        <w:t xml:space="preserve">La coordinación de partes interesadas, </w:t>
      </w:r>
      <w:r>
        <w:rPr>
          <w:lang w:val="es-ES_tradnl"/>
        </w:rPr>
        <w:t xml:space="preserve">esto es entes </w:t>
      </w:r>
      <w:r w:rsidRPr="00D007C1">
        <w:rPr>
          <w:lang w:val="es-ES_tradnl"/>
        </w:rPr>
        <w:t>gubernamenta</w:t>
      </w:r>
      <w:r>
        <w:rPr>
          <w:lang w:val="es-ES_tradnl"/>
        </w:rPr>
        <w:t>les</w:t>
      </w:r>
      <w:r w:rsidRPr="00D007C1">
        <w:rPr>
          <w:lang w:val="es-ES_tradnl"/>
        </w:rPr>
        <w:t xml:space="preserve"> </w:t>
      </w:r>
      <w:r>
        <w:rPr>
          <w:lang w:val="es-ES_tradnl"/>
        </w:rPr>
        <w:t xml:space="preserve">tales como </w:t>
      </w:r>
      <w:r w:rsidRPr="00D007C1">
        <w:rPr>
          <w:lang w:val="es-ES_tradnl"/>
        </w:rPr>
        <w:t xml:space="preserve">autoridades aduaneras </w:t>
      </w:r>
      <w:r>
        <w:rPr>
          <w:lang w:val="es-ES_tradnl"/>
        </w:rPr>
        <w:t xml:space="preserve">e </w:t>
      </w:r>
      <w:r w:rsidRPr="00D007C1">
        <w:rPr>
          <w:lang w:val="es-ES_tradnl"/>
        </w:rPr>
        <w:t xml:space="preserve">importadores/exportadores y operadores comerciales de SAO; </w:t>
      </w:r>
      <w:r>
        <w:rPr>
          <w:lang w:val="es-ES_tradnl"/>
        </w:rPr>
        <w:t>asociaciones de</w:t>
      </w:r>
      <w:r w:rsidRPr="00D007C1">
        <w:rPr>
          <w:lang w:val="es-ES_tradnl"/>
        </w:rPr>
        <w:t xml:space="preserve"> comercio </w:t>
      </w:r>
      <w:r>
        <w:rPr>
          <w:lang w:val="es-ES_tradnl"/>
        </w:rPr>
        <w:t xml:space="preserve">e </w:t>
      </w:r>
      <w:r w:rsidRPr="00D007C1">
        <w:rPr>
          <w:lang w:val="es-ES_tradnl"/>
        </w:rPr>
        <w:t>industria; centros de capacitación</w:t>
      </w:r>
      <w:r>
        <w:rPr>
          <w:lang w:val="es-ES_tradnl"/>
        </w:rPr>
        <w:t xml:space="preserve"> y </w:t>
      </w:r>
      <w:r w:rsidRPr="00D007C1">
        <w:rPr>
          <w:lang w:val="es-ES_tradnl"/>
        </w:rPr>
        <w:t>organizaciones no gubernamentales (ONG)</w:t>
      </w:r>
      <w:r>
        <w:rPr>
          <w:lang w:val="es-ES_tradnl"/>
        </w:rPr>
        <w:t xml:space="preserve"> y de </w:t>
      </w:r>
      <w:r w:rsidRPr="00D007C1">
        <w:rPr>
          <w:lang w:val="es-ES_tradnl"/>
        </w:rPr>
        <w:t>la vinculación entre autoridades gubernamentales y el Comité Ejecutivo, la Secretaría del Fondo y los organismos bilaterales y de ejecución;</w:t>
      </w:r>
    </w:p>
    <w:p w14:paraId="25082334" w14:textId="77777777" w:rsidR="000F3F6E" w:rsidRPr="00D007C1" w:rsidRDefault="000F3F6E" w:rsidP="000F3F6E">
      <w:pPr>
        <w:pStyle w:val="Heading2"/>
        <w:widowControl/>
        <w:rPr>
          <w:lang w:val="es-ES_tradnl"/>
        </w:rPr>
      </w:pPr>
      <w:r w:rsidRPr="00D007C1">
        <w:rPr>
          <w:lang w:val="es-ES_tradnl"/>
        </w:rPr>
        <w:lastRenderedPageBreak/>
        <w:t>La planificación, organización, dirección y coordinación de las actividades necesarias para la ejecución de los planes de eliminación;</w:t>
      </w:r>
    </w:p>
    <w:p w14:paraId="443B4EFE" w14:textId="77777777" w:rsidR="000F3F6E" w:rsidRPr="00D007C1" w:rsidRDefault="000F3F6E" w:rsidP="000F3F6E">
      <w:pPr>
        <w:pStyle w:val="Heading2"/>
        <w:widowControl/>
        <w:rPr>
          <w:lang w:val="es-ES_tradnl"/>
        </w:rPr>
      </w:pPr>
      <w:r>
        <w:rPr>
          <w:lang w:val="es-ES_tradnl"/>
        </w:rPr>
        <w:t>La i</w:t>
      </w:r>
      <w:r w:rsidRPr="00D007C1">
        <w:rPr>
          <w:lang w:val="es-ES_tradnl"/>
        </w:rPr>
        <w:t xml:space="preserve">ntegración </w:t>
      </w:r>
      <w:r w:rsidRPr="004C0265">
        <w:rPr>
          <w:lang w:val="es-ES_tradnl"/>
        </w:rPr>
        <w:t xml:space="preserve">en los planes nacionales </w:t>
      </w:r>
      <w:r w:rsidRPr="00D007C1">
        <w:rPr>
          <w:lang w:val="es-ES_tradnl"/>
        </w:rPr>
        <w:t xml:space="preserve">de </w:t>
      </w:r>
      <w:r>
        <w:rPr>
          <w:lang w:val="es-ES_tradnl"/>
        </w:rPr>
        <w:t xml:space="preserve">materias </w:t>
      </w:r>
      <w:r w:rsidRPr="00D007C1">
        <w:rPr>
          <w:lang w:val="es-ES_tradnl"/>
        </w:rPr>
        <w:t>relativas a la protección del ozono; y</w:t>
      </w:r>
    </w:p>
    <w:p w14:paraId="32523C98" w14:textId="77777777" w:rsidR="000F3F6E" w:rsidRPr="00D007C1" w:rsidRDefault="000F3F6E" w:rsidP="000F3F6E">
      <w:pPr>
        <w:pStyle w:val="Heading2"/>
        <w:widowControl/>
        <w:rPr>
          <w:lang w:val="es-ES_tradnl"/>
        </w:rPr>
      </w:pPr>
      <w:r w:rsidRPr="00D007C1">
        <w:rPr>
          <w:lang w:val="es-ES_tradnl"/>
        </w:rPr>
        <w:t>La realización de campañas de sensibilización para los interesados directos, incluido el público en general.</w:t>
      </w:r>
    </w:p>
    <w:p w14:paraId="17EB504A" w14:textId="77777777" w:rsidR="000F3F6E" w:rsidRPr="00D007C1" w:rsidRDefault="000F3F6E" w:rsidP="000F3F6E">
      <w:pPr>
        <w:pStyle w:val="Heading1"/>
        <w:numPr>
          <w:ilvl w:val="0"/>
          <w:numId w:val="0"/>
        </w:numPr>
        <w:rPr>
          <w:u w:val="single"/>
          <w:lang w:val="es-ES_tradnl"/>
        </w:rPr>
      </w:pPr>
      <w:r w:rsidRPr="00D007C1">
        <w:rPr>
          <w:u w:val="single"/>
          <w:lang w:val="es-ES_tradnl"/>
        </w:rPr>
        <w:t xml:space="preserve">Supervisión y presentación de informes </w:t>
      </w:r>
      <w:r>
        <w:rPr>
          <w:u w:val="single"/>
          <w:lang w:val="es-ES_tradnl"/>
        </w:rPr>
        <w:t xml:space="preserve">sobre </w:t>
      </w:r>
      <w:r w:rsidRPr="00D007C1">
        <w:rPr>
          <w:u w:val="single"/>
          <w:lang w:val="es-ES_tradnl"/>
        </w:rPr>
        <w:t>sustancias controladas</w:t>
      </w:r>
    </w:p>
    <w:p w14:paraId="3973DBC8" w14:textId="77777777" w:rsidR="000F3F6E" w:rsidRPr="00D007C1" w:rsidRDefault="000F3F6E" w:rsidP="000F3F6E">
      <w:pPr>
        <w:pStyle w:val="Heading1"/>
        <w:rPr>
          <w:rFonts w:ascii="TimesNewRomanPSMT" w:hAnsi="TimesNewRomanPSMT" w:cs="TimesNewRomanPSMT"/>
          <w:lang w:val="es-ES_tradnl"/>
        </w:rPr>
      </w:pPr>
      <w:r>
        <w:rPr>
          <w:lang w:val="es-ES_tradnl"/>
        </w:rPr>
        <w:t xml:space="preserve">Conforme a </w:t>
      </w:r>
      <w:r w:rsidRPr="00D007C1">
        <w:rPr>
          <w:lang w:val="es-ES_tradnl"/>
        </w:rPr>
        <w:t xml:space="preserve">los requisitos de </w:t>
      </w:r>
      <w:r>
        <w:rPr>
          <w:lang w:val="es-ES_tradnl"/>
        </w:rPr>
        <w:t xml:space="preserve">información </w:t>
      </w:r>
      <w:r w:rsidRPr="003B1208">
        <w:rPr>
          <w:lang w:val="es-ES_tradnl"/>
        </w:rPr>
        <w:t>del Artículo 7</w:t>
      </w:r>
      <w:r>
        <w:rPr>
          <w:lang w:val="es-ES_tradnl"/>
        </w:rPr>
        <w:t xml:space="preserve"> </w:t>
      </w:r>
      <w:r w:rsidRPr="00D007C1">
        <w:rPr>
          <w:lang w:val="es-ES_tradnl"/>
        </w:rPr>
        <w:t xml:space="preserve">del Protocolo de Montreal, todos los </w:t>
      </w:r>
      <w:r>
        <w:rPr>
          <w:lang w:val="es-ES_tradnl"/>
        </w:rPr>
        <w:t>países del artículo 5 notifican</w:t>
      </w:r>
      <w:r w:rsidRPr="00D007C1">
        <w:rPr>
          <w:lang w:val="es-ES_tradnl"/>
        </w:rPr>
        <w:t xml:space="preserve"> </w:t>
      </w:r>
      <w:r w:rsidRPr="00B116B1">
        <w:rPr>
          <w:lang w:val="es-ES_tradnl"/>
        </w:rPr>
        <w:t xml:space="preserve">a la Secretaría del Ozono </w:t>
      </w:r>
      <w:r>
        <w:rPr>
          <w:lang w:val="es-ES_tradnl"/>
        </w:rPr>
        <w:t>sobre la importación, exportación</w:t>
      </w:r>
      <w:r w:rsidRPr="00D007C1">
        <w:rPr>
          <w:lang w:val="es-ES_tradnl"/>
        </w:rPr>
        <w:t xml:space="preserve"> y producción de sustancias controladas, </w:t>
      </w:r>
      <w:r>
        <w:rPr>
          <w:lang w:val="es-ES_tradnl"/>
        </w:rPr>
        <w:t xml:space="preserve">en tanto que </w:t>
      </w:r>
      <w:r w:rsidRPr="00D007C1">
        <w:rPr>
          <w:lang w:val="es-ES_tradnl"/>
        </w:rPr>
        <w:t xml:space="preserve">todas las Partes que han recibido </w:t>
      </w:r>
      <w:r>
        <w:rPr>
          <w:lang w:val="es-ES_tradnl"/>
        </w:rPr>
        <w:t xml:space="preserve">recursos </w:t>
      </w:r>
      <w:r w:rsidRPr="00D007C1">
        <w:rPr>
          <w:lang w:val="es-ES_tradnl"/>
        </w:rPr>
        <w:t xml:space="preserve">del Fondo Multilateral </w:t>
      </w:r>
      <w:r>
        <w:rPr>
          <w:lang w:val="es-ES_tradnl"/>
        </w:rPr>
        <w:t xml:space="preserve">informan </w:t>
      </w:r>
      <w:r w:rsidRPr="00D007C1">
        <w:rPr>
          <w:lang w:val="es-ES_tradnl"/>
        </w:rPr>
        <w:t xml:space="preserve">a la Secretaría </w:t>
      </w:r>
      <w:r>
        <w:rPr>
          <w:lang w:val="es-ES_tradnl"/>
        </w:rPr>
        <w:t xml:space="preserve">del Fondo </w:t>
      </w:r>
      <w:r w:rsidRPr="00D007C1">
        <w:rPr>
          <w:lang w:val="es-ES_tradnl"/>
        </w:rPr>
        <w:t>sobre la ma</w:t>
      </w:r>
      <w:r>
        <w:rPr>
          <w:lang w:val="es-ES_tradnl"/>
        </w:rPr>
        <w:t xml:space="preserve">rcha </w:t>
      </w:r>
      <w:r w:rsidRPr="00D007C1">
        <w:rPr>
          <w:lang w:val="es-ES_tradnl"/>
        </w:rPr>
        <w:t xml:space="preserve">del </w:t>
      </w:r>
      <w:r>
        <w:rPr>
          <w:lang w:val="es-ES_tradnl"/>
        </w:rPr>
        <w:t>programa país</w:t>
      </w:r>
      <w:r w:rsidRPr="00D007C1">
        <w:rPr>
          <w:lang w:val="es-ES_tradnl"/>
        </w:rPr>
        <w:t>.</w:t>
      </w:r>
      <w:r w:rsidRPr="003B2BFA">
        <w:rPr>
          <w:rStyle w:val="FootnoteReference"/>
          <w:lang w:val="es-ES_tradnl"/>
        </w:rPr>
        <w:footnoteReference w:id="26"/>
      </w:r>
    </w:p>
    <w:p w14:paraId="2CC36AA3" w14:textId="77777777" w:rsidR="000F3F6E" w:rsidRDefault="000F3F6E" w:rsidP="000F3F6E">
      <w:pPr>
        <w:pStyle w:val="Heading1"/>
        <w:rPr>
          <w:lang w:val="es-ES_tradnl"/>
        </w:rPr>
      </w:pPr>
      <w:r w:rsidRPr="00D007C1">
        <w:rPr>
          <w:lang w:val="es-ES_tradnl"/>
        </w:rPr>
        <w:t xml:space="preserve">Los informes </w:t>
      </w:r>
      <w:r>
        <w:rPr>
          <w:lang w:val="es-ES_tradnl"/>
        </w:rPr>
        <w:t>d</w:t>
      </w:r>
      <w:r w:rsidRPr="00D007C1">
        <w:rPr>
          <w:lang w:val="es-ES_tradnl"/>
        </w:rPr>
        <w:t xml:space="preserve">el </w:t>
      </w:r>
      <w:r>
        <w:rPr>
          <w:lang w:val="es-ES_tradnl"/>
        </w:rPr>
        <w:t>programa país</w:t>
      </w:r>
      <w:r w:rsidRPr="00D007C1">
        <w:rPr>
          <w:lang w:val="es-ES_tradnl"/>
        </w:rPr>
        <w:t xml:space="preserve"> representan la única fuente de información sobre la distribución sectorial del uso de sustancias controladas en países del </w:t>
      </w:r>
      <w:r>
        <w:rPr>
          <w:lang w:val="es-ES_tradnl"/>
        </w:rPr>
        <w:t>artículo 5</w:t>
      </w:r>
      <w:r w:rsidRPr="00D007C1">
        <w:rPr>
          <w:lang w:val="es-ES_tradnl"/>
        </w:rPr>
        <w:t xml:space="preserve">. </w:t>
      </w:r>
      <w:r>
        <w:rPr>
          <w:lang w:val="es-ES_tradnl"/>
        </w:rPr>
        <w:t xml:space="preserve">Sobre la base de dichos </w:t>
      </w:r>
      <w:r w:rsidRPr="00D007C1">
        <w:rPr>
          <w:lang w:val="es-ES_tradnl"/>
        </w:rPr>
        <w:t>informes</w:t>
      </w:r>
      <w:r>
        <w:rPr>
          <w:lang w:val="es-ES_tradnl"/>
        </w:rPr>
        <w:t>,</w:t>
      </w:r>
      <w:r w:rsidRPr="00D007C1">
        <w:rPr>
          <w:lang w:val="es-ES_tradnl"/>
        </w:rPr>
        <w:t xml:space="preserve"> la Secretaría </w:t>
      </w:r>
      <w:r>
        <w:rPr>
          <w:lang w:val="es-ES_tradnl"/>
        </w:rPr>
        <w:t xml:space="preserve">elabora </w:t>
      </w:r>
      <w:r w:rsidRPr="00D007C1">
        <w:rPr>
          <w:lang w:val="es-ES_tradnl"/>
        </w:rPr>
        <w:t>un documento sobre datos</w:t>
      </w:r>
      <w:r>
        <w:rPr>
          <w:lang w:val="es-ES_tradnl"/>
        </w:rPr>
        <w:t xml:space="preserve"> y perspectivas de cumplimiento</w:t>
      </w:r>
      <w:r w:rsidRPr="00D007C1">
        <w:rPr>
          <w:lang w:val="es-ES_tradnl"/>
        </w:rPr>
        <w:t xml:space="preserve"> que se presenta </w:t>
      </w:r>
      <w:r w:rsidRPr="0021154F">
        <w:rPr>
          <w:lang w:val="es-ES_tradnl"/>
        </w:rPr>
        <w:t xml:space="preserve">como documento informativo </w:t>
      </w:r>
      <w:r w:rsidRPr="00D007C1">
        <w:rPr>
          <w:lang w:val="es-ES_tradnl"/>
        </w:rPr>
        <w:t>en ca</w:t>
      </w:r>
      <w:r>
        <w:rPr>
          <w:lang w:val="es-ES_tradnl"/>
        </w:rPr>
        <w:t>da reunión del Comité Ejecutivo</w:t>
      </w:r>
      <w:r w:rsidRPr="00D007C1">
        <w:rPr>
          <w:lang w:val="es-ES_tradnl"/>
        </w:rPr>
        <w:t xml:space="preserve"> y del </w:t>
      </w:r>
      <w:r w:rsidRPr="00162F9C">
        <w:rPr>
          <w:lang w:val="es-ES_tradnl"/>
        </w:rPr>
        <w:t>Comité de Aplicación establecido con arreglo al procedimiento relativo al incumplimiento del Protocolo de Montreal</w:t>
      </w:r>
      <w:r w:rsidRPr="00D007C1">
        <w:rPr>
          <w:lang w:val="es-ES_tradnl"/>
        </w:rPr>
        <w:t>.</w:t>
      </w:r>
    </w:p>
    <w:p w14:paraId="5FDEC707" w14:textId="77777777" w:rsidR="000F3F6E" w:rsidRPr="00D007C1" w:rsidRDefault="000F3F6E" w:rsidP="000F3F6E">
      <w:pPr>
        <w:pStyle w:val="Heading1"/>
        <w:rPr>
          <w:lang w:val="es-ES_tradnl"/>
        </w:rPr>
      </w:pPr>
      <w:r>
        <w:rPr>
          <w:lang w:val="es-ES_tradnl"/>
        </w:rPr>
        <w:t>Dicho</w:t>
      </w:r>
      <w:r w:rsidRPr="00D007C1">
        <w:rPr>
          <w:lang w:val="es-ES_tradnl"/>
        </w:rPr>
        <w:t xml:space="preserve"> documento resume datos e información de los informes de los </w:t>
      </w:r>
      <w:r>
        <w:rPr>
          <w:lang w:val="es-ES_tradnl"/>
        </w:rPr>
        <w:t>programas país</w:t>
      </w:r>
      <w:r w:rsidRPr="00D007C1">
        <w:rPr>
          <w:lang w:val="es-ES_tradnl"/>
        </w:rPr>
        <w:t xml:space="preserve">, y </w:t>
      </w:r>
      <w:r>
        <w:rPr>
          <w:lang w:val="es-ES_tradnl"/>
        </w:rPr>
        <w:t>realiza</w:t>
      </w:r>
      <w:r w:rsidRPr="00D007C1">
        <w:rPr>
          <w:lang w:val="es-ES_tradnl"/>
        </w:rPr>
        <w:t xml:space="preserve">, entre otras cosas, un análisis del estado de cumplimiento de las medidas de control </w:t>
      </w:r>
      <w:r>
        <w:rPr>
          <w:lang w:val="es-ES_tradnl"/>
        </w:rPr>
        <w:t xml:space="preserve">dispuestas en el </w:t>
      </w:r>
      <w:r w:rsidRPr="00D007C1">
        <w:rPr>
          <w:lang w:val="es-ES_tradnl"/>
        </w:rPr>
        <w:t>Protocolo (</w:t>
      </w:r>
      <w:r>
        <w:rPr>
          <w:lang w:val="es-ES_tradnl"/>
        </w:rPr>
        <w:t>a la fecha, la eliminación definitiva de</w:t>
      </w:r>
      <w:r w:rsidRPr="00D007C1">
        <w:rPr>
          <w:lang w:val="es-ES_tradnl"/>
        </w:rPr>
        <w:t xml:space="preserve"> metilbromuro y </w:t>
      </w:r>
      <w:proofErr w:type="spellStart"/>
      <w:r w:rsidRPr="00D007C1">
        <w:rPr>
          <w:color w:val="000000"/>
          <w:spacing w:val="-2"/>
          <w:lang w:val="es-ES_tradnl"/>
        </w:rPr>
        <w:t>tricloroetano</w:t>
      </w:r>
      <w:proofErr w:type="spellEnd"/>
      <w:r>
        <w:rPr>
          <w:color w:val="000000"/>
          <w:spacing w:val="-2"/>
          <w:lang w:val="es-ES_tradnl"/>
        </w:rPr>
        <w:t>,</w:t>
      </w:r>
      <w:r w:rsidRPr="00D007C1">
        <w:rPr>
          <w:lang w:val="es-ES_tradnl"/>
        </w:rPr>
        <w:t xml:space="preserve"> </w:t>
      </w:r>
      <w:r>
        <w:rPr>
          <w:lang w:val="es-ES_tradnl"/>
        </w:rPr>
        <w:t xml:space="preserve">la </w:t>
      </w:r>
      <w:r w:rsidRPr="00D007C1">
        <w:rPr>
          <w:lang w:val="es-ES_tradnl"/>
        </w:rPr>
        <w:t xml:space="preserve">reducción </w:t>
      </w:r>
      <w:r>
        <w:rPr>
          <w:lang w:val="es-ES_tradnl"/>
        </w:rPr>
        <w:t>del 10</w:t>
      </w:r>
      <w:r w:rsidRPr="00C27915">
        <w:rPr>
          <w:lang w:val="es-ES_tradnl"/>
        </w:rPr>
        <w:t xml:space="preserve">% </w:t>
      </w:r>
      <w:r>
        <w:rPr>
          <w:lang w:val="es-ES_tradnl"/>
        </w:rPr>
        <w:t>de los HCFC antes de 2015</w:t>
      </w:r>
      <w:r w:rsidRPr="00D007C1">
        <w:rPr>
          <w:lang w:val="es-ES_tradnl"/>
        </w:rPr>
        <w:t xml:space="preserve"> y </w:t>
      </w:r>
      <w:r>
        <w:rPr>
          <w:lang w:val="es-ES_tradnl"/>
        </w:rPr>
        <w:t xml:space="preserve">la </w:t>
      </w:r>
      <w:r w:rsidRPr="00D007C1">
        <w:rPr>
          <w:lang w:val="es-ES_tradnl"/>
        </w:rPr>
        <w:t xml:space="preserve">reducción </w:t>
      </w:r>
      <w:r>
        <w:rPr>
          <w:lang w:val="es-ES_tradnl"/>
        </w:rPr>
        <w:t xml:space="preserve">del </w:t>
      </w:r>
      <w:r w:rsidRPr="00B04BBB">
        <w:rPr>
          <w:lang w:val="es-ES_tradnl"/>
        </w:rPr>
        <w:t>35</w:t>
      </w:r>
      <w:r>
        <w:rPr>
          <w:lang w:val="es-ES_tradnl"/>
        </w:rPr>
        <w:t>%</w:t>
      </w:r>
      <w:r w:rsidRPr="00B04BBB">
        <w:rPr>
          <w:lang w:val="es-ES_tradnl"/>
        </w:rPr>
        <w:t xml:space="preserve"> </w:t>
      </w:r>
      <w:r>
        <w:rPr>
          <w:lang w:val="es-ES_tradnl"/>
        </w:rPr>
        <w:t>de HCFC</w:t>
      </w:r>
      <w:r w:rsidRPr="00D007C1">
        <w:rPr>
          <w:lang w:val="es-ES_tradnl"/>
        </w:rPr>
        <w:t xml:space="preserve"> antes del</w:t>
      </w:r>
      <w:r>
        <w:rPr>
          <w:lang w:val="es-ES_tradnl"/>
        </w:rPr>
        <w:t xml:space="preserve"> 1º de enero de 2020).</w:t>
      </w:r>
    </w:p>
    <w:p w14:paraId="00865341" w14:textId="77777777" w:rsidR="000F3F6E" w:rsidRPr="00D007C1" w:rsidRDefault="000F3F6E" w:rsidP="000F3F6E">
      <w:pPr>
        <w:pStyle w:val="Heading1"/>
        <w:rPr>
          <w:szCs w:val="28"/>
          <w:lang w:val="es-ES_tradnl"/>
        </w:rPr>
      </w:pPr>
      <w:r w:rsidRPr="00D007C1">
        <w:rPr>
          <w:lang w:val="es-ES_tradnl"/>
        </w:rPr>
        <w:t xml:space="preserve">El documento compara los datos de consumo y producción </w:t>
      </w:r>
      <w:r>
        <w:rPr>
          <w:lang w:val="es-ES_tradnl"/>
        </w:rPr>
        <w:t xml:space="preserve">en </w:t>
      </w:r>
      <w:r w:rsidRPr="00D007C1">
        <w:rPr>
          <w:lang w:val="es-ES_tradnl"/>
        </w:rPr>
        <w:t xml:space="preserve">los informes de los </w:t>
      </w:r>
      <w:r>
        <w:rPr>
          <w:lang w:val="es-ES_tradnl"/>
        </w:rPr>
        <w:t>programas país</w:t>
      </w:r>
      <w:r w:rsidRPr="00D007C1">
        <w:rPr>
          <w:lang w:val="es-ES_tradnl"/>
        </w:rPr>
        <w:t xml:space="preserve"> </w:t>
      </w:r>
      <w:r>
        <w:rPr>
          <w:lang w:val="es-ES_tradnl"/>
        </w:rPr>
        <w:t xml:space="preserve">y del Artículo 7 </w:t>
      </w:r>
      <w:r w:rsidRPr="00D007C1">
        <w:rPr>
          <w:lang w:val="es-ES_tradnl"/>
        </w:rPr>
        <w:t xml:space="preserve">e identifica posibles </w:t>
      </w:r>
      <w:r>
        <w:rPr>
          <w:lang w:val="es-ES_tradnl"/>
        </w:rPr>
        <w:t>incongruencias entre ambos,</w:t>
      </w:r>
      <w:r w:rsidRPr="003B2BFA">
        <w:rPr>
          <w:rStyle w:val="FootnoteReference"/>
          <w:lang w:val="es-ES_tradnl"/>
        </w:rPr>
        <w:footnoteReference w:id="27"/>
      </w:r>
      <w:r w:rsidRPr="00D007C1">
        <w:rPr>
          <w:lang w:val="es-ES_tradnl"/>
        </w:rPr>
        <w:t xml:space="preserve"> </w:t>
      </w:r>
      <w:r>
        <w:rPr>
          <w:lang w:val="es-ES_tradnl"/>
        </w:rPr>
        <w:t xml:space="preserve">materia que en más de </w:t>
      </w:r>
      <w:proofErr w:type="gramStart"/>
      <w:r>
        <w:rPr>
          <w:lang w:val="es-ES_tradnl"/>
        </w:rPr>
        <w:t>algún ocasión</w:t>
      </w:r>
      <w:proofErr w:type="gramEnd"/>
      <w:r w:rsidRPr="00D007C1">
        <w:rPr>
          <w:lang w:val="es-ES_tradnl"/>
        </w:rPr>
        <w:t xml:space="preserve"> se ha </w:t>
      </w:r>
      <w:r>
        <w:rPr>
          <w:lang w:val="es-ES_tradnl"/>
        </w:rPr>
        <w:t>hecho ver a</w:t>
      </w:r>
      <w:r w:rsidRPr="00D007C1">
        <w:rPr>
          <w:lang w:val="es-ES_tradnl"/>
        </w:rPr>
        <w:t xml:space="preserve">l Comité Ejecutivo y las Partes en el Protocolo de Montreal. Si bien los usos sectoriales notificados </w:t>
      </w:r>
      <w:r>
        <w:rPr>
          <w:lang w:val="es-ES_tradnl"/>
        </w:rPr>
        <w:t>bajo el programa país</w:t>
      </w:r>
      <w:r w:rsidRPr="00D007C1">
        <w:rPr>
          <w:lang w:val="es-ES_tradnl"/>
        </w:rPr>
        <w:t xml:space="preserve"> en un </w:t>
      </w:r>
      <w:r w:rsidRPr="005E5FD7">
        <w:rPr>
          <w:lang w:val="es-ES_tradnl"/>
        </w:rPr>
        <w:t xml:space="preserve">determinado </w:t>
      </w:r>
      <w:r>
        <w:rPr>
          <w:lang w:val="es-ES_tradnl"/>
        </w:rPr>
        <w:t xml:space="preserve">año </w:t>
      </w:r>
      <w:r w:rsidRPr="00D007C1">
        <w:rPr>
          <w:lang w:val="es-ES_tradnl"/>
        </w:rPr>
        <w:t xml:space="preserve">pueden diferir de las importaciones </w:t>
      </w:r>
      <w:r>
        <w:rPr>
          <w:lang w:val="es-ES_tradnl"/>
        </w:rPr>
        <w:t>informadas bajo el Artículo 7, tales diferencias debe</w:t>
      </w:r>
      <w:r w:rsidRPr="00D007C1">
        <w:rPr>
          <w:lang w:val="es-ES_tradnl"/>
        </w:rPr>
        <w:t xml:space="preserve">n explicarse (p. ej., que una </w:t>
      </w:r>
      <w:r>
        <w:rPr>
          <w:lang w:val="es-ES_tradnl"/>
        </w:rPr>
        <w:t xml:space="preserve">partida </w:t>
      </w:r>
      <w:r w:rsidRPr="00D007C1">
        <w:rPr>
          <w:lang w:val="es-ES_tradnl"/>
        </w:rPr>
        <w:t xml:space="preserve">que </w:t>
      </w:r>
      <w:r>
        <w:rPr>
          <w:lang w:val="es-ES_tradnl"/>
        </w:rPr>
        <w:t>ingresó</w:t>
      </w:r>
      <w:r w:rsidRPr="00D007C1">
        <w:rPr>
          <w:lang w:val="es-ES_tradnl"/>
        </w:rPr>
        <w:t xml:space="preserve"> al país </w:t>
      </w:r>
      <w:r>
        <w:rPr>
          <w:lang w:val="es-ES_tradnl"/>
        </w:rPr>
        <w:t xml:space="preserve">un </w:t>
      </w:r>
      <w:r w:rsidRPr="00D007C1">
        <w:rPr>
          <w:lang w:val="es-ES_tradnl"/>
        </w:rPr>
        <w:t xml:space="preserve">año se utilizó </w:t>
      </w:r>
      <w:r>
        <w:rPr>
          <w:lang w:val="es-ES_tradnl"/>
        </w:rPr>
        <w:t>a</w:t>
      </w:r>
      <w:r w:rsidRPr="00D007C1">
        <w:rPr>
          <w:lang w:val="es-ES_tradnl"/>
        </w:rPr>
        <w:t xml:space="preserve">l siguiente, </w:t>
      </w:r>
      <w:r>
        <w:rPr>
          <w:lang w:val="es-ES_tradnl"/>
        </w:rPr>
        <w:t>que se acopió</w:t>
      </w:r>
      <w:r w:rsidRPr="00D007C1">
        <w:rPr>
          <w:lang w:val="es-ES_tradnl"/>
        </w:rPr>
        <w:t xml:space="preserve">, </w:t>
      </w:r>
      <w:r>
        <w:rPr>
          <w:lang w:val="es-ES_tradnl"/>
        </w:rPr>
        <w:t xml:space="preserve">o bien </w:t>
      </w:r>
      <w:r w:rsidRPr="00D007C1">
        <w:rPr>
          <w:lang w:val="es-ES_tradnl"/>
        </w:rPr>
        <w:t xml:space="preserve">otras razones). Además, </w:t>
      </w:r>
      <w:r>
        <w:rPr>
          <w:lang w:val="es-ES_tradnl"/>
        </w:rPr>
        <w:t xml:space="preserve">salvo las </w:t>
      </w:r>
      <w:r w:rsidRPr="00D007C1">
        <w:rPr>
          <w:lang w:val="es-ES_tradnl"/>
        </w:rPr>
        <w:t xml:space="preserve">sustancias controladas presentes en polioles premezclados, las importaciones notificadas </w:t>
      </w:r>
      <w:r>
        <w:rPr>
          <w:lang w:val="es-ES_tradnl"/>
        </w:rPr>
        <w:t>en el programa país</w:t>
      </w:r>
      <w:r w:rsidRPr="00D007C1">
        <w:rPr>
          <w:lang w:val="es-ES_tradnl"/>
        </w:rPr>
        <w:t xml:space="preserve"> no </w:t>
      </w:r>
      <w:r>
        <w:rPr>
          <w:lang w:val="es-ES_tradnl"/>
        </w:rPr>
        <w:t>debiesen diferir de las notificadas</w:t>
      </w:r>
      <w:r w:rsidRPr="00D007C1">
        <w:rPr>
          <w:lang w:val="es-ES_tradnl"/>
        </w:rPr>
        <w:t xml:space="preserve"> </w:t>
      </w:r>
      <w:r>
        <w:rPr>
          <w:lang w:val="es-ES_tradnl"/>
        </w:rPr>
        <w:t xml:space="preserve">bajo el </w:t>
      </w:r>
      <w:r w:rsidRPr="00D007C1">
        <w:rPr>
          <w:lang w:val="es-ES_tradnl"/>
        </w:rPr>
        <w:t xml:space="preserve">Artículo 7. En el caso de </w:t>
      </w:r>
      <w:r>
        <w:rPr>
          <w:lang w:val="es-ES_tradnl"/>
        </w:rPr>
        <w:t>discrepancias</w:t>
      </w:r>
      <w:r w:rsidRPr="00D007C1">
        <w:rPr>
          <w:lang w:val="es-ES_tradnl"/>
        </w:rPr>
        <w:t xml:space="preserve"> </w:t>
      </w:r>
      <w:r>
        <w:rPr>
          <w:lang w:val="es-ES_tradnl"/>
        </w:rPr>
        <w:t>que no tengan explicación</w:t>
      </w:r>
      <w:r w:rsidRPr="00D007C1">
        <w:rPr>
          <w:lang w:val="es-ES_tradnl"/>
        </w:rPr>
        <w:t>, el Comité solicita a los organismos bilaterales y de ejecución que ayuden a los Gobiernos a aclarar los motivos</w:t>
      </w:r>
      <w:r w:rsidRPr="00D007C1">
        <w:rPr>
          <w:szCs w:val="28"/>
          <w:lang w:val="es-ES_tradnl"/>
        </w:rPr>
        <w:t xml:space="preserve">. Los dos conjuntos de datos independientes y la comparación de </w:t>
      </w:r>
      <w:r>
        <w:rPr>
          <w:szCs w:val="28"/>
          <w:lang w:val="es-ES_tradnl"/>
        </w:rPr>
        <w:t xml:space="preserve">los </w:t>
      </w:r>
      <w:r w:rsidRPr="00D007C1">
        <w:rPr>
          <w:szCs w:val="28"/>
          <w:lang w:val="es-ES_tradnl"/>
        </w:rPr>
        <w:t xml:space="preserve">datos notificados </w:t>
      </w:r>
      <w:r>
        <w:rPr>
          <w:szCs w:val="28"/>
          <w:lang w:val="es-ES_tradnl"/>
        </w:rPr>
        <w:t xml:space="preserve">por </w:t>
      </w:r>
      <w:r w:rsidRPr="00D007C1">
        <w:rPr>
          <w:szCs w:val="28"/>
          <w:lang w:val="es-ES_tradnl"/>
        </w:rPr>
        <w:t xml:space="preserve">cada uno ofrecen un mecanismo útil de </w:t>
      </w:r>
      <w:r>
        <w:rPr>
          <w:szCs w:val="28"/>
          <w:lang w:val="es-ES_tradnl"/>
        </w:rPr>
        <w:t xml:space="preserve">control de </w:t>
      </w:r>
      <w:r w:rsidRPr="00D007C1">
        <w:rPr>
          <w:szCs w:val="28"/>
          <w:lang w:val="es-ES_tradnl"/>
        </w:rPr>
        <w:t>calidad.</w:t>
      </w:r>
    </w:p>
    <w:p w14:paraId="3C3493D2" w14:textId="77777777" w:rsidR="000F3F6E" w:rsidRDefault="000F3F6E" w:rsidP="000F3F6E">
      <w:pPr>
        <w:pStyle w:val="Heading1"/>
        <w:rPr>
          <w:szCs w:val="28"/>
          <w:lang w:val="es-ES_tradnl"/>
        </w:rPr>
      </w:pPr>
      <w:r w:rsidRPr="00D007C1">
        <w:rPr>
          <w:szCs w:val="28"/>
          <w:lang w:val="es-ES_tradnl"/>
        </w:rPr>
        <w:t xml:space="preserve">Los países del </w:t>
      </w:r>
      <w:r>
        <w:rPr>
          <w:szCs w:val="28"/>
          <w:lang w:val="es-ES_tradnl"/>
        </w:rPr>
        <w:t>artículo 5</w:t>
      </w:r>
      <w:r w:rsidRPr="00D007C1">
        <w:rPr>
          <w:szCs w:val="28"/>
          <w:lang w:val="es-ES_tradnl"/>
        </w:rPr>
        <w:t xml:space="preserve"> también incluyen </w:t>
      </w:r>
      <w:r w:rsidRPr="006243CD">
        <w:rPr>
          <w:szCs w:val="28"/>
          <w:lang w:val="es-ES_tradnl"/>
        </w:rPr>
        <w:t xml:space="preserve">en sus propuestas </w:t>
      </w:r>
      <w:r w:rsidRPr="00D007C1">
        <w:rPr>
          <w:szCs w:val="28"/>
          <w:lang w:val="es-ES_tradnl"/>
        </w:rPr>
        <w:t xml:space="preserve">datos de consumo y </w:t>
      </w:r>
      <w:r>
        <w:rPr>
          <w:szCs w:val="28"/>
          <w:lang w:val="es-ES_tradnl"/>
        </w:rPr>
        <w:t xml:space="preserve">producción (cuando corresponda). Los </w:t>
      </w:r>
      <w:r w:rsidRPr="00D007C1">
        <w:rPr>
          <w:szCs w:val="28"/>
          <w:lang w:val="es-ES_tradnl"/>
        </w:rPr>
        <w:t xml:space="preserve">datos notificados se comparan con los </w:t>
      </w:r>
      <w:r>
        <w:rPr>
          <w:szCs w:val="28"/>
          <w:lang w:val="es-ES_tradnl"/>
        </w:rPr>
        <w:t xml:space="preserve">datos </w:t>
      </w:r>
      <w:r w:rsidRPr="00D007C1">
        <w:rPr>
          <w:szCs w:val="28"/>
          <w:lang w:val="es-ES_tradnl"/>
        </w:rPr>
        <w:t xml:space="preserve">de los </w:t>
      </w:r>
      <w:r>
        <w:rPr>
          <w:szCs w:val="28"/>
          <w:lang w:val="es-ES_tradnl"/>
        </w:rPr>
        <w:t>programas país</w:t>
      </w:r>
      <w:r w:rsidRPr="00D007C1">
        <w:rPr>
          <w:szCs w:val="28"/>
          <w:lang w:val="es-ES_tradnl"/>
        </w:rPr>
        <w:t xml:space="preserve"> y </w:t>
      </w:r>
      <w:r>
        <w:rPr>
          <w:szCs w:val="28"/>
          <w:lang w:val="es-ES_tradnl"/>
        </w:rPr>
        <w:t>del Artículo 7</w:t>
      </w:r>
      <w:r w:rsidRPr="00D007C1">
        <w:rPr>
          <w:szCs w:val="28"/>
          <w:lang w:val="es-ES_tradnl"/>
        </w:rPr>
        <w:t xml:space="preserve"> a </w:t>
      </w:r>
      <w:r>
        <w:rPr>
          <w:szCs w:val="28"/>
          <w:lang w:val="es-ES_tradnl"/>
        </w:rPr>
        <w:t>fin de determinar el consumo y</w:t>
      </w:r>
      <w:r w:rsidRPr="00D007C1">
        <w:rPr>
          <w:szCs w:val="28"/>
          <w:lang w:val="es-ES_tradnl"/>
        </w:rPr>
        <w:t xml:space="preserve"> </w:t>
      </w:r>
      <w:r>
        <w:rPr>
          <w:szCs w:val="28"/>
          <w:lang w:val="es-ES_tradnl"/>
        </w:rPr>
        <w:t>producción (cuando corresponda)</w:t>
      </w:r>
      <w:r w:rsidRPr="00D007C1">
        <w:rPr>
          <w:szCs w:val="28"/>
          <w:lang w:val="es-ES_tradnl"/>
        </w:rPr>
        <w:t xml:space="preserve"> </w:t>
      </w:r>
      <w:r w:rsidRPr="00672399">
        <w:rPr>
          <w:szCs w:val="28"/>
          <w:lang w:val="es-ES_tradnl"/>
        </w:rPr>
        <w:t xml:space="preserve">admisibles </w:t>
      </w:r>
      <w:r w:rsidRPr="00D007C1">
        <w:rPr>
          <w:szCs w:val="28"/>
          <w:lang w:val="es-ES_tradnl"/>
        </w:rPr>
        <w:t xml:space="preserve">para </w:t>
      </w:r>
      <w:r>
        <w:rPr>
          <w:szCs w:val="28"/>
          <w:lang w:val="es-ES_tradnl"/>
        </w:rPr>
        <w:t>financiamiento</w:t>
      </w:r>
      <w:r w:rsidRPr="00D007C1">
        <w:rPr>
          <w:szCs w:val="28"/>
          <w:lang w:val="es-ES_tradnl"/>
        </w:rPr>
        <w:t>.</w:t>
      </w:r>
      <w:r w:rsidRPr="003B2BFA">
        <w:rPr>
          <w:rStyle w:val="FootnoteReference"/>
          <w:lang w:val="es-ES_tradnl"/>
        </w:rPr>
        <w:footnoteReference w:id="28"/>
      </w:r>
      <w:r w:rsidRPr="00D007C1">
        <w:rPr>
          <w:szCs w:val="28"/>
          <w:lang w:val="es-ES_tradnl"/>
        </w:rPr>
        <w:t xml:space="preserve"> Además, los informes </w:t>
      </w:r>
      <w:r>
        <w:rPr>
          <w:szCs w:val="28"/>
          <w:lang w:val="es-ES_tradnl"/>
        </w:rPr>
        <w:t xml:space="preserve">de avance </w:t>
      </w:r>
      <w:r w:rsidRPr="00D007C1">
        <w:rPr>
          <w:szCs w:val="28"/>
          <w:lang w:val="es-ES_tradnl"/>
        </w:rPr>
        <w:t xml:space="preserve">presentados con cada solicitud de </w:t>
      </w:r>
      <w:r>
        <w:rPr>
          <w:szCs w:val="28"/>
          <w:lang w:val="es-ES_tradnl"/>
        </w:rPr>
        <w:t>financiamiento</w:t>
      </w:r>
      <w:r w:rsidRPr="00D007C1">
        <w:rPr>
          <w:szCs w:val="28"/>
          <w:lang w:val="es-ES_tradnl"/>
        </w:rPr>
        <w:t xml:space="preserve"> de tramos incluye</w:t>
      </w:r>
      <w:r>
        <w:rPr>
          <w:szCs w:val="28"/>
          <w:lang w:val="es-ES_tradnl"/>
        </w:rPr>
        <w:t>n</w:t>
      </w:r>
      <w:r w:rsidRPr="00D007C1">
        <w:rPr>
          <w:szCs w:val="28"/>
          <w:lang w:val="es-ES_tradnl"/>
        </w:rPr>
        <w:t xml:space="preserve"> información sobre consumo de sustancias controladas. </w:t>
      </w:r>
      <w:r>
        <w:rPr>
          <w:szCs w:val="28"/>
          <w:lang w:val="es-ES_tradnl"/>
        </w:rPr>
        <w:t>Estos</w:t>
      </w:r>
      <w:r w:rsidRPr="00D007C1">
        <w:rPr>
          <w:szCs w:val="28"/>
          <w:lang w:val="es-ES_tradnl"/>
        </w:rPr>
        <w:t xml:space="preserve"> detallados </w:t>
      </w:r>
      <w:r w:rsidRPr="00EE446C">
        <w:rPr>
          <w:szCs w:val="28"/>
          <w:lang w:val="es-ES_tradnl"/>
        </w:rPr>
        <w:t xml:space="preserve">informes </w:t>
      </w:r>
      <w:r w:rsidRPr="00D007C1">
        <w:rPr>
          <w:szCs w:val="28"/>
          <w:lang w:val="es-ES_tradnl"/>
        </w:rPr>
        <w:t xml:space="preserve">han resultado útiles, entre otras cosas, para evaluar el posible riesgo de que una Parte no cumpla lo </w:t>
      </w:r>
      <w:r>
        <w:rPr>
          <w:szCs w:val="28"/>
          <w:lang w:val="es-ES_tradnl"/>
        </w:rPr>
        <w:t xml:space="preserve">dispuesto </w:t>
      </w:r>
      <w:r w:rsidRPr="00D007C1">
        <w:rPr>
          <w:szCs w:val="28"/>
          <w:lang w:val="es-ES_tradnl"/>
        </w:rPr>
        <w:t xml:space="preserve">en el Protocolo; para determinar la exactitud del consumo notificado (p. ej., varios países han cambiado sus puntos de partida y </w:t>
      </w:r>
      <w:r w:rsidRPr="00D007C1">
        <w:rPr>
          <w:szCs w:val="28"/>
          <w:lang w:val="es-ES_tradnl"/>
        </w:rPr>
        <w:lastRenderedPageBreak/>
        <w:t>niveles de consumo en los años de referencia y posteriores); para determinar el consumo no notificado (p. ej.</w:t>
      </w:r>
      <w:r>
        <w:rPr>
          <w:szCs w:val="28"/>
          <w:lang w:val="es-ES_tradnl"/>
        </w:rPr>
        <w:t>, mezclas de HCFC-22/HCFC-142b)</w:t>
      </w:r>
      <w:r w:rsidRPr="00D007C1">
        <w:rPr>
          <w:szCs w:val="28"/>
          <w:lang w:val="es-ES_tradnl"/>
        </w:rPr>
        <w:t xml:space="preserve"> </w:t>
      </w:r>
      <w:r>
        <w:rPr>
          <w:szCs w:val="28"/>
          <w:lang w:val="es-ES_tradnl"/>
        </w:rPr>
        <w:t xml:space="preserve">y para identificar </w:t>
      </w:r>
      <w:r w:rsidRPr="00D007C1">
        <w:rPr>
          <w:szCs w:val="28"/>
          <w:lang w:val="es-ES_tradnl"/>
        </w:rPr>
        <w:t>uso</w:t>
      </w:r>
      <w:r>
        <w:rPr>
          <w:szCs w:val="28"/>
          <w:lang w:val="es-ES_tradnl"/>
        </w:rPr>
        <w:t>s</w:t>
      </w:r>
      <w:r w:rsidRPr="00D007C1">
        <w:rPr>
          <w:szCs w:val="28"/>
          <w:lang w:val="es-ES_tradnl"/>
        </w:rPr>
        <w:t xml:space="preserve"> no notificado</w:t>
      </w:r>
      <w:r>
        <w:rPr>
          <w:szCs w:val="28"/>
          <w:lang w:val="es-ES_tradnl"/>
        </w:rPr>
        <w:t>s</w:t>
      </w:r>
      <w:r w:rsidRPr="00D007C1">
        <w:rPr>
          <w:szCs w:val="28"/>
          <w:lang w:val="es-ES_tradnl"/>
        </w:rPr>
        <w:t xml:space="preserve"> (HCFC-141b en polioles premezclados).</w:t>
      </w:r>
    </w:p>
    <w:p w14:paraId="4817A366" w14:textId="77777777" w:rsidR="000F3F6E" w:rsidRDefault="000F3F6E" w:rsidP="000F3F6E">
      <w:pPr>
        <w:pStyle w:val="Heading1"/>
        <w:rPr>
          <w:lang w:val="es-ES_tradnl"/>
        </w:rPr>
      </w:pPr>
      <w:r w:rsidRPr="00D007C1">
        <w:rPr>
          <w:lang w:val="es-ES_tradnl"/>
        </w:rPr>
        <w:t>Los informes sobre sustancias controladas presen</w:t>
      </w:r>
      <w:r>
        <w:rPr>
          <w:lang w:val="es-ES_tradnl"/>
        </w:rPr>
        <w:t>tados a la Secretaría del Ozono</w:t>
      </w:r>
      <w:r w:rsidRPr="00D007C1">
        <w:rPr>
          <w:lang w:val="es-ES_tradnl"/>
        </w:rPr>
        <w:t xml:space="preserve"> desglosan la producción en usos controlados y no controlados.</w:t>
      </w:r>
      <w:r w:rsidRPr="003B2BFA">
        <w:rPr>
          <w:rStyle w:val="FootnoteReference"/>
          <w:lang w:val="es-ES_tradnl"/>
        </w:rPr>
        <w:footnoteReference w:id="29"/>
      </w:r>
      <w:r w:rsidRPr="00D007C1">
        <w:rPr>
          <w:lang w:val="es-ES_tradnl"/>
        </w:rPr>
        <w:t xml:space="preserve"> </w:t>
      </w:r>
      <w:r>
        <w:rPr>
          <w:lang w:val="es-ES_tradnl"/>
        </w:rPr>
        <w:t>Sin embargo</w:t>
      </w:r>
      <w:r w:rsidRPr="00D007C1">
        <w:rPr>
          <w:lang w:val="es-ES_tradnl"/>
        </w:rPr>
        <w:t xml:space="preserve">, la producción para usos no controlados no se incluye en los informes sobre los </w:t>
      </w:r>
      <w:r>
        <w:rPr>
          <w:lang w:val="es-ES_tradnl"/>
        </w:rPr>
        <w:t>programas país</w:t>
      </w:r>
      <w:r w:rsidRPr="00D007C1">
        <w:rPr>
          <w:lang w:val="es-ES_tradnl"/>
        </w:rPr>
        <w:t xml:space="preserve">, salvo </w:t>
      </w:r>
      <w:r>
        <w:rPr>
          <w:lang w:val="es-ES_tradnl"/>
        </w:rPr>
        <w:t xml:space="preserve">el uso </w:t>
      </w:r>
      <w:r w:rsidRPr="00834AB1">
        <w:rPr>
          <w:lang w:val="es-ES_tradnl"/>
        </w:rPr>
        <w:t xml:space="preserve">de metilbromuro </w:t>
      </w:r>
      <w:r>
        <w:rPr>
          <w:lang w:val="es-ES_tradnl"/>
        </w:rPr>
        <w:t xml:space="preserve">en </w:t>
      </w:r>
      <w:r w:rsidRPr="00D007C1">
        <w:rPr>
          <w:lang w:val="es-ES_tradnl"/>
        </w:rPr>
        <w:t xml:space="preserve">aplicaciones </w:t>
      </w:r>
      <w:r w:rsidRPr="00D007C1">
        <w:rPr>
          <w:rStyle w:val="awspan"/>
          <w:color w:val="000000"/>
          <w:lang w:val="es-ES_tradnl"/>
        </w:rPr>
        <w:t>de</w:t>
      </w:r>
      <w:r w:rsidRPr="00D007C1">
        <w:rPr>
          <w:rStyle w:val="awspan"/>
          <w:color w:val="000000"/>
          <w:spacing w:val="3"/>
          <w:lang w:val="es-ES_tradnl"/>
        </w:rPr>
        <w:t xml:space="preserve"> </w:t>
      </w:r>
      <w:r w:rsidRPr="00927F26">
        <w:rPr>
          <w:rStyle w:val="awspan"/>
          <w:color w:val="000000"/>
          <w:spacing w:val="3"/>
          <w:lang w:val="es-ES_tradnl"/>
        </w:rPr>
        <w:t>cuarentena y preembarque</w:t>
      </w:r>
      <w:r w:rsidRPr="00D007C1">
        <w:rPr>
          <w:lang w:val="es-ES_tradnl"/>
        </w:rPr>
        <w:t xml:space="preserve">. Los países que </w:t>
      </w:r>
      <w:r>
        <w:rPr>
          <w:lang w:val="es-ES_tradnl"/>
        </w:rPr>
        <w:t xml:space="preserve">tengan </w:t>
      </w:r>
      <w:r w:rsidRPr="00D007C1">
        <w:rPr>
          <w:lang w:val="es-ES_tradnl"/>
        </w:rPr>
        <w:t>producción para usos no controlados deben controlar</w:t>
      </w:r>
      <w:r>
        <w:rPr>
          <w:lang w:val="es-ES_tradnl"/>
        </w:rPr>
        <w:t>la y supervisar</w:t>
      </w:r>
      <w:r w:rsidRPr="00D007C1">
        <w:rPr>
          <w:lang w:val="es-ES_tradnl"/>
        </w:rPr>
        <w:t xml:space="preserve">la para </w:t>
      </w:r>
      <w:r>
        <w:rPr>
          <w:lang w:val="es-ES_tradnl"/>
        </w:rPr>
        <w:t>evitar su utilización en usos controlados,</w:t>
      </w:r>
      <w:r w:rsidRPr="00D007C1">
        <w:rPr>
          <w:lang w:val="es-ES_tradnl"/>
        </w:rPr>
        <w:t xml:space="preserve"> controles </w:t>
      </w:r>
      <w:r>
        <w:rPr>
          <w:lang w:val="es-ES_tradnl"/>
        </w:rPr>
        <w:t xml:space="preserve">que </w:t>
      </w:r>
      <w:r w:rsidRPr="00D007C1">
        <w:rPr>
          <w:lang w:val="es-ES_tradnl"/>
        </w:rPr>
        <w:t>son esenciales para garantizar el cumplimie</w:t>
      </w:r>
      <w:r>
        <w:rPr>
          <w:lang w:val="es-ES_tradnl"/>
        </w:rPr>
        <w:t>nto sostenido de la eliminación</w:t>
      </w:r>
      <w:r w:rsidRPr="00D007C1">
        <w:rPr>
          <w:lang w:val="es-ES_tradnl"/>
        </w:rPr>
        <w:t xml:space="preserve"> </w:t>
      </w:r>
      <w:r>
        <w:rPr>
          <w:lang w:val="es-ES_tradnl"/>
        </w:rPr>
        <w:t>después del término del proyecto en que se elimine</w:t>
      </w:r>
      <w:r w:rsidRPr="00D007C1">
        <w:rPr>
          <w:lang w:val="es-ES_tradnl"/>
        </w:rPr>
        <w:t xml:space="preserve"> la producción para usos controlados.</w:t>
      </w:r>
    </w:p>
    <w:p w14:paraId="4DE469A1" w14:textId="77777777" w:rsidR="000F3F6E" w:rsidRDefault="000F3F6E" w:rsidP="000F3F6E">
      <w:pPr>
        <w:pStyle w:val="Heading1"/>
        <w:numPr>
          <w:ilvl w:val="0"/>
          <w:numId w:val="0"/>
        </w:numPr>
        <w:rPr>
          <w:u w:val="single"/>
          <w:lang w:val="es-ES_tradnl"/>
        </w:rPr>
      </w:pPr>
      <w:r w:rsidRPr="00997BE3">
        <w:rPr>
          <w:u w:val="single"/>
          <w:lang w:val="es-ES_tradnl"/>
        </w:rPr>
        <w:t xml:space="preserve">Supervisión y presentación de informes </w:t>
      </w:r>
      <w:r>
        <w:rPr>
          <w:u w:val="single"/>
          <w:lang w:val="es-ES_tradnl"/>
        </w:rPr>
        <w:t>sobre</w:t>
      </w:r>
      <w:r w:rsidRPr="00997BE3">
        <w:rPr>
          <w:u w:val="single"/>
          <w:lang w:val="es-ES_tradnl"/>
        </w:rPr>
        <w:t xml:space="preserve"> las actividades de eliminación que apoya el Fondo Multilateral</w:t>
      </w:r>
      <w:r w:rsidRPr="00997BE3">
        <w:rPr>
          <w:rStyle w:val="FootnoteReference"/>
          <w:lang w:val="es-ES_tradnl"/>
        </w:rPr>
        <w:footnoteReference w:id="30"/>
      </w:r>
    </w:p>
    <w:p w14:paraId="4EB51CB4" w14:textId="77777777" w:rsidR="000F3F6E" w:rsidRPr="00D007C1" w:rsidRDefault="000F3F6E" w:rsidP="000F3F6E">
      <w:pPr>
        <w:pStyle w:val="Heading1"/>
        <w:rPr>
          <w:lang w:val="es-ES_tradnl"/>
        </w:rPr>
      </w:pPr>
      <w:r w:rsidRPr="00D007C1">
        <w:rPr>
          <w:lang w:val="es-ES_tradnl"/>
        </w:rPr>
        <w:t xml:space="preserve">Tal como figura en los acuerdos para la eliminación de sustancias controladas entre los Gobiernos y el Comité Ejecutivo, </w:t>
      </w:r>
      <w:r>
        <w:rPr>
          <w:lang w:val="es-ES_tradnl"/>
        </w:rPr>
        <w:t xml:space="preserve">los </w:t>
      </w:r>
      <w:r w:rsidRPr="00D007C1">
        <w:rPr>
          <w:lang w:val="es-ES_tradnl"/>
        </w:rPr>
        <w:t xml:space="preserve">planes nacionales </w:t>
      </w:r>
      <w:r w:rsidRPr="00F62743">
        <w:rPr>
          <w:lang w:val="es-ES_tradnl"/>
        </w:rPr>
        <w:t xml:space="preserve">de eliminación hacen un </w:t>
      </w:r>
      <w:r w:rsidRPr="008066C5">
        <w:rPr>
          <w:lang w:val="es-ES_tradnl"/>
        </w:rPr>
        <w:t>seguimiento periódico de la marcha de las actividades</w:t>
      </w:r>
      <w:r w:rsidRPr="00D007C1">
        <w:rPr>
          <w:lang w:val="es-ES_tradnl"/>
        </w:rPr>
        <w:t xml:space="preserve">. Las instituciones propuestas para hacer el seguimiento, así como sus funciones y responsabilidades, varían según el país y se describen en los Acuerdos. La </w:t>
      </w:r>
      <w:r>
        <w:rPr>
          <w:lang w:val="es-ES_tradnl"/>
        </w:rPr>
        <w:t xml:space="preserve">notificación </w:t>
      </w:r>
      <w:r w:rsidRPr="00D007C1">
        <w:rPr>
          <w:lang w:val="es-ES_tradnl"/>
        </w:rPr>
        <w:t xml:space="preserve">se realiza mediante la presentación de informes de avance por tramo, los cuales </w:t>
      </w:r>
      <w:r>
        <w:rPr>
          <w:lang w:val="es-ES_tradnl"/>
        </w:rPr>
        <w:t xml:space="preserve">son </w:t>
      </w:r>
      <w:r w:rsidRPr="00D007C1">
        <w:rPr>
          <w:lang w:val="es-ES_tradnl"/>
        </w:rPr>
        <w:t>examina</w:t>
      </w:r>
      <w:r>
        <w:rPr>
          <w:lang w:val="es-ES_tradnl"/>
        </w:rPr>
        <w:t>dos por</w:t>
      </w:r>
      <w:r w:rsidRPr="00D007C1">
        <w:rPr>
          <w:lang w:val="es-ES_tradnl"/>
        </w:rPr>
        <w:t xml:space="preserve"> la Secretaría antes de su presentación al Comité. </w:t>
      </w:r>
      <w:r>
        <w:rPr>
          <w:lang w:val="es-ES_tradnl"/>
        </w:rPr>
        <w:t xml:space="preserve">Los informes terminan al finalizar </w:t>
      </w:r>
      <w:r w:rsidRPr="00D007C1">
        <w:rPr>
          <w:lang w:val="es-ES_tradnl"/>
        </w:rPr>
        <w:t>el proyecto.</w:t>
      </w:r>
    </w:p>
    <w:p w14:paraId="151B0FB8" w14:textId="77777777" w:rsidR="000F3F6E" w:rsidRPr="00D007C1" w:rsidRDefault="000F3F6E" w:rsidP="000F3F6E">
      <w:pPr>
        <w:pStyle w:val="Heading1"/>
        <w:rPr>
          <w:lang w:val="es-ES_tradnl"/>
        </w:rPr>
      </w:pPr>
      <w:r w:rsidRPr="00D007C1">
        <w:rPr>
          <w:lang w:val="es-ES_tradnl"/>
        </w:rPr>
        <w:t>Los Acuerdos también definen las funciones y responsabilidades de los organismos bilaterales y de ejecución que prestan asistencia:</w:t>
      </w:r>
    </w:p>
    <w:p w14:paraId="4A36AFA7" w14:textId="77777777" w:rsidR="000F3F6E" w:rsidRDefault="000F3F6E" w:rsidP="000F3F6E">
      <w:pPr>
        <w:pStyle w:val="Heading2"/>
        <w:numPr>
          <w:ilvl w:val="0"/>
          <w:numId w:val="27"/>
        </w:numPr>
        <w:tabs>
          <w:tab w:val="num" w:pos="360"/>
          <w:tab w:val="num" w:pos="1440"/>
        </w:tabs>
        <w:ind w:left="1134" w:hanging="425"/>
        <w:rPr>
          <w:lang w:val="es-ES_tradnl"/>
        </w:rPr>
      </w:pPr>
      <w:r>
        <w:rPr>
          <w:lang w:val="es-ES_tradnl"/>
        </w:rPr>
        <w:t>O</w:t>
      </w:r>
      <w:r w:rsidRPr="00D007C1">
        <w:rPr>
          <w:lang w:val="es-ES_tradnl"/>
        </w:rPr>
        <w:t xml:space="preserve">rganismo principal: asegurar la verificación del desempeño y de los aspectos financieros de conformidad con los Acuerdos y con sus procedimientos y requisitos internos específicos; </w:t>
      </w:r>
      <w:r>
        <w:rPr>
          <w:lang w:val="es-ES_tradnl"/>
        </w:rPr>
        <w:t>elaborar</w:t>
      </w:r>
      <w:r w:rsidRPr="00D007C1">
        <w:rPr>
          <w:lang w:val="es-ES_tradnl"/>
        </w:rPr>
        <w:t xml:space="preserve"> informes sobre la marcha de </w:t>
      </w:r>
      <w:r>
        <w:rPr>
          <w:lang w:val="es-ES_tradnl"/>
        </w:rPr>
        <w:t xml:space="preserve">los </w:t>
      </w:r>
      <w:r w:rsidRPr="00D007C1">
        <w:rPr>
          <w:lang w:val="es-ES_tradnl"/>
        </w:rPr>
        <w:t xml:space="preserve">tramos de </w:t>
      </w:r>
      <w:r>
        <w:rPr>
          <w:lang w:val="es-ES_tradnl"/>
        </w:rPr>
        <w:t>financiamiento</w:t>
      </w:r>
      <w:r w:rsidRPr="00D007C1">
        <w:rPr>
          <w:lang w:val="es-ES_tradnl"/>
        </w:rPr>
        <w:t xml:space="preserve"> </w:t>
      </w:r>
      <w:r w:rsidRPr="007E4C9D">
        <w:rPr>
          <w:lang w:val="es-ES_tradnl"/>
        </w:rPr>
        <w:t xml:space="preserve">anteriores </w:t>
      </w:r>
      <w:r w:rsidRPr="00D007C1">
        <w:rPr>
          <w:lang w:val="es-ES_tradnl"/>
        </w:rPr>
        <w:t xml:space="preserve">y planes de acción para el siguiente tramo; verificación independiente de que se han alcanzado los objetivos de eliminación y se han completado las actividades de los tramos correspondientes; cumplir con los requisitos de presentación de informes sobre la marcha de las actividades y planes generales; asegurarse de que expertos técnicos independientes competentes lleven a cabo las revisiones técnicas; emprender misiones de supervisión; asegurar la existencia de un mecanismo que permita la ejecución eficaz y transparente del plan de eliminación y la presentación de datos </w:t>
      </w:r>
      <w:r>
        <w:rPr>
          <w:lang w:val="es-ES_tradnl"/>
        </w:rPr>
        <w:t xml:space="preserve">exactos, y prestar apoyo en materia técnica, de políticas y </w:t>
      </w:r>
      <w:r w:rsidRPr="00D007C1">
        <w:rPr>
          <w:lang w:val="es-ES_tradnl"/>
        </w:rPr>
        <w:t>gestión;</w:t>
      </w:r>
      <w:r>
        <w:rPr>
          <w:lang w:val="es-ES_tradnl"/>
        </w:rPr>
        <w:t xml:space="preserve"> y</w:t>
      </w:r>
    </w:p>
    <w:p w14:paraId="2EFD8125" w14:textId="77777777" w:rsidR="000F3F6E" w:rsidRPr="00D007C1" w:rsidRDefault="000F3F6E" w:rsidP="000F3F6E">
      <w:pPr>
        <w:pStyle w:val="Heading2"/>
        <w:keepNext/>
        <w:keepLines/>
        <w:numPr>
          <w:ilvl w:val="0"/>
          <w:numId w:val="27"/>
        </w:numPr>
        <w:tabs>
          <w:tab w:val="num" w:pos="360"/>
          <w:tab w:val="num" w:pos="1440"/>
        </w:tabs>
        <w:ind w:left="1134" w:hanging="425"/>
        <w:rPr>
          <w:lang w:val="es-ES_tradnl"/>
        </w:rPr>
      </w:pPr>
      <w:r>
        <w:rPr>
          <w:lang w:val="es-ES_tradnl"/>
        </w:rPr>
        <w:t>O</w:t>
      </w:r>
      <w:r w:rsidRPr="00D007C1">
        <w:rPr>
          <w:lang w:val="es-ES_tradnl"/>
        </w:rPr>
        <w:t xml:space="preserve">rganismo cooperante: elaboración de políticas </w:t>
      </w:r>
      <w:r>
        <w:rPr>
          <w:lang w:val="es-ES_tradnl"/>
        </w:rPr>
        <w:t xml:space="preserve">según </w:t>
      </w:r>
      <w:r w:rsidRPr="00D007C1">
        <w:rPr>
          <w:lang w:val="es-ES_tradnl"/>
        </w:rPr>
        <w:t>se</w:t>
      </w:r>
      <w:r w:rsidRPr="00D007C1">
        <w:rPr>
          <w:spacing w:val="-3"/>
          <w:lang w:val="es-ES_tradnl"/>
        </w:rPr>
        <w:t xml:space="preserve"> </w:t>
      </w:r>
      <w:r w:rsidRPr="00D007C1">
        <w:rPr>
          <w:lang w:val="es-ES_tradnl"/>
        </w:rPr>
        <w:t>requiera; ejecución y evaluación de las actividades que financie, remitiéndose al organismo principal para asegurar que las actividades se ejecuten en una secuencia coordinada</w:t>
      </w:r>
      <w:r>
        <w:rPr>
          <w:lang w:val="es-ES_tradnl"/>
        </w:rPr>
        <w:t xml:space="preserve"> y </w:t>
      </w:r>
      <w:r w:rsidRPr="00D007C1">
        <w:rPr>
          <w:lang w:val="es-ES_tradnl"/>
        </w:rPr>
        <w:t>llegar a consenso respecto de la planificación, coordina</w:t>
      </w:r>
      <w:r>
        <w:rPr>
          <w:lang w:val="es-ES_tradnl"/>
        </w:rPr>
        <w:t>ción y notificación requerida</w:t>
      </w:r>
      <w:r w:rsidRPr="00D007C1">
        <w:rPr>
          <w:lang w:val="es-ES_tradnl"/>
        </w:rPr>
        <w:t>s para facilitar la ejecución coordinada del plan.</w:t>
      </w:r>
    </w:p>
    <w:p w14:paraId="4E503C5C" w14:textId="77777777" w:rsidR="000F3F6E" w:rsidRPr="00D007C1" w:rsidRDefault="000F3F6E" w:rsidP="000F3F6E">
      <w:pPr>
        <w:keepNext/>
        <w:keepLines/>
        <w:rPr>
          <w:u w:val="single"/>
          <w:lang w:val="es-ES_tradnl"/>
        </w:rPr>
      </w:pPr>
      <w:r w:rsidRPr="00D007C1">
        <w:rPr>
          <w:u w:val="single"/>
          <w:lang w:val="es-ES_tradnl"/>
        </w:rPr>
        <w:t>Supervisión y evaluación</w:t>
      </w:r>
    </w:p>
    <w:p w14:paraId="7728800B" w14:textId="77777777" w:rsidR="000F3F6E" w:rsidRPr="00D007C1" w:rsidRDefault="000F3F6E" w:rsidP="000F3F6E">
      <w:pPr>
        <w:rPr>
          <w:lang w:val="es-ES_tradnl"/>
        </w:rPr>
      </w:pPr>
    </w:p>
    <w:p w14:paraId="67C5120A" w14:textId="77777777" w:rsidR="000F3F6E" w:rsidRDefault="000F3F6E" w:rsidP="000F3F6E">
      <w:pPr>
        <w:pStyle w:val="Heading1"/>
        <w:rPr>
          <w:shd w:val="clear" w:color="auto" w:fill="FFFFFF"/>
          <w:lang w:val="es-ES_tradnl"/>
        </w:rPr>
      </w:pPr>
      <w:r>
        <w:rPr>
          <w:shd w:val="clear" w:color="auto" w:fill="FFFFFF"/>
          <w:lang w:val="es-ES_tradnl"/>
        </w:rPr>
        <w:lastRenderedPageBreak/>
        <w:t>Los proyectos que financia</w:t>
      </w:r>
      <w:r w:rsidRPr="00817104">
        <w:rPr>
          <w:shd w:val="clear" w:color="auto" w:fill="FFFFFF"/>
          <w:lang w:val="es-ES_tradnl"/>
        </w:rPr>
        <w:t xml:space="preserve"> el Fondo Multilateral </w:t>
      </w:r>
      <w:r>
        <w:rPr>
          <w:shd w:val="clear" w:color="auto" w:fill="FFFFFF"/>
          <w:lang w:val="es-ES_tradnl"/>
        </w:rPr>
        <w:t xml:space="preserve">son evaluados y supervisados por el </w:t>
      </w:r>
      <w:r w:rsidRPr="00D007C1">
        <w:rPr>
          <w:shd w:val="clear" w:color="auto" w:fill="FFFFFF"/>
          <w:lang w:val="es-ES_tradnl"/>
        </w:rPr>
        <w:t>Oficial Superior de Supervisión y Evalua</w:t>
      </w:r>
      <w:r>
        <w:rPr>
          <w:shd w:val="clear" w:color="auto" w:fill="FFFFFF"/>
          <w:lang w:val="es-ES_tradnl"/>
        </w:rPr>
        <w:t>ción</w:t>
      </w:r>
      <w:r w:rsidRPr="00D007C1">
        <w:rPr>
          <w:shd w:val="clear" w:color="auto" w:fill="FFFFFF"/>
          <w:lang w:val="es-ES_tradnl"/>
        </w:rPr>
        <w:t xml:space="preserve">, </w:t>
      </w:r>
      <w:r>
        <w:rPr>
          <w:shd w:val="clear" w:color="auto" w:fill="FFFFFF"/>
          <w:lang w:val="es-ES_tradnl"/>
        </w:rPr>
        <w:t>en una labor que involucra presentaciones</w:t>
      </w:r>
      <w:r w:rsidRPr="00D007C1">
        <w:rPr>
          <w:shd w:val="clear" w:color="auto" w:fill="FFFFFF"/>
          <w:lang w:val="es-ES_tradnl"/>
        </w:rPr>
        <w:t xml:space="preserve"> periódica</w:t>
      </w:r>
      <w:r>
        <w:rPr>
          <w:shd w:val="clear" w:color="auto" w:fill="FFFFFF"/>
          <w:lang w:val="es-ES_tradnl"/>
        </w:rPr>
        <w:t>s</w:t>
      </w:r>
      <w:r w:rsidRPr="00D007C1">
        <w:rPr>
          <w:shd w:val="clear" w:color="auto" w:fill="FFFFFF"/>
          <w:lang w:val="es-ES_tradnl"/>
        </w:rPr>
        <w:t xml:space="preserve"> para determinar </w:t>
      </w:r>
      <w:r>
        <w:rPr>
          <w:shd w:val="clear" w:color="auto" w:fill="FFFFFF"/>
          <w:lang w:val="es-ES_tradnl"/>
        </w:rPr>
        <w:t xml:space="preserve">el grado de avance </w:t>
      </w:r>
      <w:r w:rsidRPr="00D007C1">
        <w:rPr>
          <w:shd w:val="clear" w:color="auto" w:fill="FFFFFF"/>
          <w:lang w:val="es-ES_tradnl"/>
        </w:rPr>
        <w:t>de los pr</w:t>
      </w:r>
      <w:r>
        <w:rPr>
          <w:shd w:val="clear" w:color="auto" w:fill="FFFFFF"/>
          <w:lang w:val="es-ES_tradnl"/>
        </w:rPr>
        <w:t xml:space="preserve">oyectos en curso y terminados. Esta función informa </w:t>
      </w:r>
      <w:r w:rsidRPr="00D007C1">
        <w:rPr>
          <w:shd w:val="clear" w:color="auto" w:fill="FFFFFF"/>
          <w:lang w:val="es-ES_tradnl"/>
        </w:rPr>
        <w:t xml:space="preserve">sobre los puntos fuertes y limitaciones de diversos tipos de proyectos y planes de eliminación, las principales causas </w:t>
      </w:r>
      <w:r>
        <w:rPr>
          <w:shd w:val="clear" w:color="auto" w:fill="FFFFFF"/>
          <w:lang w:val="es-ES_tradnl"/>
        </w:rPr>
        <w:t>cuando no se alcanza</w:t>
      </w:r>
      <w:r w:rsidRPr="00D007C1">
        <w:rPr>
          <w:shd w:val="clear" w:color="auto" w:fill="FFFFFF"/>
          <w:lang w:val="es-ES_tradnl"/>
        </w:rPr>
        <w:t xml:space="preserve">n las metas, las </w:t>
      </w:r>
      <w:r>
        <w:rPr>
          <w:shd w:val="clear" w:color="auto" w:fill="FFFFFF"/>
          <w:lang w:val="es-ES_tradnl"/>
        </w:rPr>
        <w:t>experiencias recogidas durante la ejecución</w:t>
      </w:r>
      <w:r w:rsidRPr="00D007C1">
        <w:rPr>
          <w:shd w:val="clear" w:color="auto" w:fill="FFFFFF"/>
          <w:lang w:val="es-ES_tradnl"/>
        </w:rPr>
        <w:t xml:space="preserve"> y las recomendaciones para la adopción de medidas encaminadas a mejorar el desempeño del Fondo. El Oficial Superior supervisa </w:t>
      </w:r>
      <w:r>
        <w:rPr>
          <w:shd w:val="clear" w:color="auto" w:fill="FFFFFF"/>
          <w:lang w:val="es-ES_tradnl"/>
        </w:rPr>
        <w:t xml:space="preserve">además los </w:t>
      </w:r>
      <w:r w:rsidRPr="00D007C1">
        <w:rPr>
          <w:shd w:val="clear" w:color="auto" w:fill="FFFFFF"/>
          <w:lang w:val="es-ES_tradnl"/>
        </w:rPr>
        <w:t xml:space="preserve">informes </w:t>
      </w:r>
      <w:r>
        <w:rPr>
          <w:shd w:val="clear" w:color="auto" w:fill="FFFFFF"/>
          <w:lang w:val="es-ES_tradnl"/>
        </w:rPr>
        <w:t xml:space="preserve">que los </w:t>
      </w:r>
      <w:r w:rsidRPr="00D007C1">
        <w:rPr>
          <w:shd w:val="clear" w:color="auto" w:fill="FFFFFF"/>
          <w:lang w:val="es-ES_tradnl"/>
        </w:rPr>
        <w:t xml:space="preserve">organismos </w:t>
      </w:r>
      <w:r>
        <w:rPr>
          <w:shd w:val="clear" w:color="auto" w:fill="FFFFFF"/>
          <w:lang w:val="es-ES_tradnl"/>
        </w:rPr>
        <w:t xml:space="preserve">deben presentar dentro de </w:t>
      </w:r>
      <w:r w:rsidRPr="00D007C1">
        <w:rPr>
          <w:shd w:val="clear" w:color="auto" w:fill="FFFFFF"/>
          <w:lang w:val="es-ES_tradnl"/>
        </w:rPr>
        <w:t xml:space="preserve">seis meses </w:t>
      </w:r>
      <w:r>
        <w:rPr>
          <w:shd w:val="clear" w:color="auto" w:fill="FFFFFF"/>
          <w:lang w:val="es-ES_tradnl"/>
        </w:rPr>
        <w:t xml:space="preserve">del término </w:t>
      </w:r>
      <w:r w:rsidRPr="00D007C1">
        <w:rPr>
          <w:shd w:val="clear" w:color="auto" w:fill="FFFFFF"/>
          <w:lang w:val="es-ES_tradnl"/>
        </w:rPr>
        <w:t>de un proyecto</w:t>
      </w:r>
      <w:r w:rsidRPr="00D007C1">
        <w:rPr>
          <w:lang w:val="es-ES_tradnl"/>
        </w:rPr>
        <w:t xml:space="preserve">. </w:t>
      </w:r>
      <w:r>
        <w:rPr>
          <w:lang w:val="es-ES_tradnl"/>
        </w:rPr>
        <w:t>Los</w:t>
      </w:r>
      <w:r w:rsidRPr="00D007C1">
        <w:rPr>
          <w:lang w:val="es-ES_tradnl"/>
        </w:rPr>
        <w:t xml:space="preserve"> informes </w:t>
      </w:r>
      <w:r>
        <w:rPr>
          <w:lang w:val="es-ES_tradnl"/>
        </w:rPr>
        <w:t xml:space="preserve">sobre </w:t>
      </w:r>
      <w:r w:rsidRPr="00D007C1">
        <w:rPr>
          <w:lang w:val="es-ES_tradnl"/>
        </w:rPr>
        <w:t xml:space="preserve">proyectos de inversión independientes incluyen información pormenorizada </w:t>
      </w:r>
      <w:r>
        <w:rPr>
          <w:lang w:val="es-ES_tradnl"/>
        </w:rPr>
        <w:t>en cuanto a sobrecostos</w:t>
      </w:r>
      <w:r w:rsidRPr="00D007C1">
        <w:rPr>
          <w:spacing w:val="-4"/>
          <w:lang w:val="es-ES_tradnl"/>
        </w:rPr>
        <w:t xml:space="preserve"> </w:t>
      </w:r>
      <w:r w:rsidRPr="00D007C1">
        <w:rPr>
          <w:lang w:val="es-ES_tradnl"/>
        </w:rPr>
        <w:t>de</w:t>
      </w:r>
      <w:r w:rsidRPr="00D007C1">
        <w:rPr>
          <w:spacing w:val="-5"/>
          <w:lang w:val="es-ES_tradnl"/>
        </w:rPr>
        <w:t xml:space="preserve"> </w:t>
      </w:r>
      <w:r w:rsidRPr="00D007C1">
        <w:rPr>
          <w:lang w:val="es-ES_tradnl"/>
        </w:rPr>
        <w:t xml:space="preserve">capital </w:t>
      </w:r>
      <w:r>
        <w:rPr>
          <w:lang w:val="es-ES_tradnl"/>
        </w:rPr>
        <w:t xml:space="preserve">y operación </w:t>
      </w:r>
      <w:r w:rsidRPr="00522EDB">
        <w:rPr>
          <w:lang w:val="es-ES_tradnl"/>
        </w:rPr>
        <w:t>admisibles</w:t>
      </w:r>
      <w:r w:rsidRPr="00D007C1">
        <w:rPr>
          <w:lang w:val="es-ES_tradnl"/>
        </w:rPr>
        <w:t>, todo ahorro posible logrado durante la conversión y los factores que facilitaron la ejecución.</w:t>
      </w:r>
      <w:r w:rsidRPr="003B2BFA">
        <w:rPr>
          <w:rStyle w:val="FootnoteReference"/>
          <w:lang w:val="es-ES_tradnl"/>
        </w:rPr>
        <w:footnoteReference w:id="31"/>
      </w:r>
      <w:r w:rsidRPr="00D007C1">
        <w:rPr>
          <w:lang w:val="es-ES_tradnl"/>
        </w:rPr>
        <w:t xml:space="preserve"> </w:t>
      </w:r>
      <w:r>
        <w:rPr>
          <w:lang w:val="es-ES_tradnl"/>
        </w:rPr>
        <w:t>Los informes de término de proyectos</w:t>
      </w:r>
      <w:r w:rsidRPr="00D007C1">
        <w:rPr>
          <w:lang w:val="es-ES_tradnl"/>
        </w:rPr>
        <w:t xml:space="preserve"> plurianuales </w:t>
      </w:r>
      <w:r w:rsidRPr="00582DCA">
        <w:rPr>
          <w:lang w:val="es-ES_tradnl"/>
        </w:rPr>
        <w:t xml:space="preserve">se han simplificado </w:t>
      </w:r>
      <w:r w:rsidRPr="00D007C1">
        <w:rPr>
          <w:lang w:val="es-ES_tradnl"/>
        </w:rPr>
        <w:t xml:space="preserve">para centrarse en las </w:t>
      </w:r>
      <w:r>
        <w:rPr>
          <w:lang w:val="es-ES_tradnl"/>
        </w:rPr>
        <w:t>experiencias recogidas durante la ejecución</w:t>
      </w:r>
      <w:r w:rsidRPr="00D007C1">
        <w:rPr>
          <w:lang w:val="es-ES_tradnl"/>
        </w:rPr>
        <w:t xml:space="preserve"> y puede</w:t>
      </w:r>
      <w:r>
        <w:rPr>
          <w:lang w:val="es-ES_tradnl"/>
        </w:rPr>
        <w:t>n</w:t>
      </w:r>
      <w:r w:rsidRPr="00D007C1">
        <w:rPr>
          <w:lang w:val="es-ES_tradnl"/>
        </w:rPr>
        <w:t xml:space="preserve"> comprender múltiples sectores y actividades</w:t>
      </w:r>
      <w:r w:rsidRPr="00D007C1">
        <w:rPr>
          <w:shd w:val="clear" w:color="auto" w:fill="FFFFFF"/>
          <w:lang w:val="es-ES_tradnl"/>
        </w:rPr>
        <w:t>.</w:t>
      </w:r>
    </w:p>
    <w:p w14:paraId="0E520724" w14:textId="77777777" w:rsidR="000F3F6E" w:rsidRDefault="000F3F6E" w:rsidP="000F3F6E">
      <w:pPr>
        <w:pStyle w:val="Heading1"/>
        <w:rPr>
          <w:lang w:val="es-ES_tradnl"/>
        </w:rPr>
      </w:pPr>
      <w:r w:rsidRPr="00D007C1">
        <w:rPr>
          <w:shd w:val="clear" w:color="auto" w:fill="FFFFFF"/>
          <w:lang w:val="es-ES_tradnl"/>
        </w:rPr>
        <w:t xml:space="preserve">El programa de trabajo del Oficial Superior de Supervisión y Evaluación se presenta anualmente a la aprobación del Comité Ejecutivo. Basándose en los programas aprobados, el Oficial Superior </w:t>
      </w:r>
      <w:r>
        <w:rPr>
          <w:shd w:val="clear" w:color="auto" w:fill="FFFFFF"/>
          <w:lang w:val="es-ES_tradnl"/>
        </w:rPr>
        <w:t>efectúa</w:t>
      </w:r>
      <w:r w:rsidRPr="00D007C1">
        <w:rPr>
          <w:shd w:val="clear" w:color="auto" w:fill="FFFFFF"/>
          <w:lang w:val="es-ES_tradnl"/>
        </w:rPr>
        <w:t xml:space="preserve"> estu</w:t>
      </w:r>
      <w:r>
        <w:rPr>
          <w:shd w:val="clear" w:color="auto" w:fill="FFFFFF"/>
          <w:lang w:val="es-ES_tradnl"/>
        </w:rPr>
        <w:t>dios teóricos, estudios de caso</w:t>
      </w:r>
      <w:r w:rsidRPr="00D007C1">
        <w:rPr>
          <w:shd w:val="clear" w:color="auto" w:fill="FFFFFF"/>
          <w:lang w:val="es-ES_tradnl"/>
        </w:rPr>
        <w:t xml:space="preserve"> y evaluaciones </w:t>
      </w:r>
      <w:r>
        <w:rPr>
          <w:shd w:val="clear" w:color="auto" w:fill="FFFFFF"/>
          <w:lang w:val="es-ES_tradnl"/>
        </w:rPr>
        <w:t xml:space="preserve">en </w:t>
      </w:r>
      <w:r w:rsidRPr="00D007C1">
        <w:rPr>
          <w:shd w:val="clear" w:color="auto" w:fill="FFFFFF"/>
          <w:lang w:val="es-ES_tradnl"/>
        </w:rPr>
        <w:t xml:space="preserve">terreno en una amplia gama de </w:t>
      </w:r>
      <w:r>
        <w:rPr>
          <w:shd w:val="clear" w:color="auto" w:fill="FFFFFF"/>
          <w:lang w:val="es-ES_tradnl"/>
        </w:rPr>
        <w:t>materias, incluidos la</w:t>
      </w:r>
      <w:r w:rsidRPr="00D007C1">
        <w:rPr>
          <w:shd w:val="clear" w:color="auto" w:fill="FFFFFF"/>
          <w:lang w:val="es-ES_tradnl"/>
        </w:rPr>
        <w:t>s que son pertinentes a la solicitud del</w:t>
      </w:r>
      <w:r w:rsidRPr="00D007C1">
        <w:rPr>
          <w:lang w:val="es-ES_tradnl"/>
        </w:rPr>
        <w:t xml:space="preserve"> Grupo de trabajo de composición abierta. Como referencia, el Anexo I </w:t>
      </w:r>
      <w:r>
        <w:rPr>
          <w:lang w:val="es-ES_tradnl"/>
        </w:rPr>
        <w:t xml:space="preserve">al presente </w:t>
      </w:r>
      <w:r w:rsidRPr="00D007C1">
        <w:rPr>
          <w:lang w:val="es-ES_tradnl"/>
        </w:rPr>
        <w:t xml:space="preserve">documento presenta un resumen de los documentos </w:t>
      </w:r>
      <w:r>
        <w:rPr>
          <w:lang w:val="es-ES_tradnl"/>
        </w:rPr>
        <w:t>elaborado</w:t>
      </w:r>
      <w:r w:rsidRPr="00D007C1">
        <w:rPr>
          <w:lang w:val="es-ES_tradnl"/>
        </w:rPr>
        <w:t xml:space="preserve">s </w:t>
      </w:r>
      <w:r>
        <w:rPr>
          <w:lang w:val="es-ES_tradnl"/>
        </w:rPr>
        <w:t xml:space="preserve">al respecto </w:t>
      </w:r>
      <w:r w:rsidRPr="00D007C1">
        <w:rPr>
          <w:lang w:val="es-ES_tradnl"/>
        </w:rPr>
        <w:t>por el Oficial Superior de Supervisión y Evaluación.</w:t>
      </w:r>
    </w:p>
    <w:p w14:paraId="7BE8AD11" w14:textId="77777777" w:rsidR="000F3F6E" w:rsidRPr="00D007C1" w:rsidRDefault="000F3F6E" w:rsidP="000F3F6E">
      <w:pPr>
        <w:rPr>
          <w:u w:val="single"/>
          <w:lang w:val="es-ES_tradnl"/>
        </w:rPr>
      </w:pPr>
      <w:r w:rsidRPr="00D007C1">
        <w:rPr>
          <w:u w:val="single"/>
          <w:lang w:val="es-ES_tradnl"/>
        </w:rPr>
        <w:t xml:space="preserve">Programa de Asistencia al Cumplimiento </w:t>
      </w:r>
      <w:r>
        <w:rPr>
          <w:u w:val="single"/>
          <w:lang w:val="es-ES_tradnl"/>
        </w:rPr>
        <w:t xml:space="preserve">(PAC) </w:t>
      </w:r>
      <w:r w:rsidRPr="00D007C1">
        <w:rPr>
          <w:u w:val="single"/>
          <w:lang w:val="es-ES_tradnl"/>
        </w:rPr>
        <w:t>del PNUMA</w:t>
      </w:r>
    </w:p>
    <w:p w14:paraId="28445FD6" w14:textId="77777777" w:rsidR="000F3F6E" w:rsidRPr="00D007C1" w:rsidRDefault="000F3F6E" w:rsidP="000F3F6E">
      <w:pPr>
        <w:rPr>
          <w:lang w:val="es-ES_tradnl"/>
        </w:rPr>
      </w:pPr>
    </w:p>
    <w:p w14:paraId="621D558E" w14:textId="77777777" w:rsidR="000F3F6E" w:rsidRDefault="000F3F6E" w:rsidP="000F3F6E">
      <w:pPr>
        <w:pStyle w:val="Heading1"/>
        <w:rPr>
          <w:lang w:val="es-ES_tradnl"/>
        </w:rPr>
      </w:pPr>
      <w:r w:rsidRPr="00D007C1">
        <w:rPr>
          <w:lang w:val="es-ES_tradnl"/>
        </w:rPr>
        <w:t xml:space="preserve">El </w:t>
      </w:r>
      <w:r>
        <w:rPr>
          <w:lang w:val="es-ES_tradnl"/>
        </w:rPr>
        <w:t xml:space="preserve">PAC </w:t>
      </w:r>
      <w:r w:rsidRPr="00D007C1">
        <w:rPr>
          <w:lang w:val="es-ES_tradnl"/>
        </w:rPr>
        <w:t xml:space="preserve">fue aprobado por el Comité Ejecutivo en 2002 </w:t>
      </w:r>
      <w:r>
        <w:rPr>
          <w:lang w:val="es-ES_tradnl"/>
        </w:rPr>
        <w:t>con la finalidad, entre otra</w:t>
      </w:r>
      <w:r w:rsidRPr="007B27F4">
        <w:rPr>
          <w:lang w:val="es-ES_tradnl"/>
        </w:rPr>
        <w:t>s</w:t>
      </w:r>
      <w:r>
        <w:rPr>
          <w:lang w:val="es-ES_tradnl"/>
        </w:rPr>
        <w:t xml:space="preserve">, </w:t>
      </w:r>
      <w:r w:rsidRPr="00D007C1">
        <w:rPr>
          <w:lang w:val="es-ES_tradnl"/>
        </w:rPr>
        <w:t xml:space="preserve">de </w:t>
      </w:r>
      <w:r>
        <w:rPr>
          <w:lang w:val="es-ES_tradnl"/>
        </w:rPr>
        <w:t>prestar servicios</w:t>
      </w:r>
      <w:r w:rsidRPr="00D007C1">
        <w:rPr>
          <w:lang w:val="es-ES_tradnl"/>
        </w:rPr>
        <w:t xml:space="preserve"> a </w:t>
      </w:r>
      <w:r>
        <w:rPr>
          <w:lang w:val="es-ES_tradnl"/>
        </w:rPr>
        <w:t>países del artículo 5</w:t>
      </w:r>
      <w:r w:rsidRPr="00D007C1">
        <w:rPr>
          <w:lang w:val="es-ES_tradnl"/>
        </w:rPr>
        <w:t xml:space="preserve"> mediante </w:t>
      </w:r>
      <w:r>
        <w:rPr>
          <w:lang w:val="es-ES_tradnl"/>
        </w:rPr>
        <w:t>una</w:t>
      </w:r>
      <w:r w:rsidRPr="00D007C1">
        <w:rPr>
          <w:lang w:val="es-ES_tradnl"/>
        </w:rPr>
        <w:t xml:space="preserve"> presencia regional </w:t>
      </w:r>
      <w:r>
        <w:rPr>
          <w:lang w:val="es-ES_tradnl"/>
        </w:rPr>
        <w:t>que garantice</w:t>
      </w:r>
      <w:r w:rsidRPr="00D007C1">
        <w:rPr>
          <w:lang w:val="es-ES_tradnl"/>
        </w:rPr>
        <w:t xml:space="preserve"> y </w:t>
      </w:r>
      <w:r>
        <w:rPr>
          <w:lang w:val="es-ES_tradnl"/>
        </w:rPr>
        <w:t xml:space="preserve">sostenga </w:t>
      </w:r>
      <w:r w:rsidRPr="00D007C1">
        <w:rPr>
          <w:lang w:val="es-ES_tradnl"/>
        </w:rPr>
        <w:t xml:space="preserve">el cumplimiento de </w:t>
      </w:r>
      <w:r>
        <w:rPr>
          <w:lang w:val="es-ES_tradnl"/>
        </w:rPr>
        <w:t xml:space="preserve">lo dispuesto en </w:t>
      </w:r>
      <w:r w:rsidRPr="00D007C1">
        <w:rPr>
          <w:lang w:val="es-ES_tradnl"/>
        </w:rPr>
        <w:t xml:space="preserve">el Protocolo. Desde su aprobación, los </w:t>
      </w:r>
      <w:r>
        <w:rPr>
          <w:lang w:val="es-ES_tradnl"/>
        </w:rPr>
        <w:t xml:space="preserve">principales </w:t>
      </w:r>
      <w:r w:rsidRPr="00D007C1">
        <w:rPr>
          <w:lang w:val="es-ES_tradnl"/>
        </w:rPr>
        <w:t xml:space="preserve">servicios del PAC </w:t>
      </w:r>
      <w:r>
        <w:rPr>
          <w:lang w:val="es-ES_tradnl"/>
        </w:rPr>
        <w:t>han sido</w:t>
      </w:r>
      <w:r w:rsidRPr="00D007C1">
        <w:rPr>
          <w:lang w:val="es-ES_tradnl"/>
        </w:rPr>
        <w:t>:</w:t>
      </w:r>
    </w:p>
    <w:p w14:paraId="1A680700" w14:textId="77777777" w:rsidR="000F3F6E" w:rsidRDefault="000F3F6E" w:rsidP="000F3F6E">
      <w:pPr>
        <w:pStyle w:val="Heading2"/>
        <w:numPr>
          <w:ilvl w:val="0"/>
          <w:numId w:val="28"/>
        </w:numPr>
        <w:tabs>
          <w:tab w:val="num" w:pos="720"/>
          <w:tab w:val="num" w:pos="1800"/>
        </w:tabs>
        <w:ind w:left="1276" w:hanging="567"/>
        <w:rPr>
          <w:lang w:val="es-ES_tradnl"/>
        </w:rPr>
      </w:pPr>
      <w:r w:rsidRPr="00D007C1">
        <w:rPr>
          <w:lang w:val="es-ES_tradnl"/>
        </w:rPr>
        <w:t xml:space="preserve">Prestar asistencia específica para abordar </w:t>
      </w:r>
      <w:r>
        <w:rPr>
          <w:lang w:val="es-ES_tradnl"/>
        </w:rPr>
        <w:t xml:space="preserve">las </w:t>
      </w:r>
      <w:r w:rsidRPr="00D007C1">
        <w:rPr>
          <w:lang w:val="es-ES_tradnl"/>
        </w:rPr>
        <w:t xml:space="preserve">necesidades </w:t>
      </w:r>
      <w:r>
        <w:rPr>
          <w:lang w:val="es-ES_tradnl"/>
        </w:rPr>
        <w:t xml:space="preserve">de </w:t>
      </w:r>
      <w:r w:rsidRPr="00D007C1">
        <w:rPr>
          <w:lang w:val="es-ES_tradnl"/>
        </w:rPr>
        <w:t xml:space="preserve">cumplimiento indicadas por las </w:t>
      </w:r>
      <w:r>
        <w:rPr>
          <w:lang w:val="es-ES_tradnl"/>
        </w:rPr>
        <w:t>ONO</w:t>
      </w:r>
      <w:r w:rsidRPr="00D007C1">
        <w:rPr>
          <w:lang w:val="es-ES_tradnl"/>
        </w:rPr>
        <w:t>;</w:t>
      </w:r>
    </w:p>
    <w:p w14:paraId="23E13962" w14:textId="77777777" w:rsidR="000F3F6E" w:rsidRDefault="000F3F6E" w:rsidP="000F3F6E">
      <w:pPr>
        <w:pStyle w:val="Heading2"/>
        <w:numPr>
          <w:ilvl w:val="0"/>
          <w:numId w:val="28"/>
        </w:numPr>
        <w:tabs>
          <w:tab w:val="num" w:pos="720"/>
          <w:tab w:val="num" w:pos="1800"/>
        </w:tabs>
        <w:ind w:left="1276" w:hanging="567"/>
        <w:rPr>
          <w:lang w:val="es-ES_tradnl"/>
        </w:rPr>
      </w:pPr>
      <w:r w:rsidRPr="00D007C1">
        <w:rPr>
          <w:lang w:val="es-ES_tradnl"/>
        </w:rPr>
        <w:t xml:space="preserve">Fortalecer la capacidad de los países para </w:t>
      </w:r>
      <w:r>
        <w:rPr>
          <w:lang w:val="es-ES_tradnl"/>
        </w:rPr>
        <w:t>contar con</w:t>
      </w:r>
      <w:r w:rsidRPr="00D007C1">
        <w:rPr>
          <w:lang w:val="es-ES_tradnl"/>
        </w:rPr>
        <w:t xml:space="preserve"> controles de aduanas y comercio eficaces, específicamente por medio del </w:t>
      </w:r>
      <w:r>
        <w:rPr>
          <w:lang w:val="es-ES_tradnl"/>
        </w:rPr>
        <w:t>Consentimiento Fundamentado Previo</w:t>
      </w:r>
      <w:r w:rsidRPr="00D007C1">
        <w:rPr>
          <w:lang w:val="es-ES_tradnl"/>
        </w:rPr>
        <w:t xml:space="preserve"> </w:t>
      </w:r>
      <w:r w:rsidRPr="00810002">
        <w:rPr>
          <w:lang w:val="es-ES_tradnl"/>
        </w:rPr>
        <w:t xml:space="preserve">Informal </w:t>
      </w:r>
      <w:r w:rsidRPr="00D007C1">
        <w:rPr>
          <w:lang w:val="es-ES_tradnl"/>
        </w:rPr>
        <w:t>(</w:t>
      </w:r>
      <w:proofErr w:type="spellStart"/>
      <w:r w:rsidRPr="00D007C1">
        <w:rPr>
          <w:lang w:val="es-ES_tradnl"/>
        </w:rPr>
        <w:t>iPIC</w:t>
      </w:r>
      <w:proofErr w:type="spellEnd"/>
      <w:r w:rsidRPr="00D007C1">
        <w:rPr>
          <w:lang w:val="es-ES_tradnl"/>
        </w:rPr>
        <w:t>)</w:t>
      </w:r>
      <w:r>
        <w:rPr>
          <w:lang w:val="es-ES_tradnl"/>
        </w:rPr>
        <w:t>,</w:t>
      </w:r>
      <w:r w:rsidRPr="00D007C1">
        <w:rPr>
          <w:lang w:val="es-ES_tradnl"/>
        </w:rPr>
        <w:t xml:space="preserve"> </w:t>
      </w:r>
      <w:r w:rsidRPr="00810002">
        <w:rPr>
          <w:lang w:val="es-ES_tradnl"/>
        </w:rPr>
        <w:t xml:space="preserve">mecanismo </w:t>
      </w:r>
      <w:r w:rsidRPr="00D007C1">
        <w:rPr>
          <w:lang w:val="es-ES_tradnl"/>
        </w:rPr>
        <w:t>concebido para intercambiar información sobre el comercio previsto entre imp</w:t>
      </w:r>
      <w:r>
        <w:rPr>
          <w:lang w:val="es-ES_tradnl"/>
        </w:rPr>
        <w:t>ortadores y exportadores de SAO</w:t>
      </w:r>
      <w:r w:rsidRPr="00D007C1">
        <w:rPr>
          <w:lang w:val="es-ES_tradnl"/>
        </w:rPr>
        <w:t xml:space="preserve"> y de mezclas, productos y equipos que </w:t>
      </w:r>
      <w:r>
        <w:rPr>
          <w:lang w:val="es-ES_tradnl"/>
        </w:rPr>
        <w:t>las contengan</w:t>
      </w:r>
      <w:r w:rsidRPr="00D007C1">
        <w:rPr>
          <w:lang w:val="es-ES_tradnl"/>
        </w:rPr>
        <w:t>;</w:t>
      </w:r>
      <w:r w:rsidRPr="003B2BFA">
        <w:rPr>
          <w:rStyle w:val="FootnoteReference"/>
          <w:lang w:val="es-ES_tradnl"/>
        </w:rPr>
        <w:footnoteReference w:id="32"/>
      </w:r>
      <w:r w:rsidRPr="00D007C1">
        <w:rPr>
          <w:lang w:val="es-ES_tradnl"/>
        </w:rPr>
        <w:t xml:space="preserve"> y</w:t>
      </w:r>
    </w:p>
    <w:p w14:paraId="126328CA" w14:textId="77777777" w:rsidR="000F3F6E" w:rsidRDefault="000F3F6E" w:rsidP="000F3F6E">
      <w:pPr>
        <w:pStyle w:val="Heading2"/>
        <w:numPr>
          <w:ilvl w:val="0"/>
          <w:numId w:val="28"/>
        </w:numPr>
        <w:tabs>
          <w:tab w:val="num" w:pos="720"/>
          <w:tab w:val="num" w:pos="1800"/>
        </w:tabs>
        <w:ind w:left="1276" w:hanging="567"/>
        <w:rPr>
          <w:bCs/>
          <w:lang w:val="es-ES_tradnl"/>
        </w:rPr>
      </w:pPr>
      <w:r w:rsidRPr="00D007C1">
        <w:rPr>
          <w:lang w:val="es-ES_tradnl"/>
        </w:rPr>
        <w:t xml:space="preserve">Elaborar materiales y herramientas </w:t>
      </w:r>
      <w:r>
        <w:rPr>
          <w:lang w:val="es-ES_tradnl"/>
        </w:rPr>
        <w:t xml:space="preserve">de libre distribución para </w:t>
      </w:r>
      <w:r w:rsidRPr="00D007C1">
        <w:rPr>
          <w:lang w:val="es-ES_tradnl"/>
        </w:rPr>
        <w:t xml:space="preserve">la supervisión, presentación de informes y sistemas de concesión de </w:t>
      </w:r>
      <w:r>
        <w:rPr>
          <w:lang w:val="es-ES_tradnl"/>
        </w:rPr>
        <w:t>licencias y cuotas. E</w:t>
      </w:r>
      <w:r w:rsidRPr="00D007C1">
        <w:rPr>
          <w:lang w:val="es-ES_tradnl"/>
        </w:rPr>
        <w:t xml:space="preserve">l Anexo II </w:t>
      </w:r>
      <w:r>
        <w:rPr>
          <w:lang w:val="es-ES_tradnl"/>
        </w:rPr>
        <w:t xml:space="preserve">al presente </w:t>
      </w:r>
      <w:r w:rsidRPr="00D007C1">
        <w:rPr>
          <w:lang w:val="es-ES_tradnl"/>
        </w:rPr>
        <w:t xml:space="preserve">documento presenta un resumen de las herramientas, productos y servicios </w:t>
      </w:r>
      <w:r>
        <w:rPr>
          <w:lang w:val="es-ES_tradnl"/>
        </w:rPr>
        <w:t xml:space="preserve">ofrecidos por el </w:t>
      </w:r>
      <w:r w:rsidRPr="00D007C1">
        <w:rPr>
          <w:lang w:val="es-ES_tradnl"/>
        </w:rPr>
        <w:t xml:space="preserve">PAC </w:t>
      </w:r>
      <w:r>
        <w:rPr>
          <w:lang w:val="es-ES_tradnl"/>
        </w:rPr>
        <w:t xml:space="preserve">a fiscalizadores y </w:t>
      </w:r>
      <w:r w:rsidRPr="00D007C1">
        <w:rPr>
          <w:lang w:val="es-ES_tradnl"/>
        </w:rPr>
        <w:t xml:space="preserve">funcionarios de aduanas </w:t>
      </w:r>
      <w:r>
        <w:rPr>
          <w:lang w:val="es-ES_tradnl"/>
        </w:rPr>
        <w:t>par</w:t>
      </w:r>
      <w:r w:rsidRPr="00D007C1">
        <w:rPr>
          <w:lang w:val="es-ES_tradnl"/>
        </w:rPr>
        <w:t xml:space="preserve">a </w:t>
      </w:r>
      <w:r>
        <w:rPr>
          <w:lang w:val="es-ES_tradnl"/>
        </w:rPr>
        <w:t xml:space="preserve">implementar </w:t>
      </w:r>
      <w:r w:rsidRPr="00D007C1">
        <w:rPr>
          <w:lang w:val="es-ES_tradnl"/>
        </w:rPr>
        <w:t xml:space="preserve">sistemas de concesión de licencias </w:t>
      </w:r>
      <w:r>
        <w:rPr>
          <w:lang w:val="es-ES_tradnl"/>
        </w:rPr>
        <w:t xml:space="preserve">de </w:t>
      </w:r>
      <w:r w:rsidRPr="00D007C1">
        <w:rPr>
          <w:lang w:val="es-ES_tradnl"/>
        </w:rPr>
        <w:t xml:space="preserve">SAO, facilitar el </w:t>
      </w:r>
      <w:r>
        <w:rPr>
          <w:lang w:val="es-ES_tradnl"/>
        </w:rPr>
        <w:t>comercio legal</w:t>
      </w:r>
      <w:r w:rsidRPr="00D007C1">
        <w:rPr>
          <w:lang w:val="es-ES_tradnl"/>
        </w:rPr>
        <w:t xml:space="preserve"> y detectar e impedir el </w:t>
      </w:r>
      <w:r>
        <w:rPr>
          <w:lang w:val="es-ES_tradnl"/>
        </w:rPr>
        <w:t>comercio ilegal</w:t>
      </w:r>
      <w:r w:rsidRPr="00D007C1">
        <w:rPr>
          <w:bCs/>
          <w:lang w:val="es-ES_tradnl"/>
        </w:rPr>
        <w:t>.</w:t>
      </w:r>
    </w:p>
    <w:p w14:paraId="01208C1A" w14:textId="77777777" w:rsidR="000F3F6E" w:rsidRPr="00D007C1" w:rsidRDefault="000F3F6E" w:rsidP="000F3F6E">
      <w:pPr>
        <w:pStyle w:val="Heading1"/>
        <w:rPr>
          <w:lang w:val="es-ES_tradnl"/>
        </w:rPr>
      </w:pPr>
      <w:r w:rsidRPr="00D007C1">
        <w:rPr>
          <w:lang w:val="es-ES_tradnl"/>
        </w:rPr>
        <w:t xml:space="preserve">El </w:t>
      </w:r>
      <w:r>
        <w:rPr>
          <w:lang w:val="es-ES_tradnl"/>
        </w:rPr>
        <w:t xml:space="preserve">PAC </w:t>
      </w:r>
      <w:r w:rsidRPr="00D007C1">
        <w:rPr>
          <w:lang w:val="es-ES_tradnl"/>
        </w:rPr>
        <w:t>también opera nueve</w:t>
      </w:r>
      <w:r w:rsidRPr="003B2BFA">
        <w:rPr>
          <w:rStyle w:val="FootnoteReference"/>
          <w:lang w:val="es-ES_tradnl"/>
        </w:rPr>
        <w:footnoteReference w:id="33"/>
      </w:r>
      <w:r w:rsidRPr="00D007C1">
        <w:rPr>
          <w:lang w:val="es-ES_tradnl"/>
        </w:rPr>
        <w:t xml:space="preserve"> redes regionales de </w:t>
      </w:r>
      <w:r>
        <w:rPr>
          <w:lang w:val="es-ES_tradnl"/>
        </w:rPr>
        <w:t xml:space="preserve">encargados </w:t>
      </w:r>
      <w:r w:rsidRPr="00D007C1">
        <w:rPr>
          <w:lang w:val="es-ES_tradnl"/>
        </w:rPr>
        <w:t>de SAO que apoyan la creación de capacidad</w:t>
      </w:r>
      <w:r>
        <w:rPr>
          <w:lang w:val="es-ES_tradnl"/>
        </w:rPr>
        <w:t>es</w:t>
      </w:r>
      <w:r w:rsidRPr="00D007C1">
        <w:rPr>
          <w:lang w:val="es-ES_tradnl"/>
        </w:rPr>
        <w:t xml:space="preserve"> para </w:t>
      </w:r>
      <w:r>
        <w:rPr>
          <w:lang w:val="es-ES_tradnl"/>
        </w:rPr>
        <w:t xml:space="preserve">encargados del ozono </w:t>
      </w:r>
      <w:r w:rsidRPr="00D007C1">
        <w:rPr>
          <w:lang w:val="es-ES_tradnl"/>
        </w:rPr>
        <w:t xml:space="preserve">con </w:t>
      </w:r>
      <w:r>
        <w:rPr>
          <w:lang w:val="es-ES_tradnl"/>
        </w:rPr>
        <w:t>vistas al diseño y aplicación de</w:t>
      </w:r>
      <w:r w:rsidRPr="00D007C1">
        <w:rPr>
          <w:lang w:val="es-ES_tradnl"/>
        </w:rPr>
        <w:t xml:space="preserve"> políticas, estrategias y programas de eliminación </w:t>
      </w:r>
      <w:r>
        <w:rPr>
          <w:lang w:val="es-ES_tradnl"/>
        </w:rPr>
        <w:t xml:space="preserve">apropiados a </w:t>
      </w:r>
      <w:r w:rsidRPr="00D007C1">
        <w:rPr>
          <w:lang w:val="es-ES_tradnl"/>
        </w:rPr>
        <w:t xml:space="preserve">las condiciones </w:t>
      </w:r>
      <w:r>
        <w:rPr>
          <w:lang w:val="es-ES_tradnl"/>
        </w:rPr>
        <w:t>de cada país</w:t>
      </w:r>
      <w:r w:rsidRPr="00D007C1">
        <w:rPr>
          <w:lang w:val="es-ES_tradnl"/>
        </w:rPr>
        <w:t xml:space="preserve">. Estas redes se reúnen dos veces al año </w:t>
      </w:r>
      <w:r>
        <w:rPr>
          <w:lang w:val="es-ES_tradnl"/>
        </w:rPr>
        <w:t>a</w:t>
      </w:r>
      <w:r w:rsidRPr="00D007C1">
        <w:rPr>
          <w:lang w:val="es-ES_tradnl"/>
        </w:rPr>
        <w:t xml:space="preserve"> compartir e intercambiar experiencias, información y enfoques entre miembros de la red, asociados de </w:t>
      </w:r>
      <w:r w:rsidRPr="00D007C1">
        <w:rPr>
          <w:lang w:val="es-ES_tradnl"/>
        </w:rPr>
        <w:lastRenderedPageBreak/>
        <w:t xml:space="preserve">países </w:t>
      </w:r>
      <w:r>
        <w:rPr>
          <w:lang w:val="es-ES_tradnl"/>
        </w:rPr>
        <w:t>desarrollados</w:t>
      </w:r>
      <w:r w:rsidRPr="00D007C1">
        <w:rPr>
          <w:lang w:val="es-ES_tradnl"/>
        </w:rPr>
        <w:t xml:space="preserve">, </w:t>
      </w:r>
      <w:r w:rsidRPr="008966DF">
        <w:rPr>
          <w:lang w:val="es-ES_tradnl"/>
        </w:rPr>
        <w:t>la Secretaría del Fondo</w:t>
      </w:r>
      <w:r>
        <w:rPr>
          <w:lang w:val="es-ES_tradnl"/>
        </w:rPr>
        <w:t>, la Secretaría del Ozono,</w:t>
      </w:r>
      <w:r w:rsidRPr="00D007C1">
        <w:rPr>
          <w:lang w:val="es-ES_tradnl"/>
        </w:rPr>
        <w:t xml:space="preserve"> organismos </w:t>
      </w:r>
      <w:r>
        <w:rPr>
          <w:lang w:val="es-ES_tradnl"/>
        </w:rPr>
        <w:t xml:space="preserve">bilaterales y </w:t>
      </w:r>
      <w:r w:rsidRPr="00D007C1">
        <w:rPr>
          <w:lang w:val="es-ES_tradnl"/>
        </w:rPr>
        <w:t>de ejecución</w:t>
      </w:r>
      <w:r>
        <w:rPr>
          <w:lang w:val="es-ES_tradnl"/>
        </w:rPr>
        <w:t>,</w:t>
      </w:r>
      <w:r w:rsidRPr="00D007C1">
        <w:rPr>
          <w:lang w:val="es-ES_tradnl"/>
        </w:rPr>
        <w:t xml:space="preserve"> </w:t>
      </w:r>
      <w:r w:rsidRPr="006329F4">
        <w:rPr>
          <w:lang w:val="es-ES_tradnl"/>
        </w:rPr>
        <w:t xml:space="preserve">expertos técnicos </w:t>
      </w:r>
      <w:r w:rsidRPr="00D007C1">
        <w:rPr>
          <w:lang w:val="es-ES_tradnl"/>
        </w:rPr>
        <w:t>y otras organizaciones y personas con experiencia en la eliminación de SAO.</w:t>
      </w:r>
    </w:p>
    <w:p w14:paraId="58AB7632" w14:textId="77777777" w:rsidR="000F3F6E" w:rsidRPr="00D007C1" w:rsidRDefault="000F3F6E" w:rsidP="000F3F6E">
      <w:pPr>
        <w:rPr>
          <w:b/>
          <w:lang w:val="es-ES_tradnl"/>
        </w:rPr>
      </w:pPr>
      <w:r>
        <w:rPr>
          <w:b/>
          <w:lang w:val="es-ES_tradnl"/>
        </w:rPr>
        <w:t>Verificación en el marco de acuerdos plurianuales</w:t>
      </w:r>
    </w:p>
    <w:p w14:paraId="44E23135" w14:textId="77777777" w:rsidR="000F3F6E" w:rsidRPr="00D007C1" w:rsidRDefault="000F3F6E" w:rsidP="000F3F6E">
      <w:pPr>
        <w:rPr>
          <w:lang w:val="es-ES_tradnl"/>
        </w:rPr>
      </w:pPr>
    </w:p>
    <w:p w14:paraId="3486A9C7" w14:textId="77777777" w:rsidR="000F3F6E" w:rsidRPr="00D007C1" w:rsidRDefault="000F3F6E" w:rsidP="000F3F6E">
      <w:pPr>
        <w:pStyle w:val="Heading1"/>
        <w:rPr>
          <w:lang w:val="es-ES_tradnl"/>
        </w:rPr>
      </w:pPr>
      <w:r w:rsidRPr="00D007C1">
        <w:rPr>
          <w:lang w:val="es-ES_tradnl"/>
        </w:rPr>
        <w:t xml:space="preserve">Desde 1999, los acuerdos plurianuales han sido la modalidad de </w:t>
      </w:r>
      <w:r>
        <w:rPr>
          <w:lang w:val="es-ES_tradnl"/>
        </w:rPr>
        <w:t>financiamiento</w:t>
      </w:r>
      <w:r w:rsidRPr="00D007C1">
        <w:rPr>
          <w:lang w:val="es-ES_tradnl"/>
        </w:rPr>
        <w:t xml:space="preserve"> predominante con la que el Fondo Multilateral ha </w:t>
      </w:r>
      <w:r>
        <w:rPr>
          <w:lang w:val="es-ES_tradnl"/>
        </w:rPr>
        <w:t xml:space="preserve">colaborado con </w:t>
      </w:r>
      <w:r w:rsidRPr="00D007C1">
        <w:rPr>
          <w:lang w:val="es-ES_tradnl"/>
        </w:rPr>
        <w:t xml:space="preserve">los </w:t>
      </w:r>
      <w:r>
        <w:rPr>
          <w:lang w:val="es-ES_tradnl"/>
        </w:rPr>
        <w:t>países del artículo 5</w:t>
      </w:r>
      <w:r w:rsidRPr="00D007C1">
        <w:rPr>
          <w:lang w:val="es-ES_tradnl"/>
        </w:rPr>
        <w:t xml:space="preserve"> para cumplir </w:t>
      </w:r>
      <w:r>
        <w:rPr>
          <w:lang w:val="es-ES_tradnl"/>
        </w:rPr>
        <w:t>las metas de eliminación establecidas</w:t>
      </w:r>
      <w:r w:rsidRPr="00D007C1">
        <w:rPr>
          <w:lang w:val="es-ES_tradnl"/>
        </w:rPr>
        <w:t xml:space="preserve"> en el Protocolo de Montreal. Actualmente, los acuerdos plurianuales se relacionan con </w:t>
      </w:r>
      <w:r>
        <w:rPr>
          <w:lang w:val="es-ES_tradnl"/>
        </w:rPr>
        <w:t>PGEH</w:t>
      </w:r>
      <w:r w:rsidRPr="00D007C1">
        <w:rPr>
          <w:lang w:val="es-ES_tradnl"/>
        </w:rPr>
        <w:t xml:space="preserve"> que especifican el compromiso de los</w:t>
      </w:r>
      <w:r w:rsidRPr="00D007C1">
        <w:rPr>
          <w:spacing w:val="-16"/>
          <w:lang w:val="es-ES_tradnl"/>
        </w:rPr>
        <w:t xml:space="preserve"> </w:t>
      </w:r>
      <w:r w:rsidRPr="00D007C1">
        <w:rPr>
          <w:lang w:val="es-ES_tradnl"/>
        </w:rPr>
        <w:t>Gobiernos</w:t>
      </w:r>
      <w:r w:rsidRPr="00D007C1">
        <w:rPr>
          <w:spacing w:val="-15"/>
          <w:lang w:val="es-ES_tradnl"/>
        </w:rPr>
        <w:t xml:space="preserve"> </w:t>
      </w:r>
      <w:r w:rsidRPr="00D007C1">
        <w:rPr>
          <w:lang w:val="es-ES_tradnl"/>
        </w:rPr>
        <w:t>de</w:t>
      </w:r>
      <w:r w:rsidRPr="00D007C1">
        <w:rPr>
          <w:spacing w:val="-16"/>
          <w:lang w:val="es-ES_tradnl"/>
        </w:rPr>
        <w:t xml:space="preserve"> </w:t>
      </w:r>
      <w:r w:rsidRPr="00D007C1">
        <w:rPr>
          <w:lang w:val="es-ES_tradnl"/>
        </w:rPr>
        <w:t>lograr</w:t>
      </w:r>
      <w:r w:rsidRPr="00D007C1">
        <w:rPr>
          <w:spacing w:val="-15"/>
          <w:lang w:val="es-ES_tradnl"/>
        </w:rPr>
        <w:t xml:space="preserve"> </w:t>
      </w:r>
      <w:r w:rsidRPr="00D007C1">
        <w:rPr>
          <w:lang w:val="es-ES_tradnl"/>
        </w:rPr>
        <w:t>reducciones</w:t>
      </w:r>
      <w:r w:rsidRPr="00D007C1">
        <w:rPr>
          <w:spacing w:val="-16"/>
          <w:lang w:val="es-ES_tradnl"/>
        </w:rPr>
        <w:t xml:space="preserve"> </w:t>
      </w:r>
      <w:r w:rsidRPr="00D007C1">
        <w:rPr>
          <w:lang w:val="es-ES_tradnl"/>
        </w:rPr>
        <w:t>acumuladas</w:t>
      </w:r>
      <w:r w:rsidRPr="00D007C1">
        <w:rPr>
          <w:spacing w:val="-15"/>
          <w:lang w:val="es-ES_tradnl"/>
        </w:rPr>
        <w:t xml:space="preserve"> </w:t>
      </w:r>
      <w:r w:rsidRPr="00D007C1">
        <w:rPr>
          <w:lang w:val="es-ES_tradnl"/>
        </w:rPr>
        <w:t>sostenidas</w:t>
      </w:r>
      <w:r w:rsidRPr="00D007C1">
        <w:rPr>
          <w:spacing w:val="-15"/>
          <w:lang w:val="es-ES_tradnl"/>
        </w:rPr>
        <w:t xml:space="preserve"> </w:t>
      </w:r>
      <w:r w:rsidRPr="00D007C1">
        <w:rPr>
          <w:lang w:val="es-ES_tradnl"/>
        </w:rPr>
        <w:t>del</w:t>
      </w:r>
      <w:r w:rsidRPr="00D007C1">
        <w:rPr>
          <w:spacing w:val="-16"/>
          <w:lang w:val="es-ES_tradnl"/>
        </w:rPr>
        <w:t xml:space="preserve"> </w:t>
      </w:r>
      <w:r w:rsidRPr="00D007C1">
        <w:rPr>
          <w:lang w:val="es-ES_tradnl"/>
        </w:rPr>
        <w:t>consumo</w:t>
      </w:r>
      <w:r w:rsidRPr="00D007C1">
        <w:rPr>
          <w:spacing w:val="-16"/>
          <w:lang w:val="es-ES_tradnl"/>
        </w:rPr>
        <w:t xml:space="preserve"> </w:t>
      </w:r>
      <w:r w:rsidRPr="00D007C1">
        <w:rPr>
          <w:lang w:val="es-ES_tradnl"/>
        </w:rPr>
        <w:t>y</w:t>
      </w:r>
      <w:r w:rsidRPr="00D007C1">
        <w:rPr>
          <w:spacing w:val="-18"/>
          <w:lang w:val="es-ES_tradnl"/>
        </w:rPr>
        <w:t xml:space="preserve"> </w:t>
      </w:r>
      <w:r>
        <w:rPr>
          <w:lang w:val="es-ES_tradnl"/>
        </w:rPr>
        <w:t>producción (cuando corresponda);</w:t>
      </w:r>
      <w:r w:rsidRPr="00D007C1">
        <w:rPr>
          <w:lang w:val="es-ES_tradnl"/>
        </w:rPr>
        <w:t xml:space="preserve"> </w:t>
      </w:r>
      <w:r>
        <w:rPr>
          <w:lang w:val="es-ES_tradnl"/>
        </w:rPr>
        <w:t>el financiamiento aprobado</w:t>
      </w:r>
      <w:r w:rsidRPr="00D007C1">
        <w:rPr>
          <w:lang w:val="es-ES_tradnl"/>
        </w:rPr>
        <w:t xml:space="preserve"> en principio; las condiciones que se deberán cumplir antes de liberar los tramos de </w:t>
      </w:r>
      <w:r>
        <w:rPr>
          <w:lang w:val="es-ES_tradnl"/>
        </w:rPr>
        <w:t>financiamiento</w:t>
      </w:r>
      <w:r w:rsidRPr="00D007C1">
        <w:rPr>
          <w:lang w:val="es-ES_tradnl"/>
        </w:rPr>
        <w:t xml:space="preserve">, incluida la verificación independiente del cumplimiento de </w:t>
      </w:r>
      <w:r>
        <w:rPr>
          <w:lang w:val="es-ES_tradnl"/>
        </w:rPr>
        <w:t>las metas de reducción establecidas</w:t>
      </w:r>
      <w:r w:rsidRPr="00D007C1">
        <w:rPr>
          <w:lang w:val="es-ES_tradnl"/>
        </w:rPr>
        <w:t xml:space="preserve"> en el Acuerdo, </w:t>
      </w:r>
      <w:r>
        <w:rPr>
          <w:lang w:val="es-ES_tradnl"/>
        </w:rPr>
        <w:t xml:space="preserve">salvo </w:t>
      </w:r>
      <w:r w:rsidRPr="00D007C1">
        <w:rPr>
          <w:lang w:val="es-ES_tradnl"/>
        </w:rPr>
        <w:t xml:space="preserve">que el Comité Ejecutivo indique </w:t>
      </w:r>
      <w:r>
        <w:rPr>
          <w:lang w:val="es-ES_tradnl"/>
        </w:rPr>
        <w:t>lo contrario</w:t>
      </w:r>
      <w:r w:rsidRPr="00D007C1">
        <w:rPr>
          <w:lang w:val="es-ES_tradnl"/>
        </w:rPr>
        <w:t>;</w:t>
      </w:r>
      <w:r w:rsidRPr="003B2BFA">
        <w:rPr>
          <w:vertAlign w:val="superscript"/>
          <w:lang w:val="es-ES_tradnl"/>
        </w:rPr>
        <w:footnoteReference w:id="34"/>
      </w:r>
      <w:r w:rsidRPr="00D007C1">
        <w:rPr>
          <w:lang w:val="es-ES_tradnl"/>
        </w:rPr>
        <w:t xml:space="preserve"> la supervisión de las actividades </w:t>
      </w:r>
      <w:r>
        <w:rPr>
          <w:lang w:val="es-ES_tradnl"/>
        </w:rPr>
        <w:t>contempladas</w:t>
      </w:r>
      <w:r w:rsidRPr="00D007C1">
        <w:rPr>
          <w:lang w:val="es-ES_tradnl"/>
        </w:rPr>
        <w:t xml:space="preserve"> en los Acuerdos; las funciones y responsabilidades de las instituciones nacionales y de los organismos bilaterales y de ejecución</w:t>
      </w:r>
      <w:r>
        <w:rPr>
          <w:lang w:val="es-ES_tradnl"/>
        </w:rPr>
        <w:t xml:space="preserve">, y </w:t>
      </w:r>
      <w:r w:rsidRPr="00D007C1">
        <w:rPr>
          <w:lang w:val="es-ES_tradnl"/>
        </w:rPr>
        <w:t xml:space="preserve">las </w:t>
      </w:r>
      <w:r>
        <w:rPr>
          <w:lang w:val="es-ES_tradnl"/>
        </w:rPr>
        <w:t xml:space="preserve">consecuencias de incumplir </w:t>
      </w:r>
      <w:r w:rsidRPr="00D007C1">
        <w:rPr>
          <w:lang w:val="es-ES_tradnl"/>
        </w:rPr>
        <w:t>los Acuerdos.</w:t>
      </w:r>
    </w:p>
    <w:p w14:paraId="2D2C03DF" w14:textId="77777777" w:rsidR="000F3F6E" w:rsidRDefault="000F3F6E" w:rsidP="000F3F6E">
      <w:pPr>
        <w:pStyle w:val="Heading1"/>
        <w:rPr>
          <w:lang w:val="es-ES_tradnl"/>
        </w:rPr>
      </w:pPr>
      <w:r w:rsidRPr="00D007C1">
        <w:rPr>
          <w:lang w:val="es-ES_tradnl"/>
        </w:rPr>
        <w:t xml:space="preserve">A fin de facilitar la </w:t>
      </w:r>
      <w:r>
        <w:rPr>
          <w:lang w:val="es-ES_tradnl"/>
        </w:rPr>
        <w:t xml:space="preserve">elaboración </w:t>
      </w:r>
      <w:r w:rsidRPr="00D007C1">
        <w:rPr>
          <w:lang w:val="es-ES_tradnl"/>
        </w:rPr>
        <w:t xml:space="preserve">de informes de verificación de los planes de eliminación, </w:t>
      </w:r>
      <w:r>
        <w:rPr>
          <w:lang w:val="es-ES_tradnl"/>
        </w:rPr>
        <w:t xml:space="preserve">labor </w:t>
      </w:r>
      <w:r w:rsidRPr="00D007C1">
        <w:rPr>
          <w:lang w:val="es-ES_tradnl"/>
        </w:rPr>
        <w:t xml:space="preserve">que se encuentra en el ámbito de las responsabilidades del organismo de ejecución principal, el Comité Ejecutivo aprobó directrices y formatos normalizados para </w:t>
      </w:r>
      <w:r>
        <w:rPr>
          <w:lang w:val="es-ES_tradnl"/>
        </w:rPr>
        <w:t xml:space="preserve">el control </w:t>
      </w:r>
      <w:r w:rsidRPr="00D007C1">
        <w:rPr>
          <w:lang w:val="es-ES_tradnl"/>
        </w:rPr>
        <w:t xml:space="preserve">del consumo y producción de sustancias controladas. Siguiendo las directrices, la verificación examina la legislación, políticas y procedimientos del país sobre </w:t>
      </w:r>
      <w:r>
        <w:rPr>
          <w:lang w:val="es-ES_tradnl"/>
        </w:rPr>
        <w:t>importación o exportación</w:t>
      </w:r>
      <w:r w:rsidRPr="00D007C1">
        <w:rPr>
          <w:lang w:val="es-ES_tradnl"/>
        </w:rPr>
        <w:t xml:space="preserve"> de sustancias controladas </w:t>
      </w:r>
      <w:r>
        <w:rPr>
          <w:lang w:val="es-ES_tradnl"/>
        </w:rPr>
        <w:t>por</w:t>
      </w:r>
      <w:r w:rsidRPr="00D007C1">
        <w:rPr>
          <w:lang w:val="es-ES_tradnl"/>
        </w:rPr>
        <w:t xml:space="preserve"> el Acuerdo.</w:t>
      </w:r>
    </w:p>
    <w:p w14:paraId="0C9D4DEB" w14:textId="77777777" w:rsidR="000F3F6E" w:rsidRDefault="000F3F6E" w:rsidP="000F3F6E">
      <w:pPr>
        <w:pStyle w:val="Heading1"/>
        <w:rPr>
          <w:lang w:val="es-ES_tradnl"/>
        </w:rPr>
      </w:pPr>
      <w:r w:rsidRPr="00D007C1">
        <w:rPr>
          <w:lang w:val="es-ES_tradnl"/>
        </w:rPr>
        <w:t xml:space="preserve">El consumo y </w:t>
      </w:r>
      <w:r>
        <w:rPr>
          <w:lang w:val="es-ES_tradnl"/>
        </w:rPr>
        <w:t>producción (cuando corresponda)</w:t>
      </w:r>
      <w:r w:rsidRPr="00D007C1">
        <w:rPr>
          <w:lang w:val="es-ES_tradnl"/>
        </w:rPr>
        <w:t xml:space="preserve"> </w:t>
      </w:r>
      <w:r w:rsidRPr="00EB3514">
        <w:rPr>
          <w:lang w:val="es-ES_tradnl"/>
        </w:rPr>
        <w:t xml:space="preserve">anual </w:t>
      </w:r>
      <w:r w:rsidRPr="00D007C1">
        <w:rPr>
          <w:lang w:val="es-ES_tradnl"/>
        </w:rPr>
        <w:t>de sus</w:t>
      </w:r>
      <w:r>
        <w:rPr>
          <w:lang w:val="es-ES_tradnl"/>
        </w:rPr>
        <w:t>tancias controladas se verifica</w:t>
      </w:r>
      <w:r w:rsidRPr="00D007C1">
        <w:rPr>
          <w:lang w:val="es-ES_tradnl"/>
        </w:rPr>
        <w:t xml:space="preserve"> en relación con </w:t>
      </w:r>
      <w:r>
        <w:rPr>
          <w:lang w:val="es-ES_tradnl"/>
        </w:rPr>
        <w:t>las metas establecidas en el Acuerdo</w:t>
      </w:r>
      <w:r w:rsidRPr="00D007C1">
        <w:rPr>
          <w:lang w:val="es-ES_tradnl"/>
        </w:rPr>
        <w:t xml:space="preserve"> </w:t>
      </w:r>
      <w:r>
        <w:rPr>
          <w:lang w:val="es-ES_tradnl"/>
        </w:rPr>
        <w:t xml:space="preserve">para </w:t>
      </w:r>
      <w:r w:rsidRPr="00D007C1">
        <w:rPr>
          <w:lang w:val="es-ES_tradnl"/>
        </w:rPr>
        <w:t xml:space="preserve">todos los años para los que </w:t>
      </w:r>
      <w:r>
        <w:rPr>
          <w:lang w:val="es-ES_tradnl"/>
        </w:rPr>
        <w:t>el Acuerdo fija una meta</w:t>
      </w:r>
      <w:r w:rsidRPr="00D007C1">
        <w:rPr>
          <w:lang w:val="es-ES_tradnl"/>
        </w:rPr>
        <w:t xml:space="preserve"> </w:t>
      </w:r>
      <w:r>
        <w:rPr>
          <w:lang w:val="es-ES_tradnl"/>
        </w:rPr>
        <w:t xml:space="preserve">salvo </w:t>
      </w:r>
      <w:r w:rsidRPr="00D007C1">
        <w:rPr>
          <w:lang w:val="es-ES_tradnl"/>
        </w:rPr>
        <w:t xml:space="preserve">aquellos </w:t>
      </w:r>
      <w:r>
        <w:rPr>
          <w:lang w:val="es-ES_tradnl"/>
        </w:rPr>
        <w:t>verificados anteriormente, a menos</w:t>
      </w:r>
      <w:r w:rsidRPr="00D007C1">
        <w:rPr>
          <w:lang w:val="es-ES_tradnl"/>
        </w:rPr>
        <w:t xml:space="preserve"> </w:t>
      </w:r>
      <w:r>
        <w:rPr>
          <w:lang w:val="es-ES_tradnl"/>
        </w:rPr>
        <w:t>que el Comité Ejecutivo disponga</w:t>
      </w:r>
      <w:r w:rsidRPr="00D007C1">
        <w:rPr>
          <w:lang w:val="es-ES_tradnl"/>
        </w:rPr>
        <w:t xml:space="preserve"> otra cosa.</w:t>
      </w:r>
    </w:p>
    <w:p w14:paraId="09C2E3ED" w14:textId="77777777" w:rsidR="000F3F6E" w:rsidRDefault="000F3F6E" w:rsidP="000F3F6E">
      <w:pPr>
        <w:pStyle w:val="Heading1"/>
        <w:rPr>
          <w:lang w:val="es-ES_tradnl"/>
        </w:rPr>
      </w:pPr>
      <w:r w:rsidRPr="00D007C1">
        <w:rPr>
          <w:lang w:val="es-ES_tradnl"/>
        </w:rPr>
        <w:t>Como</w:t>
      </w:r>
      <w:r w:rsidRPr="00D007C1">
        <w:rPr>
          <w:spacing w:val="-9"/>
          <w:lang w:val="es-ES_tradnl"/>
        </w:rPr>
        <w:t xml:space="preserve"> </w:t>
      </w:r>
      <w:r w:rsidRPr="00D007C1">
        <w:rPr>
          <w:lang w:val="es-ES_tradnl"/>
        </w:rPr>
        <w:t>parte</w:t>
      </w:r>
      <w:r w:rsidRPr="00D007C1">
        <w:rPr>
          <w:spacing w:val="-10"/>
          <w:lang w:val="es-ES_tradnl"/>
        </w:rPr>
        <w:t xml:space="preserve"> </w:t>
      </w:r>
      <w:r w:rsidRPr="00D007C1">
        <w:rPr>
          <w:lang w:val="es-ES_tradnl"/>
        </w:rPr>
        <w:t>de</w:t>
      </w:r>
      <w:r w:rsidRPr="00D007C1">
        <w:rPr>
          <w:spacing w:val="-13"/>
          <w:lang w:val="es-ES_tradnl"/>
        </w:rPr>
        <w:t xml:space="preserve"> </w:t>
      </w:r>
      <w:r w:rsidRPr="00D007C1">
        <w:rPr>
          <w:lang w:val="es-ES_tradnl"/>
        </w:rPr>
        <w:t>la</w:t>
      </w:r>
      <w:r w:rsidRPr="00D007C1">
        <w:rPr>
          <w:spacing w:val="-10"/>
          <w:lang w:val="es-ES_tradnl"/>
        </w:rPr>
        <w:t xml:space="preserve"> </w:t>
      </w:r>
      <w:r>
        <w:rPr>
          <w:lang w:val="es-ES_tradnl"/>
        </w:rPr>
        <w:t xml:space="preserve">verificación en </w:t>
      </w:r>
      <w:r w:rsidRPr="00D007C1">
        <w:rPr>
          <w:lang w:val="es-ES_tradnl"/>
        </w:rPr>
        <w:t xml:space="preserve">el </w:t>
      </w:r>
      <w:r>
        <w:rPr>
          <w:lang w:val="es-ES_tradnl"/>
        </w:rPr>
        <w:t>sector consumo</w:t>
      </w:r>
      <w:r w:rsidRPr="00D007C1">
        <w:rPr>
          <w:lang w:val="es-ES_tradnl"/>
        </w:rPr>
        <w:t>,</w:t>
      </w:r>
      <w:r w:rsidRPr="00D007C1">
        <w:rPr>
          <w:spacing w:val="-11"/>
          <w:lang w:val="es-ES_tradnl"/>
        </w:rPr>
        <w:t xml:space="preserve"> </w:t>
      </w:r>
      <w:r w:rsidRPr="00D007C1">
        <w:rPr>
          <w:lang w:val="es-ES_tradnl"/>
        </w:rPr>
        <w:t>se</w:t>
      </w:r>
      <w:r w:rsidRPr="00D007C1">
        <w:rPr>
          <w:spacing w:val="-9"/>
          <w:lang w:val="es-ES_tradnl"/>
        </w:rPr>
        <w:t xml:space="preserve"> </w:t>
      </w:r>
      <w:r>
        <w:rPr>
          <w:spacing w:val="-9"/>
          <w:lang w:val="es-ES_tradnl"/>
        </w:rPr>
        <w:t xml:space="preserve">examina el </w:t>
      </w:r>
      <w:r w:rsidRPr="00D007C1">
        <w:rPr>
          <w:lang w:val="es-ES_tradnl"/>
        </w:rPr>
        <w:t>sistema</w:t>
      </w:r>
      <w:r w:rsidRPr="00D007C1">
        <w:rPr>
          <w:spacing w:val="-10"/>
          <w:lang w:val="es-ES_tradnl"/>
        </w:rPr>
        <w:t xml:space="preserve"> </w:t>
      </w:r>
      <w:r w:rsidRPr="00D007C1">
        <w:rPr>
          <w:lang w:val="es-ES_tradnl"/>
        </w:rPr>
        <w:t>de</w:t>
      </w:r>
      <w:r w:rsidRPr="00D007C1">
        <w:rPr>
          <w:spacing w:val="-11"/>
          <w:lang w:val="es-ES_tradnl"/>
        </w:rPr>
        <w:t xml:space="preserve"> </w:t>
      </w:r>
      <w:r w:rsidRPr="00D007C1">
        <w:rPr>
          <w:lang w:val="es-ES_tradnl"/>
        </w:rPr>
        <w:t>control</w:t>
      </w:r>
      <w:r w:rsidRPr="00D007C1">
        <w:rPr>
          <w:spacing w:val="-9"/>
          <w:lang w:val="es-ES_tradnl"/>
        </w:rPr>
        <w:t xml:space="preserve"> </w:t>
      </w:r>
      <w:r w:rsidRPr="00D007C1">
        <w:rPr>
          <w:lang w:val="es-ES_tradnl"/>
        </w:rPr>
        <w:t>y</w:t>
      </w:r>
      <w:r w:rsidRPr="00D007C1">
        <w:rPr>
          <w:spacing w:val="-13"/>
          <w:lang w:val="es-ES_tradnl"/>
        </w:rPr>
        <w:t xml:space="preserve"> </w:t>
      </w:r>
      <w:r w:rsidRPr="00D007C1">
        <w:rPr>
          <w:lang w:val="es-ES_tradnl"/>
        </w:rPr>
        <w:t>supervisión de</w:t>
      </w:r>
      <w:r w:rsidRPr="00D007C1">
        <w:rPr>
          <w:spacing w:val="-4"/>
          <w:lang w:val="es-ES_tradnl"/>
        </w:rPr>
        <w:t xml:space="preserve"> </w:t>
      </w:r>
      <w:r w:rsidRPr="00D007C1">
        <w:rPr>
          <w:lang w:val="es-ES_tradnl"/>
        </w:rPr>
        <w:t>concesión</w:t>
      </w:r>
      <w:r w:rsidRPr="00D007C1">
        <w:rPr>
          <w:spacing w:val="-4"/>
          <w:lang w:val="es-ES_tradnl"/>
        </w:rPr>
        <w:t xml:space="preserve"> </w:t>
      </w:r>
      <w:r w:rsidRPr="00D007C1">
        <w:rPr>
          <w:lang w:val="es-ES_tradnl"/>
        </w:rPr>
        <w:t>de</w:t>
      </w:r>
      <w:r w:rsidRPr="00D007C1">
        <w:rPr>
          <w:spacing w:val="-3"/>
          <w:lang w:val="es-ES_tradnl"/>
        </w:rPr>
        <w:t xml:space="preserve"> </w:t>
      </w:r>
      <w:r w:rsidRPr="00D007C1">
        <w:rPr>
          <w:lang w:val="es-ES_tradnl"/>
        </w:rPr>
        <w:t>licencias,</w:t>
      </w:r>
      <w:r w:rsidRPr="00D007C1">
        <w:rPr>
          <w:spacing w:val="-5"/>
          <w:lang w:val="es-ES_tradnl"/>
        </w:rPr>
        <w:t xml:space="preserve"> </w:t>
      </w:r>
      <w:r>
        <w:rPr>
          <w:lang w:val="es-ES_tradnl"/>
        </w:rPr>
        <w:t>cuotas</w:t>
      </w:r>
      <w:r w:rsidRPr="00D007C1">
        <w:rPr>
          <w:spacing w:val="-3"/>
          <w:lang w:val="es-ES_tradnl"/>
        </w:rPr>
        <w:t xml:space="preserve"> </w:t>
      </w:r>
      <w:r w:rsidRPr="00D007C1">
        <w:rPr>
          <w:lang w:val="es-ES_tradnl"/>
        </w:rPr>
        <w:t>e</w:t>
      </w:r>
      <w:r w:rsidRPr="00D007C1">
        <w:rPr>
          <w:spacing w:val="-3"/>
          <w:lang w:val="es-ES_tradnl"/>
        </w:rPr>
        <w:t xml:space="preserve"> </w:t>
      </w:r>
      <w:r>
        <w:rPr>
          <w:lang w:val="es-ES_tradnl"/>
        </w:rPr>
        <w:t>importación o exportación</w:t>
      </w:r>
      <w:r w:rsidRPr="00D007C1">
        <w:rPr>
          <w:lang w:val="es-ES_tradnl"/>
        </w:rPr>
        <w:t xml:space="preserve">. Incluye una descripción acerca de cómo se establece </w:t>
      </w:r>
      <w:r>
        <w:rPr>
          <w:lang w:val="es-ES_tradnl"/>
        </w:rPr>
        <w:t xml:space="preserve">la cuota </w:t>
      </w:r>
      <w:r w:rsidRPr="00D007C1">
        <w:rPr>
          <w:lang w:val="es-ES_tradnl"/>
        </w:rPr>
        <w:t xml:space="preserve">anual; quién puede solicitar una licencia; quién </w:t>
      </w:r>
      <w:r>
        <w:rPr>
          <w:lang w:val="es-ES_tradnl"/>
        </w:rPr>
        <w:t>aprueba o rechaza</w:t>
      </w:r>
      <w:r w:rsidRPr="00D007C1">
        <w:rPr>
          <w:lang w:val="es-ES_tradnl"/>
        </w:rPr>
        <w:t xml:space="preserve"> y </w:t>
      </w:r>
      <w:r>
        <w:rPr>
          <w:lang w:val="es-ES_tradnl"/>
        </w:rPr>
        <w:t xml:space="preserve">según </w:t>
      </w:r>
      <w:r w:rsidRPr="00D007C1">
        <w:rPr>
          <w:lang w:val="es-ES_tradnl"/>
        </w:rPr>
        <w:t>qué criterios</w:t>
      </w:r>
      <w:r>
        <w:rPr>
          <w:lang w:val="es-ES_tradnl"/>
        </w:rPr>
        <w:t xml:space="preserve">, y cómo </w:t>
      </w:r>
      <w:r w:rsidRPr="00D007C1">
        <w:rPr>
          <w:lang w:val="es-ES_tradnl"/>
        </w:rPr>
        <w:t>se</w:t>
      </w:r>
      <w:r w:rsidRPr="00D007C1">
        <w:rPr>
          <w:spacing w:val="14"/>
          <w:lang w:val="es-ES_tradnl"/>
        </w:rPr>
        <w:t xml:space="preserve"> </w:t>
      </w:r>
      <w:r w:rsidRPr="00D007C1">
        <w:rPr>
          <w:lang w:val="es-ES_tradnl"/>
        </w:rPr>
        <w:t>comunica</w:t>
      </w:r>
      <w:r w:rsidRPr="00D007C1">
        <w:rPr>
          <w:spacing w:val="11"/>
          <w:lang w:val="es-ES_tradnl"/>
        </w:rPr>
        <w:t xml:space="preserve"> </w:t>
      </w:r>
      <w:r w:rsidRPr="00D007C1">
        <w:rPr>
          <w:lang w:val="es-ES_tradnl"/>
        </w:rPr>
        <w:t>la</w:t>
      </w:r>
      <w:r w:rsidRPr="00D007C1">
        <w:rPr>
          <w:spacing w:val="13"/>
          <w:lang w:val="es-ES_tradnl"/>
        </w:rPr>
        <w:t xml:space="preserve"> </w:t>
      </w:r>
      <w:r w:rsidRPr="00D007C1">
        <w:rPr>
          <w:lang w:val="es-ES_tradnl"/>
        </w:rPr>
        <w:t>decisión</w:t>
      </w:r>
      <w:r w:rsidRPr="00D007C1">
        <w:rPr>
          <w:spacing w:val="10"/>
          <w:lang w:val="es-ES_tradnl"/>
        </w:rPr>
        <w:t xml:space="preserve"> </w:t>
      </w:r>
      <w:r w:rsidRPr="00D007C1">
        <w:rPr>
          <w:lang w:val="es-ES_tradnl"/>
        </w:rPr>
        <w:t>al</w:t>
      </w:r>
      <w:r w:rsidRPr="00D007C1">
        <w:rPr>
          <w:spacing w:val="13"/>
          <w:lang w:val="es-ES_tradnl"/>
        </w:rPr>
        <w:t xml:space="preserve"> </w:t>
      </w:r>
      <w:r w:rsidRPr="00D007C1">
        <w:rPr>
          <w:lang w:val="es-ES_tradnl"/>
        </w:rPr>
        <w:t>solicitante</w:t>
      </w:r>
      <w:r w:rsidRPr="00D007C1">
        <w:rPr>
          <w:spacing w:val="13"/>
          <w:lang w:val="es-ES_tradnl"/>
        </w:rPr>
        <w:t xml:space="preserve"> </w:t>
      </w:r>
      <w:r w:rsidRPr="00D007C1">
        <w:rPr>
          <w:lang w:val="es-ES_tradnl"/>
        </w:rPr>
        <w:t>y</w:t>
      </w:r>
      <w:r w:rsidRPr="00D007C1">
        <w:rPr>
          <w:spacing w:val="10"/>
          <w:lang w:val="es-ES_tradnl"/>
        </w:rPr>
        <w:t xml:space="preserve"> </w:t>
      </w:r>
      <w:r>
        <w:rPr>
          <w:lang w:val="es-ES_tradnl"/>
        </w:rPr>
        <w:t xml:space="preserve">demás </w:t>
      </w:r>
      <w:r w:rsidRPr="00D007C1">
        <w:rPr>
          <w:lang w:val="es-ES_tradnl"/>
        </w:rPr>
        <w:t>interesados</w:t>
      </w:r>
      <w:r w:rsidRPr="00D007C1">
        <w:rPr>
          <w:spacing w:val="14"/>
          <w:lang w:val="es-ES_tradnl"/>
        </w:rPr>
        <w:t xml:space="preserve"> </w:t>
      </w:r>
      <w:r w:rsidRPr="00D007C1">
        <w:rPr>
          <w:lang w:val="es-ES_tradnl"/>
        </w:rPr>
        <w:t xml:space="preserve">directos. Los datos recogidos </w:t>
      </w:r>
      <w:r>
        <w:rPr>
          <w:lang w:val="es-ES_tradnl"/>
        </w:rPr>
        <w:t xml:space="preserve">sobre </w:t>
      </w:r>
      <w:r w:rsidRPr="00D007C1">
        <w:rPr>
          <w:lang w:val="es-ES_tradnl"/>
        </w:rPr>
        <w:t xml:space="preserve">importaciones reales se comparan con los notificados en el informe del </w:t>
      </w:r>
      <w:r>
        <w:rPr>
          <w:lang w:val="es-ES_tradnl"/>
        </w:rPr>
        <w:t>programa país</w:t>
      </w:r>
      <w:r w:rsidRPr="00D007C1">
        <w:rPr>
          <w:lang w:val="es-ES_tradnl"/>
        </w:rPr>
        <w:t xml:space="preserve"> y el </w:t>
      </w:r>
      <w:r>
        <w:rPr>
          <w:lang w:val="es-ES_tradnl"/>
        </w:rPr>
        <w:t>informe de datos del Artículo 7</w:t>
      </w:r>
      <w:r w:rsidRPr="00D007C1">
        <w:rPr>
          <w:lang w:val="es-ES_tradnl"/>
        </w:rPr>
        <w:t>, así como con las metas de consumo establecidas en el Acuerdo.</w:t>
      </w:r>
    </w:p>
    <w:p w14:paraId="14AEAD61" w14:textId="77777777" w:rsidR="000F3F6E" w:rsidRPr="00D007C1" w:rsidRDefault="000F3F6E" w:rsidP="000F3F6E">
      <w:pPr>
        <w:pStyle w:val="Heading1"/>
        <w:rPr>
          <w:lang w:val="es-ES_tradnl"/>
        </w:rPr>
      </w:pPr>
      <w:r w:rsidRPr="00D007C1">
        <w:rPr>
          <w:lang w:val="es-ES_tradnl"/>
        </w:rPr>
        <w:t xml:space="preserve">Entre la información sobre procedimientos administrativos que consta en los informes de verificación se encuentran datos sobre si los códigos aduaneros nacionales pueden identificar las importaciones de </w:t>
      </w:r>
      <w:r>
        <w:rPr>
          <w:lang w:val="es-ES_tradnl"/>
        </w:rPr>
        <w:t>distintas</w:t>
      </w:r>
      <w:r w:rsidRPr="00D007C1">
        <w:rPr>
          <w:lang w:val="es-ES_tradnl"/>
        </w:rPr>
        <w:t xml:space="preserve"> sustancias controladas y las presentes en polioles </w:t>
      </w:r>
      <w:r>
        <w:rPr>
          <w:lang w:val="es-ES_tradnl"/>
        </w:rPr>
        <w:t>premezclados de importación</w:t>
      </w:r>
      <w:r w:rsidRPr="00D007C1">
        <w:rPr>
          <w:lang w:val="es-ES_tradnl"/>
        </w:rPr>
        <w:t xml:space="preserve">, </w:t>
      </w:r>
      <w:r>
        <w:rPr>
          <w:lang w:val="es-ES_tradnl"/>
        </w:rPr>
        <w:t>cuando sea el caso</w:t>
      </w:r>
      <w:r w:rsidRPr="00D007C1">
        <w:rPr>
          <w:lang w:val="es-ES_tradnl"/>
        </w:rPr>
        <w:t>. También se indica la base jurídica del proceso de concesión de licencias (</w:t>
      </w:r>
      <w:r>
        <w:rPr>
          <w:lang w:val="es-ES_tradnl"/>
        </w:rPr>
        <w:t>reglamento nacional</w:t>
      </w:r>
      <w:r w:rsidRPr="00D007C1">
        <w:rPr>
          <w:lang w:val="es-ES_tradnl"/>
        </w:rPr>
        <w:t xml:space="preserve">, acuerdo interno) incluidas las condiciones de rechazo, no renovación de </w:t>
      </w:r>
      <w:r>
        <w:rPr>
          <w:lang w:val="es-ES_tradnl"/>
        </w:rPr>
        <w:t>cuotas</w:t>
      </w:r>
      <w:r w:rsidRPr="00D007C1">
        <w:rPr>
          <w:lang w:val="es-ES_tradnl"/>
        </w:rPr>
        <w:t xml:space="preserve"> anuales y la autoridad responsable de expedir licencias de importación y exportación. Se describen sanciones o penalizaciones por la infracción de los reglamentos. En países </w:t>
      </w:r>
      <w:r>
        <w:rPr>
          <w:lang w:val="es-ES_tradnl"/>
        </w:rPr>
        <w:t xml:space="preserve">donde </w:t>
      </w:r>
      <w:r w:rsidRPr="00D007C1">
        <w:rPr>
          <w:lang w:val="es-ES_tradnl"/>
        </w:rPr>
        <w:t>intervienen una o más autoridades, se proporciona</w:t>
      </w:r>
      <w:r>
        <w:rPr>
          <w:lang w:val="es-ES_tradnl"/>
        </w:rPr>
        <w:t>n</w:t>
      </w:r>
      <w:r w:rsidRPr="00592406">
        <w:rPr>
          <w:lang w:val="es-ES"/>
        </w:rPr>
        <w:t xml:space="preserve"> </w:t>
      </w:r>
      <w:r w:rsidRPr="00114837">
        <w:rPr>
          <w:lang w:val="es-ES_tradnl"/>
        </w:rPr>
        <w:t>un organigrama</w:t>
      </w:r>
      <w:r w:rsidRPr="00D007C1">
        <w:rPr>
          <w:lang w:val="es-ES_tradnl"/>
        </w:rPr>
        <w:t xml:space="preserve"> </w:t>
      </w:r>
      <w:r>
        <w:rPr>
          <w:lang w:val="es-ES_tradnl"/>
        </w:rPr>
        <w:t xml:space="preserve">y </w:t>
      </w:r>
      <w:r w:rsidRPr="00D007C1">
        <w:rPr>
          <w:lang w:val="es-ES_tradnl"/>
        </w:rPr>
        <w:t xml:space="preserve">una descripción de las funciones </w:t>
      </w:r>
      <w:r>
        <w:rPr>
          <w:lang w:val="es-ES_tradnl"/>
        </w:rPr>
        <w:t>de cada cual</w:t>
      </w:r>
      <w:r w:rsidRPr="00D007C1">
        <w:rPr>
          <w:lang w:val="es-ES_tradnl"/>
        </w:rPr>
        <w:t>.</w:t>
      </w:r>
    </w:p>
    <w:p w14:paraId="0C3E1126" w14:textId="77777777" w:rsidR="000F3F6E" w:rsidRDefault="000F3F6E" w:rsidP="000F3F6E">
      <w:pPr>
        <w:pStyle w:val="Heading1"/>
        <w:rPr>
          <w:lang w:val="es-ES_tradnl"/>
        </w:rPr>
      </w:pPr>
      <w:r>
        <w:rPr>
          <w:lang w:val="es-ES_tradnl"/>
        </w:rPr>
        <w:t xml:space="preserve">La </w:t>
      </w:r>
      <w:r w:rsidRPr="00C43AF1">
        <w:rPr>
          <w:lang w:val="es-ES_tradnl"/>
        </w:rPr>
        <w:t xml:space="preserve">eliminación de la producción de SAO </w:t>
      </w:r>
      <w:r w:rsidRPr="00D007C1">
        <w:rPr>
          <w:lang w:val="es-ES_tradnl"/>
        </w:rPr>
        <w:t xml:space="preserve">se </w:t>
      </w:r>
      <w:r>
        <w:rPr>
          <w:lang w:val="es-ES_tradnl"/>
        </w:rPr>
        <w:t xml:space="preserve">verifica según </w:t>
      </w:r>
      <w:r w:rsidRPr="00D007C1">
        <w:rPr>
          <w:lang w:val="es-ES_tradnl"/>
        </w:rPr>
        <w:t xml:space="preserve">el formato normalizado aprobado por el Comité Ejecutivo en </w:t>
      </w:r>
      <w:r>
        <w:rPr>
          <w:lang w:val="es-ES_tradnl"/>
        </w:rPr>
        <w:t>la</w:t>
      </w:r>
      <w:r w:rsidRPr="00D007C1">
        <w:rPr>
          <w:lang w:val="es-ES_tradnl"/>
        </w:rPr>
        <w:t xml:space="preserve"> 32ª reunión (decisión 32/70).</w:t>
      </w:r>
      <w:r w:rsidRPr="003B2BFA">
        <w:rPr>
          <w:rStyle w:val="FootnoteReference"/>
          <w:lang w:val="es-ES_tradnl"/>
        </w:rPr>
        <w:footnoteReference w:id="35"/>
      </w:r>
      <w:r>
        <w:rPr>
          <w:lang w:val="es-ES_tradnl"/>
        </w:rPr>
        <w:t xml:space="preserve"> Esto incluye </w:t>
      </w:r>
      <w:r w:rsidRPr="00D007C1">
        <w:rPr>
          <w:lang w:val="es-ES_tradnl"/>
        </w:rPr>
        <w:t xml:space="preserve">un análisis de los registros </w:t>
      </w:r>
      <w:r w:rsidRPr="009620F1">
        <w:rPr>
          <w:lang w:val="es-ES_tradnl"/>
        </w:rPr>
        <w:t xml:space="preserve">financieros </w:t>
      </w:r>
      <w:r>
        <w:rPr>
          <w:lang w:val="es-ES_tradnl"/>
        </w:rPr>
        <w:t xml:space="preserve">y </w:t>
      </w:r>
      <w:r w:rsidRPr="00D007C1">
        <w:rPr>
          <w:lang w:val="es-ES_tradnl"/>
        </w:rPr>
        <w:t xml:space="preserve">de producción </w:t>
      </w:r>
      <w:r>
        <w:rPr>
          <w:lang w:val="es-ES_tradnl"/>
        </w:rPr>
        <w:t>diaria</w:t>
      </w:r>
      <w:r w:rsidRPr="00D007C1">
        <w:rPr>
          <w:lang w:val="es-ES_tradnl"/>
        </w:rPr>
        <w:t xml:space="preserve">; comparación de la producción real con </w:t>
      </w:r>
      <w:r w:rsidRPr="00F605EF">
        <w:rPr>
          <w:lang w:val="es-ES_tradnl"/>
        </w:rPr>
        <w:t>la cuota</w:t>
      </w:r>
      <w:r>
        <w:rPr>
          <w:lang w:val="es-ES_tradnl"/>
        </w:rPr>
        <w:t xml:space="preserve"> anual de </w:t>
      </w:r>
      <w:r w:rsidRPr="00D007C1">
        <w:rPr>
          <w:lang w:val="es-ES_tradnl"/>
        </w:rPr>
        <w:t>produ</w:t>
      </w:r>
      <w:r>
        <w:rPr>
          <w:lang w:val="es-ES_tradnl"/>
        </w:rPr>
        <w:t xml:space="preserve">cción de SAO </w:t>
      </w:r>
      <w:r w:rsidRPr="00A67C48">
        <w:rPr>
          <w:lang w:val="es-ES_tradnl"/>
        </w:rPr>
        <w:t xml:space="preserve">asignada </w:t>
      </w:r>
      <w:r>
        <w:rPr>
          <w:lang w:val="es-ES_tradnl"/>
        </w:rPr>
        <w:t xml:space="preserve">a </w:t>
      </w:r>
      <w:r w:rsidRPr="00D007C1">
        <w:rPr>
          <w:lang w:val="es-ES_tradnl"/>
        </w:rPr>
        <w:t xml:space="preserve">cada </w:t>
      </w:r>
      <w:r>
        <w:rPr>
          <w:lang w:val="es-ES_tradnl"/>
        </w:rPr>
        <w:t>planta</w:t>
      </w:r>
      <w:r w:rsidRPr="00D007C1">
        <w:rPr>
          <w:lang w:val="es-ES_tradnl"/>
        </w:rPr>
        <w:t xml:space="preserve">; </w:t>
      </w:r>
      <w:r w:rsidRPr="00957CC7">
        <w:rPr>
          <w:lang w:val="es-ES_tradnl"/>
        </w:rPr>
        <w:t xml:space="preserve">análisis </w:t>
      </w:r>
      <w:r>
        <w:rPr>
          <w:lang w:val="es-ES_tradnl"/>
        </w:rPr>
        <w:t xml:space="preserve">de las </w:t>
      </w:r>
      <w:r w:rsidRPr="00A00BDA">
        <w:rPr>
          <w:lang w:val="es-ES_tradnl"/>
        </w:rPr>
        <w:t xml:space="preserve">modificaciones </w:t>
      </w:r>
      <w:r>
        <w:rPr>
          <w:lang w:val="es-ES_tradnl"/>
        </w:rPr>
        <w:t xml:space="preserve">o </w:t>
      </w:r>
      <w:r w:rsidRPr="00D007C1">
        <w:rPr>
          <w:lang w:val="es-ES_tradnl"/>
        </w:rPr>
        <w:t xml:space="preserve">intercambio </w:t>
      </w:r>
      <w:r>
        <w:rPr>
          <w:lang w:val="es-ES_tradnl"/>
        </w:rPr>
        <w:t>de cuotas</w:t>
      </w:r>
      <w:r w:rsidRPr="00D007C1">
        <w:rPr>
          <w:lang w:val="es-ES_tradnl"/>
        </w:rPr>
        <w:t xml:space="preserve"> durante el año; </w:t>
      </w:r>
      <w:r w:rsidRPr="001F348E">
        <w:rPr>
          <w:lang w:val="es-ES_tradnl"/>
        </w:rPr>
        <w:t xml:space="preserve">análisis </w:t>
      </w:r>
      <w:r w:rsidRPr="00D007C1">
        <w:rPr>
          <w:lang w:val="es-ES_tradnl"/>
        </w:rPr>
        <w:t xml:space="preserve">y </w:t>
      </w:r>
      <w:r w:rsidRPr="00D007C1">
        <w:rPr>
          <w:lang w:val="es-ES_tradnl"/>
        </w:rPr>
        <w:lastRenderedPageBreak/>
        <w:t xml:space="preserve">verificación de la conformidad del consumo de materia prima con la producción de SAO supervisada; identificación de cada campaña de producción y datos de producción y consumo de materia prima por campaña; confirmación </w:t>
      </w:r>
      <w:r>
        <w:rPr>
          <w:lang w:val="es-ES_tradnl"/>
        </w:rPr>
        <w:t>del volumen producido</w:t>
      </w:r>
      <w:r w:rsidRPr="00D007C1">
        <w:rPr>
          <w:lang w:val="es-ES_tradnl"/>
        </w:rPr>
        <w:t xml:space="preserve"> y consumo de materia prima </w:t>
      </w:r>
      <w:r>
        <w:rPr>
          <w:lang w:val="es-ES_tradnl"/>
        </w:rPr>
        <w:t xml:space="preserve">en </w:t>
      </w:r>
      <w:r w:rsidRPr="00D007C1">
        <w:rPr>
          <w:lang w:val="es-ES_tradnl"/>
        </w:rPr>
        <w:t xml:space="preserve">base </w:t>
      </w:r>
      <w:r>
        <w:rPr>
          <w:lang w:val="es-ES_tradnl"/>
        </w:rPr>
        <w:t>a</w:t>
      </w:r>
      <w:r w:rsidRPr="00D007C1">
        <w:rPr>
          <w:lang w:val="es-ES_tradnl"/>
        </w:rPr>
        <w:t xml:space="preserve"> registros de producción; verificación de </w:t>
      </w:r>
      <w:r>
        <w:rPr>
          <w:lang w:val="es-ES_tradnl"/>
        </w:rPr>
        <w:t>la compraventa</w:t>
      </w:r>
      <w:r w:rsidRPr="00D007C1">
        <w:rPr>
          <w:lang w:val="es-ES_tradnl"/>
        </w:rPr>
        <w:t xml:space="preserve"> de productos de SAO </w:t>
      </w:r>
      <w:r>
        <w:rPr>
          <w:lang w:val="es-ES_tradnl"/>
        </w:rPr>
        <w:t xml:space="preserve">contra estados </w:t>
      </w:r>
      <w:r w:rsidRPr="00D007C1">
        <w:rPr>
          <w:lang w:val="es-ES_tradnl"/>
        </w:rPr>
        <w:t xml:space="preserve">financieros; verificación de las existencias a comienzo y </w:t>
      </w:r>
      <w:r>
        <w:rPr>
          <w:lang w:val="es-ES_tradnl"/>
        </w:rPr>
        <w:t xml:space="preserve">fin </w:t>
      </w:r>
      <w:r w:rsidRPr="00D007C1">
        <w:rPr>
          <w:lang w:val="es-ES_tradnl"/>
        </w:rPr>
        <w:t xml:space="preserve">de año </w:t>
      </w:r>
      <w:r>
        <w:rPr>
          <w:lang w:val="es-ES_tradnl"/>
        </w:rPr>
        <w:t xml:space="preserve">contra </w:t>
      </w:r>
      <w:r w:rsidRPr="003073C8">
        <w:rPr>
          <w:lang w:val="es-ES_tradnl"/>
        </w:rPr>
        <w:t xml:space="preserve">estados </w:t>
      </w:r>
      <w:r w:rsidRPr="00D007C1">
        <w:rPr>
          <w:lang w:val="es-ES_tradnl"/>
        </w:rPr>
        <w:t xml:space="preserve">financieros; </w:t>
      </w:r>
      <w:r>
        <w:rPr>
          <w:lang w:val="es-ES_tradnl"/>
        </w:rPr>
        <w:t>análisis</w:t>
      </w:r>
      <w:r w:rsidRPr="00D007C1">
        <w:rPr>
          <w:lang w:val="es-ES_tradnl"/>
        </w:rPr>
        <w:t xml:space="preserve"> </w:t>
      </w:r>
      <w:r>
        <w:rPr>
          <w:lang w:val="es-ES_tradnl"/>
        </w:rPr>
        <w:t xml:space="preserve">de la </w:t>
      </w:r>
      <w:r w:rsidRPr="0027043E">
        <w:rPr>
          <w:lang w:val="es-ES_tradnl"/>
        </w:rPr>
        <w:t xml:space="preserve">idoneidad </w:t>
      </w:r>
      <w:r w:rsidRPr="00D007C1">
        <w:rPr>
          <w:lang w:val="es-ES_tradnl"/>
        </w:rPr>
        <w:t xml:space="preserve">del sistema </w:t>
      </w:r>
      <w:r>
        <w:rPr>
          <w:lang w:val="es-ES_tradnl"/>
        </w:rPr>
        <w:t xml:space="preserve">contable </w:t>
      </w:r>
      <w:r w:rsidRPr="00D007C1">
        <w:rPr>
          <w:lang w:val="es-ES_tradnl"/>
        </w:rPr>
        <w:t xml:space="preserve">de cada </w:t>
      </w:r>
      <w:r>
        <w:rPr>
          <w:lang w:val="es-ES_tradnl"/>
        </w:rPr>
        <w:t>planta</w:t>
      </w:r>
      <w:r w:rsidRPr="00D007C1">
        <w:rPr>
          <w:lang w:val="es-ES_tradnl"/>
        </w:rPr>
        <w:t>; confirmación de que el cambio acumulado en las existencias de SAO supervisada</w:t>
      </w:r>
      <w:r>
        <w:rPr>
          <w:lang w:val="es-ES_tradnl"/>
        </w:rPr>
        <w:t>s</w:t>
      </w:r>
      <w:r w:rsidRPr="00D007C1">
        <w:rPr>
          <w:lang w:val="es-ES_tradnl"/>
        </w:rPr>
        <w:t xml:space="preserve"> </w:t>
      </w:r>
      <w:r>
        <w:rPr>
          <w:lang w:val="es-ES_tradnl"/>
        </w:rPr>
        <w:t xml:space="preserve">cuadra </w:t>
      </w:r>
      <w:r w:rsidRPr="00D007C1">
        <w:rPr>
          <w:lang w:val="es-ES_tradnl"/>
        </w:rPr>
        <w:t xml:space="preserve">con los datos anuales de producción y ventas; integración de datos de </w:t>
      </w:r>
      <w:r>
        <w:rPr>
          <w:lang w:val="es-ES_tradnl"/>
        </w:rPr>
        <w:t xml:space="preserve">gasto horario de </w:t>
      </w:r>
      <w:r w:rsidRPr="00D007C1">
        <w:rPr>
          <w:lang w:val="es-ES_tradnl"/>
        </w:rPr>
        <w:t xml:space="preserve">la planta (corregido </w:t>
      </w:r>
      <w:r>
        <w:rPr>
          <w:lang w:val="es-ES_tradnl"/>
        </w:rPr>
        <w:t xml:space="preserve">por </w:t>
      </w:r>
      <w:r w:rsidRPr="00D007C1">
        <w:rPr>
          <w:lang w:val="es-ES_tradnl"/>
        </w:rPr>
        <w:t>concentración</w:t>
      </w:r>
      <w:r>
        <w:rPr>
          <w:lang w:val="es-ES_tradnl"/>
        </w:rPr>
        <w:t>,</w:t>
      </w:r>
      <w:r w:rsidRPr="00D007C1">
        <w:rPr>
          <w:lang w:val="es-ES_tradnl"/>
        </w:rPr>
        <w:t xml:space="preserve"> </w:t>
      </w:r>
      <w:r>
        <w:rPr>
          <w:lang w:val="es-ES_tradnl"/>
        </w:rPr>
        <w:t>de ser necesario)</w:t>
      </w:r>
      <w:r w:rsidRPr="00D007C1">
        <w:rPr>
          <w:lang w:val="es-ES_tradnl"/>
        </w:rPr>
        <w:t xml:space="preserve"> </w:t>
      </w:r>
      <w:r>
        <w:rPr>
          <w:lang w:val="es-ES_tradnl"/>
        </w:rPr>
        <w:t xml:space="preserve">en el </w:t>
      </w:r>
      <w:r w:rsidRPr="00D007C1">
        <w:rPr>
          <w:lang w:val="es-ES_tradnl"/>
        </w:rPr>
        <w:t>tiempo (ya sea a modo de gráfico o de análisis) para obtener un valor independiente para la producción</w:t>
      </w:r>
      <w:r>
        <w:rPr>
          <w:lang w:val="es-ES_tradnl"/>
        </w:rPr>
        <w:t xml:space="preserve">, y </w:t>
      </w:r>
      <w:r w:rsidRPr="00D007C1">
        <w:rPr>
          <w:lang w:val="es-ES_tradnl"/>
        </w:rPr>
        <w:t>otros datos.</w:t>
      </w:r>
    </w:p>
    <w:p w14:paraId="4424870B" w14:textId="77777777" w:rsidR="000F3F6E" w:rsidRPr="00D007C1" w:rsidRDefault="000F3F6E" w:rsidP="000F3F6E">
      <w:pPr>
        <w:pStyle w:val="Heading1"/>
        <w:rPr>
          <w:lang w:val="es-ES_tradnl"/>
        </w:rPr>
      </w:pPr>
      <w:r w:rsidRPr="00D007C1">
        <w:rPr>
          <w:lang w:val="es-ES_tradnl"/>
        </w:rPr>
        <w:t xml:space="preserve">Las verificaciones del </w:t>
      </w:r>
      <w:r>
        <w:rPr>
          <w:lang w:val="es-ES_tradnl"/>
        </w:rPr>
        <w:t>sector producción</w:t>
      </w:r>
      <w:r w:rsidRPr="00D007C1">
        <w:rPr>
          <w:lang w:val="es-ES_tradnl"/>
        </w:rPr>
        <w:t xml:space="preserve"> varían </w:t>
      </w:r>
      <w:r>
        <w:rPr>
          <w:lang w:val="es-ES_tradnl"/>
        </w:rPr>
        <w:t xml:space="preserve">dependiendo de </w:t>
      </w:r>
      <w:r w:rsidRPr="00D007C1">
        <w:rPr>
          <w:lang w:val="es-ES_tradnl"/>
        </w:rPr>
        <w:t xml:space="preserve">si </w:t>
      </w:r>
      <w:r>
        <w:rPr>
          <w:lang w:val="es-ES_tradnl"/>
        </w:rPr>
        <w:t xml:space="preserve">se mantiene </w:t>
      </w:r>
      <w:r w:rsidRPr="00D007C1">
        <w:rPr>
          <w:lang w:val="es-ES_tradnl"/>
        </w:rPr>
        <w:t xml:space="preserve">la producción para usos exentos </w:t>
      </w:r>
      <w:r>
        <w:rPr>
          <w:lang w:val="es-ES_tradnl"/>
        </w:rPr>
        <w:t xml:space="preserve">tras eliminarse </w:t>
      </w:r>
      <w:r w:rsidRPr="00D007C1">
        <w:rPr>
          <w:lang w:val="es-ES_tradnl"/>
        </w:rPr>
        <w:t>la producción para usos co</w:t>
      </w:r>
      <w:r>
        <w:rPr>
          <w:lang w:val="es-ES_tradnl"/>
        </w:rPr>
        <w:t>ntrolados. Cuando no se requiera</w:t>
      </w:r>
      <w:r w:rsidRPr="00D007C1">
        <w:rPr>
          <w:lang w:val="es-ES_tradnl"/>
        </w:rPr>
        <w:t xml:space="preserve"> el cierre de instalaciones </w:t>
      </w:r>
      <w:r>
        <w:rPr>
          <w:lang w:val="es-ES_tradnl"/>
        </w:rPr>
        <w:t xml:space="preserve">por mantenerse la </w:t>
      </w:r>
      <w:r w:rsidRPr="00D007C1">
        <w:rPr>
          <w:lang w:val="es-ES_tradnl"/>
        </w:rPr>
        <w:t xml:space="preserve">producción para usos no controlados, </w:t>
      </w:r>
      <w:r>
        <w:rPr>
          <w:lang w:val="es-ES_tradnl"/>
        </w:rPr>
        <w:t>se incluye</w:t>
      </w:r>
      <w:r w:rsidRPr="00D007C1">
        <w:rPr>
          <w:lang w:val="es-ES_tradnl"/>
        </w:rPr>
        <w:t xml:space="preserve"> una verificación técnica y financiera paralela, en la que la primera se centra en la línea de producción para determinar producción, ventas totales, usos internos, cambios en el inventario y consumo de materia prima </w:t>
      </w:r>
      <w:r>
        <w:rPr>
          <w:lang w:val="es-ES_tradnl"/>
        </w:rPr>
        <w:t>según los registros diarios de operación</w:t>
      </w:r>
      <w:r w:rsidRPr="00D007C1">
        <w:rPr>
          <w:lang w:val="es-ES_tradnl"/>
        </w:rPr>
        <w:t xml:space="preserve"> y </w:t>
      </w:r>
      <w:r>
        <w:rPr>
          <w:lang w:val="es-ES_tradnl"/>
        </w:rPr>
        <w:t xml:space="preserve">movimiento de </w:t>
      </w:r>
      <w:r w:rsidRPr="00D007C1">
        <w:rPr>
          <w:lang w:val="es-ES_tradnl"/>
        </w:rPr>
        <w:t xml:space="preserve">material. La verificación abarca el sistema financiero del productor y los registros contables originales para determinar producción, uso interno, consumo general de materia prima, ventas internas y exportaciones para uso </w:t>
      </w:r>
      <w:r>
        <w:rPr>
          <w:lang w:val="es-ES_tradnl"/>
        </w:rPr>
        <w:t>como</w:t>
      </w:r>
      <w:r w:rsidRPr="00D007C1">
        <w:rPr>
          <w:lang w:val="es-ES_tradnl"/>
        </w:rPr>
        <w:t xml:space="preserve"> SAO y como materi</w:t>
      </w:r>
      <w:r>
        <w:rPr>
          <w:lang w:val="es-ES_tradnl"/>
        </w:rPr>
        <w:t>a prima, clasificados por venta</w:t>
      </w:r>
      <w:r w:rsidRPr="00D007C1">
        <w:rPr>
          <w:lang w:val="es-ES_tradnl"/>
        </w:rPr>
        <w:t xml:space="preserve"> </w:t>
      </w:r>
      <w:r>
        <w:rPr>
          <w:lang w:val="es-ES_tradnl"/>
        </w:rPr>
        <w:t>o exportación directa</w:t>
      </w:r>
      <w:r w:rsidRPr="00D007C1">
        <w:rPr>
          <w:lang w:val="es-ES_tradnl"/>
        </w:rPr>
        <w:t xml:space="preserve"> (por </w:t>
      </w:r>
      <w:r>
        <w:rPr>
          <w:lang w:val="es-ES_tradnl"/>
        </w:rPr>
        <w:t>el productor) y venta</w:t>
      </w:r>
      <w:r w:rsidRPr="00D007C1">
        <w:rPr>
          <w:lang w:val="es-ES_tradnl"/>
        </w:rPr>
        <w:t xml:space="preserve"> </w:t>
      </w:r>
      <w:r>
        <w:rPr>
          <w:lang w:val="es-ES_tradnl"/>
        </w:rPr>
        <w:t>o exportación indirecta</w:t>
      </w:r>
      <w:r w:rsidRPr="00D007C1">
        <w:rPr>
          <w:lang w:val="es-ES_tradnl"/>
        </w:rPr>
        <w:t xml:space="preserve"> (a tr</w:t>
      </w:r>
      <w:r>
        <w:rPr>
          <w:lang w:val="es-ES_tradnl"/>
        </w:rPr>
        <w:t>avés de intermediarios). En el proceso</w:t>
      </w:r>
      <w:r w:rsidRPr="00D007C1">
        <w:rPr>
          <w:lang w:val="es-ES_tradnl"/>
        </w:rPr>
        <w:t xml:space="preserve"> se </w:t>
      </w:r>
      <w:r>
        <w:rPr>
          <w:lang w:val="es-ES_tradnl"/>
        </w:rPr>
        <w:t xml:space="preserve">hace </w:t>
      </w:r>
      <w:r w:rsidRPr="00D007C1">
        <w:rPr>
          <w:lang w:val="es-ES_tradnl"/>
        </w:rPr>
        <w:t xml:space="preserve">una verificación cruzada entre registros de exportación del productor y aduanas </w:t>
      </w:r>
      <w:r>
        <w:rPr>
          <w:lang w:val="es-ES_tradnl"/>
        </w:rPr>
        <w:t>por cada planta</w:t>
      </w:r>
      <w:r w:rsidRPr="00D007C1">
        <w:rPr>
          <w:lang w:val="es-ES_tradnl"/>
        </w:rPr>
        <w:t xml:space="preserve"> </w:t>
      </w:r>
      <w:r>
        <w:rPr>
          <w:lang w:val="es-ES_tradnl"/>
        </w:rPr>
        <w:t>verificada</w:t>
      </w:r>
      <w:r w:rsidRPr="00D007C1">
        <w:rPr>
          <w:lang w:val="es-ES_tradnl"/>
        </w:rPr>
        <w:t xml:space="preserve">. Una vez </w:t>
      </w:r>
      <w:r>
        <w:rPr>
          <w:lang w:val="es-ES_tradnl"/>
        </w:rPr>
        <w:t xml:space="preserve">realizadas </w:t>
      </w:r>
      <w:r w:rsidRPr="00D007C1">
        <w:rPr>
          <w:lang w:val="es-ES_tradnl"/>
        </w:rPr>
        <w:t>las verificaciones técnica</w:t>
      </w:r>
      <w:r>
        <w:rPr>
          <w:lang w:val="es-ES_tradnl"/>
        </w:rPr>
        <w:t>s</w:t>
      </w:r>
      <w:r w:rsidRPr="00D007C1">
        <w:rPr>
          <w:lang w:val="es-ES_tradnl"/>
        </w:rPr>
        <w:t xml:space="preserve"> y financiera</w:t>
      </w:r>
      <w:r>
        <w:rPr>
          <w:lang w:val="es-ES_tradnl"/>
        </w:rPr>
        <w:t>s</w:t>
      </w:r>
      <w:r w:rsidRPr="00D007C1">
        <w:rPr>
          <w:lang w:val="es-ES_tradnl"/>
        </w:rPr>
        <w:t xml:space="preserve">, las conclusiones de ambas se </w:t>
      </w:r>
      <w:r>
        <w:rPr>
          <w:lang w:val="es-ES_tradnl"/>
        </w:rPr>
        <w:t>analizan</w:t>
      </w:r>
      <w:r w:rsidRPr="00D007C1">
        <w:rPr>
          <w:lang w:val="es-ES_tradnl"/>
        </w:rPr>
        <w:t xml:space="preserve"> </w:t>
      </w:r>
      <w:r>
        <w:rPr>
          <w:lang w:val="es-ES_tradnl"/>
        </w:rPr>
        <w:t xml:space="preserve">cotejando </w:t>
      </w:r>
      <w:r w:rsidRPr="00D007C1">
        <w:rPr>
          <w:lang w:val="es-ES_tradnl"/>
        </w:rPr>
        <w:t xml:space="preserve">los datos técnicos y financieros para garantizar </w:t>
      </w:r>
      <w:r>
        <w:rPr>
          <w:lang w:val="es-ES_tradnl"/>
        </w:rPr>
        <w:t xml:space="preserve">la concordancia de </w:t>
      </w:r>
      <w:r w:rsidRPr="00D007C1">
        <w:rPr>
          <w:lang w:val="es-ES_tradnl"/>
        </w:rPr>
        <w:t>los resultados.</w:t>
      </w:r>
    </w:p>
    <w:p w14:paraId="485D793A" w14:textId="77777777" w:rsidR="000F3F6E" w:rsidRPr="00D007C1" w:rsidRDefault="000F3F6E" w:rsidP="000F3F6E">
      <w:pPr>
        <w:pStyle w:val="Heading1"/>
        <w:rPr>
          <w:lang w:val="es-ES_tradnl"/>
        </w:rPr>
      </w:pPr>
      <w:r w:rsidRPr="00D007C1">
        <w:rPr>
          <w:lang w:val="es-ES_tradnl"/>
        </w:rPr>
        <w:t xml:space="preserve">Cuando </w:t>
      </w:r>
      <w:r>
        <w:rPr>
          <w:lang w:val="es-ES_tradnl"/>
        </w:rPr>
        <w:t xml:space="preserve">deben cerrar </w:t>
      </w:r>
      <w:r w:rsidRPr="00D007C1">
        <w:rPr>
          <w:lang w:val="es-ES_tradnl"/>
        </w:rPr>
        <w:t xml:space="preserve">las instalaciones </w:t>
      </w:r>
      <w:r>
        <w:rPr>
          <w:lang w:val="es-ES_tradnl"/>
        </w:rPr>
        <w:t xml:space="preserve">tras eliminarse </w:t>
      </w:r>
      <w:r w:rsidRPr="00D007C1">
        <w:rPr>
          <w:lang w:val="es-ES_tradnl"/>
        </w:rPr>
        <w:t>la produ</w:t>
      </w:r>
      <w:r>
        <w:rPr>
          <w:lang w:val="es-ES_tradnl"/>
        </w:rPr>
        <w:t>cción para usos controlados, la verificación incluye además documentación</w:t>
      </w:r>
      <w:r w:rsidRPr="00D007C1">
        <w:rPr>
          <w:lang w:val="es-ES_tradnl"/>
        </w:rPr>
        <w:t xml:space="preserve"> </w:t>
      </w:r>
      <w:r>
        <w:rPr>
          <w:lang w:val="es-ES_tradnl"/>
        </w:rPr>
        <w:t>fotográfica</w:t>
      </w:r>
      <w:r w:rsidRPr="00D007C1">
        <w:rPr>
          <w:lang w:val="es-ES_tradnl"/>
        </w:rPr>
        <w:t xml:space="preserve"> o </w:t>
      </w:r>
      <w:r>
        <w:rPr>
          <w:lang w:val="es-ES_tradnl"/>
        </w:rPr>
        <w:t xml:space="preserve">fílmica </w:t>
      </w:r>
      <w:r w:rsidRPr="00D007C1">
        <w:rPr>
          <w:lang w:val="es-ES_tradnl"/>
        </w:rPr>
        <w:t xml:space="preserve">del desmantelamiento de los equipos </w:t>
      </w:r>
      <w:r>
        <w:rPr>
          <w:lang w:val="es-ES_tradnl"/>
        </w:rPr>
        <w:t xml:space="preserve">básicos </w:t>
      </w:r>
      <w:r w:rsidRPr="00D007C1">
        <w:rPr>
          <w:lang w:val="es-ES_tradnl"/>
        </w:rPr>
        <w:t xml:space="preserve">a fin de </w:t>
      </w:r>
      <w:r>
        <w:rPr>
          <w:lang w:val="es-ES_tradnl"/>
        </w:rPr>
        <w:t xml:space="preserve">impedir la reanudación productiva una vez </w:t>
      </w:r>
      <w:r w:rsidRPr="00D007C1">
        <w:rPr>
          <w:lang w:val="es-ES_tradnl"/>
        </w:rPr>
        <w:t>terminado el proyecto.</w:t>
      </w:r>
    </w:p>
    <w:p w14:paraId="450083CE" w14:textId="77777777" w:rsidR="000F3F6E" w:rsidRPr="00D007C1" w:rsidRDefault="000F3F6E" w:rsidP="000F3F6E">
      <w:pPr>
        <w:pStyle w:val="Heading1"/>
        <w:rPr>
          <w:lang w:val="es-ES_tradnl"/>
        </w:rPr>
      </w:pPr>
      <w:r w:rsidRPr="00D007C1">
        <w:rPr>
          <w:lang w:val="es-ES_tradnl"/>
        </w:rPr>
        <w:t xml:space="preserve">La verificación independiente del consumo de SAO ha sido una herramienta útil para </w:t>
      </w:r>
      <w:r>
        <w:rPr>
          <w:lang w:val="es-ES_tradnl"/>
        </w:rPr>
        <w:t xml:space="preserve">que </w:t>
      </w:r>
      <w:r w:rsidRPr="00D007C1">
        <w:rPr>
          <w:lang w:val="es-ES_tradnl"/>
        </w:rPr>
        <w:t xml:space="preserve">los </w:t>
      </w:r>
      <w:r>
        <w:rPr>
          <w:lang w:val="es-ES_tradnl"/>
        </w:rPr>
        <w:t>países del artículo 5 puedan</w:t>
      </w:r>
      <w:r w:rsidRPr="00D007C1">
        <w:rPr>
          <w:lang w:val="es-ES_tradnl"/>
        </w:rPr>
        <w:t xml:space="preserve"> mejorar sus sistemas de concesión de </w:t>
      </w:r>
      <w:r>
        <w:rPr>
          <w:lang w:val="es-ES_tradnl"/>
        </w:rPr>
        <w:t>licencias y cuotas</w:t>
      </w:r>
      <w:r w:rsidRPr="00D007C1">
        <w:rPr>
          <w:lang w:val="es-ES_tradnl"/>
        </w:rPr>
        <w:t xml:space="preserve"> </w:t>
      </w:r>
      <w:r>
        <w:rPr>
          <w:lang w:val="es-ES_tradnl"/>
        </w:rPr>
        <w:t xml:space="preserve">de </w:t>
      </w:r>
      <w:r w:rsidRPr="00D007C1">
        <w:rPr>
          <w:lang w:val="es-ES_tradnl"/>
        </w:rPr>
        <w:t xml:space="preserve">importación y exportación de SAO y los procedimientos para utilizarlos de manera fiable. En muchas ocasiones, los verificadores han formulado recomendaciones útiles para </w:t>
      </w:r>
      <w:r>
        <w:rPr>
          <w:lang w:val="es-ES_tradnl"/>
        </w:rPr>
        <w:t xml:space="preserve">corregir </w:t>
      </w:r>
      <w:r w:rsidRPr="00D007C1">
        <w:rPr>
          <w:lang w:val="es-ES_tradnl"/>
        </w:rPr>
        <w:t xml:space="preserve">deficiencias que podrían conducir al incumplimiento. La Secretaría participa en forma directa en el </w:t>
      </w:r>
      <w:r>
        <w:rPr>
          <w:lang w:val="es-ES_tradnl"/>
        </w:rPr>
        <w:t xml:space="preserve">análisis </w:t>
      </w:r>
      <w:r w:rsidRPr="00D007C1">
        <w:rPr>
          <w:lang w:val="es-ES_tradnl"/>
        </w:rPr>
        <w:t xml:space="preserve">de las conclusiones y recomendaciones que figuran </w:t>
      </w:r>
      <w:r>
        <w:rPr>
          <w:lang w:val="es-ES_tradnl"/>
        </w:rPr>
        <w:t>en los informes de verificación</w:t>
      </w:r>
      <w:r w:rsidRPr="00D007C1">
        <w:rPr>
          <w:lang w:val="es-ES_tradnl"/>
        </w:rPr>
        <w:t xml:space="preserve"> y plantea </w:t>
      </w:r>
      <w:r>
        <w:rPr>
          <w:lang w:val="es-ES_tradnl"/>
        </w:rPr>
        <w:t xml:space="preserve">los temas </w:t>
      </w:r>
      <w:r w:rsidRPr="00D007C1">
        <w:rPr>
          <w:lang w:val="es-ES_tradnl"/>
        </w:rPr>
        <w:t xml:space="preserve">correspondientes al Comité Ejecutivo para que adopte una decisión. En varios casos, </w:t>
      </w:r>
      <w:r>
        <w:rPr>
          <w:lang w:val="es-ES_tradnl"/>
        </w:rPr>
        <w:t>el financiamiento</w:t>
      </w:r>
      <w:r w:rsidRPr="00D007C1">
        <w:rPr>
          <w:lang w:val="es-ES_tradnl"/>
        </w:rPr>
        <w:t xml:space="preserve"> de tramos posteriores </w:t>
      </w:r>
      <w:r>
        <w:rPr>
          <w:lang w:val="es-ES_tradnl"/>
        </w:rPr>
        <w:t>dependerá</w:t>
      </w:r>
      <w:r w:rsidRPr="00D007C1">
        <w:rPr>
          <w:lang w:val="es-ES_tradnl"/>
        </w:rPr>
        <w:t xml:space="preserve"> de que el Gobierno </w:t>
      </w:r>
      <w:r>
        <w:rPr>
          <w:lang w:val="es-ES_tradnl"/>
        </w:rPr>
        <w:t xml:space="preserve">correspondiente </w:t>
      </w:r>
      <w:r w:rsidRPr="00D007C1">
        <w:rPr>
          <w:lang w:val="es-ES_tradnl"/>
        </w:rPr>
        <w:t xml:space="preserve">confirme </w:t>
      </w:r>
      <w:r>
        <w:rPr>
          <w:lang w:val="es-ES_tradnl"/>
        </w:rPr>
        <w:t xml:space="preserve">la plena aplicación de </w:t>
      </w:r>
      <w:r w:rsidRPr="00D007C1">
        <w:rPr>
          <w:lang w:val="es-ES_tradnl"/>
        </w:rPr>
        <w:t>las recomendaciones formuladas en el informe de verificación.</w:t>
      </w:r>
    </w:p>
    <w:p w14:paraId="3FCD5897" w14:textId="77777777" w:rsidR="000F3F6E" w:rsidRDefault="000F3F6E" w:rsidP="000F3F6E">
      <w:pPr>
        <w:pStyle w:val="Heading1"/>
        <w:rPr>
          <w:bCs/>
          <w:lang w:val="es-ES_tradnl"/>
        </w:rPr>
      </w:pPr>
      <w:r>
        <w:rPr>
          <w:lang w:val="es-ES_tradnl"/>
        </w:rPr>
        <w:t xml:space="preserve">A </w:t>
      </w:r>
      <w:r w:rsidRPr="00D007C1">
        <w:rPr>
          <w:lang w:val="es-ES_tradnl"/>
        </w:rPr>
        <w:t xml:space="preserve">la fecha, </w:t>
      </w:r>
      <w:r>
        <w:rPr>
          <w:lang w:val="es-ES_tradnl"/>
        </w:rPr>
        <w:t xml:space="preserve">los </w:t>
      </w:r>
      <w:r w:rsidRPr="00D007C1">
        <w:rPr>
          <w:lang w:val="es-ES_tradnl"/>
        </w:rPr>
        <w:t xml:space="preserve">PGEH o PGEPH </w:t>
      </w:r>
      <w:r w:rsidRPr="003E1E46">
        <w:rPr>
          <w:lang w:val="es-ES_tradnl"/>
        </w:rPr>
        <w:t xml:space="preserve">no han incluido </w:t>
      </w:r>
      <w:r>
        <w:rPr>
          <w:lang w:val="es-ES_tradnl"/>
        </w:rPr>
        <w:t>metas de cumplimiento</w:t>
      </w:r>
      <w:r w:rsidRPr="003E1E46">
        <w:rPr>
          <w:lang w:val="es-ES_tradnl"/>
        </w:rPr>
        <w:t xml:space="preserve"> </w:t>
      </w:r>
      <w:r>
        <w:rPr>
          <w:lang w:val="es-ES_tradnl"/>
        </w:rPr>
        <w:t xml:space="preserve">para </w:t>
      </w:r>
      <w:r w:rsidRPr="00396395">
        <w:rPr>
          <w:lang w:val="es-ES_tradnl"/>
        </w:rPr>
        <w:t xml:space="preserve">sustancias controladas </w:t>
      </w:r>
      <w:r>
        <w:rPr>
          <w:lang w:val="es-ES_tradnl"/>
        </w:rPr>
        <w:t xml:space="preserve">distintas a </w:t>
      </w:r>
      <w:r w:rsidRPr="00D007C1">
        <w:rPr>
          <w:lang w:val="es-ES_tradnl"/>
        </w:rPr>
        <w:t xml:space="preserve">los HCFC. En </w:t>
      </w:r>
      <w:r>
        <w:rPr>
          <w:lang w:val="es-ES_tradnl"/>
        </w:rPr>
        <w:t>contraste</w:t>
      </w:r>
      <w:r w:rsidRPr="00D007C1">
        <w:rPr>
          <w:lang w:val="es-ES_tradnl"/>
        </w:rPr>
        <w:t xml:space="preserve">, algunos Acuerdos relativos a sustancias </w:t>
      </w:r>
      <w:r w:rsidRPr="00486D82">
        <w:rPr>
          <w:lang w:val="es-ES_tradnl"/>
        </w:rPr>
        <w:t xml:space="preserve">anteriormente </w:t>
      </w:r>
      <w:r>
        <w:rPr>
          <w:lang w:val="es-ES_tradnl"/>
        </w:rPr>
        <w:t>eliminadas (</w:t>
      </w:r>
      <w:r w:rsidRPr="00D007C1">
        <w:rPr>
          <w:lang w:val="es-ES_tradnl"/>
        </w:rPr>
        <w:t xml:space="preserve">CFC, CTC, halones) fijaron </w:t>
      </w:r>
      <w:r>
        <w:rPr>
          <w:lang w:val="es-ES_tradnl"/>
        </w:rPr>
        <w:t>metas</w:t>
      </w:r>
      <w:r w:rsidRPr="00D007C1">
        <w:rPr>
          <w:lang w:val="es-ES_tradnl"/>
        </w:rPr>
        <w:t xml:space="preserve"> para distintos grupos de sustancias.</w:t>
      </w:r>
      <w:r w:rsidRPr="003B2BFA">
        <w:rPr>
          <w:rStyle w:val="FootnoteReference"/>
          <w:bCs/>
          <w:lang w:val="es-ES_tradnl"/>
        </w:rPr>
        <w:footnoteReference w:id="36"/>
      </w:r>
      <w:r w:rsidRPr="00D007C1">
        <w:rPr>
          <w:bCs/>
          <w:lang w:val="es-ES_tradnl"/>
        </w:rPr>
        <w:t xml:space="preserve"> </w:t>
      </w:r>
      <w:r>
        <w:rPr>
          <w:bCs/>
          <w:lang w:val="es-ES_tradnl"/>
        </w:rPr>
        <w:t>Como quiera</w:t>
      </w:r>
      <w:r w:rsidRPr="00D007C1">
        <w:rPr>
          <w:bCs/>
          <w:lang w:val="es-ES_tradnl"/>
        </w:rPr>
        <w:t xml:space="preserve">, la verificación debe cotejar el consumo o </w:t>
      </w:r>
      <w:r>
        <w:rPr>
          <w:bCs/>
          <w:lang w:val="es-ES_tradnl"/>
        </w:rPr>
        <w:t>producción (cuando sea el caso)</w:t>
      </w:r>
      <w:r w:rsidRPr="00D007C1">
        <w:rPr>
          <w:bCs/>
          <w:lang w:val="es-ES_tradnl"/>
        </w:rPr>
        <w:t xml:space="preserve"> con </w:t>
      </w:r>
      <w:r>
        <w:rPr>
          <w:bCs/>
          <w:lang w:val="es-ES_tradnl"/>
        </w:rPr>
        <w:t xml:space="preserve">lo previsto </w:t>
      </w:r>
      <w:r w:rsidRPr="00D007C1">
        <w:rPr>
          <w:bCs/>
          <w:lang w:val="es-ES_tradnl"/>
        </w:rPr>
        <w:t>en el Acuerdo.</w:t>
      </w:r>
    </w:p>
    <w:p w14:paraId="43CC8221" w14:textId="77777777" w:rsidR="000F3F6E" w:rsidRDefault="000F3F6E" w:rsidP="000F3F6E">
      <w:pPr>
        <w:rPr>
          <w:b/>
          <w:lang w:val="es-ES_tradnl"/>
        </w:rPr>
      </w:pPr>
      <w:r>
        <w:rPr>
          <w:b/>
          <w:lang w:val="es-ES_tradnl"/>
        </w:rPr>
        <w:t>Marco regulatorio de las sustancias controladas</w:t>
      </w:r>
    </w:p>
    <w:p w14:paraId="17A90DB3" w14:textId="77777777" w:rsidR="000F3F6E" w:rsidRPr="00D007C1" w:rsidRDefault="000F3F6E" w:rsidP="000F3F6E">
      <w:pPr>
        <w:rPr>
          <w:lang w:val="es-ES_tradnl"/>
        </w:rPr>
      </w:pPr>
    </w:p>
    <w:p w14:paraId="4B7F3A1C" w14:textId="77777777" w:rsidR="000F3F6E" w:rsidRDefault="000F3F6E" w:rsidP="000F3F6E">
      <w:pPr>
        <w:pStyle w:val="Heading1"/>
        <w:rPr>
          <w:lang w:val="es-ES_tradnl"/>
        </w:rPr>
      </w:pPr>
      <w:r w:rsidRPr="00D007C1">
        <w:rPr>
          <w:lang w:val="es-ES_tradnl"/>
        </w:rPr>
        <w:t xml:space="preserve">Desde la aprobación de las primeras actividades financiadas por el Fondo Multilateral en la </w:t>
      </w:r>
      <w:r>
        <w:rPr>
          <w:lang w:val="es-ES_tradnl"/>
        </w:rPr>
        <w:t>4ª</w:t>
      </w:r>
      <w:r w:rsidRPr="00D007C1">
        <w:rPr>
          <w:lang w:val="es-ES_tradnl"/>
        </w:rPr>
        <w:t xml:space="preserve"> reunión, el Comité Ejecutivo ha adoptado decisiones para fortalecer el apoyo a los marcos normativos y reglamentarios para los </w:t>
      </w:r>
      <w:r>
        <w:rPr>
          <w:lang w:val="es-ES_tradnl"/>
        </w:rPr>
        <w:t>países del artículo 5</w:t>
      </w:r>
      <w:r w:rsidRPr="00D007C1">
        <w:rPr>
          <w:lang w:val="es-ES_tradnl"/>
        </w:rPr>
        <w:t xml:space="preserve"> a fin de facilitar </w:t>
      </w:r>
      <w:r>
        <w:rPr>
          <w:lang w:val="es-ES_tradnl"/>
        </w:rPr>
        <w:t>el</w:t>
      </w:r>
      <w:r w:rsidRPr="00D007C1">
        <w:rPr>
          <w:lang w:val="es-ES_tradnl"/>
        </w:rPr>
        <w:t xml:space="preserve"> cumplimiento del Protocolo de Montreal.</w:t>
      </w:r>
    </w:p>
    <w:p w14:paraId="6AE512D8" w14:textId="77777777" w:rsidR="000F3F6E" w:rsidRDefault="000F3F6E" w:rsidP="000F3F6E">
      <w:pPr>
        <w:pStyle w:val="Heading1"/>
        <w:rPr>
          <w:lang w:val="es-ES_tradnl"/>
        </w:rPr>
      </w:pPr>
      <w:r w:rsidRPr="00D007C1">
        <w:rPr>
          <w:lang w:val="es-ES_tradnl"/>
        </w:rPr>
        <w:lastRenderedPageBreak/>
        <w:t xml:space="preserve">A lo largo de los años, los países del </w:t>
      </w:r>
      <w:r>
        <w:rPr>
          <w:lang w:val="es-ES_tradnl"/>
        </w:rPr>
        <w:t>artículo 5</w:t>
      </w:r>
      <w:r w:rsidRPr="00D007C1">
        <w:rPr>
          <w:lang w:val="es-ES_tradnl"/>
        </w:rPr>
        <w:t xml:space="preserve"> han establecido y fortalecido </w:t>
      </w:r>
      <w:r>
        <w:rPr>
          <w:lang w:val="es-ES_tradnl"/>
        </w:rPr>
        <w:t>los</w:t>
      </w:r>
      <w:r w:rsidRPr="00D007C1">
        <w:rPr>
          <w:lang w:val="es-ES_tradnl"/>
        </w:rPr>
        <w:t xml:space="preserve"> sistemas de concesión de </w:t>
      </w:r>
      <w:r>
        <w:rPr>
          <w:lang w:val="es-ES_tradnl"/>
        </w:rPr>
        <w:t>licencias y cuotas</w:t>
      </w:r>
      <w:r w:rsidRPr="00D007C1">
        <w:rPr>
          <w:lang w:val="es-ES_tradnl"/>
        </w:rPr>
        <w:t xml:space="preserve"> </w:t>
      </w:r>
      <w:r>
        <w:rPr>
          <w:lang w:val="es-ES_tradnl"/>
        </w:rPr>
        <w:t xml:space="preserve">y demás </w:t>
      </w:r>
      <w:r w:rsidRPr="00D007C1">
        <w:rPr>
          <w:lang w:val="es-ES_tradnl"/>
        </w:rPr>
        <w:t xml:space="preserve">reglamentaciones de control, </w:t>
      </w:r>
      <w:r w:rsidRPr="00993B1E">
        <w:rPr>
          <w:lang w:val="es-ES_tradnl"/>
        </w:rPr>
        <w:t>aportando</w:t>
      </w:r>
      <w:r>
        <w:rPr>
          <w:lang w:val="es-ES_tradnl"/>
        </w:rPr>
        <w:t xml:space="preserve"> </w:t>
      </w:r>
      <w:r w:rsidRPr="00D007C1">
        <w:rPr>
          <w:lang w:val="es-ES_tradnl"/>
        </w:rPr>
        <w:t xml:space="preserve">a </w:t>
      </w:r>
      <w:r>
        <w:rPr>
          <w:lang w:val="es-ES_tradnl"/>
        </w:rPr>
        <w:t xml:space="preserve">reducir </w:t>
      </w:r>
      <w:r w:rsidRPr="00D007C1">
        <w:rPr>
          <w:lang w:val="es-ES_tradnl"/>
        </w:rPr>
        <w:t>el suministro de sustancias controladas</w:t>
      </w:r>
      <w:r>
        <w:rPr>
          <w:lang w:val="es-ES_tradnl"/>
        </w:rPr>
        <w:t xml:space="preserve"> a través de restringir</w:t>
      </w:r>
      <w:r w:rsidRPr="00D007C1">
        <w:rPr>
          <w:lang w:val="es-ES_tradnl"/>
        </w:rPr>
        <w:t xml:space="preserve"> </w:t>
      </w:r>
      <w:r>
        <w:rPr>
          <w:lang w:val="es-ES_tradnl"/>
        </w:rPr>
        <w:t xml:space="preserve">su </w:t>
      </w:r>
      <w:r w:rsidRPr="00D007C1">
        <w:rPr>
          <w:lang w:val="es-ES_tradnl"/>
        </w:rPr>
        <w:t xml:space="preserve">importación, </w:t>
      </w:r>
      <w:r>
        <w:rPr>
          <w:lang w:val="es-ES_tradnl"/>
        </w:rPr>
        <w:t>exportación y</w:t>
      </w:r>
      <w:r w:rsidRPr="00D007C1">
        <w:rPr>
          <w:lang w:val="es-ES_tradnl"/>
        </w:rPr>
        <w:t xml:space="preserve"> producción</w:t>
      </w:r>
      <w:r>
        <w:rPr>
          <w:lang w:val="es-ES_tradnl"/>
        </w:rPr>
        <w:t xml:space="preserve">, </w:t>
      </w:r>
      <w:r w:rsidRPr="0066127C">
        <w:rPr>
          <w:lang w:val="es-ES_tradnl"/>
        </w:rPr>
        <w:t xml:space="preserve">cuando </w:t>
      </w:r>
      <w:r>
        <w:rPr>
          <w:lang w:val="es-ES_tradnl"/>
        </w:rPr>
        <w:t>es el caso</w:t>
      </w:r>
      <w:r w:rsidRPr="00D007C1">
        <w:rPr>
          <w:lang w:val="es-ES_tradnl"/>
        </w:rPr>
        <w:t>.</w:t>
      </w:r>
    </w:p>
    <w:p w14:paraId="7110DE07" w14:textId="77777777" w:rsidR="000F3F6E" w:rsidRPr="00D007C1" w:rsidRDefault="000F3F6E" w:rsidP="000F3F6E">
      <w:pPr>
        <w:pStyle w:val="Heading1"/>
        <w:tabs>
          <w:tab w:val="num" w:pos="720"/>
        </w:tabs>
        <w:rPr>
          <w:lang w:val="es-ES_tradnl"/>
        </w:rPr>
      </w:pPr>
      <w:r w:rsidRPr="00D007C1">
        <w:rPr>
          <w:lang w:val="es-ES_tradnl"/>
        </w:rPr>
        <w:t xml:space="preserve">Como respaldo al </w:t>
      </w:r>
      <w:r>
        <w:rPr>
          <w:lang w:val="es-ES_tradnl"/>
        </w:rPr>
        <w:t>marco regulatorio</w:t>
      </w:r>
      <w:r w:rsidRPr="00D007C1">
        <w:rPr>
          <w:lang w:val="es-ES_tradnl"/>
        </w:rPr>
        <w:t xml:space="preserve"> </w:t>
      </w:r>
      <w:r>
        <w:rPr>
          <w:lang w:val="es-ES_tradnl"/>
        </w:rPr>
        <w:t xml:space="preserve">de </w:t>
      </w:r>
      <w:r w:rsidRPr="00D007C1">
        <w:rPr>
          <w:lang w:val="es-ES_tradnl"/>
        </w:rPr>
        <w:t xml:space="preserve">las substancias controladas y a su ejecución y entrada en vigor, se ha </w:t>
      </w:r>
      <w:r>
        <w:rPr>
          <w:lang w:val="es-ES_tradnl"/>
        </w:rPr>
        <w:t xml:space="preserve">prestado </w:t>
      </w:r>
      <w:r w:rsidRPr="00D007C1">
        <w:rPr>
          <w:lang w:val="es-ES_tradnl"/>
        </w:rPr>
        <w:t xml:space="preserve">asistencia para la capacitación de </w:t>
      </w:r>
      <w:r>
        <w:rPr>
          <w:lang w:val="es-ES_tradnl"/>
        </w:rPr>
        <w:t>fiscalizadores y funcionarios aduaneros en el marco de</w:t>
      </w:r>
      <w:r w:rsidRPr="00D007C1">
        <w:rPr>
          <w:lang w:val="es-ES_tradnl"/>
        </w:rPr>
        <w:t xml:space="preserve"> plan</w:t>
      </w:r>
      <w:r>
        <w:rPr>
          <w:lang w:val="es-ES_tradnl"/>
        </w:rPr>
        <w:t>es</w:t>
      </w:r>
      <w:r w:rsidRPr="00D007C1">
        <w:rPr>
          <w:lang w:val="es-ES_tradnl"/>
        </w:rPr>
        <w:t xml:space="preserve"> nacional</w:t>
      </w:r>
      <w:r>
        <w:rPr>
          <w:lang w:val="es-ES_tradnl"/>
        </w:rPr>
        <w:t>es</w:t>
      </w:r>
      <w:r w:rsidRPr="00D007C1">
        <w:rPr>
          <w:lang w:val="es-ES_tradnl"/>
        </w:rPr>
        <w:t xml:space="preserve"> de eliminación de SAO. </w:t>
      </w:r>
      <w:r>
        <w:rPr>
          <w:lang w:val="es-ES_tradnl"/>
        </w:rPr>
        <w:t xml:space="preserve">En </w:t>
      </w:r>
      <w:r w:rsidRPr="00D007C1">
        <w:rPr>
          <w:lang w:val="es-ES_tradnl"/>
        </w:rPr>
        <w:t xml:space="preserve">países del </w:t>
      </w:r>
      <w:r>
        <w:rPr>
          <w:lang w:val="es-ES_tradnl"/>
        </w:rPr>
        <w:t>artículo 5 que producen SAO se ha</w:t>
      </w:r>
      <w:r w:rsidRPr="00D007C1">
        <w:rPr>
          <w:lang w:val="es-ES_tradnl"/>
        </w:rPr>
        <w:t xml:space="preserve"> </w:t>
      </w:r>
      <w:r>
        <w:rPr>
          <w:lang w:val="es-ES_tradnl"/>
        </w:rPr>
        <w:t>fortalecido la capacidad</w:t>
      </w:r>
      <w:r w:rsidRPr="00D007C1">
        <w:rPr>
          <w:lang w:val="es-ES_tradnl"/>
        </w:rPr>
        <w:t xml:space="preserve"> </w:t>
      </w:r>
      <w:r>
        <w:rPr>
          <w:lang w:val="es-ES_tradnl"/>
        </w:rPr>
        <w:t xml:space="preserve">de controlar la </w:t>
      </w:r>
      <w:r w:rsidRPr="00D007C1">
        <w:rPr>
          <w:lang w:val="es-ES_tradnl"/>
        </w:rPr>
        <w:t xml:space="preserve">producción, en particular </w:t>
      </w:r>
      <w:r>
        <w:rPr>
          <w:lang w:val="es-ES_tradnl"/>
        </w:rPr>
        <w:t xml:space="preserve">a través de </w:t>
      </w:r>
      <w:r w:rsidRPr="00D007C1">
        <w:rPr>
          <w:lang w:val="es-ES_tradnl"/>
        </w:rPr>
        <w:t>sistemas de</w:t>
      </w:r>
      <w:r>
        <w:rPr>
          <w:lang w:val="es-ES_tradnl"/>
        </w:rPr>
        <w:t xml:space="preserve"> concesión de licencias y cuotas</w:t>
      </w:r>
      <w:r w:rsidRPr="00D007C1">
        <w:rPr>
          <w:lang w:val="es-ES_tradnl"/>
        </w:rPr>
        <w:t xml:space="preserve"> y </w:t>
      </w:r>
      <w:r>
        <w:rPr>
          <w:lang w:val="es-ES_tradnl"/>
        </w:rPr>
        <w:t>de control</w:t>
      </w:r>
      <w:r w:rsidRPr="00D007C1">
        <w:rPr>
          <w:lang w:val="es-ES_tradnl"/>
        </w:rPr>
        <w:t xml:space="preserve"> de la exportación </w:t>
      </w:r>
      <w:r>
        <w:rPr>
          <w:lang w:val="es-ES_tradnl"/>
        </w:rPr>
        <w:t xml:space="preserve">de </w:t>
      </w:r>
      <w:r w:rsidRPr="00B4354F">
        <w:rPr>
          <w:lang w:val="es-ES_tradnl"/>
        </w:rPr>
        <w:t xml:space="preserve">sustancias </w:t>
      </w:r>
      <w:r>
        <w:rPr>
          <w:lang w:val="es-ES_tradnl"/>
        </w:rPr>
        <w:t>no sujetas a usos controlados</w:t>
      </w:r>
      <w:r w:rsidRPr="00D007C1">
        <w:rPr>
          <w:lang w:val="es-ES_tradnl"/>
        </w:rPr>
        <w:t xml:space="preserve"> (p. ej., </w:t>
      </w:r>
      <w:r>
        <w:rPr>
          <w:lang w:val="es-ES_tradnl"/>
        </w:rPr>
        <w:t xml:space="preserve">como </w:t>
      </w:r>
      <w:r w:rsidRPr="00D007C1">
        <w:rPr>
          <w:lang w:val="es-ES_tradnl"/>
        </w:rPr>
        <w:t xml:space="preserve">materia prima, </w:t>
      </w:r>
      <w:r>
        <w:rPr>
          <w:lang w:val="es-ES_tradnl"/>
        </w:rPr>
        <w:t xml:space="preserve">en </w:t>
      </w:r>
      <w:r w:rsidRPr="00D007C1">
        <w:rPr>
          <w:lang w:val="es-ES_tradnl"/>
        </w:rPr>
        <w:t xml:space="preserve">aplicaciones </w:t>
      </w:r>
      <w:r w:rsidRPr="00D007C1">
        <w:rPr>
          <w:rStyle w:val="awspan"/>
          <w:color w:val="000000"/>
          <w:lang w:val="es-ES_tradnl"/>
        </w:rPr>
        <w:t>de</w:t>
      </w:r>
      <w:r w:rsidRPr="00D007C1">
        <w:rPr>
          <w:rStyle w:val="awspan"/>
          <w:color w:val="000000"/>
          <w:spacing w:val="3"/>
          <w:lang w:val="es-ES_tradnl"/>
        </w:rPr>
        <w:t xml:space="preserve"> </w:t>
      </w:r>
      <w:r w:rsidRPr="00D007C1">
        <w:rPr>
          <w:rStyle w:val="awspan"/>
          <w:color w:val="000000"/>
          <w:lang w:val="es-ES_tradnl"/>
        </w:rPr>
        <w:t>cuarentena</w:t>
      </w:r>
      <w:r w:rsidRPr="00D007C1">
        <w:rPr>
          <w:rStyle w:val="awspan"/>
          <w:color w:val="000000"/>
          <w:spacing w:val="3"/>
          <w:lang w:val="es-ES_tradnl"/>
        </w:rPr>
        <w:t xml:space="preserve"> </w:t>
      </w:r>
      <w:r w:rsidRPr="00D007C1">
        <w:rPr>
          <w:rStyle w:val="awspan"/>
          <w:color w:val="000000"/>
          <w:lang w:val="es-ES_tradnl"/>
        </w:rPr>
        <w:t>y</w:t>
      </w:r>
      <w:r w:rsidRPr="00D007C1">
        <w:rPr>
          <w:rStyle w:val="awspan"/>
          <w:color w:val="000000"/>
          <w:spacing w:val="3"/>
          <w:lang w:val="es-ES_tradnl"/>
        </w:rPr>
        <w:t xml:space="preserve"> otros).</w:t>
      </w:r>
    </w:p>
    <w:p w14:paraId="2F22B299" w14:textId="77777777" w:rsidR="000F3F6E" w:rsidRDefault="000F3F6E" w:rsidP="000F3F6E">
      <w:pPr>
        <w:pStyle w:val="Heading1"/>
        <w:rPr>
          <w:lang w:val="es-ES_tradnl"/>
        </w:rPr>
      </w:pPr>
      <w:r>
        <w:rPr>
          <w:lang w:val="es-ES_tradnl"/>
        </w:rPr>
        <w:t xml:space="preserve">Para </w:t>
      </w:r>
      <w:r w:rsidRPr="00715445">
        <w:rPr>
          <w:lang w:val="es-ES_tradnl"/>
        </w:rPr>
        <w:t xml:space="preserve">la eliminación acelerada </w:t>
      </w:r>
      <w:r>
        <w:rPr>
          <w:lang w:val="es-ES_tradnl"/>
        </w:rPr>
        <w:t>de HCFC</w:t>
      </w:r>
      <w:r w:rsidRPr="00715445">
        <w:rPr>
          <w:lang w:val="es-ES_tradnl"/>
        </w:rPr>
        <w:t xml:space="preserve"> </w:t>
      </w:r>
      <w:r>
        <w:rPr>
          <w:lang w:val="es-ES_tradnl"/>
        </w:rPr>
        <w:t>s</w:t>
      </w:r>
      <w:r w:rsidRPr="00D007C1">
        <w:rPr>
          <w:lang w:val="es-ES_tradnl"/>
        </w:rPr>
        <w:t xml:space="preserve">e </w:t>
      </w:r>
      <w:r>
        <w:rPr>
          <w:lang w:val="es-ES_tradnl"/>
        </w:rPr>
        <w:t xml:space="preserve">mantuvo </w:t>
      </w:r>
      <w:r w:rsidRPr="00D007C1">
        <w:rPr>
          <w:lang w:val="es-ES_tradnl"/>
        </w:rPr>
        <w:t xml:space="preserve">el </w:t>
      </w:r>
      <w:r>
        <w:rPr>
          <w:lang w:val="es-ES_tradnl"/>
        </w:rPr>
        <w:t>marco regulatorio</w:t>
      </w:r>
      <w:r w:rsidRPr="00D007C1">
        <w:rPr>
          <w:lang w:val="es-ES_tradnl"/>
        </w:rPr>
        <w:t xml:space="preserve"> establecido </w:t>
      </w:r>
      <w:r>
        <w:rPr>
          <w:lang w:val="es-ES_tradnl"/>
        </w:rPr>
        <w:t xml:space="preserve">para </w:t>
      </w:r>
      <w:r w:rsidRPr="00D007C1">
        <w:rPr>
          <w:lang w:val="es-ES_tradnl"/>
        </w:rPr>
        <w:t xml:space="preserve">la eliminación </w:t>
      </w:r>
      <w:r>
        <w:rPr>
          <w:lang w:val="es-ES_tradnl"/>
        </w:rPr>
        <w:t>de CFC</w:t>
      </w:r>
      <w:r w:rsidRPr="00D007C1">
        <w:rPr>
          <w:lang w:val="es-ES_tradnl"/>
        </w:rPr>
        <w:t xml:space="preserve">. Con </w:t>
      </w:r>
      <w:r>
        <w:rPr>
          <w:lang w:val="es-ES_tradnl"/>
        </w:rPr>
        <w:t xml:space="preserve">el financiamiento proporcionado </w:t>
      </w:r>
      <w:r w:rsidRPr="00D007C1">
        <w:rPr>
          <w:lang w:val="es-ES_tradnl"/>
        </w:rPr>
        <w:t>durante la preparación de los PGEH, los paíse</w:t>
      </w:r>
      <w:r>
        <w:rPr>
          <w:lang w:val="es-ES_tradnl"/>
        </w:rPr>
        <w:t>s del artículo 5 incluyeron</w:t>
      </w:r>
      <w:r w:rsidRPr="00D007C1">
        <w:rPr>
          <w:lang w:val="es-ES_tradnl"/>
        </w:rPr>
        <w:t xml:space="preserve"> medidas de control </w:t>
      </w:r>
      <w:r>
        <w:rPr>
          <w:lang w:val="es-ES_tradnl"/>
        </w:rPr>
        <w:t>de HCFC</w:t>
      </w:r>
      <w:r w:rsidRPr="00D007C1">
        <w:rPr>
          <w:lang w:val="es-ES_tradnl"/>
        </w:rPr>
        <w:t xml:space="preserve"> en su legislación, reglamentos y sistemas de concesión de</w:t>
      </w:r>
      <w:r>
        <w:rPr>
          <w:lang w:val="es-ES_tradnl"/>
        </w:rPr>
        <w:t xml:space="preserve"> licencias</w:t>
      </w:r>
      <w:r w:rsidRPr="00D007C1">
        <w:rPr>
          <w:lang w:val="es-ES_tradnl"/>
        </w:rPr>
        <w:t xml:space="preserve"> </w:t>
      </w:r>
      <w:r>
        <w:rPr>
          <w:lang w:val="es-ES_tradnl"/>
        </w:rPr>
        <w:t xml:space="preserve">como </w:t>
      </w:r>
      <w:r w:rsidRPr="00D007C1">
        <w:rPr>
          <w:lang w:val="es-ES_tradnl"/>
        </w:rPr>
        <w:t xml:space="preserve">requisito esencial para recibir fondos para la ejecución de </w:t>
      </w:r>
      <w:r>
        <w:rPr>
          <w:lang w:val="es-ES_tradnl"/>
        </w:rPr>
        <w:t xml:space="preserve">los </w:t>
      </w:r>
      <w:r w:rsidRPr="00D007C1">
        <w:rPr>
          <w:lang w:val="es-ES_tradnl"/>
        </w:rPr>
        <w:t xml:space="preserve">PGEH. </w:t>
      </w:r>
      <w:r>
        <w:rPr>
          <w:lang w:val="es-ES_tradnl"/>
        </w:rPr>
        <w:t xml:space="preserve">Conforme a los requisitos impuestos por </w:t>
      </w:r>
      <w:r w:rsidRPr="00D007C1">
        <w:rPr>
          <w:lang w:val="es-ES_tradnl"/>
        </w:rPr>
        <w:t>el Comité Ejecutivo, d</w:t>
      </w:r>
      <w:r>
        <w:rPr>
          <w:lang w:val="es-ES_tradnl"/>
        </w:rPr>
        <w:t>esde la 68ª reunión en adelante</w:t>
      </w:r>
      <w:r w:rsidRPr="00D007C1">
        <w:rPr>
          <w:lang w:val="es-ES_tradnl"/>
        </w:rPr>
        <w:t xml:space="preserve"> todas las solicitudes de </w:t>
      </w:r>
      <w:r>
        <w:rPr>
          <w:lang w:val="es-ES_tradnl"/>
        </w:rPr>
        <w:t>financiamiento</w:t>
      </w:r>
      <w:r w:rsidRPr="00D007C1">
        <w:rPr>
          <w:lang w:val="es-ES_tradnl"/>
        </w:rPr>
        <w:t xml:space="preserve"> de tramos </w:t>
      </w:r>
      <w:r>
        <w:rPr>
          <w:lang w:val="es-ES_tradnl"/>
        </w:rPr>
        <w:t>del PGEH</w:t>
      </w:r>
      <w:r w:rsidRPr="00D007C1">
        <w:rPr>
          <w:lang w:val="es-ES_tradnl"/>
        </w:rPr>
        <w:t xml:space="preserve"> </w:t>
      </w:r>
      <w:r>
        <w:rPr>
          <w:lang w:val="es-ES_tradnl"/>
        </w:rPr>
        <w:t>han debido confirmar la existencia de</w:t>
      </w:r>
      <w:r w:rsidRPr="00D007C1">
        <w:rPr>
          <w:lang w:val="es-ES_tradnl"/>
        </w:rPr>
        <w:t xml:space="preserve"> un sistema de concesión d</w:t>
      </w:r>
      <w:r>
        <w:rPr>
          <w:lang w:val="es-ES_tradnl"/>
        </w:rPr>
        <w:t>e licencias y cuotas de importación de HCFC –y cuando sea el caso</w:t>
      </w:r>
      <w:r w:rsidRPr="00D007C1">
        <w:rPr>
          <w:lang w:val="es-ES_tradnl"/>
        </w:rPr>
        <w:t xml:space="preserve">, </w:t>
      </w:r>
      <w:r>
        <w:rPr>
          <w:lang w:val="es-ES_tradnl"/>
        </w:rPr>
        <w:t xml:space="preserve">de </w:t>
      </w:r>
      <w:r w:rsidRPr="00D007C1">
        <w:rPr>
          <w:lang w:val="es-ES_tradnl"/>
        </w:rPr>
        <w:t>producción y exportación</w:t>
      </w:r>
      <w:r>
        <w:rPr>
          <w:lang w:val="es-ES_tradnl"/>
        </w:rPr>
        <w:t>-</w:t>
      </w:r>
      <w:r w:rsidRPr="00D007C1">
        <w:rPr>
          <w:lang w:val="es-ES_tradnl"/>
        </w:rPr>
        <w:t xml:space="preserve"> capaz de garantizar el cumplimiento del </w:t>
      </w:r>
      <w:r>
        <w:rPr>
          <w:lang w:val="es-ES_tradnl"/>
        </w:rPr>
        <w:t xml:space="preserve">cronograma </w:t>
      </w:r>
      <w:r w:rsidRPr="00D007C1">
        <w:rPr>
          <w:lang w:val="es-ES_tradnl"/>
        </w:rPr>
        <w:t xml:space="preserve">de eliminación como condición para aprobar las solicitudes de </w:t>
      </w:r>
      <w:r>
        <w:rPr>
          <w:lang w:val="es-ES_tradnl"/>
        </w:rPr>
        <w:t>financiamiento</w:t>
      </w:r>
      <w:r w:rsidRPr="00D007C1">
        <w:rPr>
          <w:lang w:val="es-ES_tradnl"/>
        </w:rPr>
        <w:t xml:space="preserve"> de tramos.</w:t>
      </w:r>
    </w:p>
    <w:p w14:paraId="612A5B64" w14:textId="77777777" w:rsidR="000F3F6E" w:rsidRDefault="000F3F6E" w:rsidP="000F3F6E">
      <w:pPr>
        <w:pStyle w:val="Heading1"/>
        <w:rPr>
          <w:lang w:val="es-ES_tradnl"/>
        </w:rPr>
      </w:pPr>
      <w:r w:rsidRPr="00D007C1">
        <w:rPr>
          <w:lang w:val="es-ES_tradnl"/>
        </w:rPr>
        <w:t xml:space="preserve">Además, la ejecución de </w:t>
      </w:r>
      <w:r>
        <w:rPr>
          <w:lang w:val="es-ES_tradnl"/>
        </w:rPr>
        <w:t>planes de eliminación de SAO</w:t>
      </w:r>
      <w:r w:rsidRPr="00D007C1">
        <w:rPr>
          <w:lang w:val="es-ES_tradnl"/>
        </w:rPr>
        <w:t xml:space="preserve"> </w:t>
      </w:r>
      <w:r>
        <w:rPr>
          <w:lang w:val="es-ES_tradnl"/>
        </w:rPr>
        <w:t xml:space="preserve">permitió a </w:t>
      </w:r>
      <w:r w:rsidRPr="00D007C1">
        <w:rPr>
          <w:lang w:val="es-ES_tradnl"/>
        </w:rPr>
        <w:t xml:space="preserve">los países </w:t>
      </w:r>
      <w:r>
        <w:rPr>
          <w:lang w:val="es-ES_tradnl"/>
        </w:rPr>
        <w:t>del artículo 5 establecer</w:t>
      </w:r>
      <w:r w:rsidRPr="00D007C1">
        <w:rPr>
          <w:lang w:val="es-ES_tradnl"/>
        </w:rPr>
        <w:t xml:space="preserve"> </w:t>
      </w:r>
      <w:r>
        <w:rPr>
          <w:lang w:val="es-ES_tradnl"/>
        </w:rPr>
        <w:t>medidas regulatorias</w:t>
      </w:r>
      <w:r w:rsidRPr="00D007C1">
        <w:rPr>
          <w:lang w:val="es-ES_tradnl"/>
        </w:rPr>
        <w:t xml:space="preserve"> </w:t>
      </w:r>
      <w:r>
        <w:rPr>
          <w:lang w:val="es-ES_tradnl"/>
        </w:rPr>
        <w:t xml:space="preserve">que </w:t>
      </w:r>
      <w:r w:rsidRPr="00D007C1">
        <w:rPr>
          <w:lang w:val="es-ES_tradnl"/>
        </w:rPr>
        <w:t>asegurar</w:t>
      </w:r>
      <w:r>
        <w:rPr>
          <w:lang w:val="es-ES_tradnl"/>
        </w:rPr>
        <w:t>an</w:t>
      </w:r>
      <w:r w:rsidRPr="00D007C1">
        <w:rPr>
          <w:lang w:val="es-ES_tradnl"/>
        </w:rPr>
        <w:t xml:space="preserve"> la sostenibilidad de la eliminación, tales como la </w:t>
      </w:r>
      <w:r>
        <w:rPr>
          <w:lang w:val="es-ES_tradnl"/>
        </w:rPr>
        <w:t>prohibición de importar</w:t>
      </w:r>
      <w:r w:rsidRPr="00D007C1">
        <w:rPr>
          <w:lang w:val="es-ES_tradnl"/>
        </w:rPr>
        <w:t xml:space="preserve"> sustancias o equipos que </w:t>
      </w:r>
      <w:r>
        <w:rPr>
          <w:lang w:val="es-ES_tradnl"/>
        </w:rPr>
        <w:t xml:space="preserve">contengan </w:t>
      </w:r>
      <w:r w:rsidRPr="00D007C1">
        <w:rPr>
          <w:lang w:val="es-ES_tradnl"/>
        </w:rPr>
        <w:t>sustancia</w:t>
      </w:r>
      <w:r>
        <w:rPr>
          <w:lang w:val="es-ES_tradnl"/>
        </w:rPr>
        <w:t>s</w:t>
      </w:r>
      <w:r w:rsidRPr="00D007C1">
        <w:rPr>
          <w:lang w:val="es-ES_tradnl"/>
        </w:rPr>
        <w:t xml:space="preserve"> controlada</w:t>
      </w:r>
      <w:r>
        <w:rPr>
          <w:lang w:val="es-ES_tradnl"/>
        </w:rPr>
        <w:t>s</w:t>
      </w:r>
      <w:r w:rsidRPr="00D007C1">
        <w:rPr>
          <w:lang w:val="es-ES_tradnl"/>
        </w:rPr>
        <w:t xml:space="preserve"> después de </w:t>
      </w:r>
      <w:r>
        <w:rPr>
          <w:lang w:val="es-ES_tradnl"/>
        </w:rPr>
        <w:t xml:space="preserve">finalizada la </w:t>
      </w:r>
      <w:r w:rsidRPr="00D007C1">
        <w:rPr>
          <w:lang w:val="es-ES_tradnl"/>
        </w:rPr>
        <w:t xml:space="preserve">conversión total del </w:t>
      </w:r>
      <w:r>
        <w:rPr>
          <w:lang w:val="es-ES_tradnl"/>
        </w:rPr>
        <w:t xml:space="preserve">respectivo </w:t>
      </w:r>
      <w:r w:rsidRPr="00D007C1">
        <w:rPr>
          <w:lang w:val="es-ES_tradnl"/>
        </w:rPr>
        <w:t xml:space="preserve">sector manufacturero. Los sistemas de concesión de </w:t>
      </w:r>
      <w:r>
        <w:rPr>
          <w:lang w:val="es-ES_tradnl"/>
        </w:rPr>
        <w:t>licencias y cuotas</w:t>
      </w:r>
      <w:r w:rsidRPr="00D007C1">
        <w:rPr>
          <w:lang w:val="es-ES_tradnl"/>
        </w:rPr>
        <w:t xml:space="preserve">, así como los </w:t>
      </w:r>
      <w:r>
        <w:rPr>
          <w:lang w:val="es-ES_tradnl"/>
        </w:rPr>
        <w:t>reglamentos de apoyo necesarios</w:t>
      </w:r>
      <w:r w:rsidRPr="00D007C1">
        <w:rPr>
          <w:lang w:val="es-ES_tradnl"/>
        </w:rPr>
        <w:t xml:space="preserve"> en países que producen sustancias controladas para usos no controlados son considerablemente más complejos que en países </w:t>
      </w:r>
      <w:r>
        <w:rPr>
          <w:lang w:val="es-ES_tradnl"/>
        </w:rPr>
        <w:t xml:space="preserve">que no tienen </w:t>
      </w:r>
      <w:r w:rsidRPr="00D007C1">
        <w:rPr>
          <w:lang w:val="es-ES_tradnl"/>
        </w:rPr>
        <w:t xml:space="preserve">producción. El Comité Ejecutivo supervisa la ejecución de dichas </w:t>
      </w:r>
      <w:r>
        <w:rPr>
          <w:lang w:val="es-ES_tradnl"/>
        </w:rPr>
        <w:t>medidas regulatorias</w:t>
      </w:r>
      <w:r w:rsidRPr="00D007C1">
        <w:rPr>
          <w:lang w:val="es-ES_tradnl"/>
        </w:rPr>
        <w:t xml:space="preserve">; sin embargo, </w:t>
      </w:r>
      <w:r>
        <w:rPr>
          <w:lang w:val="es-ES_tradnl"/>
        </w:rPr>
        <w:t>en el caso de estos últimos,</w:t>
      </w:r>
      <w:r w:rsidRPr="00D007C1">
        <w:rPr>
          <w:lang w:val="es-ES_tradnl"/>
        </w:rPr>
        <w:t xml:space="preserve"> </w:t>
      </w:r>
      <w:r>
        <w:rPr>
          <w:lang w:val="es-ES_tradnl"/>
        </w:rPr>
        <w:t xml:space="preserve">la </w:t>
      </w:r>
      <w:r w:rsidRPr="00D007C1">
        <w:rPr>
          <w:lang w:val="es-ES_tradnl"/>
        </w:rPr>
        <w:t xml:space="preserve">supervisión cesa tras </w:t>
      </w:r>
      <w:r>
        <w:rPr>
          <w:lang w:val="es-ES_tradnl"/>
        </w:rPr>
        <w:t xml:space="preserve">el término </w:t>
      </w:r>
      <w:r w:rsidRPr="00D007C1">
        <w:rPr>
          <w:lang w:val="es-ES_tradnl"/>
        </w:rPr>
        <w:t>del proyecto de eliminación de SAO.</w:t>
      </w:r>
    </w:p>
    <w:p w14:paraId="3100F3EE" w14:textId="77777777" w:rsidR="000F3F6E" w:rsidRPr="00D007C1" w:rsidRDefault="000F3F6E" w:rsidP="000F3F6E">
      <w:pPr>
        <w:pStyle w:val="Heading1"/>
        <w:keepNext/>
        <w:keepLines/>
        <w:numPr>
          <w:ilvl w:val="0"/>
          <w:numId w:val="0"/>
        </w:numPr>
        <w:rPr>
          <w:b/>
          <w:lang w:val="es-ES_tradnl"/>
        </w:rPr>
      </w:pPr>
      <w:r w:rsidRPr="00D007C1">
        <w:rPr>
          <w:b/>
          <w:lang w:val="es-ES_tradnl"/>
        </w:rPr>
        <w:t xml:space="preserve">Observaciones </w:t>
      </w:r>
      <w:r>
        <w:rPr>
          <w:b/>
          <w:lang w:val="es-ES_tradnl"/>
        </w:rPr>
        <w:t>a</w:t>
      </w:r>
      <w:r w:rsidRPr="00D007C1">
        <w:rPr>
          <w:b/>
          <w:lang w:val="es-ES_tradnl"/>
        </w:rPr>
        <w:t xml:space="preserve"> la atención del Comité Ejecutivo</w:t>
      </w:r>
    </w:p>
    <w:p w14:paraId="0C9ABAD2" w14:textId="77777777" w:rsidR="000F3F6E" w:rsidRPr="00D007C1" w:rsidRDefault="000F3F6E" w:rsidP="000F3F6E">
      <w:pPr>
        <w:pStyle w:val="Heading1"/>
        <w:rPr>
          <w:lang w:val="es-ES_tradnl"/>
        </w:rPr>
      </w:pPr>
      <w:r w:rsidRPr="00D007C1">
        <w:rPr>
          <w:lang w:val="es-ES_tradnl"/>
        </w:rPr>
        <w:t xml:space="preserve">Al </w:t>
      </w:r>
      <w:r>
        <w:rPr>
          <w:lang w:val="es-ES_tradnl"/>
        </w:rPr>
        <w:t>elaborar</w:t>
      </w:r>
      <w:r w:rsidRPr="00D007C1">
        <w:rPr>
          <w:lang w:val="es-ES_tradnl"/>
        </w:rPr>
        <w:t xml:space="preserve"> el presente documento, la Secretaría </w:t>
      </w:r>
      <w:r w:rsidRPr="00421025">
        <w:rPr>
          <w:lang w:val="es-ES_tradnl"/>
        </w:rPr>
        <w:t>determinó</w:t>
      </w:r>
      <w:r>
        <w:rPr>
          <w:lang w:val="es-ES_tradnl"/>
        </w:rPr>
        <w:t xml:space="preserve"> </w:t>
      </w:r>
      <w:r w:rsidRPr="00D007C1">
        <w:rPr>
          <w:lang w:val="es-ES_tradnl"/>
        </w:rPr>
        <w:t xml:space="preserve">las </w:t>
      </w:r>
      <w:r>
        <w:rPr>
          <w:lang w:val="es-ES_tradnl"/>
        </w:rPr>
        <w:t>observaciones que siguen respecto de</w:t>
      </w:r>
      <w:r w:rsidRPr="00D007C1">
        <w:rPr>
          <w:lang w:val="es-ES_tradnl"/>
        </w:rPr>
        <w:t xml:space="preserve"> sistemas de supervisión, instituciones y mecanismos para la presentación de informes sobre consumo y producción de sustancias controladas</w:t>
      </w:r>
      <w:r>
        <w:rPr>
          <w:lang w:val="es-ES_tradnl"/>
        </w:rPr>
        <w:t>,</w:t>
      </w:r>
      <w:r w:rsidRPr="00D007C1">
        <w:rPr>
          <w:lang w:val="es-ES_tradnl"/>
        </w:rPr>
        <w:t xml:space="preserve"> y procedimientos de verificación. El Comité Ejecutivo </w:t>
      </w:r>
      <w:r>
        <w:rPr>
          <w:lang w:val="es-ES_tradnl"/>
        </w:rPr>
        <w:t>podrá estimar oportuno</w:t>
      </w:r>
      <w:r w:rsidRPr="00D007C1">
        <w:rPr>
          <w:lang w:val="es-ES_tradnl"/>
        </w:rPr>
        <w:t xml:space="preserve"> tener en cuenta </w:t>
      </w:r>
      <w:r>
        <w:rPr>
          <w:lang w:val="es-ES_tradnl"/>
        </w:rPr>
        <w:t>estas</w:t>
      </w:r>
      <w:r w:rsidRPr="00D007C1">
        <w:rPr>
          <w:lang w:val="es-ES_tradnl"/>
        </w:rPr>
        <w:t xml:space="preserve"> observaciones con </w:t>
      </w:r>
      <w:r>
        <w:rPr>
          <w:lang w:val="es-ES_tradnl"/>
        </w:rPr>
        <w:t xml:space="preserve">vistas </w:t>
      </w:r>
      <w:r w:rsidRPr="00D007C1">
        <w:rPr>
          <w:lang w:val="es-ES_tradnl"/>
        </w:rPr>
        <w:t xml:space="preserve">a fortalecer los sistemas, instituciones y mecanismos </w:t>
      </w:r>
      <w:r w:rsidRPr="00AC3A22">
        <w:rPr>
          <w:lang w:val="es-ES_tradnl"/>
        </w:rPr>
        <w:t xml:space="preserve">de supervisión </w:t>
      </w:r>
      <w:r w:rsidRPr="00D007C1">
        <w:rPr>
          <w:lang w:val="es-ES_tradnl"/>
        </w:rPr>
        <w:t>establecidos, según sea necesario.</w:t>
      </w:r>
    </w:p>
    <w:p w14:paraId="26FDB719" w14:textId="77777777" w:rsidR="000F3F6E" w:rsidRPr="00D007C1" w:rsidRDefault="000F3F6E" w:rsidP="000F3F6E">
      <w:pPr>
        <w:rPr>
          <w:u w:val="single"/>
          <w:lang w:val="es-ES_tradnl"/>
        </w:rPr>
      </w:pPr>
      <w:r w:rsidRPr="00D007C1">
        <w:rPr>
          <w:u w:val="single"/>
          <w:lang w:val="es-ES_tradnl"/>
        </w:rPr>
        <w:t>Supervisión y presentación de informes</w:t>
      </w:r>
    </w:p>
    <w:p w14:paraId="6E660562" w14:textId="77777777" w:rsidR="000F3F6E" w:rsidRPr="00D007C1" w:rsidRDefault="000F3F6E" w:rsidP="000F3F6E">
      <w:pPr>
        <w:rPr>
          <w:u w:val="single"/>
          <w:lang w:val="es-ES_tradnl"/>
        </w:rPr>
      </w:pPr>
    </w:p>
    <w:p w14:paraId="5AE96F7E" w14:textId="77777777" w:rsidR="000F3F6E" w:rsidRDefault="000F3F6E" w:rsidP="000F3F6E">
      <w:pPr>
        <w:pStyle w:val="Heading1"/>
        <w:rPr>
          <w:lang w:val="es-ES_tradnl"/>
        </w:rPr>
      </w:pPr>
      <w:r>
        <w:rPr>
          <w:lang w:val="es-ES_tradnl"/>
        </w:rPr>
        <w:t xml:space="preserve">Los recursos </w:t>
      </w:r>
      <w:r w:rsidRPr="00D007C1">
        <w:rPr>
          <w:lang w:val="es-ES_tradnl"/>
        </w:rPr>
        <w:t xml:space="preserve">para fortalecimiento institucional se </w:t>
      </w:r>
      <w:r>
        <w:rPr>
          <w:lang w:val="es-ES_tradnl"/>
        </w:rPr>
        <w:t>vienen</w:t>
      </w:r>
      <w:r w:rsidRPr="00D007C1">
        <w:rPr>
          <w:lang w:val="es-ES_tradnl"/>
        </w:rPr>
        <w:t xml:space="preserve"> aproba</w:t>
      </w:r>
      <w:r>
        <w:rPr>
          <w:lang w:val="es-ES_tradnl"/>
        </w:rPr>
        <w:t>n</w:t>
      </w:r>
      <w:r w:rsidRPr="00D007C1">
        <w:rPr>
          <w:lang w:val="es-ES_tradnl"/>
        </w:rPr>
        <w:t xml:space="preserve">do desde </w:t>
      </w:r>
      <w:r w:rsidRPr="00420E17">
        <w:rPr>
          <w:lang w:val="es-ES_tradnl"/>
        </w:rPr>
        <w:t xml:space="preserve">prácticamente </w:t>
      </w:r>
      <w:r w:rsidRPr="00D007C1">
        <w:rPr>
          <w:lang w:val="es-ES_tradnl"/>
        </w:rPr>
        <w:t xml:space="preserve">la </w:t>
      </w:r>
      <w:r>
        <w:rPr>
          <w:lang w:val="es-ES_tradnl"/>
        </w:rPr>
        <w:t>creación del Fondo Multilateral</w:t>
      </w:r>
      <w:r w:rsidRPr="00D007C1">
        <w:rPr>
          <w:lang w:val="es-ES_tradnl"/>
        </w:rPr>
        <w:t xml:space="preserve"> y se prevé que </w:t>
      </w:r>
      <w:r>
        <w:rPr>
          <w:lang w:val="es-ES_tradnl"/>
        </w:rPr>
        <w:t xml:space="preserve">ello siga </w:t>
      </w:r>
      <w:r w:rsidRPr="00D007C1">
        <w:rPr>
          <w:lang w:val="es-ES_tradnl"/>
        </w:rPr>
        <w:t xml:space="preserve">siendo fundamental para </w:t>
      </w:r>
      <w:r>
        <w:rPr>
          <w:lang w:val="es-ES_tradnl"/>
        </w:rPr>
        <w:t xml:space="preserve">sostener </w:t>
      </w:r>
      <w:r w:rsidRPr="00D007C1">
        <w:rPr>
          <w:lang w:val="es-ES_tradnl"/>
        </w:rPr>
        <w:t xml:space="preserve">la eliminación de </w:t>
      </w:r>
      <w:r>
        <w:rPr>
          <w:lang w:val="es-ES_tradnl"/>
        </w:rPr>
        <w:t>sustancias controladas lograda</w:t>
      </w:r>
      <w:r w:rsidRPr="00D007C1">
        <w:rPr>
          <w:lang w:val="es-ES_tradnl"/>
        </w:rPr>
        <w:t xml:space="preserve"> hasta </w:t>
      </w:r>
      <w:r>
        <w:rPr>
          <w:lang w:val="es-ES_tradnl"/>
        </w:rPr>
        <w:t>ahora</w:t>
      </w:r>
      <w:r w:rsidRPr="00D007C1">
        <w:rPr>
          <w:lang w:val="es-ES_tradnl"/>
        </w:rPr>
        <w:t>, en par</w:t>
      </w:r>
      <w:r>
        <w:rPr>
          <w:lang w:val="es-ES_tradnl"/>
        </w:rPr>
        <w:t xml:space="preserve">ticular a través de integrar la </w:t>
      </w:r>
      <w:r w:rsidRPr="00D007C1">
        <w:rPr>
          <w:lang w:val="es-ES_tradnl"/>
        </w:rPr>
        <w:t xml:space="preserve">protección </w:t>
      </w:r>
      <w:r>
        <w:rPr>
          <w:lang w:val="es-ES_tradnl"/>
        </w:rPr>
        <w:t>d</w:t>
      </w:r>
      <w:r w:rsidRPr="00D007C1">
        <w:rPr>
          <w:lang w:val="es-ES_tradnl"/>
        </w:rPr>
        <w:t>el</w:t>
      </w:r>
      <w:r>
        <w:rPr>
          <w:lang w:val="es-ES_tradnl"/>
        </w:rPr>
        <w:t xml:space="preserve"> ozono a los planes nacionales</w:t>
      </w:r>
      <w:r w:rsidRPr="00D007C1">
        <w:rPr>
          <w:lang w:val="es-ES_tradnl"/>
        </w:rPr>
        <w:t xml:space="preserve"> y asegurando una sólida presentación de datos. Los formularios de presen</w:t>
      </w:r>
      <w:r>
        <w:rPr>
          <w:lang w:val="es-ES_tradnl"/>
        </w:rPr>
        <w:t>tación de datos que se utilizará</w:t>
      </w:r>
      <w:r w:rsidRPr="00D007C1">
        <w:rPr>
          <w:lang w:val="es-ES_tradnl"/>
        </w:rPr>
        <w:t xml:space="preserve">n </w:t>
      </w:r>
      <w:r>
        <w:rPr>
          <w:lang w:val="es-ES_tradnl"/>
        </w:rPr>
        <w:t>en el marco del</w:t>
      </w:r>
      <w:r w:rsidRPr="00D007C1">
        <w:rPr>
          <w:lang w:val="es-ES_tradnl"/>
        </w:rPr>
        <w:t xml:space="preserve"> </w:t>
      </w:r>
      <w:r>
        <w:rPr>
          <w:lang w:val="es-ES_tradnl"/>
        </w:rPr>
        <w:t>Artículo 7</w:t>
      </w:r>
      <w:r w:rsidRPr="00D007C1">
        <w:rPr>
          <w:lang w:val="es-ES_tradnl"/>
        </w:rPr>
        <w:t xml:space="preserve"> del Protocolo incluye</w:t>
      </w:r>
      <w:r>
        <w:rPr>
          <w:lang w:val="es-ES_tradnl"/>
        </w:rPr>
        <w:t>n</w:t>
      </w:r>
      <w:r w:rsidRPr="00D007C1">
        <w:rPr>
          <w:lang w:val="es-ES_tradnl"/>
        </w:rPr>
        <w:t xml:space="preserve"> todas las s</w:t>
      </w:r>
      <w:r>
        <w:rPr>
          <w:lang w:val="es-ES_tradnl"/>
        </w:rPr>
        <w:t>ustancias controladas, incluso</w:t>
      </w:r>
      <w:r w:rsidRPr="00D007C1">
        <w:rPr>
          <w:lang w:val="es-ES_tradnl"/>
        </w:rPr>
        <w:t xml:space="preserve"> las </w:t>
      </w:r>
      <w:r>
        <w:rPr>
          <w:lang w:val="es-ES_tradnl"/>
        </w:rPr>
        <w:t>eliminadas</w:t>
      </w:r>
      <w:r w:rsidRPr="00D007C1">
        <w:rPr>
          <w:lang w:val="es-ES_tradnl"/>
        </w:rPr>
        <w:t xml:space="preserve">, y se </w:t>
      </w:r>
      <w:r>
        <w:rPr>
          <w:lang w:val="es-ES_tradnl"/>
        </w:rPr>
        <w:t xml:space="preserve">ha solicitado </w:t>
      </w:r>
      <w:r w:rsidRPr="00D007C1">
        <w:rPr>
          <w:lang w:val="es-ES_tradnl"/>
        </w:rPr>
        <w:t xml:space="preserve">a las Partes </w:t>
      </w:r>
      <w:r>
        <w:rPr>
          <w:lang w:val="es-ES_tradnl"/>
        </w:rPr>
        <w:t>asegurarse</w:t>
      </w:r>
      <w:r w:rsidRPr="00D007C1">
        <w:rPr>
          <w:lang w:val="es-ES_tradnl"/>
        </w:rPr>
        <w:t xml:space="preserve"> de </w:t>
      </w:r>
      <w:r>
        <w:rPr>
          <w:lang w:val="es-ES_tradnl"/>
        </w:rPr>
        <w:t xml:space="preserve">ingresar </w:t>
      </w:r>
      <w:r w:rsidRPr="00D007C1">
        <w:rPr>
          <w:lang w:val="es-ES_tradnl"/>
        </w:rPr>
        <w:t>un</w:t>
      </w:r>
      <w:r>
        <w:rPr>
          <w:lang w:val="es-ES_tradnl"/>
        </w:rPr>
        <w:t>a</w:t>
      </w:r>
      <w:r w:rsidRPr="00D007C1">
        <w:rPr>
          <w:lang w:val="es-ES_tradnl"/>
        </w:rPr>
        <w:t xml:space="preserve"> </w:t>
      </w:r>
      <w:r>
        <w:rPr>
          <w:lang w:val="es-ES_tradnl"/>
        </w:rPr>
        <w:t xml:space="preserve">cifra </w:t>
      </w:r>
      <w:r w:rsidRPr="00D007C1">
        <w:rPr>
          <w:lang w:val="es-ES_tradnl"/>
        </w:rPr>
        <w:t xml:space="preserve">en cada casilla, incluso si es cero, </w:t>
      </w:r>
      <w:r>
        <w:rPr>
          <w:lang w:val="es-ES_tradnl"/>
        </w:rPr>
        <w:t>y no dejar</w:t>
      </w:r>
      <w:r w:rsidRPr="00D007C1">
        <w:rPr>
          <w:lang w:val="es-ES_tradnl"/>
        </w:rPr>
        <w:t>la en blanco</w:t>
      </w:r>
      <w:r>
        <w:rPr>
          <w:lang w:val="es-ES_tradnl"/>
        </w:rPr>
        <w:t xml:space="preserve">, solicitándose además </w:t>
      </w:r>
      <w:r w:rsidRPr="00D007C1">
        <w:rPr>
          <w:lang w:val="es-ES_tradnl"/>
        </w:rPr>
        <w:t xml:space="preserve">a la Secretaría del Ozono </w:t>
      </w:r>
      <w:r>
        <w:rPr>
          <w:lang w:val="es-ES_tradnl"/>
        </w:rPr>
        <w:t>pedir aclaraciones</w:t>
      </w:r>
      <w:r w:rsidRPr="00D007C1">
        <w:rPr>
          <w:lang w:val="es-ES_tradnl"/>
        </w:rPr>
        <w:t xml:space="preserve"> a las Partes que presenten casilla</w:t>
      </w:r>
      <w:r>
        <w:rPr>
          <w:lang w:val="es-ES_tradnl"/>
        </w:rPr>
        <w:t>s</w:t>
      </w:r>
      <w:r w:rsidRPr="00D007C1">
        <w:rPr>
          <w:lang w:val="es-ES_tradnl"/>
        </w:rPr>
        <w:t xml:space="preserve"> en blanco (decisión XXIV/14).</w:t>
      </w:r>
    </w:p>
    <w:p w14:paraId="48672E62" w14:textId="77777777" w:rsidR="000F3F6E" w:rsidRPr="00D007C1" w:rsidRDefault="000F3F6E" w:rsidP="000F3F6E">
      <w:pPr>
        <w:pStyle w:val="Heading1"/>
        <w:rPr>
          <w:lang w:val="es-ES_tradnl"/>
        </w:rPr>
      </w:pPr>
      <w:r w:rsidRPr="00D007C1">
        <w:rPr>
          <w:lang w:val="es-ES_tradnl"/>
        </w:rPr>
        <w:t xml:space="preserve">Las Partes solicitaron al Comité Ejecutivo </w:t>
      </w:r>
      <w:r>
        <w:rPr>
          <w:lang w:val="es-ES_tradnl"/>
        </w:rPr>
        <w:t xml:space="preserve">incrementar el </w:t>
      </w:r>
      <w:r w:rsidRPr="00D007C1">
        <w:rPr>
          <w:lang w:val="es-ES_tradnl"/>
        </w:rPr>
        <w:t xml:space="preserve">apoyo al fortalecimiento institucional a la luz de los compromisos </w:t>
      </w:r>
      <w:r>
        <w:rPr>
          <w:lang w:val="es-ES_tradnl"/>
        </w:rPr>
        <w:t xml:space="preserve">sobre </w:t>
      </w:r>
      <w:r w:rsidRPr="00D007C1">
        <w:rPr>
          <w:lang w:val="es-ES_tradnl"/>
        </w:rPr>
        <w:t xml:space="preserve">HFC </w:t>
      </w:r>
      <w:r>
        <w:rPr>
          <w:lang w:val="es-ES_tradnl"/>
        </w:rPr>
        <w:t xml:space="preserve">que impone </w:t>
      </w:r>
      <w:r w:rsidRPr="00D007C1">
        <w:rPr>
          <w:lang w:val="es-ES_tradnl"/>
        </w:rPr>
        <w:t>la Enmienda de Kigali (decisión XXVIII/2 21)).</w:t>
      </w:r>
      <w:r>
        <w:rPr>
          <w:lang w:val="es-ES_tradnl"/>
        </w:rPr>
        <w:t xml:space="preserve"> En </w:t>
      </w:r>
      <w:r>
        <w:rPr>
          <w:lang w:val="es-ES_tradnl"/>
        </w:rPr>
        <w:lastRenderedPageBreak/>
        <w:t>consecuencia</w:t>
      </w:r>
      <w:r w:rsidRPr="00684A25">
        <w:rPr>
          <w:lang w:val="es-ES_tradnl"/>
        </w:rPr>
        <w:t xml:space="preserve">, </w:t>
      </w:r>
      <w:r>
        <w:rPr>
          <w:lang w:val="es-ES_tradnl"/>
        </w:rPr>
        <w:t xml:space="preserve">y de conformidad con la decisión 74/51 </w:t>
      </w:r>
      <w:r w:rsidRPr="00684A25">
        <w:rPr>
          <w:lang w:val="es-ES_tradnl"/>
        </w:rPr>
        <w:t>d),</w:t>
      </w:r>
      <w:r>
        <w:rPr>
          <w:rStyle w:val="FootnoteReference"/>
          <w:lang w:val="es-ES_tradnl"/>
        </w:rPr>
        <w:footnoteReference w:id="37"/>
      </w:r>
      <w:r w:rsidRPr="00684A25">
        <w:rPr>
          <w:lang w:val="es-ES_tradnl"/>
        </w:rPr>
        <w:t xml:space="preserve"> </w:t>
      </w:r>
      <w:r w:rsidRPr="00FF5C07">
        <w:rPr>
          <w:lang w:val="es-ES_tradnl"/>
        </w:rPr>
        <w:t xml:space="preserve">en el punto 5 del orden del día de la presente reunión </w:t>
      </w:r>
      <w:r>
        <w:rPr>
          <w:lang w:val="es-ES_tradnl"/>
        </w:rPr>
        <w:t xml:space="preserve">el Comité procederá a estudiar el documento </w:t>
      </w:r>
      <w:r w:rsidRPr="00684A25">
        <w:rPr>
          <w:lang w:val="es-ES_tradnl"/>
        </w:rPr>
        <w:t>UNEP/</w:t>
      </w:r>
      <w:proofErr w:type="spellStart"/>
      <w:r w:rsidRPr="00684A25">
        <w:rPr>
          <w:lang w:val="es-ES_tradnl"/>
        </w:rPr>
        <w:t>OzL.Pro</w:t>
      </w:r>
      <w:proofErr w:type="spellEnd"/>
      <w:r w:rsidRPr="00684A25">
        <w:rPr>
          <w:lang w:val="es-ES_tradnl"/>
        </w:rPr>
        <w:t>/</w:t>
      </w:r>
      <w:proofErr w:type="spellStart"/>
      <w:r w:rsidRPr="00684A25">
        <w:rPr>
          <w:lang w:val="es-ES_tradnl"/>
        </w:rPr>
        <w:t>ExCom</w:t>
      </w:r>
      <w:proofErr w:type="spellEnd"/>
      <w:r w:rsidRPr="00684A25">
        <w:rPr>
          <w:lang w:val="es-ES_tradnl"/>
        </w:rPr>
        <w:t xml:space="preserve">/88/4, </w:t>
      </w:r>
      <w:r w:rsidRPr="009C56BC">
        <w:rPr>
          <w:i/>
          <w:lang w:val="es-ES_tradnl"/>
        </w:rPr>
        <w:t>Reseña de los proyectos de fortalecimiento institucional y sus niveles de financiamiento</w:t>
      </w:r>
      <w:r w:rsidRPr="00684A25">
        <w:rPr>
          <w:lang w:val="es-ES_tradnl"/>
        </w:rPr>
        <w:t>.</w:t>
      </w:r>
    </w:p>
    <w:p w14:paraId="396B37E0" w14:textId="77777777" w:rsidR="000F3F6E" w:rsidRPr="00D007C1" w:rsidRDefault="000F3F6E" w:rsidP="000F3F6E">
      <w:pPr>
        <w:pStyle w:val="Heading1"/>
        <w:rPr>
          <w:lang w:val="es-ES_tradnl"/>
        </w:rPr>
      </w:pPr>
      <w:r w:rsidRPr="00D007C1">
        <w:rPr>
          <w:lang w:val="es-ES_tradnl"/>
        </w:rPr>
        <w:t xml:space="preserve">En </w:t>
      </w:r>
      <w:r>
        <w:rPr>
          <w:lang w:val="es-ES_tradnl"/>
        </w:rPr>
        <w:t xml:space="preserve">cuanto a </w:t>
      </w:r>
      <w:r w:rsidRPr="00D007C1">
        <w:rPr>
          <w:lang w:val="es-ES_tradnl"/>
        </w:rPr>
        <w:t xml:space="preserve">presentación de datos, la Secretaría determinó </w:t>
      </w:r>
      <w:r w:rsidRPr="00851CEB">
        <w:rPr>
          <w:lang w:val="es-ES_tradnl"/>
        </w:rPr>
        <w:t xml:space="preserve">que </w:t>
      </w:r>
      <w:r w:rsidRPr="00D007C1">
        <w:rPr>
          <w:lang w:val="es-ES_tradnl"/>
        </w:rPr>
        <w:t xml:space="preserve">las siguientes </w:t>
      </w:r>
      <w:r>
        <w:rPr>
          <w:lang w:val="es-ES_tradnl"/>
        </w:rPr>
        <w:t>materias</w:t>
      </w:r>
      <w:r w:rsidRPr="00D007C1">
        <w:rPr>
          <w:lang w:val="es-ES_tradnl"/>
        </w:rPr>
        <w:t xml:space="preserve"> podrían requerir la atención del Comité Ejecutivo: continuidad de las </w:t>
      </w:r>
      <w:r>
        <w:rPr>
          <w:lang w:val="es-ES_tradnl"/>
        </w:rPr>
        <w:t>OGP</w:t>
      </w:r>
      <w:r w:rsidRPr="00D007C1">
        <w:rPr>
          <w:lang w:val="es-ES_tradnl"/>
        </w:rPr>
        <w:t xml:space="preserve"> en los proyectos plurianuales; </w:t>
      </w:r>
      <w:r>
        <w:rPr>
          <w:lang w:val="es-ES_tradnl"/>
        </w:rPr>
        <w:t>comercio ilegal</w:t>
      </w:r>
      <w:r w:rsidRPr="00D007C1">
        <w:rPr>
          <w:lang w:val="es-ES_tradnl"/>
        </w:rPr>
        <w:t xml:space="preserve">; </w:t>
      </w:r>
      <w:r>
        <w:rPr>
          <w:lang w:val="es-ES_tradnl"/>
        </w:rPr>
        <w:t>exportación</w:t>
      </w:r>
      <w:r w:rsidRPr="00D007C1">
        <w:rPr>
          <w:lang w:val="es-ES_tradnl"/>
        </w:rPr>
        <w:t xml:space="preserve"> de </w:t>
      </w:r>
      <w:r>
        <w:rPr>
          <w:lang w:val="es-ES_tradnl"/>
        </w:rPr>
        <w:t xml:space="preserve">sustancias controladas </w:t>
      </w:r>
      <w:r w:rsidRPr="00D007C1">
        <w:rPr>
          <w:lang w:val="es-ES_tradnl"/>
        </w:rPr>
        <w:t>en polioles premezclados</w:t>
      </w:r>
      <w:r>
        <w:rPr>
          <w:lang w:val="es-ES_tradnl"/>
        </w:rPr>
        <w:t xml:space="preserve"> y </w:t>
      </w:r>
      <w:r w:rsidRPr="00D007C1">
        <w:rPr>
          <w:lang w:val="es-ES_tradnl"/>
        </w:rPr>
        <w:t xml:space="preserve">supervisión y presentación de informes de producción </w:t>
      </w:r>
      <w:r>
        <w:rPr>
          <w:lang w:val="es-ES_tradnl"/>
        </w:rPr>
        <w:t>existiendo un Acuerdo</w:t>
      </w:r>
      <w:r w:rsidRPr="00D007C1">
        <w:rPr>
          <w:lang w:val="es-ES_tradnl"/>
        </w:rPr>
        <w:t xml:space="preserve"> de no producción.</w:t>
      </w:r>
    </w:p>
    <w:p w14:paraId="614B50C8" w14:textId="77777777" w:rsidR="000F3F6E" w:rsidRDefault="000F3F6E" w:rsidP="000F3F6E">
      <w:pPr>
        <w:rPr>
          <w:i/>
          <w:lang w:val="es-ES_tradnl"/>
        </w:rPr>
      </w:pPr>
      <w:r>
        <w:rPr>
          <w:i/>
          <w:lang w:val="es-ES_tradnl"/>
        </w:rPr>
        <w:t>C</w:t>
      </w:r>
      <w:r w:rsidRPr="00D007C1">
        <w:rPr>
          <w:i/>
          <w:lang w:val="es-ES_tradnl"/>
        </w:rPr>
        <w:t>ontinuidad de las oficinas de gestión de proyectos en proyectos plurianuales</w:t>
      </w:r>
    </w:p>
    <w:p w14:paraId="216702A4" w14:textId="77777777" w:rsidR="000F3F6E" w:rsidRPr="00C6497A" w:rsidRDefault="000F3F6E" w:rsidP="000F3F6E">
      <w:pPr>
        <w:rPr>
          <w:lang w:val="es-ES_tradnl"/>
        </w:rPr>
      </w:pPr>
    </w:p>
    <w:p w14:paraId="07DD1C55" w14:textId="77777777" w:rsidR="000F3F6E" w:rsidRDefault="000F3F6E" w:rsidP="000F3F6E">
      <w:pPr>
        <w:pStyle w:val="Heading1"/>
        <w:rPr>
          <w:lang w:val="es-ES_tradnl"/>
        </w:rPr>
      </w:pPr>
      <w:r w:rsidRPr="00D007C1">
        <w:rPr>
          <w:lang w:val="es-ES_tradnl"/>
        </w:rPr>
        <w:t xml:space="preserve">Por lo general, los proyectos plurianuales incluyen </w:t>
      </w:r>
      <w:r>
        <w:rPr>
          <w:lang w:val="es-ES_tradnl"/>
        </w:rPr>
        <w:t>OGP</w:t>
      </w:r>
      <w:r w:rsidRPr="00D007C1">
        <w:rPr>
          <w:lang w:val="es-ES_tradnl"/>
        </w:rPr>
        <w:t xml:space="preserve"> que </w:t>
      </w:r>
      <w:r>
        <w:rPr>
          <w:lang w:val="es-ES_tradnl"/>
        </w:rPr>
        <w:t xml:space="preserve">permiten </w:t>
      </w:r>
      <w:r w:rsidRPr="00D007C1">
        <w:rPr>
          <w:lang w:val="es-ES_tradnl"/>
        </w:rPr>
        <w:t xml:space="preserve">garantizar la fluidez de la ejecución, coordinando la ejecución diaria de los proyectos de inversión (según proceda), </w:t>
      </w:r>
      <w:r>
        <w:rPr>
          <w:lang w:val="es-ES_tradnl"/>
        </w:rPr>
        <w:t xml:space="preserve">de </w:t>
      </w:r>
      <w:r w:rsidRPr="00D007C1">
        <w:rPr>
          <w:lang w:val="es-ES_tradnl"/>
        </w:rPr>
        <w:t>programas de capacitación, asistencia técnica y actividades de sensibilización.</w:t>
      </w:r>
      <w:r w:rsidRPr="003B2BFA">
        <w:rPr>
          <w:rStyle w:val="FootnoteReference"/>
          <w:lang w:val="es-ES_tradnl"/>
        </w:rPr>
        <w:footnoteReference w:id="38"/>
      </w:r>
      <w:r w:rsidRPr="00D007C1">
        <w:rPr>
          <w:lang w:val="es-ES_tradnl"/>
        </w:rPr>
        <w:t xml:space="preserve"> </w:t>
      </w:r>
      <w:r>
        <w:rPr>
          <w:lang w:val="es-ES_tradnl"/>
        </w:rPr>
        <w:t xml:space="preserve">Cuando </w:t>
      </w:r>
      <w:r w:rsidRPr="00D007C1">
        <w:rPr>
          <w:lang w:val="es-ES_tradnl"/>
        </w:rPr>
        <w:t xml:space="preserve">los proyectos incluyen inversión para convertir uno o más sectores, </w:t>
      </w:r>
      <w:r>
        <w:rPr>
          <w:lang w:val="es-ES_tradnl"/>
        </w:rPr>
        <w:t>l</w:t>
      </w:r>
      <w:r w:rsidRPr="00D007C1">
        <w:rPr>
          <w:lang w:val="es-ES_tradnl"/>
        </w:rPr>
        <w:t xml:space="preserve">a </w:t>
      </w:r>
      <w:r>
        <w:rPr>
          <w:lang w:val="es-ES_tradnl"/>
        </w:rPr>
        <w:t>interacción diaria con empresas</w:t>
      </w:r>
      <w:r w:rsidRPr="00D007C1">
        <w:rPr>
          <w:lang w:val="es-ES_tradnl"/>
        </w:rPr>
        <w:t xml:space="preserve"> </w:t>
      </w:r>
      <w:r>
        <w:rPr>
          <w:lang w:val="es-ES_tradnl"/>
        </w:rPr>
        <w:t xml:space="preserve">permite a </w:t>
      </w:r>
      <w:r w:rsidRPr="00D007C1">
        <w:rPr>
          <w:lang w:val="es-ES_tradnl"/>
        </w:rPr>
        <w:t xml:space="preserve">las </w:t>
      </w:r>
      <w:r>
        <w:rPr>
          <w:lang w:val="es-ES_tradnl"/>
        </w:rPr>
        <w:t>OGP</w:t>
      </w:r>
      <w:r w:rsidRPr="00D007C1">
        <w:rPr>
          <w:lang w:val="es-ES_tradnl"/>
        </w:rPr>
        <w:t xml:space="preserve"> </w:t>
      </w:r>
      <w:r>
        <w:rPr>
          <w:lang w:val="es-ES_tradnl"/>
        </w:rPr>
        <w:t>conocer a fondo</w:t>
      </w:r>
      <w:r w:rsidRPr="00D007C1">
        <w:rPr>
          <w:lang w:val="es-ES_tradnl"/>
        </w:rPr>
        <w:t xml:space="preserve"> </w:t>
      </w:r>
      <w:r>
        <w:rPr>
          <w:lang w:val="es-ES_tradnl"/>
        </w:rPr>
        <w:t>el sector y su</w:t>
      </w:r>
      <w:r w:rsidRPr="00D007C1">
        <w:rPr>
          <w:lang w:val="es-ES_tradnl"/>
        </w:rPr>
        <w:t xml:space="preserve"> </w:t>
      </w:r>
      <w:r>
        <w:rPr>
          <w:lang w:val="es-ES_tradnl"/>
        </w:rPr>
        <w:t xml:space="preserve">posible </w:t>
      </w:r>
      <w:r w:rsidRPr="00D007C1">
        <w:rPr>
          <w:lang w:val="es-ES_tradnl"/>
        </w:rPr>
        <w:t xml:space="preserve">uso de sustancias controladas. </w:t>
      </w:r>
      <w:r>
        <w:rPr>
          <w:lang w:val="es-ES_tradnl"/>
        </w:rPr>
        <w:t>Así</w:t>
      </w:r>
      <w:r w:rsidRPr="00D007C1">
        <w:rPr>
          <w:lang w:val="es-ES_tradnl"/>
        </w:rPr>
        <w:t xml:space="preserve">, las </w:t>
      </w:r>
      <w:r>
        <w:rPr>
          <w:lang w:val="es-ES_tradnl"/>
        </w:rPr>
        <w:t>OGP</w:t>
      </w:r>
      <w:r w:rsidRPr="00D007C1">
        <w:rPr>
          <w:lang w:val="es-ES_tradnl"/>
        </w:rPr>
        <w:t xml:space="preserve"> </w:t>
      </w:r>
      <w:r>
        <w:rPr>
          <w:lang w:val="es-ES_tradnl"/>
        </w:rPr>
        <w:t xml:space="preserve">cumplen un papel clave </w:t>
      </w:r>
      <w:r w:rsidRPr="00D007C1">
        <w:rPr>
          <w:lang w:val="es-ES_tradnl"/>
        </w:rPr>
        <w:t xml:space="preserve">en </w:t>
      </w:r>
      <w:r>
        <w:rPr>
          <w:lang w:val="es-ES_tradnl"/>
        </w:rPr>
        <w:t xml:space="preserve">apoyar </w:t>
      </w:r>
      <w:r w:rsidRPr="00D007C1">
        <w:rPr>
          <w:lang w:val="es-ES_tradnl"/>
        </w:rPr>
        <w:t>a la</w:t>
      </w:r>
      <w:r>
        <w:rPr>
          <w:lang w:val="es-ES_tradnl"/>
        </w:rPr>
        <w:t>s</w:t>
      </w:r>
      <w:r w:rsidRPr="00D007C1">
        <w:rPr>
          <w:lang w:val="es-ES_tradnl"/>
        </w:rPr>
        <w:t xml:space="preserve"> </w:t>
      </w:r>
      <w:r>
        <w:rPr>
          <w:lang w:val="es-ES_tradnl"/>
        </w:rPr>
        <w:t>ONO</w:t>
      </w:r>
      <w:r w:rsidRPr="00D007C1">
        <w:rPr>
          <w:lang w:val="es-ES_tradnl"/>
        </w:rPr>
        <w:t xml:space="preserve"> a </w:t>
      </w:r>
      <w:r>
        <w:rPr>
          <w:lang w:val="es-ES_tradnl"/>
        </w:rPr>
        <w:t xml:space="preserve">informar </w:t>
      </w:r>
      <w:r w:rsidRPr="00D007C1">
        <w:rPr>
          <w:lang w:val="es-ES_tradnl"/>
        </w:rPr>
        <w:t xml:space="preserve">datos precisos </w:t>
      </w:r>
      <w:r>
        <w:rPr>
          <w:lang w:val="es-ES_tradnl"/>
        </w:rPr>
        <w:t>en</w:t>
      </w:r>
      <w:r w:rsidRPr="00D007C1">
        <w:rPr>
          <w:lang w:val="es-ES_tradnl"/>
        </w:rPr>
        <w:t xml:space="preserve"> los </w:t>
      </w:r>
      <w:r>
        <w:rPr>
          <w:lang w:val="es-ES_tradnl"/>
        </w:rPr>
        <w:t xml:space="preserve">programas país. </w:t>
      </w:r>
      <w:proofErr w:type="gramStart"/>
      <w:r>
        <w:rPr>
          <w:lang w:val="es-ES_tradnl"/>
        </w:rPr>
        <w:t>Además</w:t>
      </w:r>
      <w:proofErr w:type="gramEnd"/>
      <w:r w:rsidRPr="00D007C1">
        <w:rPr>
          <w:lang w:val="es-ES_tradnl"/>
        </w:rPr>
        <w:t xml:space="preserve"> supervisan el estado de ejecución de los proyectos, las tendencias del </w:t>
      </w:r>
      <w:r>
        <w:rPr>
          <w:lang w:val="es-ES_tradnl"/>
        </w:rPr>
        <w:t>mercado nacional</w:t>
      </w:r>
      <w:r w:rsidRPr="00D007C1">
        <w:rPr>
          <w:lang w:val="es-ES_tradnl"/>
        </w:rPr>
        <w:t>, y con frecuencia identifican problemas concretos en la ejecución.</w:t>
      </w:r>
    </w:p>
    <w:p w14:paraId="489498AF" w14:textId="77777777" w:rsidR="000F3F6E" w:rsidRDefault="000F3F6E" w:rsidP="000F3F6E">
      <w:pPr>
        <w:pStyle w:val="Heading1"/>
        <w:rPr>
          <w:lang w:val="es-ES_tradnl"/>
        </w:rPr>
      </w:pPr>
      <w:r w:rsidRPr="00D007C1">
        <w:rPr>
          <w:lang w:val="es-ES_tradnl"/>
        </w:rPr>
        <w:t xml:space="preserve">Si bien se prevé que </w:t>
      </w:r>
      <w:r>
        <w:rPr>
          <w:lang w:val="es-ES_tradnl"/>
        </w:rPr>
        <w:t xml:space="preserve">a </w:t>
      </w:r>
      <w:r w:rsidRPr="00D007C1">
        <w:rPr>
          <w:lang w:val="es-ES_tradnl"/>
        </w:rPr>
        <w:t xml:space="preserve">futuro </w:t>
      </w:r>
      <w:r w:rsidRPr="00E82C29">
        <w:rPr>
          <w:lang w:val="es-ES_tradnl"/>
        </w:rPr>
        <w:t xml:space="preserve">se mantendrán </w:t>
      </w:r>
      <w:r>
        <w:rPr>
          <w:lang w:val="es-ES_tradnl"/>
        </w:rPr>
        <w:t xml:space="preserve">los programas de </w:t>
      </w:r>
      <w:r w:rsidRPr="00C87D81">
        <w:rPr>
          <w:lang w:val="es-ES_tradnl"/>
        </w:rPr>
        <w:t>fortalecimiento institucional</w:t>
      </w:r>
      <w:r w:rsidRPr="00D007C1">
        <w:rPr>
          <w:lang w:val="es-ES_tradnl"/>
        </w:rPr>
        <w:t xml:space="preserve">, en teoría las </w:t>
      </w:r>
      <w:r>
        <w:rPr>
          <w:lang w:val="es-ES_tradnl"/>
        </w:rPr>
        <w:t>OGP</w:t>
      </w:r>
      <w:r w:rsidRPr="00D007C1">
        <w:rPr>
          <w:lang w:val="es-ES_tradnl"/>
        </w:rPr>
        <w:t xml:space="preserve"> finalizan </w:t>
      </w:r>
      <w:r>
        <w:rPr>
          <w:lang w:val="es-ES_tradnl"/>
        </w:rPr>
        <w:t xml:space="preserve">su labor </w:t>
      </w:r>
      <w:r w:rsidRPr="00D007C1">
        <w:rPr>
          <w:lang w:val="es-ES_tradnl"/>
        </w:rPr>
        <w:t xml:space="preserve">tras </w:t>
      </w:r>
      <w:r>
        <w:rPr>
          <w:lang w:val="es-ES_tradnl"/>
        </w:rPr>
        <w:t xml:space="preserve">el término </w:t>
      </w:r>
      <w:r w:rsidRPr="00D007C1">
        <w:rPr>
          <w:lang w:val="es-ES_tradnl"/>
        </w:rPr>
        <w:t>del acuerdo plurianual</w:t>
      </w:r>
      <w:r w:rsidRPr="00592406">
        <w:rPr>
          <w:lang w:val="es-ES"/>
        </w:rPr>
        <w:t xml:space="preserve"> </w:t>
      </w:r>
      <w:r w:rsidRPr="00F31308">
        <w:rPr>
          <w:lang w:val="es-ES_tradnl"/>
        </w:rPr>
        <w:t>correspondiente</w:t>
      </w:r>
      <w:r w:rsidRPr="00D007C1">
        <w:rPr>
          <w:lang w:val="es-ES_tradnl"/>
        </w:rPr>
        <w:t>. En la práctica, la superposición entre la</w:t>
      </w:r>
      <w:r>
        <w:rPr>
          <w:lang w:val="es-ES_tradnl"/>
        </w:rPr>
        <w:t>s</w:t>
      </w:r>
      <w:r w:rsidRPr="00D007C1">
        <w:rPr>
          <w:lang w:val="es-ES_tradnl"/>
        </w:rPr>
        <w:t xml:space="preserve"> etapa</w:t>
      </w:r>
      <w:r>
        <w:rPr>
          <w:lang w:val="es-ES_tradnl"/>
        </w:rPr>
        <w:t>s</w:t>
      </w:r>
      <w:r w:rsidRPr="00D007C1">
        <w:rPr>
          <w:lang w:val="es-ES_tradnl"/>
        </w:rPr>
        <w:t xml:space="preserve"> I y II de los PGEH </w:t>
      </w:r>
      <w:r>
        <w:rPr>
          <w:lang w:val="es-ES_tradnl"/>
        </w:rPr>
        <w:t xml:space="preserve">a veces permite </w:t>
      </w:r>
      <w:r w:rsidRPr="00D007C1">
        <w:rPr>
          <w:lang w:val="es-ES_tradnl"/>
        </w:rPr>
        <w:t xml:space="preserve">a las </w:t>
      </w:r>
      <w:r>
        <w:rPr>
          <w:lang w:val="es-ES_tradnl"/>
        </w:rPr>
        <w:t>OGP</w:t>
      </w:r>
      <w:r w:rsidRPr="00D007C1">
        <w:rPr>
          <w:lang w:val="es-ES_tradnl"/>
        </w:rPr>
        <w:t xml:space="preserve"> </w:t>
      </w:r>
      <w:r>
        <w:rPr>
          <w:lang w:val="es-ES_tradnl"/>
        </w:rPr>
        <w:t xml:space="preserve">creadas en la primera etapa </w:t>
      </w:r>
      <w:r w:rsidRPr="00D007C1">
        <w:rPr>
          <w:lang w:val="es-ES_tradnl"/>
        </w:rPr>
        <w:t xml:space="preserve">continuar en </w:t>
      </w:r>
      <w:r>
        <w:rPr>
          <w:lang w:val="es-ES_tradnl"/>
        </w:rPr>
        <w:t>la segunda</w:t>
      </w:r>
      <w:r w:rsidRPr="00D007C1">
        <w:rPr>
          <w:lang w:val="es-ES_tradnl"/>
        </w:rPr>
        <w:t>. Es probable que dicha superposición también ocurra durante las etapas iniciales de la elimin</w:t>
      </w:r>
      <w:r>
        <w:rPr>
          <w:lang w:val="es-ES_tradnl"/>
        </w:rPr>
        <w:t>ación de HFC, cuando aún se esté</w:t>
      </w:r>
      <w:r w:rsidRPr="00D007C1">
        <w:rPr>
          <w:lang w:val="es-ES_tradnl"/>
        </w:rPr>
        <w:t xml:space="preserve">n eliminando los HCFC. El Comité Ejecutivo </w:t>
      </w:r>
      <w:r>
        <w:rPr>
          <w:lang w:val="es-ES_tradnl"/>
        </w:rPr>
        <w:t>podrá estimar oportuno asegurar que exista</w:t>
      </w:r>
      <w:r w:rsidRPr="00D007C1">
        <w:rPr>
          <w:lang w:val="es-ES_tradnl"/>
        </w:rPr>
        <w:t xml:space="preserve"> </w:t>
      </w:r>
      <w:r>
        <w:rPr>
          <w:lang w:val="es-ES_tradnl"/>
        </w:rPr>
        <w:t xml:space="preserve">una </w:t>
      </w:r>
      <w:r w:rsidRPr="00D007C1">
        <w:rPr>
          <w:lang w:val="es-ES_tradnl"/>
        </w:rPr>
        <w:t>cierta superposición entre ac</w:t>
      </w:r>
      <w:r>
        <w:rPr>
          <w:lang w:val="es-ES_tradnl"/>
        </w:rPr>
        <w:t>uerdos plurianuales simultáneos</w:t>
      </w:r>
      <w:r w:rsidRPr="00D007C1">
        <w:rPr>
          <w:lang w:val="es-ES_tradnl"/>
        </w:rPr>
        <w:t xml:space="preserve"> a fin de garantizar la continuidad de las </w:t>
      </w:r>
      <w:r>
        <w:rPr>
          <w:lang w:val="es-ES_tradnl"/>
        </w:rPr>
        <w:t>OGP</w:t>
      </w:r>
      <w:r w:rsidRPr="00D007C1">
        <w:rPr>
          <w:lang w:val="es-ES_tradnl"/>
        </w:rPr>
        <w:t xml:space="preserve">. Otras ventajas de </w:t>
      </w:r>
      <w:r>
        <w:rPr>
          <w:lang w:val="es-ES_tradnl"/>
        </w:rPr>
        <w:t xml:space="preserve">la </w:t>
      </w:r>
      <w:r w:rsidRPr="00D007C1">
        <w:rPr>
          <w:lang w:val="es-ES_tradnl"/>
        </w:rPr>
        <w:t xml:space="preserve">superposición sería permitir que </w:t>
      </w:r>
      <w:r>
        <w:rPr>
          <w:lang w:val="es-ES_tradnl"/>
        </w:rPr>
        <w:t xml:space="preserve">no se detengan </w:t>
      </w:r>
      <w:r w:rsidRPr="00D007C1">
        <w:rPr>
          <w:lang w:val="es-ES_tradnl"/>
        </w:rPr>
        <w:t>las actividades, as</w:t>
      </w:r>
      <w:r>
        <w:rPr>
          <w:lang w:val="es-ES_tradnl"/>
        </w:rPr>
        <w:t>egurando así la continuidad de</w:t>
      </w:r>
      <w:r w:rsidRPr="00D007C1">
        <w:rPr>
          <w:lang w:val="es-ES_tradnl"/>
        </w:rPr>
        <w:t xml:space="preserve"> </w:t>
      </w:r>
      <w:r>
        <w:rPr>
          <w:lang w:val="es-ES_tradnl"/>
        </w:rPr>
        <w:t xml:space="preserve">la </w:t>
      </w:r>
      <w:r w:rsidRPr="00D007C1">
        <w:rPr>
          <w:lang w:val="es-ES_tradnl"/>
        </w:rPr>
        <w:t>participación de Gobiernos,</w:t>
      </w:r>
      <w:r>
        <w:rPr>
          <w:lang w:val="es-ES_tradnl"/>
        </w:rPr>
        <w:t xml:space="preserve"> empresas, técnicos de servicio y otros interesados </w:t>
      </w:r>
      <w:r w:rsidRPr="00D007C1">
        <w:rPr>
          <w:lang w:val="es-ES_tradnl"/>
        </w:rPr>
        <w:t>directos en la gestión de sustancias controladas</w:t>
      </w:r>
      <w:r>
        <w:rPr>
          <w:lang w:val="es-ES_tradnl"/>
        </w:rPr>
        <w:t xml:space="preserve"> y </w:t>
      </w:r>
      <w:r w:rsidRPr="00D007C1">
        <w:rPr>
          <w:lang w:val="es-ES_tradnl"/>
        </w:rPr>
        <w:t xml:space="preserve">asegurar que las </w:t>
      </w:r>
      <w:r>
        <w:rPr>
          <w:lang w:val="es-ES_tradnl"/>
        </w:rPr>
        <w:t>OGP</w:t>
      </w:r>
      <w:r w:rsidRPr="00D007C1">
        <w:rPr>
          <w:lang w:val="es-ES_tradnl"/>
        </w:rPr>
        <w:t xml:space="preserve"> y los organismos bilaterales y de ejecución, de ser necesario, </w:t>
      </w:r>
      <w:r w:rsidRPr="001E0CB8">
        <w:rPr>
          <w:lang w:val="es-ES_tradnl"/>
        </w:rPr>
        <w:t xml:space="preserve">sigan </w:t>
      </w:r>
      <w:r w:rsidRPr="00D007C1">
        <w:rPr>
          <w:lang w:val="es-ES_tradnl"/>
        </w:rPr>
        <w:t xml:space="preserve">supervisando la eliminación lograda </w:t>
      </w:r>
      <w:r>
        <w:rPr>
          <w:lang w:val="es-ES_tradnl"/>
        </w:rPr>
        <w:t xml:space="preserve">en el </w:t>
      </w:r>
      <w:r w:rsidRPr="00D007C1">
        <w:rPr>
          <w:lang w:val="es-ES_tradnl"/>
        </w:rPr>
        <w:t xml:space="preserve">acuerdo plurianual anterior. Sin embargo, sería necesario </w:t>
      </w:r>
      <w:r w:rsidRPr="003A013D">
        <w:rPr>
          <w:lang w:val="es-ES_tradnl"/>
        </w:rPr>
        <w:t xml:space="preserve">separar </w:t>
      </w:r>
      <w:r>
        <w:rPr>
          <w:lang w:val="es-ES_tradnl"/>
        </w:rPr>
        <w:t>la contabilidad</w:t>
      </w:r>
      <w:r w:rsidRPr="00D007C1">
        <w:rPr>
          <w:lang w:val="es-ES_tradnl"/>
        </w:rPr>
        <w:t xml:space="preserve"> y </w:t>
      </w:r>
      <w:r>
        <w:rPr>
          <w:lang w:val="es-ES_tradnl"/>
        </w:rPr>
        <w:t xml:space="preserve">los </w:t>
      </w:r>
      <w:r w:rsidRPr="00D007C1">
        <w:rPr>
          <w:lang w:val="es-ES_tradnl"/>
        </w:rPr>
        <w:t xml:space="preserve">informes </w:t>
      </w:r>
      <w:r>
        <w:rPr>
          <w:lang w:val="es-ES_tradnl"/>
        </w:rPr>
        <w:t xml:space="preserve">para cada </w:t>
      </w:r>
      <w:r w:rsidRPr="00D007C1">
        <w:rPr>
          <w:lang w:val="es-ES_tradnl"/>
        </w:rPr>
        <w:t>a</w:t>
      </w:r>
      <w:r>
        <w:rPr>
          <w:lang w:val="es-ES_tradnl"/>
        </w:rPr>
        <w:t>cuerdo plurianual</w:t>
      </w:r>
      <w:r w:rsidRPr="00D007C1">
        <w:rPr>
          <w:lang w:val="es-ES_tradnl"/>
        </w:rPr>
        <w:t xml:space="preserve">, en particular el cierre financiero y </w:t>
      </w:r>
      <w:r>
        <w:rPr>
          <w:lang w:val="es-ES_tradnl"/>
        </w:rPr>
        <w:t xml:space="preserve">el reintegro </w:t>
      </w:r>
      <w:r w:rsidRPr="00D007C1">
        <w:rPr>
          <w:lang w:val="es-ES_tradnl"/>
        </w:rPr>
        <w:t xml:space="preserve">de saldos. </w:t>
      </w:r>
      <w:r>
        <w:rPr>
          <w:lang w:val="es-ES_tradnl"/>
        </w:rPr>
        <w:t>El</w:t>
      </w:r>
      <w:r w:rsidRPr="00D007C1">
        <w:rPr>
          <w:lang w:val="es-ES_tradnl"/>
        </w:rPr>
        <w:t xml:space="preserve"> Comité </w:t>
      </w:r>
      <w:r>
        <w:rPr>
          <w:lang w:val="es-ES_tradnl"/>
        </w:rPr>
        <w:t>podrá estimar igualmente oportuno</w:t>
      </w:r>
      <w:r w:rsidRPr="00D007C1">
        <w:rPr>
          <w:lang w:val="es-ES_tradnl"/>
        </w:rPr>
        <w:t xml:space="preserve"> </w:t>
      </w:r>
      <w:r w:rsidRPr="00C115B6">
        <w:rPr>
          <w:lang w:val="es-ES_tradnl"/>
        </w:rPr>
        <w:t xml:space="preserve">incluir </w:t>
      </w:r>
      <w:r>
        <w:rPr>
          <w:lang w:val="es-ES_tradnl"/>
        </w:rPr>
        <w:t xml:space="preserve">en </w:t>
      </w:r>
      <w:r w:rsidRPr="00D007C1">
        <w:rPr>
          <w:lang w:val="es-ES_tradnl"/>
        </w:rPr>
        <w:t xml:space="preserve">el Apéndice 5-A de la plantilla de </w:t>
      </w:r>
      <w:r>
        <w:rPr>
          <w:lang w:val="es-ES_tradnl"/>
        </w:rPr>
        <w:t>proyectos de acuerdo</w:t>
      </w:r>
      <w:r w:rsidRPr="00D007C1">
        <w:rPr>
          <w:lang w:val="es-ES_tradnl"/>
        </w:rPr>
        <w:t xml:space="preserve"> una solicitud de que el país y el organismo de ejecución principal especifiquen la función de la </w:t>
      </w:r>
      <w:r>
        <w:rPr>
          <w:lang w:val="es-ES_tradnl"/>
        </w:rPr>
        <w:t>ONO</w:t>
      </w:r>
      <w:r w:rsidRPr="00D007C1">
        <w:rPr>
          <w:lang w:val="es-ES_tradnl"/>
        </w:rPr>
        <w:t xml:space="preserve"> y </w:t>
      </w:r>
      <w:r>
        <w:rPr>
          <w:lang w:val="es-ES_tradnl"/>
        </w:rPr>
        <w:t xml:space="preserve">de </w:t>
      </w:r>
      <w:r w:rsidRPr="00D007C1">
        <w:rPr>
          <w:lang w:val="es-ES_tradnl"/>
        </w:rPr>
        <w:t xml:space="preserve">la </w:t>
      </w:r>
      <w:r>
        <w:rPr>
          <w:lang w:val="es-ES_tradnl"/>
        </w:rPr>
        <w:t>OGP</w:t>
      </w:r>
      <w:r w:rsidRPr="00D007C1">
        <w:rPr>
          <w:lang w:val="es-ES_tradnl"/>
        </w:rPr>
        <w:t xml:space="preserve">, según sea pertinente, </w:t>
      </w:r>
      <w:r>
        <w:rPr>
          <w:lang w:val="es-ES_tradnl"/>
        </w:rPr>
        <w:t>en</w:t>
      </w:r>
      <w:r w:rsidRPr="00D007C1">
        <w:rPr>
          <w:lang w:val="es-ES_tradnl"/>
        </w:rPr>
        <w:t xml:space="preserve"> la supervisión y presentación de informes tras</w:t>
      </w:r>
      <w:r>
        <w:rPr>
          <w:lang w:val="es-ES_tradnl"/>
        </w:rPr>
        <w:t xml:space="preserve"> el término del proyecto</w:t>
      </w:r>
      <w:r w:rsidRPr="00D007C1">
        <w:rPr>
          <w:lang w:val="es-ES_tradnl"/>
        </w:rPr>
        <w:t>.</w:t>
      </w:r>
    </w:p>
    <w:p w14:paraId="07B24712" w14:textId="77777777" w:rsidR="000F3F6E" w:rsidRPr="00D007C1" w:rsidRDefault="000F3F6E" w:rsidP="000F3F6E">
      <w:pPr>
        <w:pStyle w:val="Heading1"/>
        <w:numPr>
          <w:ilvl w:val="0"/>
          <w:numId w:val="0"/>
        </w:numPr>
        <w:rPr>
          <w:i/>
          <w:lang w:val="es-ES_tradnl"/>
        </w:rPr>
      </w:pPr>
      <w:r>
        <w:rPr>
          <w:i/>
          <w:lang w:val="es-ES_tradnl"/>
        </w:rPr>
        <w:t>Comercio ilegal</w:t>
      </w:r>
    </w:p>
    <w:p w14:paraId="5D5D3AAE" w14:textId="77777777" w:rsidR="000F3F6E" w:rsidRPr="00D007C1" w:rsidRDefault="000F3F6E" w:rsidP="000F3F6E">
      <w:pPr>
        <w:pStyle w:val="Heading1"/>
        <w:rPr>
          <w:lang w:val="es-ES_tradnl"/>
        </w:rPr>
      </w:pPr>
      <w:r w:rsidRPr="00D007C1">
        <w:rPr>
          <w:lang w:val="es-ES_tradnl"/>
        </w:rPr>
        <w:t>Tal como lo demuestra</w:t>
      </w:r>
      <w:r>
        <w:rPr>
          <w:lang w:val="es-ES_tradnl"/>
        </w:rPr>
        <w:t>n</w:t>
      </w:r>
      <w:r w:rsidRPr="00D007C1">
        <w:rPr>
          <w:lang w:val="es-ES_tradnl"/>
        </w:rPr>
        <w:t xml:space="preserve"> informes de público</w:t>
      </w:r>
      <w:r>
        <w:rPr>
          <w:lang w:val="es-ES_tradnl"/>
        </w:rPr>
        <w:t xml:space="preserve"> conocimiento</w:t>
      </w:r>
      <w:r w:rsidRPr="00D007C1">
        <w:rPr>
          <w:lang w:val="es-ES_tradnl"/>
        </w:rPr>
        <w:t xml:space="preserve">, </w:t>
      </w:r>
      <w:r>
        <w:rPr>
          <w:lang w:val="es-ES_tradnl"/>
        </w:rPr>
        <w:t>existe</w:t>
      </w:r>
      <w:r w:rsidRPr="00D007C1">
        <w:rPr>
          <w:lang w:val="es-ES_tradnl"/>
        </w:rPr>
        <w:t xml:space="preserve"> </w:t>
      </w:r>
      <w:r>
        <w:rPr>
          <w:lang w:val="es-ES_tradnl"/>
        </w:rPr>
        <w:t>comercio ilegal de sustancias controladas</w:t>
      </w:r>
      <w:r w:rsidRPr="00D007C1">
        <w:rPr>
          <w:lang w:val="es-ES_tradnl"/>
        </w:rPr>
        <w:t xml:space="preserve">, </w:t>
      </w:r>
      <w:r>
        <w:rPr>
          <w:lang w:val="es-ES_tradnl"/>
        </w:rPr>
        <w:t xml:space="preserve">pero </w:t>
      </w:r>
      <w:r w:rsidRPr="00D007C1">
        <w:rPr>
          <w:lang w:val="es-ES_tradnl"/>
        </w:rPr>
        <w:t>la</w:t>
      </w:r>
      <w:r>
        <w:rPr>
          <w:lang w:val="es-ES_tradnl"/>
        </w:rPr>
        <w:t>s incautaciones</w:t>
      </w:r>
      <w:r w:rsidRPr="00D007C1">
        <w:rPr>
          <w:lang w:val="es-ES_tradnl"/>
        </w:rPr>
        <w:t xml:space="preserve"> </w:t>
      </w:r>
      <w:r>
        <w:rPr>
          <w:lang w:val="es-ES_tradnl"/>
        </w:rPr>
        <w:t xml:space="preserve">conocidas a nivel público </w:t>
      </w:r>
      <w:r w:rsidRPr="00D007C1">
        <w:rPr>
          <w:lang w:val="es-ES_tradnl"/>
        </w:rPr>
        <w:t>no se notifican al Comité Ejecutivo.</w:t>
      </w:r>
      <w:r w:rsidRPr="003B2BFA">
        <w:rPr>
          <w:rStyle w:val="FootnoteReference"/>
          <w:lang w:val="es-ES_tradnl"/>
        </w:rPr>
        <w:footnoteReference w:id="39"/>
      </w:r>
      <w:r w:rsidRPr="00D007C1">
        <w:rPr>
          <w:lang w:val="es-ES_tradnl"/>
        </w:rPr>
        <w:t xml:space="preserve"> Un factor </w:t>
      </w:r>
      <w:r>
        <w:rPr>
          <w:lang w:val="es-ES_tradnl"/>
        </w:rPr>
        <w:t xml:space="preserve">posiblemente </w:t>
      </w:r>
      <w:r w:rsidRPr="006139D2">
        <w:rPr>
          <w:lang w:val="es-ES_tradnl"/>
        </w:rPr>
        <w:t xml:space="preserve">coadyuvante </w:t>
      </w:r>
      <w:r w:rsidRPr="00D007C1">
        <w:rPr>
          <w:lang w:val="es-ES_tradnl"/>
        </w:rPr>
        <w:t xml:space="preserve">es la preocupación de los países del </w:t>
      </w:r>
      <w:r>
        <w:rPr>
          <w:lang w:val="es-ES_tradnl"/>
        </w:rPr>
        <w:t>artículo 5</w:t>
      </w:r>
      <w:r w:rsidRPr="00D007C1">
        <w:rPr>
          <w:lang w:val="es-ES_tradnl"/>
        </w:rPr>
        <w:t xml:space="preserve"> de que dichas</w:t>
      </w:r>
      <w:r>
        <w:rPr>
          <w:lang w:val="es-ES_tradnl"/>
        </w:rPr>
        <w:t xml:space="preserve"> incautaciones se contabilicen</w:t>
      </w:r>
      <w:r w:rsidRPr="00D007C1">
        <w:rPr>
          <w:lang w:val="es-ES_tradnl"/>
        </w:rPr>
        <w:t xml:space="preserve"> como importaci</w:t>
      </w:r>
      <w:r>
        <w:rPr>
          <w:lang w:val="es-ES_tradnl"/>
        </w:rPr>
        <w:t xml:space="preserve">ones y generen </w:t>
      </w:r>
      <w:r w:rsidRPr="00D007C1">
        <w:rPr>
          <w:lang w:val="es-ES_tradnl"/>
        </w:rPr>
        <w:t xml:space="preserve">niveles de consumo mayores </w:t>
      </w:r>
      <w:r>
        <w:rPr>
          <w:lang w:val="es-ES_tradnl"/>
        </w:rPr>
        <w:t>a</w:t>
      </w:r>
      <w:r w:rsidRPr="00D007C1">
        <w:rPr>
          <w:lang w:val="es-ES_tradnl"/>
        </w:rPr>
        <w:t xml:space="preserve">l máximo permitido en los Acuerdos, lo que </w:t>
      </w:r>
      <w:r>
        <w:rPr>
          <w:lang w:val="es-ES_tradnl"/>
        </w:rPr>
        <w:t xml:space="preserve">a su vez </w:t>
      </w:r>
      <w:r w:rsidRPr="00D007C1">
        <w:rPr>
          <w:lang w:val="es-ES_tradnl"/>
        </w:rPr>
        <w:t xml:space="preserve">podría </w:t>
      </w:r>
      <w:r w:rsidRPr="007167AC">
        <w:rPr>
          <w:lang w:val="es-ES_tradnl"/>
        </w:rPr>
        <w:t xml:space="preserve">activar </w:t>
      </w:r>
      <w:r w:rsidRPr="00D007C1">
        <w:rPr>
          <w:lang w:val="es-ES_tradnl"/>
        </w:rPr>
        <w:t xml:space="preserve">la cláusula de penalización estipulada en el Acuerdo. El Comité </w:t>
      </w:r>
      <w:r>
        <w:rPr>
          <w:lang w:val="es-ES_tradnl"/>
        </w:rPr>
        <w:t>podrá estimar oportuno</w:t>
      </w:r>
      <w:r w:rsidRPr="00D007C1">
        <w:rPr>
          <w:lang w:val="es-ES_tradnl"/>
        </w:rPr>
        <w:t>:</w:t>
      </w:r>
    </w:p>
    <w:p w14:paraId="5CA10771" w14:textId="77777777" w:rsidR="000F3F6E" w:rsidRDefault="000F3F6E" w:rsidP="000F3F6E">
      <w:pPr>
        <w:pStyle w:val="Heading2"/>
        <w:numPr>
          <w:ilvl w:val="0"/>
          <w:numId w:val="29"/>
        </w:numPr>
        <w:tabs>
          <w:tab w:val="num" w:pos="360"/>
          <w:tab w:val="num" w:pos="1080"/>
        </w:tabs>
        <w:ind w:left="1276" w:hanging="709"/>
        <w:rPr>
          <w:lang w:val="es-ES_tradnl"/>
        </w:rPr>
      </w:pPr>
      <w:proofErr w:type="gramStart"/>
      <w:r w:rsidRPr="00D007C1">
        <w:rPr>
          <w:lang w:val="es-ES_tradnl"/>
        </w:rPr>
        <w:t>Aclarar</w:t>
      </w:r>
      <w:proofErr w:type="gramEnd"/>
      <w:r w:rsidRPr="00D007C1">
        <w:rPr>
          <w:lang w:val="es-ES_tradnl"/>
        </w:rPr>
        <w:t xml:space="preserve"> que </w:t>
      </w:r>
      <w:r>
        <w:rPr>
          <w:lang w:val="es-ES_tradnl"/>
        </w:rPr>
        <w:t xml:space="preserve">dicha </w:t>
      </w:r>
      <w:r w:rsidRPr="00D007C1">
        <w:rPr>
          <w:lang w:val="es-ES_tradnl"/>
        </w:rPr>
        <w:t xml:space="preserve">cláusula de penalización no se aplicará </w:t>
      </w:r>
      <w:r>
        <w:rPr>
          <w:lang w:val="es-ES_tradnl"/>
        </w:rPr>
        <w:t>cuando un país del artículo 5</w:t>
      </w:r>
      <w:r w:rsidRPr="00D007C1">
        <w:rPr>
          <w:lang w:val="es-ES_tradnl"/>
        </w:rPr>
        <w:t xml:space="preserve"> notifique la incautación de sustancias controladas comerci</w:t>
      </w:r>
      <w:r>
        <w:rPr>
          <w:lang w:val="es-ES_tradnl"/>
        </w:rPr>
        <w:t>alizadas de forma ilegal que son</w:t>
      </w:r>
      <w:r w:rsidRPr="00D007C1">
        <w:rPr>
          <w:lang w:val="es-ES_tradnl"/>
        </w:rPr>
        <w:t xml:space="preserve"> </w:t>
      </w:r>
      <w:r>
        <w:rPr>
          <w:lang w:val="es-ES_tradnl"/>
        </w:rPr>
        <w:t xml:space="preserve">luego </w:t>
      </w:r>
      <w:r w:rsidRPr="00D51A19">
        <w:rPr>
          <w:lang w:val="es-ES_tradnl"/>
        </w:rPr>
        <w:lastRenderedPageBreak/>
        <w:t xml:space="preserve">gestionadas </w:t>
      </w:r>
      <w:r w:rsidRPr="00D007C1">
        <w:rPr>
          <w:lang w:val="es-ES_tradnl"/>
        </w:rPr>
        <w:t>conforme a la legislación nacional (p. ej., confiscada</w:t>
      </w:r>
      <w:r>
        <w:rPr>
          <w:lang w:val="es-ES_tradnl"/>
        </w:rPr>
        <w:t>s</w:t>
      </w:r>
      <w:r w:rsidRPr="00D007C1">
        <w:rPr>
          <w:lang w:val="es-ES_tradnl"/>
        </w:rPr>
        <w:t>, destruida</w:t>
      </w:r>
      <w:r>
        <w:rPr>
          <w:lang w:val="es-ES_tradnl"/>
        </w:rPr>
        <w:t>s</w:t>
      </w:r>
      <w:r w:rsidRPr="00D007C1">
        <w:rPr>
          <w:lang w:val="es-ES_tradnl"/>
        </w:rPr>
        <w:t xml:space="preserve"> y/o exportada</w:t>
      </w:r>
      <w:r>
        <w:rPr>
          <w:lang w:val="es-ES_tradnl"/>
        </w:rPr>
        <w:t>s</w:t>
      </w:r>
      <w:r w:rsidRPr="00D007C1">
        <w:rPr>
          <w:lang w:val="es-ES_tradnl"/>
        </w:rPr>
        <w:t>); y</w:t>
      </w:r>
    </w:p>
    <w:p w14:paraId="28A758E9" w14:textId="77777777" w:rsidR="000F3F6E" w:rsidRPr="00D007C1" w:rsidRDefault="000F3F6E" w:rsidP="000F3F6E">
      <w:pPr>
        <w:pStyle w:val="Heading2"/>
        <w:numPr>
          <w:ilvl w:val="0"/>
          <w:numId w:val="29"/>
        </w:numPr>
        <w:tabs>
          <w:tab w:val="num" w:pos="360"/>
          <w:tab w:val="num" w:pos="1080"/>
        </w:tabs>
        <w:ind w:left="1276" w:hanging="709"/>
        <w:rPr>
          <w:lang w:val="es-ES_tradnl"/>
        </w:rPr>
      </w:pPr>
      <w:r>
        <w:rPr>
          <w:lang w:val="es-ES_tradnl"/>
        </w:rPr>
        <w:t>Solicitar a la Secretaría</w:t>
      </w:r>
      <w:r w:rsidRPr="00D007C1">
        <w:rPr>
          <w:lang w:val="es-ES_tradnl"/>
        </w:rPr>
        <w:t xml:space="preserve"> que incluya en el documento sobre datos de los </w:t>
      </w:r>
      <w:r>
        <w:rPr>
          <w:lang w:val="es-ES_tradnl"/>
        </w:rPr>
        <w:t>programas país</w:t>
      </w:r>
      <w:r w:rsidRPr="00D007C1">
        <w:rPr>
          <w:lang w:val="es-ES_tradnl"/>
        </w:rPr>
        <w:t xml:space="preserve"> y perspectivas de cumplimiento </w:t>
      </w:r>
      <w:r>
        <w:rPr>
          <w:lang w:val="es-ES_tradnl"/>
        </w:rPr>
        <w:t>una sección que resuma</w:t>
      </w:r>
      <w:r w:rsidRPr="00D007C1">
        <w:rPr>
          <w:lang w:val="es-ES_tradnl"/>
        </w:rPr>
        <w:t xml:space="preserve"> las incautaciones notificadas de sustancias controladas comercializadas de forma </w:t>
      </w:r>
      <w:r>
        <w:rPr>
          <w:lang w:val="es-ES_tradnl"/>
        </w:rPr>
        <w:t>ilegal, de existir</w:t>
      </w:r>
      <w:r w:rsidRPr="00D007C1">
        <w:rPr>
          <w:lang w:val="es-ES_tradnl"/>
        </w:rPr>
        <w:t>.</w:t>
      </w:r>
    </w:p>
    <w:p w14:paraId="370ABAD6" w14:textId="77777777" w:rsidR="000F3F6E" w:rsidRPr="00D007C1" w:rsidRDefault="000F3F6E" w:rsidP="000F3F6E">
      <w:pPr>
        <w:rPr>
          <w:i/>
          <w:lang w:val="es-ES_tradnl"/>
        </w:rPr>
      </w:pPr>
      <w:r w:rsidRPr="00D007C1">
        <w:rPr>
          <w:i/>
          <w:lang w:val="es-ES_tradnl"/>
        </w:rPr>
        <w:t xml:space="preserve">Exportación de </w:t>
      </w:r>
      <w:r>
        <w:rPr>
          <w:i/>
          <w:lang w:val="es-ES_tradnl"/>
        </w:rPr>
        <w:t>sustancias controladas</w:t>
      </w:r>
      <w:r w:rsidRPr="00D007C1">
        <w:rPr>
          <w:i/>
          <w:lang w:val="es-ES_tradnl"/>
        </w:rPr>
        <w:t xml:space="preserve"> en polioles premezclados</w:t>
      </w:r>
    </w:p>
    <w:p w14:paraId="31AE7591" w14:textId="77777777" w:rsidR="000F3F6E" w:rsidRPr="00D007C1" w:rsidRDefault="000F3F6E" w:rsidP="000F3F6E">
      <w:pPr>
        <w:rPr>
          <w:lang w:val="es-ES_tradnl"/>
        </w:rPr>
      </w:pPr>
    </w:p>
    <w:p w14:paraId="0CE0FCA4" w14:textId="77777777" w:rsidR="000F3F6E" w:rsidRDefault="000F3F6E" w:rsidP="000F3F6E">
      <w:pPr>
        <w:pStyle w:val="Heading1"/>
        <w:rPr>
          <w:lang w:val="es-ES_tradnl"/>
        </w:rPr>
      </w:pPr>
      <w:r w:rsidRPr="00D007C1">
        <w:rPr>
          <w:lang w:val="es-ES_tradnl"/>
        </w:rPr>
        <w:t xml:space="preserve">Los reglamentos relacionados con el movimiento de sustancias controladas presentes en polioles </w:t>
      </w:r>
      <w:r>
        <w:rPr>
          <w:lang w:val="es-ES_tradnl"/>
        </w:rPr>
        <w:t>premezclados de importación</w:t>
      </w:r>
      <w:r w:rsidRPr="00D007C1">
        <w:rPr>
          <w:lang w:val="es-ES_tradnl"/>
        </w:rPr>
        <w:t xml:space="preserve"> varían según el país, y pueden surgir dificultades cuando </w:t>
      </w:r>
      <w:r>
        <w:rPr>
          <w:lang w:val="es-ES_tradnl"/>
        </w:rPr>
        <w:t>los</w:t>
      </w:r>
      <w:r w:rsidRPr="00D007C1">
        <w:rPr>
          <w:lang w:val="es-ES_tradnl"/>
        </w:rPr>
        <w:t xml:space="preserve"> reglamentos y mecanismos de presentación de informes difieren entre sí. Por consiguiente, los marcos reglamentarios necesarios para garantizar el cumplimiento del Protocolo de Montreal variarán según las circunstancias nacionales concretas. En lo que respecta a la exportación de </w:t>
      </w:r>
      <w:r w:rsidRPr="00C81023">
        <w:rPr>
          <w:lang w:val="es-ES_tradnl"/>
        </w:rPr>
        <w:t xml:space="preserve">sustancias controladas </w:t>
      </w:r>
      <w:r w:rsidRPr="00D007C1">
        <w:rPr>
          <w:lang w:val="es-ES_tradnl"/>
        </w:rPr>
        <w:t xml:space="preserve">en polioles premezclados, algunos </w:t>
      </w:r>
      <w:r>
        <w:rPr>
          <w:lang w:val="es-ES_tradnl"/>
        </w:rPr>
        <w:t>países del artículo 5</w:t>
      </w:r>
      <w:r w:rsidRPr="00D007C1">
        <w:rPr>
          <w:lang w:val="es-ES_tradnl"/>
        </w:rPr>
        <w:t xml:space="preserve"> </w:t>
      </w:r>
      <w:r>
        <w:rPr>
          <w:lang w:val="es-ES_tradnl"/>
        </w:rPr>
        <w:t xml:space="preserve">las </w:t>
      </w:r>
      <w:r w:rsidRPr="00D007C1">
        <w:rPr>
          <w:lang w:val="es-ES_tradnl"/>
        </w:rPr>
        <w:t xml:space="preserve">notifican como </w:t>
      </w:r>
      <w:r>
        <w:rPr>
          <w:lang w:val="es-ES_tradnl"/>
        </w:rPr>
        <w:t>tales</w:t>
      </w:r>
      <w:r w:rsidRPr="00D007C1">
        <w:rPr>
          <w:lang w:val="es-ES_tradnl"/>
        </w:rPr>
        <w:t>, en tanto otros consideran el poliol premezclado expor</w:t>
      </w:r>
      <w:r>
        <w:rPr>
          <w:lang w:val="es-ES_tradnl"/>
        </w:rPr>
        <w:t>tado como producto y por ende</w:t>
      </w:r>
      <w:r w:rsidRPr="00D007C1">
        <w:rPr>
          <w:lang w:val="es-ES_tradnl"/>
        </w:rPr>
        <w:t xml:space="preserve"> no </w:t>
      </w:r>
      <w:r>
        <w:rPr>
          <w:lang w:val="es-ES_tradnl"/>
        </w:rPr>
        <w:t xml:space="preserve">las </w:t>
      </w:r>
      <w:r w:rsidRPr="00D007C1">
        <w:rPr>
          <w:lang w:val="es-ES_tradnl"/>
        </w:rPr>
        <w:t>notifican.</w:t>
      </w:r>
    </w:p>
    <w:p w14:paraId="2E48E590" w14:textId="77777777" w:rsidR="000F3F6E" w:rsidRDefault="000F3F6E" w:rsidP="000F3F6E">
      <w:pPr>
        <w:pStyle w:val="Heading1"/>
        <w:rPr>
          <w:lang w:val="es-ES_tradnl"/>
        </w:rPr>
      </w:pPr>
      <w:r w:rsidRPr="00D007C1">
        <w:rPr>
          <w:lang w:val="es-ES_tradnl"/>
        </w:rPr>
        <w:t xml:space="preserve">El Comité Ejecutivo </w:t>
      </w:r>
      <w:r>
        <w:rPr>
          <w:lang w:val="es-ES_tradnl"/>
        </w:rPr>
        <w:t>podrá estimar oportuno</w:t>
      </w:r>
      <w:r w:rsidRPr="00D007C1">
        <w:rPr>
          <w:lang w:val="es-ES_tradnl"/>
        </w:rPr>
        <w:t xml:space="preserve"> aclarar que todos los </w:t>
      </w:r>
      <w:r>
        <w:rPr>
          <w:lang w:val="es-ES_tradnl"/>
        </w:rPr>
        <w:t>países del artículo 5 que reciba</w:t>
      </w:r>
      <w:r w:rsidRPr="00D007C1">
        <w:rPr>
          <w:lang w:val="es-ES_tradnl"/>
        </w:rPr>
        <w:t>n asistencia del Fondo Multilateral y que producen o importan sustan</w:t>
      </w:r>
      <w:r>
        <w:rPr>
          <w:lang w:val="es-ES_tradnl"/>
        </w:rPr>
        <w:t>cias controladas para mezcla</w:t>
      </w:r>
      <w:r w:rsidRPr="00D007C1">
        <w:rPr>
          <w:lang w:val="es-ES_tradnl"/>
        </w:rPr>
        <w:t xml:space="preserve"> en poliole</w:t>
      </w:r>
      <w:r>
        <w:rPr>
          <w:lang w:val="es-ES_tradnl"/>
        </w:rPr>
        <w:t>s premezclados de exportación</w:t>
      </w:r>
      <w:r w:rsidRPr="00D007C1">
        <w:rPr>
          <w:lang w:val="es-ES_tradnl"/>
        </w:rPr>
        <w:t xml:space="preserve"> </w:t>
      </w:r>
      <w:r>
        <w:rPr>
          <w:lang w:val="es-ES_tradnl"/>
        </w:rPr>
        <w:t xml:space="preserve">deben </w:t>
      </w:r>
      <w:r w:rsidRPr="00D007C1">
        <w:rPr>
          <w:lang w:val="es-ES_tradnl"/>
        </w:rPr>
        <w:t xml:space="preserve">notificar dichas exportaciones en </w:t>
      </w:r>
      <w:r>
        <w:rPr>
          <w:lang w:val="es-ES_tradnl"/>
        </w:rPr>
        <w:t xml:space="preserve">los </w:t>
      </w:r>
      <w:r w:rsidRPr="00D007C1">
        <w:rPr>
          <w:lang w:val="es-ES_tradnl"/>
        </w:rPr>
        <w:t xml:space="preserve">datos de los </w:t>
      </w:r>
      <w:r>
        <w:rPr>
          <w:lang w:val="es-ES_tradnl"/>
        </w:rPr>
        <w:t xml:space="preserve">programas país y el volumen </w:t>
      </w:r>
      <w:r w:rsidRPr="00D007C1">
        <w:rPr>
          <w:lang w:val="es-ES_tradnl"/>
        </w:rPr>
        <w:t xml:space="preserve">de </w:t>
      </w:r>
      <w:r w:rsidRPr="001D5C62">
        <w:rPr>
          <w:lang w:val="es-ES_tradnl"/>
        </w:rPr>
        <w:t xml:space="preserve">sustancias controladas </w:t>
      </w:r>
      <w:r>
        <w:rPr>
          <w:lang w:val="es-ES_tradnl"/>
        </w:rPr>
        <w:t>presentes en ellas. La Secretaría podrá</w:t>
      </w:r>
      <w:r w:rsidRPr="00D007C1">
        <w:rPr>
          <w:lang w:val="es-ES_tradnl"/>
        </w:rPr>
        <w:t xml:space="preserve"> incluir en el documento sobre datos de los </w:t>
      </w:r>
      <w:r>
        <w:rPr>
          <w:lang w:val="es-ES_tradnl"/>
        </w:rPr>
        <w:t>programas país y perspectivas de cumplimiento</w:t>
      </w:r>
      <w:r w:rsidRPr="00D007C1">
        <w:rPr>
          <w:lang w:val="es-ES_tradnl"/>
        </w:rPr>
        <w:t xml:space="preserve"> una </w:t>
      </w:r>
      <w:r>
        <w:rPr>
          <w:lang w:val="es-ES_tradnl"/>
        </w:rPr>
        <w:t>sección que resuma</w:t>
      </w:r>
      <w:r w:rsidRPr="00D007C1">
        <w:rPr>
          <w:lang w:val="es-ES_tradnl"/>
        </w:rPr>
        <w:t xml:space="preserve"> las exportaciones notificadas de </w:t>
      </w:r>
      <w:r w:rsidRPr="009C5687">
        <w:rPr>
          <w:lang w:val="es-ES_tradnl"/>
        </w:rPr>
        <w:t>sustancias controladas</w:t>
      </w:r>
      <w:r w:rsidRPr="00D007C1">
        <w:rPr>
          <w:lang w:val="es-ES_tradnl"/>
        </w:rPr>
        <w:t xml:space="preserve"> en polioles premezclados.</w:t>
      </w:r>
    </w:p>
    <w:p w14:paraId="3D9B91D1" w14:textId="77777777" w:rsidR="000F3F6E" w:rsidRDefault="000F3F6E" w:rsidP="000F3F6E">
      <w:pPr>
        <w:pStyle w:val="Heading1"/>
        <w:numPr>
          <w:ilvl w:val="0"/>
          <w:numId w:val="0"/>
        </w:numPr>
        <w:rPr>
          <w:i/>
          <w:lang w:val="es-ES_tradnl"/>
        </w:rPr>
      </w:pPr>
      <w:r>
        <w:rPr>
          <w:i/>
          <w:lang w:val="es-ES_tradnl"/>
        </w:rPr>
        <w:t>S</w:t>
      </w:r>
      <w:r w:rsidRPr="00D007C1">
        <w:rPr>
          <w:i/>
          <w:lang w:val="es-ES_tradnl"/>
        </w:rPr>
        <w:t xml:space="preserve">upervisión y presentación de informes de producción </w:t>
      </w:r>
      <w:r>
        <w:rPr>
          <w:i/>
          <w:lang w:val="es-ES_tradnl"/>
        </w:rPr>
        <w:t xml:space="preserve">existiendo </w:t>
      </w:r>
      <w:r w:rsidRPr="00D007C1">
        <w:rPr>
          <w:i/>
          <w:lang w:val="es-ES_tradnl"/>
        </w:rPr>
        <w:t>Acuerdos de no producción</w:t>
      </w:r>
    </w:p>
    <w:p w14:paraId="1435C3DD" w14:textId="77777777" w:rsidR="000F3F6E" w:rsidRPr="00D007C1" w:rsidRDefault="000F3F6E" w:rsidP="000F3F6E">
      <w:pPr>
        <w:pStyle w:val="Heading1"/>
        <w:rPr>
          <w:lang w:val="es-ES_tradnl"/>
        </w:rPr>
      </w:pPr>
      <w:r w:rsidRPr="00D007C1">
        <w:rPr>
          <w:lang w:val="es-ES_tradnl"/>
        </w:rPr>
        <w:t xml:space="preserve">En </w:t>
      </w:r>
      <w:r>
        <w:rPr>
          <w:lang w:val="es-ES_tradnl"/>
        </w:rPr>
        <w:t>países del artículo 5</w:t>
      </w:r>
      <w:r w:rsidRPr="00D007C1">
        <w:rPr>
          <w:lang w:val="es-ES_tradnl"/>
        </w:rPr>
        <w:t xml:space="preserve"> donde un acuerdo plurianual en el </w:t>
      </w:r>
      <w:r>
        <w:rPr>
          <w:lang w:val="es-ES_tradnl"/>
        </w:rPr>
        <w:t xml:space="preserve">sector producción </w:t>
      </w:r>
      <w:r w:rsidRPr="002B0C3C">
        <w:rPr>
          <w:lang w:val="es-ES_tradnl"/>
        </w:rPr>
        <w:t xml:space="preserve">ha </w:t>
      </w:r>
      <w:r>
        <w:rPr>
          <w:lang w:val="es-ES_tradnl"/>
        </w:rPr>
        <w:t>finalizado</w:t>
      </w:r>
      <w:r w:rsidRPr="002B0C3C">
        <w:rPr>
          <w:lang w:val="es-ES_tradnl"/>
        </w:rPr>
        <w:t xml:space="preserve"> </w:t>
      </w:r>
      <w:r>
        <w:rPr>
          <w:lang w:val="es-ES_tradnl"/>
        </w:rPr>
        <w:t>o no existe</w:t>
      </w:r>
      <w:r w:rsidRPr="00D007C1">
        <w:rPr>
          <w:lang w:val="es-ES_tradnl"/>
        </w:rPr>
        <w:t xml:space="preserve">, </w:t>
      </w:r>
      <w:r w:rsidRPr="00F342D9">
        <w:rPr>
          <w:lang w:val="es-ES_tradnl"/>
        </w:rPr>
        <w:t xml:space="preserve">una forma económica de </w:t>
      </w:r>
      <w:r>
        <w:rPr>
          <w:lang w:val="es-ES_tradnl"/>
        </w:rPr>
        <w:t xml:space="preserve">controlar </w:t>
      </w:r>
      <w:r w:rsidRPr="00F342D9">
        <w:rPr>
          <w:lang w:val="es-ES_tradnl"/>
        </w:rPr>
        <w:t xml:space="preserve">el cumplimiento </w:t>
      </w:r>
      <w:r>
        <w:rPr>
          <w:lang w:val="es-ES_tradnl"/>
        </w:rPr>
        <w:t xml:space="preserve">puede ser </w:t>
      </w:r>
      <w:r w:rsidRPr="00D007C1">
        <w:rPr>
          <w:lang w:val="es-ES_tradnl"/>
        </w:rPr>
        <w:t xml:space="preserve">la supervisión de la producción de sustancias controladas </w:t>
      </w:r>
      <w:r>
        <w:rPr>
          <w:lang w:val="es-ES_tradnl"/>
        </w:rPr>
        <w:t xml:space="preserve">en el marco de </w:t>
      </w:r>
      <w:r w:rsidRPr="00D007C1">
        <w:rPr>
          <w:lang w:val="es-ES_tradnl"/>
        </w:rPr>
        <w:t xml:space="preserve">los acuerdos plurianuales vigentes en el sector consumo. Por ejemplo, las etapas I y II de los PGEH para Argentina y México incluyeron </w:t>
      </w:r>
      <w:r>
        <w:rPr>
          <w:lang w:val="es-ES_tradnl"/>
        </w:rPr>
        <w:t>financiamiento</w:t>
      </w:r>
      <w:r w:rsidRPr="00D007C1">
        <w:rPr>
          <w:lang w:val="es-ES_tradnl"/>
        </w:rPr>
        <w:t xml:space="preserve"> para la supervisión anual de la producción </w:t>
      </w:r>
      <w:r>
        <w:rPr>
          <w:lang w:val="es-ES_tradnl"/>
        </w:rPr>
        <w:t xml:space="preserve">de </w:t>
      </w:r>
      <w:r w:rsidRPr="00D007C1">
        <w:rPr>
          <w:lang w:val="es-ES_tradnl"/>
        </w:rPr>
        <w:t xml:space="preserve">HCFC. En el caso de Argentina, la supervisión y presentación de informes </w:t>
      </w:r>
      <w:r>
        <w:rPr>
          <w:lang w:val="es-ES_tradnl"/>
        </w:rPr>
        <w:t xml:space="preserve">de </w:t>
      </w:r>
      <w:r w:rsidRPr="00D007C1">
        <w:rPr>
          <w:lang w:val="es-ES_tradnl"/>
        </w:rPr>
        <w:t xml:space="preserve">producción de sustancias controladas la </w:t>
      </w:r>
      <w:r>
        <w:rPr>
          <w:lang w:val="es-ES_tradnl"/>
        </w:rPr>
        <w:t xml:space="preserve">realizó </w:t>
      </w:r>
      <w:r w:rsidRPr="00D007C1">
        <w:rPr>
          <w:lang w:val="es-ES_tradnl"/>
        </w:rPr>
        <w:t xml:space="preserve">el Gobierno; en el caso de México, </w:t>
      </w:r>
      <w:r>
        <w:rPr>
          <w:lang w:val="es-ES_tradnl"/>
        </w:rPr>
        <w:t xml:space="preserve">los </w:t>
      </w:r>
      <w:r w:rsidRPr="00D007C1">
        <w:rPr>
          <w:lang w:val="es-ES_tradnl"/>
        </w:rPr>
        <w:t xml:space="preserve">informes </w:t>
      </w:r>
      <w:r>
        <w:rPr>
          <w:lang w:val="es-ES_tradnl"/>
        </w:rPr>
        <w:t>vinieron acompañados</w:t>
      </w:r>
      <w:r w:rsidRPr="00D007C1">
        <w:rPr>
          <w:lang w:val="es-ES_tradnl"/>
        </w:rPr>
        <w:t xml:space="preserve"> de una verificación independiente. La etapa II de otros </w:t>
      </w:r>
      <w:r>
        <w:rPr>
          <w:lang w:val="es-ES_tradnl"/>
        </w:rPr>
        <w:t>países del artículo 5</w:t>
      </w:r>
      <w:r w:rsidRPr="00D007C1">
        <w:rPr>
          <w:lang w:val="es-ES_tradnl"/>
        </w:rPr>
        <w:t xml:space="preserve"> que </w:t>
      </w:r>
      <w:r>
        <w:rPr>
          <w:lang w:val="es-ES_tradnl"/>
        </w:rPr>
        <w:t>man</w:t>
      </w:r>
      <w:r w:rsidRPr="00D007C1">
        <w:rPr>
          <w:lang w:val="es-ES_tradnl"/>
        </w:rPr>
        <w:t>tenían producción de</w:t>
      </w:r>
      <w:r>
        <w:rPr>
          <w:lang w:val="es-ES_tradnl"/>
        </w:rPr>
        <w:t xml:space="preserve"> HCFC y no contaban con un PGEPH</w:t>
      </w:r>
      <w:r w:rsidRPr="00D007C1">
        <w:rPr>
          <w:lang w:val="es-ES_tradnl"/>
        </w:rPr>
        <w:t xml:space="preserve"> </w:t>
      </w:r>
      <w:r>
        <w:rPr>
          <w:lang w:val="es-ES_tradnl"/>
        </w:rPr>
        <w:t xml:space="preserve">aprobado </w:t>
      </w:r>
      <w:r w:rsidRPr="00D007C1">
        <w:rPr>
          <w:lang w:val="es-ES_tradnl"/>
        </w:rPr>
        <w:t xml:space="preserve">no incluía </w:t>
      </w:r>
      <w:r>
        <w:rPr>
          <w:lang w:val="es-ES_tradnl"/>
        </w:rPr>
        <w:t xml:space="preserve">fondos </w:t>
      </w:r>
      <w:r w:rsidRPr="00D007C1">
        <w:rPr>
          <w:lang w:val="es-ES_tradnl"/>
        </w:rPr>
        <w:t>para supervisión.</w:t>
      </w:r>
      <w:r w:rsidRPr="00592406">
        <w:rPr>
          <w:lang w:val="es-ES"/>
        </w:rPr>
        <w:t xml:space="preserve"> </w:t>
      </w:r>
      <w:r>
        <w:rPr>
          <w:lang w:val="es-ES_tradnl"/>
        </w:rPr>
        <w:t>E</w:t>
      </w:r>
      <w:r w:rsidRPr="00B95853">
        <w:rPr>
          <w:lang w:val="es-ES_tradnl"/>
        </w:rPr>
        <w:t xml:space="preserve">n las reuniones 87ª y 88ª el Comité Ejecutivo aprobó sendos Acuerdos con los Gobiernos de México y Argentina para el control de emisiones de HFC-23 generadas en la producción de HCFC-22 que incluían la verificación, entre otros, </w:t>
      </w:r>
      <w:r w:rsidRPr="004E6195">
        <w:rPr>
          <w:lang w:val="es-ES_tradnl"/>
        </w:rPr>
        <w:t xml:space="preserve">de </w:t>
      </w:r>
      <w:r w:rsidRPr="00B95853">
        <w:rPr>
          <w:lang w:val="es-ES_tradnl"/>
        </w:rPr>
        <w:t>la producción de HCFC-22.</w:t>
      </w:r>
    </w:p>
    <w:p w14:paraId="6DA7ACF4" w14:textId="77777777" w:rsidR="000F3F6E" w:rsidRPr="00D007C1" w:rsidRDefault="000F3F6E" w:rsidP="000F3F6E">
      <w:pPr>
        <w:pStyle w:val="Heading1"/>
        <w:rPr>
          <w:lang w:val="es-ES_tradnl"/>
        </w:rPr>
      </w:pPr>
      <w:r w:rsidRPr="00D007C1">
        <w:rPr>
          <w:lang w:val="es-ES_tradnl"/>
        </w:rPr>
        <w:t xml:space="preserve">El Comité Ejecutivo </w:t>
      </w:r>
      <w:r>
        <w:rPr>
          <w:lang w:val="es-ES_tradnl"/>
        </w:rPr>
        <w:t xml:space="preserve">podrá estimar oportuno invitar a </w:t>
      </w:r>
      <w:r w:rsidRPr="00D007C1">
        <w:rPr>
          <w:lang w:val="es-ES_tradnl"/>
        </w:rPr>
        <w:t>los Gobiernos de</w:t>
      </w:r>
      <w:r>
        <w:rPr>
          <w:lang w:val="es-ES_tradnl"/>
        </w:rPr>
        <w:t xml:space="preserve"> </w:t>
      </w:r>
      <w:r w:rsidRPr="00D007C1">
        <w:rPr>
          <w:lang w:val="es-ES_tradnl"/>
        </w:rPr>
        <w:t>la Repúbli</w:t>
      </w:r>
      <w:r>
        <w:rPr>
          <w:lang w:val="es-ES_tradnl"/>
        </w:rPr>
        <w:t xml:space="preserve">ca Popular Democrática de Corea, </w:t>
      </w:r>
      <w:r w:rsidRPr="000E0179">
        <w:rPr>
          <w:lang w:val="es-ES_tradnl"/>
        </w:rPr>
        <w:t xml:space="preserve">la India </w:t>
      </w:r>
      <w:r w:rsidRPr="00D007C1">
        <w:rPr>
          <w:lang w:val="es-ES_tradnl"/>
        </w:rPr>
        <w:t xml:space="preserve">y </w:t>
      </w:r>
      <w:r>
        <w:rPr>
          <w:lang w:val="es-ES_tradnl"/>
        </w:rPr>
        <w:t>la República Bolivariana de Venezuela</w:t>
      </w:r>
      <w:r w:rsidRPr="00D007C1">
        <w:rPr>
          <w:lang w:val="es-ES_tradnl"/>
        </w:rPr>
        <w:t xml:space="preserve"> </w:t>
      </w:r>
      <w:r>
        <w:rPr>
          <w:lang w:val="es-ES_tradnl"/>
        </w:rPr>
        <w:t xml:space="preserve">a solicitar recursos para </w:t>
      </w:r>
      <w:r w:rsidRPr="00D007C1">
        <w:rPr>
          <w:lang w:val="es-ES_tradnl"/>
        </w:rPr>
        <w:t>la verificación y supervisión anual de la producción de HCFC hasta que dicha producción se haya eliminado por completo, sea al presentar</w:t>
      </w:r>
      <w:r>
        <w:rPr>
          <w:lang w:val="es-ES_tradnl"/>
        </w:rPr>
        <w:t xml:space="preserve"> la </w:t>
      </w:r>
      <w:r w:rsidRPr="00E67A1A">
        <w:rPr>
          <w:lang w:val="es-ES_tradnl"/>
        </w:rPr>
        <w:t xml:space="preserve">siguiente </w:t>
      </w:r>
      <w:r>
        <w:rPr>
          <w:lang w:val="es-ES_tradnl"/>
        </w:rPr>
        <w:t>etapa de sus PGEH</w:t>
      </w:r>
      <w:r w:rsidRPr="00D007C1">
        <w:rPr>
          <w:lang w:val="es-ES_tradnl"/>
        </w:rPr>
        <w:t xml:space="preserve"> o al presentar un proyecto para controlar las emisiones </w:t>
      </w:r>
      <w:r>
        <w:rPr>
          <w:lang w:val="es-ES_tradnl"/>
        </w:rPr>
        <w:t>del subproducto HFC-23</w:t>
      </w:r>
      <w:r w:rsidRPr="00D007C1">
        <w:rPr>
          <w:lang w:val="es-ES_tradnl"/>
        </w:rPr>
        <w:t xml:space="preserve">, </w:t>
      </w:r>
      <w:r>
        <w:rPr>
          <w:lang w:val="es-ES_tradnl"/>
        </w:rPr>
        <w:t>lo que ocurra primero</w:t>
      </w:r>
      <w:r w:rsidRPr="00D007C1">
        <w:rPr>
          <w:lang w:val="es-ES_tradnl"/>
        </w:rPr>
        <w:t>.</w:t>
      </w:r>
    </w:p>
    <w:p w14:paraId="54A30B45" w14:textId="77777777" w:rsidR="000F3F6E" w:rsidRPr="00D007C1" w:rsidRDefault="000F3F6E" w:rsidP="000F3F6E">
      <w:pPr>
        <w:keepNext/>
        <w:keepLines/>
        <w:rPr>
          <w:i/>
          <w:lang w:val="es-ES_tradnl"/>
        </w:rPr>
      </w:pPr>
      <w:bookmarkStart w:id="1" w:name="_Hlk8323896"/>
      <w:r w:rsidRPr="00D007C1">
        <w:rPr>
          <w:i/>
          <w:lang w:val="es-ES_tradnl"/>
        </w:rPr>
        <w:t xml:space="preserve">Aclaración </w:t>
      </w:r>
      <w:r>
        <w:rPr>
          <w:i/>
          <w:lang w:val="es-ES_tradnl"/>
        </w:rPr>
        <w:t xml:space="preserve">sobre la </w:t>
      </w:r>
      <w:r w:rsidRPr="00D007C1">
        <w:rPr>
          <w:i/>
          <w:lang w:val="es-ES_tradnl"/>
        </w:rPr>
        <w:t xml:space="preserve">presentación de informes del </w:t>
      </w:r>
      <w:r>
        <w:rPr>
          <w:i/>
          <w:lang w:val="es-ES_tradnl"/>
        </w:rPr>
        <w:t>sector producción</w:t>
      </w:r>
    </w:p>
    <w:p w14:paraId="0DF42F02" w14:textId="77777777" w:rsidR="000F3F6E" w:rsidRPr="00D007C1" w:rsidRDefault="000F3F6E" w:rsidP="000F3F6E">
      <w:pPr>
        <w:rPr>
          <w:lang w:val="es-ES_tradnl"/>
        </w:rPr>
      </w:pPr>
    </w:p>
    <w:bookmarkEnd w:id="1"/>
    <w:p w14:paraId="6BBC2A81" w14:textId="77777777" w:rsidR="000F3F6E" w:rsidRDefault="000F3F6E" w:rsidP="000F3F6E">
      <w:pPr>
        <w:pStyle w:val="Heading1"/>
        <w:rPr>
          <w:lang w:val="es-ES_tradnl"/>
        </w:rPr>
      </w:pPr>
      <w:r>
        <w:rPr>
          <w:lang w:val="es-ES_tradnl"/>
        </w:rPr>
        <w:t>Los acuerdos para eliminar</w:t>
      </w:r>
      <w:r w:rsidRPr="00D007C1">
        <w:rPr>
          <w:lang w:val="es-ES_tradnl"/>
        </w:rPr>
        <w:t xml:space="preserve"> la producción de SAO estipulan que se </w:t>
      </w:r>
      <w:r>
        <w:rPr>
          <w:lang w:val="es-ES_tradnl"/>
        </w:rPr>
        <w:t>entregaron</w:t>
      </w:r>
      <w:r w:rsidRPr="00D007C1">
        <w:rPr>
          <w:lang w:val="es-ES_tradnl"/>
        </w:rPr>
        <w:t xml:space="preserve"> fondos para </w:t>
      </w:r>
      <w:r>
        <w:rPr>
          <w:lang w:val="es-ES_tradnl"/>
        </w:rPr>
        <w:t xml:space="preserve">eliminar </w:t>
      </w:r>
      <w:r w:rsidRPr="00D007C1">
        <w:rPr>
          <w:lang w:val="es-ES_tradnl"/>
        </w:rPr>
        <w:t xml:space="preserve">la </w:t>
      </w:r>
      <w:r>
        <w:rPr>
          <w:lang w:val="es-ES_tradnl"/>
        </w:rPr>
        <w:t>capacidad total de producir</w:t>
      </w:r>
      <w:r w:rsidRPr="00D007C1">
        <w:rPr>
          <w:lang w:val="es-ES_tradnl"/>
        </w:rPr>
        <w:t xml:space="preserve"> las </w:t>
      </w:r>
      <w:r w:rsidRPr="00254A25">
        <w:rPr>
          <w:lang w:val="es-ES_tradnl"/>
        </w:rPr>
        <w:t xml:space="preserve">respectivas </w:t>
      </w:r>
      <w:r w:rsidRPr="00D007C1">
        <w:rPr>
          <w:lang w:val="es-ES_tradnl"/>
        </w:rPr>
        <w:t xml:space="preserve">SAO para usos controlados en el país. Se prevé que los </w:t>
      </w:r>
      <w:r>
        <w:rPr>
          <w:lang w:val="es-ES_tradnl"/>
        </w:rPr>
        <w:t>países del artículo 5</w:t>
      </w:r>
      <w:r w:rsidRPr="00D007C1">
        <w:rPr>
          <w:lang w:val="es-ES_tradnl"/>
        </w:rPr>
        <w:t xml:space="preserve"> </w:t>
      </w:r>
      <w:r>
        <w:rPr>
          <w:lang w:val="es-ES_tradnl"/>
        </w:rPr>
        <w:t>sigan</w:t>
      </w:r>
      <w:r w:rsidRPr="00D007C1">
        <w:rPr>
          <w:lang w:val="es-ES_tradnl"/>
        </w:rPr>
        <w:t xml:space="preserve"> aplicando </w:t>
      </w:r>
      <w:r>
        <w:rPr>
          <w:lang w:val="es-ES_tradnl"/>
        </w:rPr>
        <w:t xml:space="preserve">los </w:t>
      </w:r>
      <w:r w:rsidRPr="00D007C1">
        <w:rPr>
          <w:lang w:val="es-ES_tradnl"/>
        </w:rPr>
        <w:t xml:space="preserve">sistemas de concesión de </w:t>
      </w:r>
      <w:r>
        <w:rPr>
          <w:lang w:val="es-ES_tradnl"/>
        </w:rPr>
        <w:t>licencias y cuotas</w:t>
      </w:r>
      <w:r w:rsidRPr="00D007C1">
        <w:rPr>
          <w:lang w:val="es-ES_tradnl"/>
        </w:rPr>
        <w:t xml:space="preserve"> y supervisando el cumplimiento de los niveles de control estipulados en sus respectivos Acuerdos, incluso si se han concluido, </w:t>
      </w:r>
      <w:r w:rsidRPr="00D007C1">
        <w:rPr>
          <w:lang w:val="es-ES_tradnl" w:bidi="sa-IN"/>
        </w:rPr>
        <w:t xml:space="preserve">independientemente de si la producción para </w:t>
      </w:r>
      <w:r>
        <w:rPr>
          <w:lang w:val="es-ES_tradnl" w:bidi="sa-IN"/>
        </w:rPr>
        <w:t>usos exentos</w:t>
      </w:r>
      <w:r w:rsidRPr="00D007C1">
        <w:rPr>
          <w:lang w:val="es-ES_tradnl" w:bidi="sa-IN"/>
        </w:rPr>
        <w:t xml:space="preserve"> </w:t>
      </w:r>
      <w:r w:rsidRPr="00B54EFD">
        <w:rPr>
          <w:lang w:val="es-ES_tradnl" w:bidi="sa-IN"/>
        </w:rPr>
        <w:t xml:space="preserve">se mantiene </w:t>
      </w:r>
      <w:r w:rsidRPr="00D007C1">
        <w:rPr>
          <w:lang w:val="es-ES_tradnl" w:bidi="sa-IN"/>
        </w:rPr>
        <w:t xml:space="preserve">o se ha eliminado </w:t>
      </w:r>
      <w:r>
        <w:rPr>
          <w:lang w:val="es-ES_tradnl" w:bidi="sa-IN"/>
        </w:rPr>
        <w:t>en su totalidad</w:t>
      </w:r>
      <w:r w:rsidRPr="00D007C1">
        <w:rPr>
          <w:lang w:val="es-ES_tradnl"/>
        </w:rPr>
        <w:t xml:space="preserve">. El Comité Ejecutivo </w:t>
      </w:r>
      <w:r>
        <w:rPr>
          <w:lang w:val="es-ES_tradnl"/>
        </w:rPr>
        <w:t>podrá estimar oportuno</w:t>
      </w:r>
      <w:r w:rsidRPr="00D007C1">
        <w:rPr>
          <w:lang w:val="es-ES_tradnl"/>
        </w:rPr>
        <w:t xml:space="preserve"> aclarar </w:t>
      </w:r>
      <w:r>
        <w:rPr>
          <w:lang w:val="es-ES_tradnl"/>
        </w:rPr>
        <w:t>que</w:t>
      </w:r>
      <w:r w:rsidRPr="00D007C1">
        <w:rPr>
          <w:lang w:val="es-ES_tradnl"/>
        </w:rPr>
        <w:t xml:space="preserve"> </w:t>
      </w:r>
      <w:r>
        <w:rPr>
          <w:lang w:val="es-ES_tradnl"/>
        </w:rPr>
        <w:t xml:space="preserve">todos </w:t>
      </w:r>
      <w:r w:rsidRPr="00D007C1">
        <w:rPr>
          <w:lang w:val="es-ES_tradnl"/>
        </w:rPr>
        <w:t xml:space="preserve">los países productores del </w:t>
      </w:r>
      <w:r>
        <w:rPr>
          <w:lang w:val="es-ES_tradnl"/>
        </w:rPr>
        <w:t>artículo 5 para los cuales se h</w:t>
      </w:r>
      <w:r w:rsidRPr="00D007C1">
        <w:rPr>
          <w:lang w:val="es-ES_tradnl"/>
        </w:rPr>
        <w:t xml:space="preserve">a aprobado un proyecto </w:t>
      </w:r>
      <w:r>
        <w:rPr>
          <w:lang w:val="es-ES_tradnl"/>
        </w:rPr>
        <w:t xml:space="preserve">para eliminar </w:t>
      </w:r>
      <w:r w:rsidRPr="00D007C1">
        <w:rPr>
          <w:lang w:val="es-ES_tradnl"/>
        </w:rPr>
        <w:t xml:space="preserve">la producción de SAO y que </w:t>
      </w:r>
      <w:r>
        <w:rPr>
          <w:lang w:val="es-ES_tradnl"/>
        </w:rPr>
        <w:t xml:space="preserve">recibieron </w:t>
      </w:r>
      <w:r w:rsidRPr="00D007C1">
        <w:rPr>
          <w:lang w:val="es-ES_tradnl"/>
        </w:rPr>
        <w:t xml:space="preserve">fondos </w:t>
      </w:r>
      <w:r>
        <w:rPr>
          <w:lang w:val="es-ES_tradnl"/>
        </w:rPr>
        <w:t xml:space="preserve">de </w:t>
      </w:r>
      <w:r>
        <w:rPr>
          <w:lang w:val="es-ES_tradnl"/>
        </w:rPr>
        <w:lastRenderedPageBreak/>
        <w:t>fortalecimiento institucional</w:t>
      </w:r>
      <w:r w:rsidRPr="00D007C1">
        <w:rPr>
          <w:lang w:val="es-ES_tradnl"/>
        </w:rPr>
        <w:t xml:space="preserve"> </w:t>
      </w:r>
      <w:r>
        <w:rPr>
          <w:lang w:val="es-ES_tradnl"/>
        </w:rPr>
        <w:t xml:space="preserve">deben </w:t>
      </w:r>
      <w:r w:rsidRPr="00D007C1">
        <w:rPr>
          <w:lang w:val="es-ES_tradnl"/>
        </w:rPr>
        <w:t xml:space="preserve">seguir supervisando </w:t>
      </w:r>
      <w:r>
        <w:rPr>
          <w:lang w:val="es-ES_tradnl"/>
        </w:rPr>
        <w:t xml:space="preserve">el </w:t>
      </w:r>
      <w:r w:rsidRPr="00D007C1">
        <w:rPr>
          <w:lang w:val="es-ES_tradnl"/>
        </w:rPr>
        <w:t xml:space="preserve">cumplimiento de </w:t>
      </w:r>
      <w:r>
        <w:rPr>
          <w:lang w:val="es-ES_tradnl"/>
        </w:rPr>
        <w:t>las metas estipuladas</w:t>
      </w:r>
      <w:r w:rsidRPr="00D007C1">
        <w:rPr>
          <w:lang w:val="es-ES_tradnl"/>
        </w:rPr>
        <w:t xml:space="preserve"> en </w:t>
      </w:r>
      <w:r>
        <w:rPr>
          <w:lang w:val="es-ES_tradnl"/>
        </w:rPr>
        <w:t xml:space="preserve">el </w:t>
      </w:r>
      <w:r w:rsidRPr="00D007C1">
        <w:rPr>
          <w:lang w:val="es-ES_tradnl"/>
        </w:rPr>
        <w:t xml:space="preserve">Acuerdo con el Comité </w:t>
      </w:r>
      <w:r>
        <w:rPr>
          <w:lang w:val="es-ES_tradnl"/>
        </w:rPr>
        <w:t>una vez terminado el proyecto</w:t>
      </w:r>
      <w:r w:rsidRPr="00D007C1">
        <w:rPr>
          <w:lang w:val="es-ES_tradnl"/>
        </w:rPr>
        <w:t xml:space="preserve">, y notificar a la Secretaría </w:t>
      </w:r>
      <w:r>
        <w:rPr>
          <w:lang w:val="es-ES_tradnl"/>
        </w:rPr>
        <w:t>cada vez que el país no cumpla</w:t>
      </w:r>
      <w:r w:rsidRPr="00D007C1">
        <w:rPr>
          <w:lang w:val="es-ES_tradnl"/>
        </w:rPr>
        <w:t xml:space="preserve"> </w:t>
      </w:r>
      <w:r>
        <w:rPr>
          <w:lang w:val="es-ES_tradnl"/>
        </w:rPr>
        <w:t xml:space="preserve">dichas metas </w:t>
      </w:r>
      <w:r w:rsidRPr="00D007C1">
        <w:rPr>
          <w:lang w:val="es-ES_tradnl"/>
        </w:rPr>
        <w:t xml:space="preserve">o </w:t>
      </w:r>
      <w:r>
        <w:rPr>
          <w:lang w:val="es-ES_tradnl"/>
        </w:rPr>
        <w:t xml:space="preserve">se detecten </w:t>
      </w:r>
      <w:r w:rsidRPr="00D007C1">
        <w:rPr>
          <w:lang w:val="es-ES_tradnl"/>
        </w:rPr>
        <w:t xml:space="preserve">casos de producción </w:t>
      </w:r>
      <w:r>
        <w:rPr>
          <w:lang w:val="es-ES_tradnl"/>
        </w:rPr>
        <w:t>ilegal</w:t>
      </w:r>
      <w:r w:rsidRPr="00D007C1">
        <w:rPr>
          <w:lang w:val="es-ES_tradnl"/>
        </w:rPr>
        <w:t xml:space="preserve">. La Secretaría notificará estos casos al Comité </w:t>
      </w:r>
      <w:r w:rsidRPr="00592406">
        <w:rPr>
          <w:lang w:val="es-ES"/>
        </w:rPr>
        <w:t xml:space="preserve">a fin de </w:t>
      </w:r>
      <w:r w:rsidRPr="006303D6">
        <w:rPr>
          <w:lang w:val="es-ES_tradnl"/>
        </w:rPr>
        <w:t>decidir la conveniencia de adoptar medidas</w:t>
      </w:r>
      <w:r w:rsidRPr="00D007C1">
        <w:rPr>
          <w:lang w:val="es-ES_tradnl"/>
        </w:rPr>
        <w:t>.</w:t>
      </w:r>
    </w:p>
    <w:p w14:paraId="2CB77B58" w14:textId="77777777" w:rsidR="000F3F6E" w:rsidRPr="00D007C1" w:rsidRDefault="000F3F6E" w:rsidP="000F3F6E">
      <w:pPr>
        <w:rPr>
          <w:i/>
          <w:lang w:val="es-ES_tradnl"/>
        </w:rPr>
      </w:pPr>
      <w:r w:rsidRPr="00D007C1">
        <w:rPr>
          <w:i/>
          <w:lang w:val="es-ES_tradnl"/>
        </w:rPr>
        <w:t xml:space="preserve">Modificaciones a la plantilla de Acuerdos para el </w:t>
      </w:r>
      <w:r>
        <w:rPr>
          <w:i/>
          <w:lang w:val="es-ES_tradnl"/>
        </w:rPr>
        <w:t>sector producción</w:t>
      </w:r>
    </w:p>
    <w:p w14:paraId="1603A8C7" w14:textId="77777777" w:rsidR="000F3F6E" w:rsidRPr="00D007C1" w:rsidRDefault="000F3F6E" w:rsidP="000F3F6E">
      <w:pPr>
        <w:rPr>
          <w:i/>
          <w:lang w:val="es-ES_tradnl"/>
        </w:rPr>
      </w:pPr>
    </w:p>
    <w:p w14:paraId="256E8A8C" w14:textId="77777777" w:rsidR="000F3F6E" w:rsidRPr="00D007C1" w:rsidRDefault="000F3F6E" w:rsidP="000F3F6E">
      <w:pPr>
        <w:pStyle w:val="Heading1"/>
        <w:rPr>
          <w:lang w:val="es-ES_tradnl"/>
        </w:rPr>
      </w:pPr>
      <w:r w:rsidRPr="00D007C1">
        <w:rPr>
          <w:lang w:val="es-ES_tradnl"/>
        </w:rPr>
        <w:t xml:space="preserve">Para asegurar el cumplimiento sostenido de la eliminación de la producción de sustancias controladas tras </w:t>
      </w:r>
      <w:r>
        <w:rPr>
          <w:lang w:val="es-ES_tradnl"/>
        </w:rPr>
        <w:t>el término de un</w:t>
      </w:r>
      <w:r w:rsidRPr="00D007C1">
        <w:rPr>
          <w:lang w:val="es-ES_tradnl"/>
        </w:rPr>
        <w:t xml:space="preserve"> proyecto, el Comité Ejecutivo </w:t>
      </w:r>
      <w:r>
        <w:rPr>
          <w:lang w:val="es-ES_tradnl"/>
        </w:rPr>
        <w:t xml:space="preserve">podrá </w:t>
      </w:r>
      <w:r w:rsidRPr="00D007C1">
        <w:rPr>
          <w:lang w:val="es-ES_tradnl"/>
        </w:rPr>
        <w:t xml:space="preserve">considerar las siguientes </w:t>
      </w:r>
      <w:r w:rsidRPr="00F45F0F">
        <w:rPr>
          <w:lang w:val="es-ES_tradnl"/>
        </w:rPr>
        <w:t xml:space="preserve">modificaciones </w:t>
      </w:r>
      <w:r w:rsidRPr="00D007C1">
        <w:rPr>
          <w:lang w:val="es-ES_tradnl"/>
        </w:rPr>
        <w:t xml:space="preserve">a la plantilla de </w:t>
      </w:r>
      <w:r w:rsidRPr="002A6165">
        <w:rPr>
          <w:lang w:val="es-ES_tradnl"/>
        </w:rPr>
        <w:t xml:space="preserve">futuros </w:t>
      </w:r>
      <w:r w:rsidRPr="00D007C1">
        <w:rPr>
          <w:lang w:val="es-ES_tradnl"/>
        </w:rPr>
        <w:t xml:space="preserve">Acuerdos </w:t>
      </w:r>
      <w:r>
        <w:rPr>
          <w:lang w:val="es-ES_tradnl"/>
        </w:rPr>
        <w:t xml:space="preserve">en </w:t>
      </w:r>
      <w:r w:rsidRPr="00D007C1">
        <w:rPr>
          <w:lang w:val="es-ES_tradnl"/>
        </w:rPr>
        <w:t xml:space="preserve">el </w:t>
      </w:r>
      <w:r>
        <w:rPr>
          <w:lang w:val="es-ES_tradnl"/>
        </w:rPr>
        <w:t>sector producción</w:t>
      </w:r>
      <w:r w:rsidRPr="00D007C1">
        <w:rPr>
          <w:lang w:val="es-ES_tradnl"/>
        </w:rPr>
        <w:t>:</w:t>
      </w:r>
    </w:p>
    <w:p w14:paraId="1CC5F5CD" w14:textId="77777777" w:rsidR="000F3F6E" w:rsidRDefault="000F3F6E" w:rsidP="000F3F6E">
      <w:pPr>
        <w:pStyle w:val="ListParagraph"/>
        <w:numPr>
          <w:ilvl w:val="1"/>
          <w:numId w:val="1"/>
        </w:numPr>
        <w:rPr>
          <w:lang w:val="es-ES_tradnl"/>
        </w:rPr>
      </w:pPr>
      <w:proofErr w:type="gramStart"/>
      <w:r w:rsidRPr="00D007C1">
        <w:rPr>
          <w:lang w:val="es-ES_tradnl"/>
        </w:rPr>
        <w:t>Aclarar</w:t>
      </w:r>
      <w:proofErr w:type="gramEnd"/>
      <w:r w:rsidRPr="00D007C1">
        <w:rPr>
          <w:lang w:val="es-ES_tradnl"/>
        </w:rPr>
        <w:t xml:space="preserve"> que el organismo principal está encargado de asistir al país en caso de posible incumplimiento, si así lo solicita, incluso </w:t>
      </w:r>
      <w:r>
        <w:rPr>
          <w:lang w:val="es-ES_tradnl"/>
        </w:rPr>
        <w:t>después de finalizado</w:t>
      </w:r>
      <w:r w:rsidRPr="00846345">
        <w:rPr>
          <w:lang w:val="es-ES_tradnl"/>
        </w:rPr>
        <w:t xml:space="preserve"> </w:t>
      </w:r>
      <w:r w:rsidRPr="00D007C1">
        <w:rPr>
          <w:lang w:val="es-ES_tradnl"/>
        </w:rPr>
        <w:t>el proyecto;</w:t>
      </w:r>
    </w:p>
    <w:p w14:paraId="71738440" w14:textId="77777777" w:rsidR="000F3F6E" w:rsidRPr="00D007C1" w:rsidRDefault="000F3F6E" w:rsidP="000F3F6E">
      <w:pPr>
        <w:pStyle w:val="ListParagraph"/>
        <w:ind w:left="1440"/>
        <w:rPr>
          <w:lang w:val="es-ES_tradnl"/>
        </w:rPr>
      </w:pPr>
    </w:p>
    <w:p w14:paraId="77A56FBA" w14:textId="77777777" w:rsidR="000F3F6E" w:rsidRDefault="000F3F6E" w:rsidP="000F3F6E">
      <w:pPr>
        <w:pStyle w:val="ListParagraph"/>
        <w:numPr>
          <w:ilvl w:val="1"/>
          <w:numId w:val="1"/>
        </w:numPr>
        <w:rPr>
          <w:lang w:val="es-ES_tradnl"/>
        </w:rPr>
      </w:pPr>
      <w:r w:rsidRPr="00D007C1">
        <w:rPr>
          <w:lang w:val="es-ES_tradnl"/>
        </w:rPr>
        <w:t xml:space="preserve">Que el país seguirá supervisando </w:t>
      </w:r>
      <w:r>
        <w:rPr>
          <w:lang w:val="es-ES_tradnl"/>
        </w:rPr>
        <w:t>el</w:t>
      </w:r>
      <w:r w:rsidRPr="00D007C1">
        <w:rPr>
          <w:lang w:val="es-ES_tradnl"/>
        </w:rPr>
        <w:t xml:space="preserve"> cumplimiento de </w:t>
      </w:r>
      <w:r>
        <w:rPr>
          <w:lang w:val="es-ES_tradnl"/>
        </w:rPr>
        <w:t>las metas fijadas</w:t>
      </w:r>
      <w:r w:rsidRPr="00D007C1">
        <w:rPr>
          <w:lang w:val="es-ES_tradnl"/>
        </w:rPr>
        <w:t xml:space="preserve"> en el Acuerdo después</w:t>
      </w:r>
      <w:r>
        <w:rPr>
          <w:lang w:val="es-ES_tradnl"/>
        </w:rPr>
        <w:t xml:space="preserve"> del término del proyecto</w:t>
      </w:r>
      <w:r w:rsidRPr="00D007C1">
        <w:rPr>
          <w:lang w:val="es-ES_tradnl"/>
        </w:rPr>
        <w:t xml:space="preserve"> y notificará a la Secretaría </w:t>
      </w:r>
      <w:r>
        <w:rPr>
          <w:lang w:val="es-ES_tradnl"/>
        </w:rPr>
        <w:t>cada vez que no se cumplan las metas o se detecten casos de producción ilegal</w:t>
      </w:r>
      <w:r w:rsidRPr="00D007C1">
        <w:rPr>
          <w:lang w:val="es-ES_tradnl"/>
        </w:rPr>
        <w:t>; y</w:t>
      </w:r>
    </w:p>
    <w:p w14:paraId="20BC22BD" w14:textId="77777777" w:rsidR="000F3F6E" w:rsidRPr="00CA076C" w:rsidRDefault="000F3F6E" w:rsidP="000F3F6E">
      <w:pPr>
        <w:rPr>
          <w:lang w:val="es-ES_tradnl"/>
        </w:rPr>
      </w:pPr>
    </w:p>
    <w:p w14:paraId="6C8D835A" w14:textId="77777777" w:rsidR="000F3F6E" w:rsidRDefault="000F3F6E" w:rsidP="000F3F6E">
      <w:pPr>
        <w:pStyle w:val="ListParagraph"/>
        <w:numPr>
          <w:ilvl w:val="1"/>
          <w:numId w:val="1"/>
        </w:numPr>
        <w:rPr>
          <w:lang w:val="es-ES_tradnl"/>
        </w:rPr>
      </w:pPr>
      <w:proofErr w:type="gramStart"/>
      <w:r w:rsidRPr="00D007C1">
        <w:rPr>
          <w:lang w:val="es-ES_tradnl"/>
        </w:rPr>
        <w:t>Aclarar</w:t>
      </w:r>
      <w:proofErr w:type="gramEnd"/>
      <w:r w:rsidRPr="00D007C1">
        <w:rPr>
          <w:lang w:val="es-ES_tradnl"/>
        </w:rPr>
        <w:t xml:space="preserve"> que, en los años posteriores</w:t>
      </w:r>
      <w:r>
        <w:rPr>
          <w:lang w:val="es-ES_tradnl"/>
        </w:rPr>
        <w:t xml:space="preserve"> al término del proyecto</w:t>
      </w:r>
      <w:r w:rsidRPr="00D007C1">
        <w:rPr>
          <w:lang w:val="es-ES_tradnl"/>
        </w:rPr>
        <w:t xml:space="preserve">, si el país no cumpliera el objetivo final de eliminación de sustancias controladas </w:t>
      </w:r>
      <w:r>
        <w:rPr>
          <w:lang w:val="es-ES_tradnl"/>
        </w:rPr>
        <w:t xml:space="preserve">contemplado en el </w:t>
      </w:r>
      <w:r w:rsidRPr="00D007C1">
        <w:rPr>
          <w:lang w:val="es-ES_tradnl"/>
        </w:rPr>
        <w:t xml:space="preserve">Acuerdo, </w:t>
      </w:r>
      <w:r>
        <w:rPr>
          <w:lang w:val="es-ES_tradnl"/>
        </w:rPr>
        <w:t xml:space="preserve">deberá reintegrar </w:t>
      </w:r>
      <w:r w:rsidRPr="00D007C1">
        <w:rPr>
          <w:lang w:val="es-ES_tradnl"/>
        </w:rPr>
        <w:t xml:space="preserve">al Fondo Multilateral, a través del organismo principal, los fondos asociados </w:t>
      </w:r>
      <w:r>
        <w:rPr>
          <w:lang w:val="es-ES_tradnl"/>
        </w:rPr>
        <w:t>a</w:t>
      </w:r>
      <w:r w:rsidRPr="00D007C1">
        <w:rPr>
          <w:lang w:val="es-ES_tradnl"/>
        </w:rPr>
        <w:t xml:space="preserve"> la penalización indicada en dicho Acuerdo;</w:t>
      </w:r>
    </w:p>
    <w:p w14:paraId="0BF4F39B" w14:textId="77777777" w:rsidR="000F3F6E" w:rsidRPr="00D007C1" w:rsidRDefault="000F3F6E" w:rsidP="000F3F6E">
      <w:pPr>
        <w:rPr>
          <w:lang w:val="es-ES_tradnl"/>
        </w:rPr>
      </w:pPr>
    </w:p>
    <w:p w14:paraId="4F3247F7" w14:textId="77777777" w:rsidR="000F3F6E" w:rsidRPr="00D007C1" w:rsidRDefault="000F3F6E" w:rsidP="000F3F6E">
      <w:pPr>
        <w:pStyle w:val="Heading1"/>
        <w:numPr>
          <w:ilvl w:val="0"/>
          <w:numId w:val="0"/>
        </w:numPr>
        <w:rPr>
          <w:u w:val="single"/>
          <w:lang w:val="es-ES_tradnl"/>
        </w:rPr>
      </w:pPr>
      <w:r w:rsidRPr="00D007C1">
        <w:rPr>
          <w:u w:val="single"/>
          <w:lang w:val="es-ES_tradnl"/>
        </w:rPr>
        <w:t xml:space="preserve">Verificación </w:t>
      </w:r>
      <w:r w:rsidRPr="009D6E5C">
        <w:rPr>
          <w:u w:val="single"/>
          <w:lang w:val="es-ES_tradnl"/>
        </w:rPr>
        <w:t xml:space="preserve">en el marco </w:t>
      </w:r>
      <w:r>
        <w:rPr>
          <w:u w:val="single"/>
          <w:lang w:val="es-ES_tradnl"/>
        </w:rPr>
        <w:t>de acuerdos</w:t>
      </w:r>
      <w:r w:rsidRPr="00D007C1">
        <w:rPr>
          <w:u w:val="single"/>
          <w:lang w:val="es-ES_tradnl"/>
        </w:rPr>
        <w:t xml:space="preserve"> plurianuales</w:t>
      </w:r>
    </w:p>
    <w:p w14:paraId="56FFB395" w14:textId="77777777" w:rsidR="000F3F6E" w:rsidRPr="00D007C1" w:rsidRDefault="000F3F6E" w:rsidP="000F3F6E">
      <w:pPr>
        <w:pStyle w:val="Heading1"/>
        <w:rPr>
          <w:lang w:val="es-ES_tradnl"/>
        </w:rPr>
      </w:pPr>
      <w:r>
        <w:rPr>
          <w:lang w:val="es-ES_tradnl"/>
        </w:rPr>
        <w:t>Al concluir un acuerdo plurianual</w:t>
      </w:r>
      <w:r w:rsidRPr="00D007C1">
        <w:rPr>
          <w:lang w:val="es-ES_tradnl"/>
        </w:rPr>
        <w:t xml:space="preserve"> </w:t>
      </w:r>
      <w:r>
        <w:rPr>
          <w:lang w:val="es-ES_tradnl"/>
        </w:rPr>
        <w:t xml:space="preserve">concluye la </w:t>
      </w:r>
      <w:r w:rsidRPr="00D007C1">
        <w:rPr>
          <w:lang w:val="es-ES_tradnl"/>
        </w:rPr>
        <w:t xml:space="preserve">verificación de las sustancias </w:t>
      </w:r>
      <w:r>
        <w:rPr>
          <w:lang w:val="es-ES_tradnl"/>
        </w:rPr>
        <w:t xml:space="preserve">controladas contempladas </w:t>
      </w:r>
      <w:r w:rsidRPr="00D007C1">
        <w:rPr>
          <w:lang w:val="es-ES_tradnl"/>
        </w:rPr>
        <w:t xml:space="preserve">en </w:t>
      </w:r>
      <w:r>
        <w:rPr>
          <w:lang w:val="es-ES_tradnl"/>
        </w:rPr>
        <w:t xml:space="preserve">el </w:t>
      </w:r>
      <w:r w:rsidRPr="00D007C1">
        <w:rPr>
          <w:lang w:val="es-ES_tradnl"/>
        </w:rPr>
        <w:t xml:space="preserve">Acuerdo. La Secretaría no considera sostenible exigir verificaciones </w:t>
      </w:r>
      <w:r>
        <w:rPr>
          <w:lang w:val="es-ES_tradnl"/>
        </w:rPr>
        <w:t>permanentes</w:t>
      </w:r>
      <w:r w:rsidRPr="00D007C1">
        <w:rPr>
          <w:lang w:val="es-ES_tradnl"/>
        </w:rPr>
        <w:t xml:space="preserve"> </w:t>
      </w:r>
      <w:r>
        <w:rPr>
          <w:lang w:val="es-ES_tradnl"/>
        </w:rPr>
        <w:t>después de finalizado</w:t>
      </w:r>
      <w:r w:rsidRPr="00D007C1">
        <w:rPr>
          <w:lang w:val="es-ES_tradnl"/>
        </w:rPr>
        <w:t xml:space="preserve"> un proyecto de eliminación de SAO. Esto ocurre sobre</w:t>
      </w:r>
      <w:r>
        <w:rPr>
          <w:lang w:val="es-ES_tradnl"/>
        </w:rPr>
        <w:t xml:space="preserve"> todo cuando se prevé</w:t>
      </w:r>
      <w:r w:rsidRPr="00D007C1">
        <w:rPr>
          <w:lang w:val="es-ES_tradnl"/>
        </w:rPr>
        <w:t xml:space="preserve"> </w:t>
      </w:r>
      <w:r>
        <w:rPr>
          <w:lang w:val="es-ES_tradnl"/>
        </w:rPr>
        <w:t xml:space="preserve">mantener </w:t>
      </w:r>
      <w:r w:rsidRPr="00D007C1">
        <w:rPr>
          <w:lang w:val="es-ES_tradnl"/>
        </w:rPr>
        <w:t>la producción para usos no controlados</w:t>
      </w:r>
      <w:r>
        <w:rPr>
          <w:lang w:val="es-ES_tradnl"/>
        </w:rPr>
        <w:t>. Sin embargo, la</w:t>
      </w:r>
      <w:r w:rsidRPr="00D007C1">
        <w:rPr>
          <w:lang w:val="es-ES_tradnl"/>
        </w:rPr>
        <w:t xml:space="preserve"> </w:t>
      </w:r>
      <w:r>
        <w:rPr>
          <w:lang w:val="es-ES_tradnl"/>
        </w:rPr>
        <w:t>verificación permanente puede ser sostenible</w:t>
      </w:r>
      <w:r w:rsidRPr="00D007C1">
        <w:rPr>
          <w:lang w:val="es-ES_tradnl"/>
        </w:rPr>
        <w:t xml:space="preserve"> en el contexto de futuros </w:t>
      </w:r>
      <w:r>
        <w:rPr>
          <w:lang w:val="es-ES_tradnl"/>
        </w:rPr>
        <w:t>proyectos de eliminación de HFC</w:t>
      </w:r>
      <w:r w:rsidRPr="00D007C1">
        <w:rPr>
          <w:lang w:val="es-ES_tradnl"/>
        </w:rPr>
        <w:t xml:space="preserve"> en </w:t>
      </w:r>
      <w:r>
        <w:rPr>
          <w:lang w:val="es-ES_tradnl"/>
        </w:rPr>
        <w:t xml:space="preserve">que </w:t>
      </w:r>
      <w:r w:rsidRPr="00D007C1">
        <w:rPr>
          <w:lang w:val="es-ES_tradnl"/>
        </w:rPr>
        <w:t xml:space="preserve">el consumo o producción </w:t>
      </w:r>
      <w:r>
        <w:rPr>
          <w:lang w:val="es-ES_tradnl"/>
        </w:rPr>
        <w:t>podría</w:t>
      </w:r>
      <w:r w:rsidRPr="00D007C1">
        <w:rPr>
          <w:lang w:val="es-ES_tradnl"/>
        </w:rPr>
        <w:t xml:space="preserve"> </w:t>
      </w:r>
      <w:r>
        <w:rPr>
          <w:lang w:val="es-ES_tradnl"/>
        </w:rPr>
        <w:t xml:space="preserve">mantenerse como </w:t>
      </w:r>
      <w:r w:rsidRPr="005B6A64">
        <w:rPr>
          <w:lang w:val="es-ES_tradnl"/>
        </w:rPr>
        <w:t>reserva para servicio técnico</w:t>
      </w:r>
      <w:r>
        <w:rPr>
          <w:lang w:val="es-ES_tradnl"/>
        </w:rPr>
        <w:t>. En dichos casos, la verificación podrá</w:t>
      </w:r>
      <w:r w:rsidRPr="00D007C1">
        <w:rPr>
          <w:lang w:val="es-ES_tradnl"/>
        </w:rPr>
        <w:t xml:space="preserve"> continuar siempre </w:t>
      </w:r>
      <w:r>
        <w:rPr>
          <w:lang w:val="es-ES_tradnl"/>
        </w:rPr>
        <w:t xml:space="preserve">que </w:t>
      </w:r>
      <w:r w:rsidRPr="00D007C1">
        <w:rPr>
          <w:lang w:val="es-ES_tradnl"/>
        </w:rPr>
        <w:t>exista consumo o producción para usos controlados.</w:t>
      </w:r>
    </w:p>
    <w:p w14:paraId="2A9947B4" w14:textId="77777777" w:rsidR="000F3F6E" w:rsidRDefault="000F3F6E" w:rsidP="000F3F6E">
      <w:pPr>
        <w:pStyle w:val="Heading1"/>
        <w:rPr>
          <w:lang w:val="es-ES_tradnl"/>
        </w:rPr>
      </w:pPr>
      <w:r>
        <w:rPr>
          <w:lang w:val="es-ES_tradnl"/>
        </w:rPr>
        <w:t xml:space="preserve">Según </w:t>
      </w:r>
      <w:r w:rsidRPr="00D007C1">
        <w:rPr>
          <w:lang w:val="es-ES_tradnl"/>
        </w:rPr>
        <w:t xml:space="preserve">las actuales decisiones y directrices, las verificaciones </w:t>
      </w:r>
      <w:r>
        <w:rPr>
          <w:lang w:val="es-ES_tradnl"/>
        </w:rPr>
        <w:t>abarcan</w:t>
      </w:r>
      <w:r w:rsidRPr="00D007C1">
        <w:rPr>
          <w:lang w:val="es-ES_tradnl"/>
        </w:rPr>
        <w:t xml:space="preserve"> </w:t>
      </w:r>
      <w:r>
        <w:rPr>
          <w:lang w:val="es-ES_tradnl"/>
        </w:rPr>
        <w:t xml:space="preserve">únicamente </w:t>
      </w:r>
      <w:r w:rsidRPr="00D007C1">
        <w:rPr>
          <w:lang w:val="es-ES_tradnl"/>
        </w:rPr>
        <w:t xml:space="preserve">las sustancias </w:t>
      </w:r>
      <w:r>
        <w:rPr>
          <w:lang w:val="es-ES_tradnl"/>
        </w:rPr>
        <w:t>contempladas</w:t>
      </w:r>
      <w:r w:rsidRPr="00D007C1">
        <w:rPr>
          <w:lang w:val="es-ES_tradnl"/>
        </w:rPr>
        <w:t xml:space="preserve"> en el Acuerdo. Sin embargo, </w:t>
      </w:r>
      <w:r>
        <w:rPr>
          <w:lang w:val="es-ES_tradnl"/>
        </w:rPr>
        <w:t xml:space="preserve">se constató que </w:t>
      </w:r>
      <w:r w:rsidRPr="00D007C1">
        <w:rPr>
          <w:lang w:val="es-ES_tradnl"/>
        </w:rPr>
        <w:t>varios informes de verificación presentados en el marco de solicitudes de tramos para PGEH cont</w:t>
      </w:r>
      <w:r>
        <w:rPr>
          <w:lang w:val="es-ES_tradnl"/>
        </w:rPr>
        <w:t>enían datos sobre la posible importación</w:t>
      </w:r>
      <w:r w:rsidRPr="00D007C1">
        <w:rPr>
          <w:lang w:val="es-ES_tradnl"/>
        </w:rPr>
        <w:t xml:space="preserve"> de sustancias controladas no incluidas en los acuerdos </w:t>
      </w:r>
      <w:r>
        <w:rPr>
          <w:lang w:val="es-ES_tradnl"/>
        </w:rPr>
        <w:t xml:space="preserve">descubierta </w:t>
      </w:r>
      <w:r w:rsidRPr="00D007C1">
        <w:rPr>
          <w:lang w:val="es-ES_tradnl"/>
        </w:rPr>
        <w:t>durante el p</w:t>
      </w:r>
      <w:r>
        <w:rPr>
          <w:lang w:val="es-ES_tradnl"/>
        </w:rPr>
        <w:t>roceso de verificación periódica</w:t>
      </w:r>
      <w:r w:rsidRPr="00D007C1">
        <w:rPr>
          <w:lang w:val="es-ES_tradnl"/>
        </w:rPr>
        <w:t xml:space="preserve"> (examen de una muestra de informe</w:t>
      </w:r>
      <w:r>
        <w:rPr>
          <w:lang w:val="es-ES_tradnl"/>
        </w:rPr>
        <w:t xml:space="preserve">s de importadores o exportadores o </w:t>
      </w:r>
      <w:r w:rsidRPr="00D007C1">
        <w:rPr>
          <w:lang w:val="es-ES_tradnl"/>
        </w:rPr>
        <w:t>de estadístic</w:t>
      </w:r>
      <w:r>
        <w:rPr>
          <w:lang w:val="es-ES_tradnl"/>
        </w:rPr>
        <w:t>as oficiales de importación y exportación</w:t>
      </w:r>
      <w:r w:rsidRPr="00D007C1">
        <w:rPr>
          <w:lang w:val="es-ES_tradnl"/>
        </w:rPr>
        <w:t xml:space="preserve">). El Comité Ejecutivo </w:t>
      </w:r>
      <w:r>
        <w:rPr>
          <w:lang w:val="es-ES_tradnl"/>
        </w:rPr>
        <w:t>podrá estimar oportuno</w:t>
      </w:r>
      <w:r w:rsidRPr="00D007C1">
        <w:rPr>
          <w:lang w:val="es-ES_tradnl"/>
        </w:rPr>
        <w:t xml:space="preserve"> </w:t>
      </w:r>
      <w:r>
        <w:rPr>
          <w:lang w:val="es-ES_tradnl"/>
        </w:rPr>
        <w:t>incentivar</w:t>
      </w:r>
      <w:r w:rsidRPr="00D007C1">
        <w:rPr>
          <w:lang w:val="es-ES_tradnl"/>
        </w:rPr>
        <w:t xml:space="preserve"> esta práctica</w:t>
      </w:r>
      <w:r>
        <w:rPr>
          <w:lang w:val="es-ES_tradnl"/>
        </w:rPr>
        <w:t>,</w:t>
      </w:r>
      <w:r w:rsidRPr="00D007C1">
        <w:rPr>
          <w:lang w:val="es-ES_tradnl"/>
        </w:rPr>
        <w:t xml:space="preserve"> invitando a los organismos bilaterales y de</w:t>
      </w:r>
      <w:r>
        <w:rPr>
          <w:lang w:val="es-ES_tradnl"/>
        </w:rPr>
        <w:t xml:space="preserve"> ejecución a informar</w:t>
      </w:r>
      <w:r w:rsidRPr="00D007C1">
        <w:rPr>
          <w:lang w:val="es-ES_tradnl"/>
        </w:rPr>
        <w:t xml:space="preserve"> todas las sustancias controladas que encuentren </w:t>
      </w:r>
      <w:r>
        <w:rPr>
          <w:lang w:val="es-ES_tradnl"/>
        </w:rPr>
        <w:t xml:space="preserve">durante los </w:t>
      </w:r>
      <w:r w:rsidRPr="00D007C1">
        <w:rPr>
          <w:lang w:val="es-ES_tradnl"/>
        </w:rPr>
        <w:t>procedimiento</w:t>
      </w:r>
      <w:r>
        <w:rPr>
          <w:lang w:val="es-ES_tradnl"/>
        </w:rPr>
        <w:t>s</w:t>
      </w:r>
      <w:r w:rsidRPr="00D007C1">
        <w:rPr>
          <w:lang w:val="es-ES_tradnl"/>
        </w:rPr>
        <w:t xml:space="preserve"> de verificación, independientemente de </w:t>
      </w:r>
      <w:r>
        <w:rPr>
          <w:lang w:val="es-ES_tradnl"/>
        </w:rPr>
        <w:t xml:space="preserve">su inclusión </w:t>
      </w:r>
      <w:r w:rsidRPr="00D007C1">
        <w:rPr>
          <w:lang w:val="es-ES_tradnl"/>
        </w:rPr>
        <w:t xml:space="preserve">en el Acuerdo </w:t>
      </w:r>
      <w:r>
        <w:rPr>
          <w:lang w:val="es-ES_tradnl"/>
        </w:rPr>
        <w:t>que se verifica</w:t>
      </w:r>
      <w:r w:rsidRPr="00D007C1">
        <w:rPr>
          <w:lang w:val="es-ES_tradnl"/>
        </w:rPr>
        <w:t xml:space="preserve">. </w:t>
      </w:r>
      <w:r>
        <w:rPr>
          <w:lang w:val="es-ES_tradnl"/>
        </w:rPr>
        <w:t>E</w:t>
      </w:r>
      <w:r w:rsidRPr="00D007C1">
        <w:rPr>
          <w:lang w:val="es-ES_tradnl"/>
        </w:rPr>
        <w:t xml:space="preserve">l Comité </w:t>
      </w:r>
      <w:r>
        <w:rPr>
          <w:lang w:val="es-ES_tradnl"/>
        </w:rPr>
        <w:t>podrá estimar igualmente oportuno</w:t>
      </w:r>
      <w:r w:rsidRPr="00D007C1">
        <w:rPr>
          <w:lang w:val="es-ES_tradnl"/>
        </w:rPr>
        <w:t xml:space="preserve"> </w:t>
      </w:r>
      <w:r>
        <w:rPr>
          <w:lang w:val="es-ES_tradnl"/>
        </w:rPr>
        <w:t>solicitar a la Secretaría</w:t>
      </w:r>
      <w:r w:rsidRPr="00D007C1">
        <w:rPr>
          <w:lang w:val="es-ES_tradnl"/>
        </w:rPr>
        <w:t xml:space="preserve"> </w:t>
      </w:r>
      <w:r>
        <w:rPr>
          <w:lang w:val="es-ES_tradnl"/>
        </w:rPr>
        <w:t>informar a la 92</w:t>
      </w:r>
      <w:r w:rsidRPr="00D007C1">
        <w:rPr>
          <w:vertAlign w:val="superscript"/>
          <w:lang w:val="es-ES_tradnl"/>
        </w:rPr>
        <w:t xml:space="preserve">ª </w:t>
      </w:r>
      <w:r w:rsidRPr="00D007C1">
        <w:rPr>
          <w:lang w:val="es-ES_tradnl"/>
        </w:rPr>
        <w:t xml:space="preserve">reunión sobre la viabilidad </w:t>
      </w:r>
      <w:r>
        <w:rPr>
          <w:lang w:val="es-ES_tradnl"/>
        </w:rPr>
        <w:t>y costo</w:t>
      </w:r>
      <w:r w:rsidRPr="009866ED">
        <w:rPr>
          <w:lang w:val="es-ES_tradnl"/>
        </w:rPr>
        <w:t xml:space="preserve"> </w:t>
      </w:r>
      <w:r w:rsidRPr="00D007C1">
        <w:rPr>
          <w:lang w:val="es-ES_tradnl"/>
        </w:rPr>
        <w:t xml:space="preserve">de ampliar </w:t>
      </w:r>
      <w:r>
        <w:rPr>
          <w:lang w:val="es-ES_tradnl"/>
        </w:rPr>
        <w:t xml:space="preserve">los términos de referencia de las verificaciones para incluir </w:t>
      </w:r>
      <w:r w:rsidRPr="00D007C1">
        <w:rPr>
          <w:lang w:val="es-ES_tradnl"/>
        </w:rPr>
        <w:t>sustancias controladas previamente eliminadas.</w:t>
      </w:r>
    </w:p>
    <w:p w14:paraId="55607F6F" w14:textId="77777777" w:rsidR="000F3F6E" w:rsidRPr="00D007C1" w:rsidRDefault="000F3F6E" w:rsidP="000F3F6E">
      <w:pPr>
        <w:rPr>
          <w:u w:val="single"/>
          <w:lang w:val="es-ES_tradnl"/>
        </w:rPr>
      </w:pPr>
      <w:r w:rsidRPr="00D007C1">
        <w:rPr>
          <w:u w:val="single"/>
          <w:lang w:val="es-ES_tradnl"/>
        </w:rPr>
        <w:t>Resumen</w:t>
      </w:r>
    </w:p>
    <w:p w14:paraId="7205A441" w14:textId="77777777" w:rsidR="000F3F6E" w:rsidRPr="00D007C1" w:rsidRDefault="000F3F6E" w:rsidP="000F3F6E">
      <w:pPr>
        <w:rPr>
          <w:lang w:val="es-ES_tradnl"/>
        </w:rPr>
      </w:pPr>
    </w:p>
    <w:p w14:paraId="5D7B5722" w14:textId="77777777" w:rsidR="000F3F6E" w:rsidRPr="00D007C1" w:rsidRDefault="000F3F6E" w:rsidP="000F3F6E">
      <w:pPr>
        <w:pStyle w:val="Heading1"/>
        <w:rPr>
          <w:lang w:val="es-ES_tradnl"/>
        </w:rPr>
      </w:pPr>
      <w:r w:rsidRPr="00D007C1">
        <w:rPr>
          <w:lang w:val="es-ES_tradnl"/>
        </w:rPr>
        <w:t xml:space="preserve">Para facilitar la </w:t>
      </w:r>
      <w:r>
        <w:rPr>
          <w:lang w:val="es-ES_tradnl"/>
        </w:rPr>
        <w:t>lectura</w:t>
      </w:r>
      <w:r w:rsidRPr="00D007C1">
        <w:rPr>
          <w:lang w:val="es-ES_tradnl"/>
        </w:rPr>
        <w:t xml:space="preserve">, </w:t>
      </w:r>
      <w:r>
        <w:rPr>
          <w:lang w:val="es-ES_tradnl"/>
        </w:rPr>
        <w:t>se</w:t>
      </w:r>
      <w:r w:rsidRPr="00D007C1">
        <w:rPr>
          <w:lang w:val="es-ES_tradnl"/>
        </w:rPr>
        <w:t xml:space="preserve"> resumen </w:t>
      </w:r>
      <w:r>
        <w:rPr>
          <w:lang w:val="es-ES_tradnl"/>
        </w:rPr>
        <w:t xml:space="preserve">a continuación </w:t>
      </w:r>
      <w:r w:rsidRPr="00D007C1">
        <w:rPr>
          <w:lang w:val="es-ES_tradnl"/>
        </w:rPr>
        <w:t xml:space="preserve">las observaciones de la Secretaría </w:t>
      </w:r>
      <w:r>
        <w:rPr>
          <w:lang w:val="es-ES_tradnl"/>
        </w:rPr>
        <w:t xml:space="preserve">cuya </w:t>
      </w:r>
      <w:r w:rsidRPr="009D7EB6">
        <w:rPr>
          <w:lang w:val="es-ES_tradnl"/>
        </w:rPr>
        <w:t xml:space="preserve">conveniencia </w:t>
      </w:r>
      <w:r w:rsidRPr="00D007C1">
        <w:rPr>
          <w:lang w:val="es-ES_tradnl"/>
        </w:rPr>
        <w:t xml:space="preserve">el Comité Ejecutivo </w:t>
      </w:r>
      <w:r>
        <w:rPr>
          <w:lang w:val="es-ES_tradnl"/>
        </w:rPr>
        <w:t>podrá estimar oportuno</w:t>
      </w:r>
      <w:r w:rsidRPr="00D007C1">
        <w:rPr>
          <w:lang w:val="es-ES_tradnl"/>
        </w:rPr>
        <w:t xml:space="preserve"> considerar:</w:t>
      </w:r>
    </w:p>
    <w:p w14:paraId="5FCAA790" w14:textId="77777777" w:rsidR="000F3F6E" w:rsidRPr="00D007C1" w:rsidRDefault="000F3F6E" w:rsidP="000F3F6E">
      <w:pPr>
        <w:rPr>
          <w:i/>
          <w:iCs/>
          <w:lang w:val="es-ES_tradnl"/>
        </w:rPr>
      </w:pPr>
      <w:r>
        <w:rPr>
          <w:i/>
          <w:iCs/>
          <w:lang w:val="es-ES_tradnl"/>
        </w:rPr>
        <w:t xml:space="preserve">Sobre </w:t>
      </w:r>
      <w:r w:rsidRPr="00D007C1">
        <w:rPr>
          <w:i/>
          <w:iCs/>
          <w:lang w:val="es-ES_tradnl"/>
        </w:rPr>
        <w:t xml:space="preserve">sustancias controladas en polioles </w:t>
      </w:r>
      <w:r>
        <w:rPr>
          <w:i/>
          <w:iCs/>
          <w:lang w:val="es-ES_tradnl"/>
        </w:rPr>
        <w:t>premezclados de importación</w:t>
      </w:r>
    </w:p>
    <w:p w14:paraId="7C8B34F2" w14:textId="77777777" w:rsidR="000F3F6E" w:rsidRPr="00D007C1" w:rsidRDefault="000F3F6E" w:rsidP="000F3F6E">
      <w:pPr>
        <w:rPr>
          <w:lang w:val="es-ES_tradnl"/>
        </w:rPr>
      </w:pPr>
    </w:p>
    <w:p w14:paraId="037B2EDD" w14:textId="77777777" w:rsidR="000F3F6E" w:rsidRPr="004E652E" w:rsidRDefault="000F3F6E" w:rsidP="000F3F6E">
      <w:pPr>
        <w:pStyle w:val="Heading2"/>
        <w:ind w:hanging="589"/>
        <w:rPr>
          <w:lang w:val="es-ES_tradnl"/>
        </w:rPr>
      </w:pPr>
      <w:proofErr w:type="gramStart"/>
      <w:r w:rsidRPr="004E652E">
        <w:rPr>
          <w:lang w:val="es-ES_tradnl"/>
        </w:rPr>
        <w:t>Aclarar</w:t>
      </w:r>
      <w:proofErr w:type="gramEnd"/>
      <w:r w:rsidRPr="004E652E">
        <w:rPr>
          <w:lang w:val="es-ES_tradnl"/>
        </w:rPr>
        <w:t xml:space="preserve"> que </w:t>
      </w:r>
      <w:r>
        <w:rPr>
          <w:lang w:val="es-ES_tradnl"/>
        </w:rPr>
        <w:t>los</w:t>
      </w:r>
      <w:r w:rsidRPr="004E652E">
        <w:rPr>
          <w:lang w:val="es-ES_tradnl"/>
        </w:rPr>
        <w:t xml:space="preserve"> países del </w:t>
      </w:r>
      <w:r>
        <w:rPr>
          <w:lang w:val="es-ES_tradnl"/>
        </w:rPr>
        <w:t>artículo 5</w:t>
      </w:r>
      <w:r w:rsidRPr="004E652E">
        <w:rPr>
          <w:lang w:val="es-ES_tradnl"/>
        </w:rPr>
        <w:t xml:space="preserve"> que reciben financiamiento del Fondo Multilateral para </w:t>
      </w:r>
      <w:r>
        <w:rPr>
          <w:lang w:val="es-ES_tradnl"/>
        </w:rPr>
        <w:lastRenderedPageBreak/>
        <w:t>dar cuenta de</w:t>
      </w:r>
      <w:r w:rsidRPr="004E652E">
        <w:rPr>
          <w:lang w:val="es-ES_tradnl"/>
        </w:rPr>
        <w:t xml:space="preserve"> sustancias controladas en polioles premezclados de importación</w:t>
      </w:r>
      <w:r>
        <w:rPr>
          <w:lang w:val="es-ES_tradnl"/>
        </w:rPr>
        <w:t xml:space="preserve"> debe</w:t>
      </w:r>
      <w:r w:rsidRPr="004E652E">
        <w:rPr>
          <w:lang w:val="es-ES_tradnl"/>
        </w:rPr>
        <w:t xml:space="preserve">n incluir la verificación de </w:t>
      </w:r>
      <w:r>
        <w:rPr>
          <w:lang w:val="es-ES_tradnl"/>
        </w:rPr>
        <w:t xml:space="preserve">tales </w:t>
      </w:r>
      <w:r w:rsidRPr="004E652E">
        <w:rPr>
          <w:lang w:val="es-ES_tradnl"/>
        </w:rPr>
        <w:t>uso</w:t>
      </w:r>
      <w:r>
        <w:rPr>
          <w:lang w:val="es-ES_tradnl"/>
        </w:rPr>
        <w:t>s en los informes que se adjuntan a las solicitudes de financiamiento</w:t>
      </w:r>
      <w:r w:rsidRPr="004E652E">
        <w:rPr>
          <w:lang w:val="es-ES_tradnl"/>
        </w:rPr>
        <w:t xml:space="preserve"> </w:t>
      </w:r>
      <w:r>
        <w:rPr>
          <w:lang w:val="es-ES_tradnl"/>
        </w:rPr>
        <w:t xml:space="preserve">presentadas </w:t>
      </w:r>
      <w:r w:rsidRPr="004E652E">
        <w:rPr>
          <w:lang w:val="es-ES_tradnl"/>
        </w:rPr>
        <w:t>al Comité Ejecutivo;</w:t>
      </w:r>
    </w:p>
    <w:p w14:paraId="27C18D02" w14:textId="77777777" w:rsidR="000F3F6E" w:rsidRPr="00D007C1" w:rsidRDefault="000F3F6E" w:rsidP="000F3F6E">
      <w:pPr>
        <w:ind w:left="1440" w:hanging="589"/>
        <w:rPr>
          <w:lang w:val="es-ES_tradnl"/>
        </w:rPr>
      </w:pPr>
      <w:r w:rsidRPr="00D007C1">
        <w:rPr>
          <w:lang w:val="es-ES_tradnl"/>
        </w:rPr>
        <w:t>b)</w:t>
      </w:r>
      <w:r w:rsidRPr="00D007C1">
        <w:rPr>
          <w:lang w:val="es-ES_tradnl"/>
        </w:rPr>
        <w:tab/>
      </w:r>
      <w:r>
        <w:rPr>
          <w:lang w:val="es-ES_tradnl"/>
        </w:rPr>
        <w:t xml:space="preserve">Hacer </w:t>
      </w:r>
      <w:r w:rsidRPr="00D007C1">
        <w:rPr>
          <w:lang w:val="es-ES_tradnl"/>
        </w:rPr>
        <w:t>nota</w:t>
      </w:r>
      <w:r>
        <w:rPr>
          <w:lang w:val="es-ES_tradnl"/>
        </w:rPr>
        <w:t>r</w:t>
      </w:r>
      <w:r w:rsidRPr="00D007C1">
        <w:rPr>
          <w:lang w:val="es-ES_tradnl"/>
        </w:rPr>
        <w:t xml:space="preserve"> que los </w:t>
      </w:r>
      <w:r>
        <w:rPr>
          <w:lang w:val="es-ES_tradnl"/>
        </w:rPr>
        <w:t>países del artículo 5</w:t>
      </w:r>
      <w:r w:rsidRPr="00D007C1">
        <w:rPr>
          <w:lang w:val="es-ES_tradnl"/>
        </w:rPr>
        <w:t xml:space="preserve"> </w:t>
      </w:r>
      <w:r>
        <w:rPr>
          <w:lang w:val="es-ES_tradnl"/>
        </w:rPr>
        <w:t xml:space="preserve">deben seguir notificando </w:t>
      </w:r>
      <w:r w:rsidRPr="00D007C1">
        <w:rPr>
          <w:lang w:val="es-ES_tradnl"/>
        </w:rPr>
        <w:t xml:space="preserve">los HCFC-141b </w:t>
      </w:r>
      <w:r>
        <w:rPr>
          <w:lang w:val="es-ES_tradnl"/>
        </w:rPr>
        <w:t xml:space="preserve">contenidos </w:t>
      </w:r>
      <w:r w:rsidRPr="00D007C1">
        <w:rPr>
          <w:lang w:val="es-ES_tradnl"/>
        </w:rPr>
        <w:t xml:space="preserve">en polioles </w:t>
      </w:r>
      <w:r>
        <w:rPr>
          <w:lang w:val="es-ES_tradnl"/>
        </w:rPr>
        <w:t>premezclados de importación</w:t>
      </w:r>
      <w:r w:rsidRPr="00D007C1">
        <w:rPr>
          <w:lang w:val="es-ES_tradnl"/>
        </w:rPr>
        <w:t xml:space="preserve"> en sus informes de datos del </w:t>
      </w:r>
      <w:r>
        <w:rPr>
          <w:lang w:val="es-ES_tradnl"/>
        </w:rPr>
        <w:t>programa país</w:t>
      </w:r>
      <w:r w:rsidRPr="00D007C1">
        <w:rPr>
          <w:lang w:val="es-ES_tradnl"/>
        </w:rPr>
        <w:t xml:space="preserve">, y que la Secretaría </w:t>
      </w:r>
      <w:r>
        <w:rPr>
          <w:lang w:val="es-ES_tradnl"/>
        </w:rPr>
        <w:t>llevará ante el</w:t>
      </w:r>
      <w:r w:rsidRPr="00D007C1">
        <w:rPr>
          <w:lang w:val="es-ES_tradnl"/>
        </w:rPr>
        <w:t xml:space="preserve"> Comité Ejecutivo cualquier uso informado </w:t>
      </w:r>
      <w:r>
        <w:rPr>
          <w:lang w:val="es-ES_tradnl"/>
        </w:rPr>
        <w:t>de HCFC</w:t>
      </w:r>
      <w:r w:rsidRPr="00D007C1">
        <w:rPr>
          <w:lang w:val="es-ES_tradnl"/>
        </w:rPr>
        <w:t xml:space="preserve">-141b en polioles </w:t>
      </w:r>
      <w:r>
        <w:rPr>
          <w:lang w:val="es-ES_tradnl"/>
        </w:rPr>
        <w:t>premezclados de importación</w:t>
      </w:r>
      <w:r w:rsidRPr="00D007C1">
        <w:rPr>
          <w:lang w:val="es-ES_tradnl"/>
        </w:rPr>
        <w:t xml:space="preserve"> </w:t>
      </w:r>
      <w:r>
        <w:rPr>
          <w:lang w:val="es-ES_tradnl"/>
        </w:rPr>
        <w:t xml:space="preserve">una vez eliminados tales usos </w:t>
      </w:r>
      <w:r w:rsidRPr="00D007C1">
        <w:rPr>
          <w:lang w:val="es-ES_tradnl"/>
        </w:rPr>
        <w:t>con ayuda del Fondo Multilateral;</w:t>
      </w:r>
    </w:p>
    <w:p w14:paraId="474B4C75" w14:textId="77777777" w:rsidR="000F3F6E" w:rsidRPr="00D007C1" w:rsidRDefault="000F3F6E" w:rsidP="000F3F6E">
      <w:pPr>
        <w:ind w:left="1440" w:hanging="720"/>
        <w:rPr>
          <w:lang w:val="es-ES_tradnl"/>
        </w:rPr>
      </w:pPr>
    </w:p>
    <w:p w14:paraId="2EC11054" w14:textId="77777777" w:rsidR="000F3F6E" w:rsidRPr="00D007C1" w:rsidRDefault="000F3F6E" w:rsidP="000F3F6E">
      <w:pPr>
        <w:ind w:left="1440" w:hanging="589"/>
        <w:rPr>
          <w:lang w:val="es-ES_tradnl"/>
        </w:rPr>
      </w:pPr>
      <w:r w:rsidRPr="00D007C1">
        <w:rPr>
          <w:lang w:val="es-ES_tradnl"/>
        </w:rPr>
        <w:t>c)</w:t>
      </w:r>
      <w:r w:rsidRPr="00D007C1">
        <w:rPr>
          <w:lang w:val="es-ES_tradnl"/>
        </w:rPr>
        <w:tab/>
      </w:r>
      <w:r>
        <w:rPr>
          <w:lang w:val="es-ES_tradnl"/>
        </w:rPr>
        <w:t>Solicitar a la Secretaría</w:t>
      </w:r>
      <w:r w:rsidRPr="00D007C1">
        <w:rPr>
          <w:lang w:val="es-ES_tradnl"/>
        </w:rPr>
        <w:t xml:space="preserve"> que incluya </w:t>
      </w:r>
      <w:r>
        <w:rPr>
          <w:lang w:val="es-ES_tradnl"/>
        </w:rPr>
        <w:t xml:space="preserve">metas </w:t>
      </w:r>
      <w:r w:rsidRPr="00D007C1">
        <w:rPr>
          <w:lang w:val="es-ES_tradnl"/>
        </w:rPr>
        <w:t xml:space="preserve">en el </w:t>
      </w:r>
      <w:r>
        <w:rPr>
          <w:lang w:val="es-ES_tradnl"/>
        </w:rPr>
        <w:t>Apéndice</w:t>
      </w:r>
      <w:r w:rsidRPr="00D007C1">
        <w:rPr>
          <w:lang w:val="es-ES_tradnl"/>
        </w:rPr>
        <w:t xml:space="preserve"> 2-A y una disposición </w:t>
      </w:r>
      <w:r>
        <w:rPr>
          <w:lang w:val="es-ES_tradnl"/>
        </w:rPr>
        <w:t xml:space="preserve">sobre </w:t>
      </w:r>
      <w:r w:rsidRPr="00D007C1">
        <w:rPr>
          <w:lang w:val="es-ES_tradnl"/>
        </w:rPr>
        <w:t xml:space="preserve">el uso de sustancias controladas en polioles </w:t>
      </w:r>
      <w:r>
        <w:rPr>
          <w:lang w:val="es-ES_tradnl"/>
        </w:rPr>
        <w:t>premezclados de importación</w:t>
      </w:r>
      <w:r w:rsidRPr="00D007C1">
        <w:rPr>
          <w:lang w:val="es-ES_tradnl"/>
        </w:rPr>
        <w:t xml:space="preserve"> en el </w:t>
      </w:r>
      <w:r>
        <w:rPr>
          <w:lang w:val="es-ES_tradnl"/>
        </w:rPr>
        <w:t>Apéndice 7</w:t>
      </w:r>
      <w:r w:rsidRPr="00D007C1">
        <w:rPr>
          <w:lang w:val="es-ES_tradnl"/>
        </w:rPr>
        <w:t xml:space="preserve">-A de </w:t>
      </w:r>
      <w:r w:rsidRPr="000C3534">
        <w:rPr>
          <w:lang w:val="es-ES_tradnl"/>
        </w:rPr>
        <w:t xml:space="preserve">futuros </w:t>
      </w:r>
      <w:r>
        <w:rPr>
          <w:lang w:val="es-ES_tradnl"/>
        </w:rPr>
        <w:t xml:space="preserve">acuerdos </w:t>
      </w:r>
      <w:r w:rsidRPr="00291569">
        <w:rPr>
          <w:lang w:val="es-ES_tradnl"/>
        </w:rPr>
        <w:t xml:space="preserve">entre el Comité Ejecutivo y países del </w:t>
      </w:r>
      <w:r>
        <w:rPr>
          <w:lang w:val="es-ES_tradnl"/>
        </w:rPr>
        <w:t>artículo 5</w:t>
      </w:r>
      <w:r w:rsidRPr="00291569">
        <w:rPr>
          <w:lang w:val="es-ES_tradnl"/>
        </w:rPr>
        <w:t xml:space="preserve"> que reciben financiamiento del Fondo </w:t>
      </w:r>
      <w:r w:rsidRPr="00D007C1">
        <w:rPr>
          <w:lang w:val="es-ES_tradnl"/>
        </w:rPr>
        <w:t xml:space="preserve">para eliminar </w:t>
      </w:r>
      <w:r>
        <w:rPr>
          <w:lang w:val="es-ES_tradnl"/>
        </w:rPr>
        <w:t xml:space="preserve">tales </w:t>
      </w:r>
      <w:r w:rsidRPr="00D007C1">
        <w:rPr>
          <w:lang w:val="es-ES_tradnl"/>
        </w:rPr>
        <w:t>uso</w:t>
      </w:r>
      <w:r>
        <w:rPr>
          <w:lang w:val="es-ES_tradnl"/>
        </w:rPr>
        <w:t>s</w:t>
      </w:r>
      <w:r w:rsidRPr="00D007C1">
        <w:rPr>
          <w:lang w:val="es-ES_tradnl"/>
        </w:rPr>
        <w:t>;</w:t>
      </w:r>
    </w:p>
    <w:p w14:paraId="3F9C289A" w14:textId="77777777" w:rsidR="000F3F6E" w:rsidRPr="00D007C1" w:rsidRDefault="000F3F6E" w:rsidP="000F3F6E">
      <w:pPr>
        <w:rPr>
          <w:lang w:val="es-ES_tradnl"/>
        </w:rPr>
      </w:pPr>
    </w:p>
    <w:p w14:paraId="64CE7DBA" w14:textId="77777777" w:rsidR="000F3F6E" w:rsidRDefault="000F3F6E" w:rsidP="000F3F6E">
      <w:pPr>
        <w:rPr>
          <w:i/>
          <w:lang w:val="es-ES_tradnl"/>
        </w:rPr>
      </w:pPr>
      <w:r>
        <w:rPr>
          <w:i/>
          <w:lang w:val="es-ES_tradnl"/>
        </w:rPr>
        <w:t>C</w:t>
      </w:r>
      <w:r w:rsidRPr="00D007C1">
        <w:rPr>
          <w:i/>
          <w:lang w:val="es-ES_tradnl"/>
        </w:rPr>
        <w:t>ontinuidad de las oficinas de gestión de proyectos en proyectos plurianuales</w:t>
      </w:r>
    </w:p>
    <w:p w14:paraId="60BA23FB" w14:textId="77777777" w:rsidR="000F3F6E" w:rsidRPr="00D007C1" w:rsidRDefault="000F3F6E" w:rsidP="000F3F6E">
      <w:pPr>
        <w:rPr>
          <w:i/>
          <w:lang w:val="es-ES_tradnl"/>
        </w:rPr>
      </w:pPr>
    </w:p>
    <w:p w14:paraId="60034519" w14:textId="77777777" w:rsidR="000F3F6E" w:rsidRPr="00D007C1" w:rsidRDefault="000F3F6E" w:rsidP="000F3F6E">
      <w:pPr>
        <w:pStyle w:val="Heading2"/>
        <w:numPr>
          <w:ilvl w:val="0"/>
          <w:numId w:val="34"/>
        </w:numPr>
        <w:tabs>
          <w:tab w:val="num" w:pos="1440"/>
        </w:tabs>
        <w:ind w:left="1418" w:hanging="567"/>
        <w:rPr>
          <w:lang w:val="es-ES_tradnl"/>
        </w:rPr>
      </w:pPr>
      <w:proofErr w:type="gramStart"/>
      <w:r>
        <w:rPr>
          <w:lang w:val="es-ES_tradnl"/>
        </w:rPr>
        <w:t>Asegurar</w:t>
      </w:r>
      <w:proofErr w:type="gramEnd"/>
      <w:r>
        <w:rPr>
          <w:lang w:val="es-ES_tradnl"/>
        </w:rPr>
        <w:t xml:space="preserve"> que exista</w:t>
      </w:r>
      <w:r w:rsidRPr="00D007C1">
        <w:rPr>
          <w:lang w:val="es-ES_tradnl"/>
        </w:rPr>
        <w:t xml:space="preserve"> superposición entre dos acuerdos plurianuales simultáneos para asegurar la continuidad de las </w:t>
      </w:r>
      <w:r>
        <w:rPr>
          <w:lang w:val="es-ES_tradnl"/>
        </w:rPr>
        <w:t>OGP</w:t>
      </w:r>
      <w:r w:rsidRPr="00D007C1">
        <w:rPr>
          <w:lang w:val="es-ES_tradnl"/>
        </w:rPr>
        <w:t xml:space="preserve">, reiterando la necesidad de </w:t>
      </w:r>
      <w:r>
        <w:rPr>
          <w:lang w:val="es-ES_tradnl"/>
        </w:rPr>
        <w:t>mantener separados la contabilidad e</w:t>
      </w:r>
      <w:r w:rsidRPr="00D007C1">
        <w:rPr>
          <w:lang w:val="es-ES_tradnl"/>
        </w:rPr>
        <w:t xml:space="preserve"> informes de </w:t>
      </w:r>
      <w:r>
        <w:rPr>
          <w:lang w:val="es-ES_tradnl"/>
        </w:rPr>
        <w:t>cada acuerdo plurianual</w:t>
      </w:r>
      <w:r w:rsidRPr="00D007C1">
        <w:rPr>
          <w:lang w:val="es-ES_tradnl"/>
        </w:rPr>
        <w:t>;</w:t>
      </w:r>
    </w:p>
    <w:p w14:paraId="787EC604" w14:textId="77777777" w:rsidR="000F3F6E" w:rsidRPr="00D007C1" w:rsidRDefault="000F3F6E" w:rsidP="000F3F6E">
      <w:pPr>
        <w:pStyle w:val="Heading2"/>
        <w:numPr>
          <w:ilvl w:val="0"/>
          <w:numId w:val="34"/>
        </w:numPr>
        <w:tabs>
          <w:tab w:val="num" w:pos="1440"/>
        </w:tabs>
        <w:ind w:left="1418" w:hanging="567"/>
        <w:rPr>
          <w:lang w:val="es-ES_tradnl"/>
        </w:rPr>
      </w:pPr>
      <w:r w:rsidRPr="00D007C1">
        <w:rPr>
          <w:lang w:val="es-ES_tradnl"/>
        </w:rPr>
        <w:t xml:space="preserve">Modificar el Apéndice 5-A de la plantilla de </w:t>
      </w:r>
      <w:r>
        <w:rPr>
          <w:lang w:val="es-ES_tradnl"/>
        </w:rPr>
        <w:t>proyectos de Acuerdo</w:t>
      </w:r>
      <w:r w:rsidRPr="00D007C1">
        <w:rPr>
          <w:lang w:val="es-ES_tradnl"/>
        </w:rPr>
        <w:t xml:space="preserve"> para </w:t>
      </w:r>
      <w:r>
        <w:rPr>
          <w:lang w:val="es-ES_tradnl"/>
        </w:rPr>
        <w:t>solicitar al país y a</w:t>
      </w:r>
      <w:r w:rsidRPr="00D007C1">
        <w:rPr>
          <w:lang w:val="es-ES_tradnl"/>
        </w:rPr>
        <w:t xml:space="preserve">l organismo de ejecución principal </w:t>
      </w:r>
      <w:r>
        <w:rPr>
          <w:lang w:val="es-ES_tradnl"/>
        </w:rPr>
        <w:t xml:space="preserve">detallar las funciones </w:t>
      </w:r>
      <w:r w:rsidRPr="00D007C1">
        <w:rPr>
          <w:lang w:val="es-ES_tradnl"/>
        </w:rPr>
        <w:t xml:space="preserve">de la </w:t>
      </w:r>
      <w:r>
        <w:rPr>
          <w:lang w:val="es-ES_tradnl"/>
        </w:rPr>
        <w:t>ONO</w:t>
      </w:r>
      <w:r w:rsidRPr="00D007C1">
        <w:rPr>
          <w:lang w:val="es-ES_tradnl"/>
        </w:rPr>
        <w:t xml:space="preserve"> y la </w:t>
      </w:r>
      <w:r>
        <w:rPr>
          <w:lang w:val="es-ES_tradnl"/>
        </w:rPr>
        <w:t>OGP</w:t>
      </w:r>
      <w:r w:rsidRPr="00D007C1">
        <w:rPr>
          <w:lang w:val="es-ES_tradnl"/>
        </w:rPr>
        <w:t xml:space="preserve">, según sea </w:t>
      </w:r>
      <w:r>
        <w:rPr>
          <w:lang w:val="es-ES_tradnl"/>
        </w:rPr>
        <w:t>el caso</w:t>
      </w:r>
      <w:r w:rsidRPr="00D007C1">
        <w:rPr>
          <w:lang w:val="es-ES_tradnl"/>
        </w:rPr>
        <w:t xml:space="preserve">, </w:t>
      </w:r>
      <w:r>
        <w:rPr>
          <w:lang w:val="es-ES_tradnl"/>
        </w:rPr>
        <w:t xml:space="preserve">en </w:t>
      </w:r>
      <w:r w:rsidRPr="00D007C1">
        <w:rPr>
          <w:lang w:val="es-ES_tradnl"/>
        </w:rPr>
        <w:t>la supervisión y presentación de informes tras</w:t>
      </w:r>
      <w:r>
        <w:rPr>
          <w:lang w:val="es-ES_tradnl"/>
        </w:rPr>
        <w:t xml:space="preserve"> el término del proyecto</w:t>
      </w:r>
      <w:r w:rsidRPr="00D007C1">
        <w:rPr>
          <w:lang w:val="es-ES_tradnl"/>
        </w:rPr>
        <w:t>;</w:t>
      </w:r>
    </w:p>
    <w:p w14:paraId="327F83E9" w14:textId="77777777" w:rsidR="000F3F6E" w:rsidRPr="00D007C1" w:rsidRDefault="000F3F6E" w:rsidP="000F3F6E">
      <w:pPr>
        <w:rPr>
          <w:i/>
          <w:lang w:val="es-ES_tradnl"/>
        </w:rPr>
      </w:pPr>
      <w:r>
        <w:rPr>
          <w:i/>
          <w:lang w:val="es-ES_tradnl"/>
        </w:rPr>
        <w:t>Comercio ilegal</w:t>
      </w:r>
    </w:p>
    <w:p w14:paraId="60F4503E" w14:textId="77777777" w:rsidR="000F3F6E" w:rsidRPr="00D007C1" w:rsidRDefault="000F3F6E" w:rsidP="000F3F6E">
      <w:pPr>
        <w:rPr>
          <w:lang w:val="es-ES_tradnl"/>
        </w:rPr>
      </w:pPr>
    </w:p>
    <w:p w14:paraId="17B7491F" w14:textId="77777777" w:rsidR="000F3F6E" w:rsidRDefault="000F3F6E" w:rsidP="000F3F6E">
      <w:pPr>
        <w:pStyle w:val="Heading2"/>
        <w:numPr>
          <w:ilvl w:val="0"/>
          <w:numId w:val="35"/>
        </w:numPr>
        <w:tabs>
          <w:tab w:val="num" w:pos="0"/>
          <w:tab w:val="num" w:pos="3600"/>
        </w:tabs>
        <w:ind w:left="1440" w:hanging="567"/>
        <w:rPr>
          <w:lang w:val="es-ES_tradnl"/>
        </w:rPr>
      </w:pPr>
      <w:proofErr w:type="gramStart"/>
      <w:r w:rsidRPr="00D007C1">
        <w:rPr>
          <w:lang w:val="es-ES_tradnl"/>
        </w:rPr>
        <w:t>Aclarar</w:t>
      </w:r>
      <w:proofErr w:type="gramEnd"/>
      <w:r w:rsidRPr="00D007C1">
        <w:rPr>
          <w:lang w:val="es-ES_tradnl"/>
        </w:rPr>
        <w:t xml:space="preserve"> que la cláusula de penalización estipulada en el Acuerdo no se aplicará </w:t>
      </w:r>
      <w:r>
        <w:rPr>
          <w:lang w:val="es-ES_tradnl"/>
        </w:rPr>
        <w:t>cuando el país del artículo 5</w:t>
      </w:r>
      <w:r w:rsidRPr="00D007C1">
        <w:rPr>
          <w:lang w:val="es-ES_tradnl"/>
        </w:rPr>
        <w:t xml:space="preserve"> notifique la incautación de sustancias controladas comerci</w:t>
      </w:r>
      <w:r>
        <w:rPr>
          <w:lang w:val="es-ES_tradnl"/>
        </w:rPr>
        <w:t>alizadas de forma ilegal que son</w:t>
      </w:r>
      <w:r w:rsidRPr="00D007C1">
        <w:rPr>
          <w:lang w:val="es-ES_tradnl"/>
        </w:rPr>
        <w:t xml:space="preserve"> posteriormente </w:t>
      </w:r>
      <w:r w:rsidRPr="00693910">
        <w:rPr>
          <w:lang w:val="es-ES_tradnl"/>
        </w:rPr>
        <w:t xml:space="preserve">gestionadas </w:t>
      </w:r>
      <w:r w:rsidRPr="00D007C1">
        <w:rPr>
          <w:lang w:val="es-ES_tradnl"/>
        </w:rPr>
        <w:t>conforme a la legislación nacional (p. ej., confiscada</w:t>
      </w:r>
      <w:r>
        <w:rPr>
          <w:lang w:val="es-ES_tradnl"/>
        </w:rPr>
        <w:t>s</w:t>
      </w:r>
      <w:r w:rsidRPr="00D007C1">
        <w:rPr>
          <w:lang w:val="es-ES_tradnl"/>
        </w:rPr>
        <w:t>, destruida</w:t>
      </w:r>
      <w:r>
        <w:rPr>
          <w:lang w:val="es-ES_tradnl"/>
        </w:rPr>
        <w:t>s</w:t>
      </w:r>
      <w:r w:rsidRPr="00D007C1">
        <w:rPr>
          <w:lang w:val="es-ES_tradnl"/>
        </w:rPr>
        <w:t xml:space="preserve"> y/o exportada</w:t>
      </w:r>
      <w:r>
        <w:rPr>
          <w:lang w:val="es-ES_tradnl"/>
        </w:rPr>
        <w:t>s</w:t>
      </w:r>
      <w:r w:rsidRPr="00D007C1">
        <w:rPr>
          <w:lang w:val="es-ES_tradnl"/>
        </w:rPr>
        <w:t>); y</w:t>
      </w:r>
    </w:p>
    <w:p w14:paraId="6D7CE1A2" w14:textId="77777777" w:rsidR="000F3F6E" w:rsidRPr="00D007C1" w:rsidRDefault="000F3F6E" w:rsidP="000F3F6E">
      <w:pPr>
        <w:pStyle w:val="Heading2"/>
        <w:numPr>
          <w:ilvl w:val="0"/>
          <w:numId w:val="35"/>
        </w:numPr>
        <w:tabs>
          <w:tab w:val="num" w:pos="0"/>
          <w:tab w:val="num" w:pos="3600"/>
        </w:tabs>
        <w:ind w:left="1440" w:hanging="567"/>
        <w:rPr>
          <w:lang w:val="es-ES_tradnl"/>
        </w:rPr>
      </w:pPr>
      <w:r>
        <w:rPr>
          <w:lang w:val="es-ES_tradnl"/>
        </w:rPr>
        <w:t>Solicitar a la Secretaría</w:t>
      </w:r>
      <w:r w:rsidRPr="00D007C1">
        <w:rPr>
          <w:lang w:val="es-ES_tradnl"/>
        </w:rPr>
        <w:t xml:space="preserve"> que incluya en el documento </w:t>
      </w:r>
      <w:r>
        <w:rPr>
          <w:lang w:val="es-ES_tradnl"/>
        </w:rPr>
        <w:t>sobre datos de programas país y perspectivas de cumplimiento</w:t>
      </w:r>
      <w:r w:rsidRPr="00D007C1">
        <w:rPr>
          <w:lang w:val="es-ES_tradnl"/>
        </w:rPr>
        <w:t xml:space="preserve"> una </w:t>
      </w:r>
      <w:r>
        <w:rPr>
          <w:lang w:val="es-ES_tradnl"/>
        </w:rPr>
        <w:t>sección que resuma</w:t>
      </w:r>
      <w:r w:rsidRPr="00D007C1">
        <w:rPr>
          <w:lang w:val="es-ES_tradnl"/>
        </w:rPr>
        <w:t xml:space="preserve"> las incautaciones notificadas de sustancias controladas comercializadas de forma </w:t>
      </w:r>
      <w:r>
        <w:rPr>
          <w:lang w:val="es-ES_tradnl"/>
        </w:rPr>
        <w:t>ilegal, de existir;</w:t>
      </w:r>
    </w:p>
    <w:p w14:paraId="6AE8E69B" w14:textId="77777777" w:rsidR="000F3F6E" w:rsidRPr="00D007C1" w:rsidRDefault="000F3F6E" w:rsidP="000F3F6E">
      <w:pPr>
        <w:rPr>
          <w:lang w:val="es-ES_tradnl"/>
        </w:rPr>
      </w:pPr>
      <w:r w:rsidRPr="00D007C1">
        <w:rPr>
          <w:i/>
          <w:lang w:val="es-ES_tradnl"/>
        </w:rPr>
        <w:t xml:space="preserve">Exportación de </w:t>
      </w:r>
      <w:r>
        <w:rPr>
          <w:i/>
          <w:lang w:val="es-ES_tradnl"/>
        </w:rPr>
        <w:t>sustancias controladas</w:t>
      </w:r>
      <w:r w:rsidRPr="00D007C1">
        <w:rPr>
          <w:i/>
          <w:lang w:val="es-ES_tradnl"/>
        </w:rPr>
        <w:t xml:space="preserve"> en polioles premezclados</w:t>
      </w:r>
    </w:p>
    <w:p w14:paraId="03E3B1BD" w14:textId="77777777" w:rsidR="000F3F6E" w:rsidRPr="00D007C1" w:rsidRDefault="000F3F6E" w:rsidP="000F3F6E">
      <w:pPr>
        <w:rPr>
          <w:lang w:val="es-ES_tradnl"/>
        </w:rPr>
      </w:pPr>
    </w:p>
    <w:p w14:paraId="512642A7" w14:textId="77777777" w:rsidR="000F3F6E" w:rsidRPr="00D007C1" w:rsidRDefault="000F3F6E" w:rsidP="000F3F6E">
      <w:pPr>
        <w:pStyle w:val="Heading2"/>
        <w:numPr>
          <w:ilvl w:val="0"/>
          <w:numId w:val="35"/>
        </w:numPr>
        <w:tabs>
          <w:tab w:val="num" w:pos="0"/>
          <w:tab w:val="num" w:pos="3600"/>
        </w:tabs>
        <w:ind w:left="1440" w:hanging="567"/>
        <w:rPr>
          <w:lang w:val="es-ES_tradnl"/>
        </w:rPr>
      </w:pPr>
      <w:r>
        <w:rPr>
          <w:lang w:val="es-ES_tradnl"/>
        </w:rPr>
        <w:t>Solicitar</w:t>
      </w:r>
      <w:r w:rsidRPr="00D007C1">
        <w:rPr>
          <w:lang w:val="es-ES_tradnl"/>
        </w:rPr>
        <w:t xml:space="preserve"> a los países del </w:t>
      </w:r>
      <w:r>
        <w:rPr>
          <w:lang w:val="es-ES_tradnl"/>
        </w:rPr>
        <w:t>artículo 5</w:t>
      </w:r>
      <w:r w:rsidRPr="00D007C1">
        <w:rPr>
          <w:lang w:val="es-ES_tradnl"/>
        </w:rPr>
        <w:t xml:space="preserve"> que reciben asistencia del Fondo Multilateral y que producen o importan sustan</w:t>
      </w:r>
      <w:r>
        <w:rPr>
          <w:lang w:val="es-ES_tradnl"/>
        </w:rPr>
        <w:t>cias controladas para mezcla</w:t>
      </w:r>
      <w:r w:rsidRPr="00D007C1">
        <w:rPr>
          <w:lang w:val="es-ES_tradnl"/>
        </w:rPr>
        <w:t xml:space="preserve"> en poliole</w:t>
      </w:r>
      <w:r>
        <w:rPr>
          <w:lang w:val="es-ES_tradnl"/>
        </w:rPr>
        <w:t>s premezclados para exportación</w:t>
      </w:r>
      <w:r w:rsidRPr="00D007C1">
        <w:rPr>
          <w:lang w:val="es-ES_tradnl"/>
        </w:rPr>
        <w:t xml:space="preserve"> que notifiquen dichas exportaciones, identificando</w:t>
      </w:r>
      <w:r>
        <w:rPr>
          <w:lang w:val="es-ES_tradnl"/>
        </w:rPr>
        <w:t xml:space="preserve"> el o los países </w:t>
      </w:r>
      <w:r w:rsidRPr="00D007C1">
        <w:rPr>
          <w:lang w:val="es-ES_tradnl"/>
        </w:rPr>
        <w:t>a los que exp</w:t>
      </w:r>
      <w:r>
        <w:rPr>
          <w:lang w:val="es-ES_tradnl"/>
        </w:rPr>
        <w:t xml:space="preserve">ortan </w:t>
      </w:r>
      <w:r w:rsidRPr="00D007C1">
        <w:rPr>
          <w:lang w:val="es-ES_tradnl"/>
        </w:rPr>
        <w:t xml:space="preserve">y </w:t>
      </w:r>
      <w:r>
        <w:rPr>
          <w:lang w:val="es-ES_tradnl"/>
        </w:rPr>
        <w:t>el volumen de sustancias controladas presentes</w:t>
      </w:r>
      <w:r w:rsidRPr="00D007C1">
        <w:rPr>
          <w:lang w:val="es-ES_tradnl"/>
        </w:rPr>
        <w:t xml:space="preserve"> en </w:t>
      </w:r>
      <w:r w:rsidRPr="00C001ED">
        <w:rPr>
          <w:lang w:val="es-ES_tradnl"/>
        </w:rPr>
        <w:t>polioles premezclados</w:t>
      </w:r>
      <w:r w:rsidRPr="00D007C1">
        <w:rPr>
          <w:lang w:val="es-ES_tradnl"/>
        </w:rPr>
        <w:t>;</w:t>
      </w:r>
    </w:p>
    <w:p w14:paraId="43D7D3D7" w14:textId="77777777" w:rsidR="000F3F6E" w:rsidRPr="00D007C1" w:rsidRDefault="000F3F6E" w:rsidP="000F3F6E">
      <w:pPr>
        <w:pStyle w:val="Heading2"/>
        <w:keepNext/>
        <w:keepLines/>
        <w:numPr>
          <w:ilvl w:val="0"/>
          <w:numId w:val="35"/>
        </w:numPr>
        <w:tabs>
          <w:tab w:val="num" w:pos="0"/>
          <w:tab w:val="num" w:pos="3600"/>
        </w:tabs>
        <w:ind w:left="1440" w:hanging="567"/>
        <w:rPr>
          <w:lang w:val="es-ES_tradnl"/>
        </w:rPr>
      </w:pPr>
      <w:r>
        <w:rPr>
          <w:lang w:val="es-ES_tradnl"/>
        </w:rPr>
        <w:t>Solicitar a la Secretaría</w:t>
      </w:r>
      <w:r w:rsidRPr="00D007C1">
        <w:rPr>
          <w:lang w:val="es-ES_tradnl"/>
        </w:rPr>
        <w:t xml:space="preserve"> que incluya en el </w:t>
      </w:r>
      <w:r w:rsidRPr="00D007C1">
        <w:rPr>
          <w:lang w:val="es-ES_tradnl" w:bidi="sa-IN"/>
        </w:rPr>
        <w:t xml:space="preserve">documento </w:t>
      </w:r>
      <w:r>
        <w:rPr>
          <w:lang w:val="es-ES_tradnl" w:bidi="sa-IN"/>
        </w:rPr>
        <w:t>sobre datos de programas país y perspectivas de cumplimiento</w:t>
      </w:r>
      <w:r w:rsidRPr="00D007C1">
        <w:rPr>
          <w:lang w:val="es-ES_tradnl"/>
        </w:rPr>
        <w:t xml:space="preserve"> una </w:t>
      </w:r>
      <w:r>
        <w:rPr>
          <w:lang w:val="es-ES_tradnl"/>
        </w:rPr>
        <w:t>sección que resuma</w:t>
      </w:r>
      <w:r w:rsidRPr="00D007C1">
        <w:rPr>
          <w:lang w:val="es-ES_tradnl"/>
        </w:rPr>
        <w:t xml:space="preserve"> las exportaciones notificadas de </w:t>
      </w:r>
      <w:r w:rsidRPr="00E41866">
        <w:rPr>
          <w:lang w:val="es-ES_tradnl"/>
        </w:rPr>
        <w:t xml:space="preserve">sustancias controladas </w:t>
      </w:r>
      <w:r w:rsidRPr="00D007C1">
        <w:rPr>
          <w:lang w:val="es-ES_tradnl"/>
        </w:rPr>
        <w:t>contenidas en polioles premezclados;</w:t>
      </w:r>
    </w:p>
    <w:p w14:paraId="49E6AA68" w14:textId="77777777" w:rsidR="000F3F6E" w:rsidRDefault="000F3F6E" w:rsidP="000F3F6E">
      <w:pPr>
        <w:pStyle w:val="Heading1"/>
        <w:numPr>
          <w:ilvl w:val="0"/>
          <w:numId w:val="0"/>
        </w:numPr>
        <w:rPr>
          <w:i/>
          <w:lang w:val="es-ES_tradnl"/>
        </w:rPr>
      </w:pPr>
      <w:r>
        <w:rPr>
          <w:i/>
          <w:lang w:val="es-ES_tradnl"/>
        </w:rPr>
        <w:t>S</w:t>
      </w:r>
      <w:r w:rsidRPr="00D007C1">
        <w:rPr>
          <w:i/>
          <w:lang w:val="es-ES_tradnl"/>
        </w:rPr>
        <w:t xml:space="preserve">upervisión y presentación de informes de producción </w:t>
      </w:r>
      <w:r>
        <w:rPr>
          <w:i/>
          <w:lang w:val="es-ES_tradnl"/>
        </w:rPr>
        <w:t xml:space="preserve">existiendo </w:t>
      </w:r>
      <w:r w:rsidRPr="00D007C1">
        <w:rPr>
          <w:i/>
          <w:lang w:val="es-ES_tradnl"/>
        </w:rPr>
        <w:t>acuerdos de no producción</w:t>
      </w:r>
    </w:p>
    <w:p w14:paraId="312446AD" w14:textId="77777777" w:rsidR="000F3F6E" w:rsidRDefault="000F3F6E" w:rsidP="000F3F6E">
      <w:pPr>
        <w:pStyle w:val="Heading2"/>
        <w:numPr>
          <w:ilvl w:val="0"/>
          <w:numId w:val="35"/>
        </w:numPr>
        <w:tabs>
          <w:tab w:val="num" w:pos="0"/>
          <w:tab w:val="num" w:pos="3600"/>
        </w:tabs>
        <w:ind w:left="1440" w:hanging="567"/>
        <w:rPr>
          <w:lang w:val="es-ES_tradnl"/>
        </w:rPr>
      </w:pPr>
      <w:r>
        <w:rPr>
          <w:lang w:val="es-ES_tradnl"/>
        </w:rPr>
        <w:t xml:space="preserve">Invitar </w:t>
      </w:r>
      <w:r w:rsidRPr="00D007C1">
        <w:rPr>
          <w:lang w:val="es-ES_tradnl"/>
        </w:rPr>
        <w:t xml:space="preserve">a los Gobiernos de la República Popular Democrática de </w:t>
      </w:r>
      <w:r>
        <w:rPr>
          <w:lang w:val="es-ES_tradnl"/>
        </w:rPr>
        <w:t>Corea, la India</w:t>
      </w:r>
      <w:r w:rsidRPr="00D007C1">
        <w:rPr>
          <w:lang w:val="es-ES_tradnl"/>
        </w:rPr>
        <w:t xml:space="preserve"> y </w:t>
      </w:r>
      <w:r>
        <w:rPr>
          <w:lang w:val="es-ES_tradnl"/>
        </w:rPr>
        <w:t>la República Bolivariana de Venezuela</w:t>
      </w:r>
      <w:r w:rsidRPr="00D007C1">
        <w:rPr>
          <w:lang w:val="es-ES_tradnl"/>
        </w:rPr>
        <w:t xml:space="preserve"> </w:t>
      </w:r>
      <w:r>
        <w:rPr>
          <w:lang w:val="es-ES_tradnl"/>
        </w:rPr>
        <w:t xml:space="preserve">a solicitar recursos para </w:t>
      </w:r>
      <w:r w:rsidRPr="00D007C1">
        <w:rPr>
          <w:lang w:val="es-ES_tradnl"/>
        </w:rPr>
        <w:t>la verificación y supervisión anual de la producción de HCFC hasta que dicha producción se haya eliminado por completo, sea al presentar</w:t>
      </w:r>
      <w:r>
        <w:rPr>
          <w:lang w:val="es-ES_tradnl"/>
        </w:rPr>
        <w:t xml:space="preserve"> la etapa siguiente de sus PGEH</w:t>
      </w:r>
      <w:r w:rsidRPr="00D007C1">
        <w:rPr>
          <w:lang w:val="es-ES_tradnl"/>
        </w:rPr>
        <w:t xml:space="preserve"> o al presentar un proyecto </w:t>
      </w:r>
      <w:r>
        <w:rPr>
          <w:lang w:val="es-ES_tradnl"/>
        </w:rPr>
        <w:t xml:space="preserve">de </w:t>
      </w:r>
      <w:r>
        <w:rPr>
          <w:lang w:val="es-ES_tradnl"/>
        </w:rPr>
        <w:lastRenderedPageBreak/>
        <w:t>control</w:t>
      </w:r>
      <w:r w:rsidRPr="00D007C1">
        <w:rPr>
          <w:lang w:val="es-ES_tradnl"/>
        </w:rPr>
        <w:t xml:space="preserve"> </w:t>
      </w:r>
      <w:r>
        <w:rPr>
          <w:lang w:val="es-ES_tradnl"/>
        </w:rPr>
        <w:t xml:space="preserve">de </w:t>
      </w:r>
      <w:r w:rsidRPr="00D007C1">
        <w:rPr>
          <w:lang w:val="es-ES_tradnl"/>
        </w:rPr>
        <w:t xml:space="preserve">emisiones </w:t>
      </w:r>
      <w:r>
        <w:rPr>
          <w:lang w:val="es-ES_tradnl"/>
        </w:rPr>
        <w:t>del subproducto HFC-23</w:t>
      </w:r>
      <w:r w:rsidRPr="00D007C1">
        <w:rPr>
          <w:lang w:val="es-ES_tradnl"/>
        </w:rPr>
        <w:t xml:space="preserve">, </w:t>
      </w:r>
      <w:r>
        <w:rPr>
          <w:lang w:val="es-ES_tradnl"/>
        </w:rPr>
        <w:t>lo que ocurra primero</w:t>
      </w:r>
      <w:r w:rsidRPr="00D007C1">
        <w:rPr>
          <w:lang w:val="es-ES_tradnl"/>
        </w:rPr>
        <w:t>;</w:t>
      </w:r>
    </w:p>
    <w:p w14:paraId="57B82E18" w14:textId="77777777" w:rsidR="000F3F6E" w:rsidRPr="00D007C1" w:rsidRDefault="000F3F6E" w:rsidP="000F3F6E">
      <w:pPr>
        <w:rPr>
          <w:i/>
          <w:iCs/>
          <w:lang w:val="es-ES_tradnl"/>
        </w:rPr>
      </w:pPr>
      <w:r w:rsidRPr="00D007C1">
        <w:rPr>
          <w:i/>
          <w:iCs/>
          <w:lang w:val="es-ES_tradnl"/>
        </w:rPr>
        <w:t xml:space="preserve">Aclaración </w:t>
      </w:r>
      <w:r>
        <w:rPr>
          <w:i/>
          <w:iCs/>
          <w:lang w:val="es-ES_tradnl"/>
        </w:rPr>
        <w:t xml:space="preserve">sobre la </w:t>
      </w:r>
      <w:r w:rsidRPr="00D007C1">
        <w:rPr>
          <w:i/>
          <w:iCs/>
          <w:lang w:val="es-ES_tradnl"/>
        </w:rPr>
        <w:t xml:space="preserve">presentación de informes del </w:t>
      </w:r>
      <w:r>
        <w:rPr>
          <w:i/>
          <w:iCs/>
          <w:lang w:val="es-ES_tradnl"/>
        </w:rPr>
        <w:t>sector producción</w:t>
      </w:r>
    </w:p>
    <w:p w14:paraId="4FCD20FD" w14:textId="77777777" w:rsidR="000F3F6E" w:rsidRPr="00D007C1" w:rsidRDefault="000F3F6E" w:rsidP="000F3F6E">
      <w:pPr>
        <w:rPr>
          <w:i/>
          <w:iCs/>
          <w:lang w:val="es-ES_tradnl"/>
        </w:rPr>
      </w:pPr>
    </w:p>
    <w:p w14:paraId="0B7774B0" w14:textId="77777777" w:rsidR="000F3F6E" w:rsidRPr="00D007C1" w:rsidRDefault="000F3F6E" w:rsidP="000F3F6E">
      <w:pPr>
        <w:pStyle w:val="Heading2"/>
        <w:numPr>
          <w:ilvl w:val="0"/>
          <w:numId w:val="35"/>
        </w:numPr>
        <w:tabs>
          <w:tab w:val="num" w:pos="0"/>
          <w:tab w:val="num" w:pos="3600"/>
        </w:tabs>
        <w:ind w:left="1440" w:hanging="567"/>
        <w:rPr>
          <w:lang w:val="es-ES_tradnl"/>
        </w:rPr>
      </w:pPr>
      <w:r>
        <w:rPr>
          <w:lang w:val="es-ES_tradnl"/>
        </w:rPr>
        <w:t>Solicitar</w:t>
      </w:r>
      <w:r w:rsidRPr="00D007C1">
        <w:rPr>
          <w:lang w:val="es-ES_tradnl"/>
        </w:rPr>
        <w:t xml:space="preserve"> a todos los países del </w:t>
      </w:r>
      <w:r>
        <w:rPr>
          <w:lang w:val="es-ES_tradnl"/>
        </w:rPr>
        <w:t>artículo 5</w:t>
      </w:r>
      <w:r w:rsidRPr="00D007C1">
        <w:rPr>
          <w:lang w:val="es-ES_tradnl"/>
        </w:rPr>
        <w:t xml:space="preserve"> que </w:t>
      </w:r>
      <w:r>
        <w:rPr>
          <w:lang w:val="es-ES_tradnl"/>
        </w:rPr>
        <w:t>han recibido</w:t>
      </w:r>
      <w:r w:rsidRPr="00D007C1">
        <w:rPr>
          <w:lang w:val="es-ES_tradnl"/>
        </w:rPr>
        <w:t xml:space="preserve"> </w:t>
      </w:r>
      <w:r>
        <w:rPr>
          <w:lang w:val="es-ES_tradnl"/>
        </w:rPr>
        <w:t>financiamiento</w:t>
      </w:r>
      <w:r w:rsidRPr="00D007C1">
        <w:rPr>
          <w:lang w:val="es-ES_tradnl"/>
        </w:rPr>
        <w:t xml:space="preserve"> para fortalecimiento ins</w:t>
      </w:r>
      <w:r>
        <w:rPr>
          <w:lang w:val="es-ES_tradnl"/>
        </w:rPr>
        <w:t>titucional y para eliminar</w:t>
      </w:r>
      <w:r w:rsidRPr="00D007C1">
        <w:rPr>
          <w:lang w:val="es-ES_tradnl"/>
        </w:rPr>
        <w:t xml:space="preserve"> la producción de SA</w:t>
      </w:r>
      <w:r>
        <w:rPr>
          <w:lang w:val="es-ES_tradnl"/>
        </w:rPr>
        <w:t xml:space="preserve">O para usos controlados seguir </w:t>
      </w:r>
      <w:r w:rsidRPr="00D007C1">
        <w:rPr>
          <w:lang w:val="es-ES_tradnl"/>
        </w:rPr>
        <w:t xml:space="preserve">supervisando </w:t>
      </w:r>
      <w:r>
        <w:rPr>
          <w:lang w:val="es-ES_tradnl"/>
        </w:rPr>
        <w:t>el</w:t>
      </w:r>
      <w:r w:rsidRPr="00D007C1">
        <w:rPr>
          <w:lang w:val="es-ES_tradnl"/>
        </w:rPr>
        <w:t xml:space="preserve"> cumplimiento de </w:t>
      </w:r>
      <w:r>
        <w:rPr>
          <w:lang w:val="es-ES_tradnl"/>
        </w:rPr>
        <w:t>las metas fijadas</w:t>
      </w:r>
      <w:r w:rsidRPr="00D007C1">
        <w:rPr>
          <w:lang w:val="es-ES_tradnl"/>
        </w:rPr>
        <w:t xml:space="preserve"> en </w:t>
      </w:r>
      <w:r>
        <w:rPr>
          <w:lang w:val="es-ES_tradnl"/>
        </w:rPr>
        <w:t>el</w:t>
      </w:r>
      <w:r w:rsidRPr="00D007C1">
        <w:rPr>
          <w:lang w:val="es-ES_tradnl"/>
        </w:rPr>
        <w:t xml:space="preserve"> Acuerdo con el Comité Ejecutivo después </w:t>
      </w:r>
      <w:r>
        <w:rPr>
          <w:lang w:val="es-ES_tradnl"/>
        </w:rPr>
        <w:t>de finalizado el proyecto</w:t>
      </w:r>
      <w:r w:rsidRPr="00D007C1">
        <w:rPr>
          <w:lang w:val="es-ES_tradnl"/>
        </w:rPr>
        <w:t xml:space="preserve"> y </w:t>
      </w:r>
      <w:r>
        <w:rPr>
          <w:lang w:val="es-ES_tradnl"/>
        </w:rPr>
        <w:t xml:space="preserve">notificar </w:t>
      </w:r>
      <w:r w:rsidRPr="00D007C1">
        <w:rPr>
          <w:lang w:val="es-ES_tradnl"/>
        </w:rPr>
        <w:t xml:space="preserve">a la Secretaría </w:t>
      </w:r>
      <w:r>
        <w:rPr>
          <w:lang w:val="es-ES_tradnl"/>
        </w:rPr>
        <w:t xml:space="preserve">todo incumplimiento de </w:t>
      </w:r>
      <w:r w:rsidRPr="00D007C1">
        <w:rPr>
          <w:lang w:val="es-ES_tradnl"/>
        </w:rPr>
        <w:t xml:space="preserve">dichos objetivos o caso de producción </w:t>
      </w:r>
      <w:r>
        <w:rPr>
          <w:lang w:val="es-ES_tradnl"/>
        </w:rPr>
        <w:t>ilegal</w:t>
      </w:r>
      <w:r w:rsidRPr="00D007C1">
        <w:rPr>
          <w:lang w:val="es-ES_tradnl"/>
        </w:rPr>
        <w:t>;</w:t>
      </w:r>
    </w:p>
    <w:p w14:paraId="00C43133" w14:textId="77777777" w:rsidR="000F3F6E" w:rsidRPr="00D007C1" w:rsidRDefault="000F3F6E" w:rsidP="000F3F6E">
      <w:pPr>
        <w:pStyle w:val="Heading2"/>
        <w:numPr>
          <w:ilvl w:val="0"/>
          <w:numId w:val="35"/>
        </w:numPr>
        <w:tabs>
          <w:tab w:val="num" w:pos="0"/>
          <w:tab w:val="num" w:pos="3600"/>
        </w:tabs>
        <w:ind w:left="1440" w:hanging="567"/>
        <w:rPr>
          <w:lang w:val="es-ES_tradnl"/>
        </w:rPr>
      </w:pPr>
      <w:r>
        <w:rPr>
          <w:lang w:val="es-ES_tradnl"/>
        </w:rPr>
        <w:t>Solicitar a la Secretaría</w:t>
      </w:r>
      <w:r w:rsidRPr="00D007C1">
        <w:rPr>
          <w:lang w:val="es-ES_tradnl"/>
        </w:rPr>
        <w:t xml:space="preserve"> que notifique al Comité Ejecutivo dicho</w:t>
      </w:r>
      <w:r>
        <w:rPr>
          <w:lang w:val="es-ES_tradnl"/>
        </w:rPr>
        <w:t>s casos</w:t>
      </w:r>
      <w:r w:rsidRPr="00D007C1">
        <w:rPr>
          <w:lang w:val="es-ES_tradnl"/>
        </w:rPr>
        <w:t xml:space="preserve"> </w:t>
      </w:r>
      <w:r>
        <w:rPr>
          <w:lang w:val="es-ES_tradnl"/>
        </w:rPr>
        <w:t xml:space="preserve">a fin de </w:t>
      </w:r>
      <w:r w:rsidRPr="00D007C1">
        <w:rPr>
          <w:lang w:val="es-ES_tradnl"/>
        </w:rPr>
        <w:t xml:space="preserve">decidir </w:t>
      </w:r>
      <w:r>
        <w:rPr>
          <w:lang w:val="es-ES_tradnl"/>
        </w:rPr>
        <w:t xml:space="preserve">la conveniencia de </w:t>
      </w:r>
      <w:r w:rsidRPr="00D007C1">
        <w:rPr>
          <w:lang w:val="es-ES_tradnl"/>
        </w:rPr>
        <w:t>adoptar medidas;</w:t>
      </w:r>
    </w:p>
    <w:p w14:paraId="01A019EB" w14:textId="77777777" w:rsidR="000F3F6E" w:rsidRPr="00D007C1" w:rsidRDefault="000F3F6E" w:rsidP="000F3F6E">
      <w:pPr>
        <w:keepNext/>
        <w:rPr>
          <w:i/>
          <w:iCs/>
          <w:lang w:val="es-ES_tradnl"/>
        </w:rPr>
      </w:pPr>
      <w:r w:rsidRPr="00D007C1">
        <w:rPr>
          <w:i/>
          <w:iCs/>
          <w:lang w:val="es-ES_tradnl"/>
        </w:rPr>
        <w:t xml:space="preserve">Modificaciones a la plantilla de acuerdos para el </w:t>
      </w:r>
      <w:r>
        <w:rPr>
          <w:i/>
          <w:iCs/>
          <w:lang w:val="es-ES_tradnl"/>
        </w:rPr>
        <w:t>sector producción</w:t>
      </w:r>
    </w:p>
    <w:p w14:paraId="760EFC2C" w14:textId="77777777" w:rsidR="000F3F6E" w:rsidRPr="00D007C1" w:rsidRDefault="000F3F6E" w:rsidP="000F3F6E">
      <w:pPr>
        <w:keepNext/>
        <w:keepLines/>
        <w:rPr>
          <w:lang w:val="es-ES_tradnl"/>
        </w:rPr>
      </w:pPr>
    </w:p>
    <w:p w14:paraId="37ED2B57" w14:textId="77777777" w:rsidR="000F3F6E" w:rsidRPr="00D007C1" w:rsidRDefault="000F3F6E" w:rsidP="000F3F6E">
      <w:pPr>
        <w:pStyle w:val="Heading2"/>
        <w:keepLines/>
        <w:numPr>
          <w:ilvl w:val="0"/>
          <w:numId w:val="35"/>
        </w:numPr>
        <w:tabs>
          <w:tab w:val="num" w:pos="0"/>
          <w:tab w:val="num" w:pos="3600"/>
        </w:tabs>
        <w:ind w:left="1440" w:hanging="567"/>
        <w:rPr>
          <w:lang w:val="es-ES_tradnl"/>
        </w:rPr>
      </w:pPr>
      <w:r w:rsidRPr="00D007C1">
        <w:rPr>
          <w:lang w:val="es-ES_tradnl"/>
        </w:rPr>
        <w:t xml:space="preserve">Introducir las siguientes modificaciones a la plantilla de futuros acuerdos para el </w:t>
      </w:r>
      <w:r>
        <w:rPr>
          <w:lang w:val="es-ES_tradnl"/>
        </w:rPr>
        <w:t>sector producción</w:t>
      </w:r>
      <w:r w:rsidRPr="00D007C1">
        <w:rPr>
          <w:lang w:val="es-ES_tradnl"/>
        </w:rPr>
        <w:t>:</w:t>
      </w:r>
    </w:p>
    <w:p w14:paraId="20A483CC" w14:textId="77777777" w:rsidR="000F3F6E" w:rsidRDefault="000F3F6E" w:rsidP="000F3F6E">
      <w:pPr>
        <w:pStyle w:val="Heading3"/>
        <w:keepLines/>
        <w:numPr>
          <w:ilvl w:val="0"/>
          <w:numId w:val="31"/>
        </w:numPr>
        <w:tabs>
          <w:tab w:val="num" w:pos="1080"/>
          <w:tab w:val="num" w:pos="1800"/>
        </w:tabs>
        <w:ind w:left="1080"/>
        <w:rPr>
          <w:lang w:val="es-ES_tradnl"/>
        </w:rPr>
      </w:pPr>
      <w:proofErr w:type="gramStart"/>
      <w:r w:rsidRPr="00D007C1">
        <w:rPr>
          <w:lang w:val="es-ES_tradnl"/>
        </w:rPr>
        <w:t>Aclarar</w:t>
      </w:r>
      <w:proofErr w:type="gramEnd"/>
      <w:r w:rsidRPr="00D007C1">
        <w:rPr>
          <w:lang w:val="es-ES_tradnl"/>
        </w:rPr>
        <w:t xml:space="preserve"> que el organismo principal </w:t>
      </w:r>
      <w:r>
        <w:rPr>
          <w:lang w:val="es-ES_tradnl"/>
        </w:rPr>
        <w:t>seguirá</w:t>
      </w:r>
      <w:r w:rsidRPr="00D007C1">
        <w:rPr>
          <w:lang w:val="es-ES_tradnl"/>
        </w:rPr>
        <w:t xml:space="preserve"> encargado de asistir al país en caso de posible incumplimiento, si así lo solicita, incluso </w:t>
      </w:r>
      <w:r>
        <w:rPr>
          <w:lang w:val="es-ES_tradnl"/>
        </w:rPr>
        <w:t>después de finalizado</w:t>
      </w:r>
      <w:r w:rsidRPr="00745D8E">
        <w:rPr>
          <w:lang w:val="es-ES_tradnl"/>
        </w:rPr>
        <w:t xml:space="preserve"> </w:t>
      </w:r>
      <w:r w:rsidRPr="00D007C1">
        <w:rPr>
          <w:lang w:val="es-ES_tradnl"/>
        </w:rPr>
        <w:t>el proyecto;</w:t>
      </w:r>
    </w:p>
    <w:p w14:paraId="6260DEC2" w14:textId="77777777" w:rsidR="000F3F6E" w:rsidRDefault="000F3F6E" w:rsidP="000F3F6E">
      <w:pPr>
        <w:pStyle w:val="Heading3"/>
        <w:keepLines/>
        <w:numPr>
          <w:ilvl w:val="0"/>
          <w:numId w:val="31"/>
        </w:numPr>
        <w:tabs>
          <w:tab w:val="num" w:pos="1080"/>
          <w:tab w:val="num" w:pos="1800"/>
        </w:tabs>
        <w:ind w:left="1080"/>
        <w:rPr>
          <w:lang w:val="es-ES_tradnl"/>
        </w:rPr>
      </w:pPr>
      <w:r w:rsidRPr="00D007C1">
        <w:rPr>
          <w:lang w:val="es-ES_tradnl"/>
        </w:rPr>
        <w:t xml:space="preserve">Que el país </w:t>
      </w:r>
      <w:r>
        <w:rPr>
          <w:lang w:val="es-ES_tradnl"/>
        </w:rPr>
        <w:t>deberá seguir</w:t>
      </w:r>
      <w:r w:rsidRPr="00D007C1">
        <w:rPr>
          <w:lang w:val="es-ES_tradnl"/>
        </w:rPr>
        <w:t xml:space="preserve"> supervisando </w:t>
      </w:r>
      <w:r>
        <w:rPr>
          <w:lang w:val="es-ES_tradnl"/>
        </w:rPr>
        <w:t>el cumplimiento</w:t>
      </w:r>
      <w:r w:rsidRPr="00D007C1">
        <w:rPr>
          <w:lang w:val="es-ES_tradnl"/>
        </w:rPr>
        <w:t xml:space="preserve"> de </w:t>
      </w:r>
      <w:r>
        <w:rPr>
          <w:lang w:val="es-ES_tradnl"/>
        </w:rPr>
        <w:t>las metas fijadas</w:t>
      </w:r>
      <w:r w:rsidRPr="00D007C1">
        <w:rPr>
          <w:lang w:val="es-ES_tradnl"/>
        </w:rPr>
        <w:t xml:space="preserve"> en el Acuerdo después</w:t>
      </w:r>
      <w:r>
        <w:rPr>
          <w:lang w:val="es-ES_tradnl"/>
        </w:rPr>
        <w:t xml:space="preserve"> del término del proyecto</w:t>
      </w:r>
      <w:r w:rsidRPr="00D007C1">
        <w:rPr>
          <w:lang w:val="es-ES_tradnl"/>
        </w:rPr>
        <w:t xml:space="preserve"> y notificará a la Secretaría </w:t>
      </w:r>
      <w:r>
        <w:rPr>
          <w:lang w:val="es-ES_tradnl"/>
        </w:rPr>
        <w:t>cada vez que no se cumplan las metas o se detecten casos de producción ilegal</w:t>
      </w:r>
      <w:r w:rsidRPr="00D007C1">
        <w:rPr>
          <w:lang w:val="es-ES_tradnl"/>
        </w:rPr>
        <w:t>;</w:t>
      </w:r>
      <w:r>
        <w:rPr>
          <w:lang w:val="es-ES_tradnl"/>
        </w:rPr>
        <w:t xml:space="preserve"> y</w:t>
      </w:r>
    </w:p>
    <w:p w14:paraId="394E946A" w14:textId="77777777" w:rsidR="000F3F6E" w:rsidRDefault="000F3F6E" w:rsidP="000F3F6E">
      <w:pPr>
        <w:pStyle w:val="Heading3"/>
        <w:numPr>
          <w:ilvl w:val="0"/>
          <w:numId w:val="31"/>
        </w:numPr>
        <w:tabs>
          <w:tab w:val="num" w:pos="1080"/>
          <w:tab w:val="num" w:pos="1800"/>
        </w:tabs>
        <w:ind w:left="1080"/>
        <w:rPr>
          <w:lang w:val="es-ES_tradnl"/>
        </w:rPr>
      </w:pPr>
      <w:proofErr w:type="gramStart"/>
      <w:r w:rsidRPr="00D007C1">
        <w:rPr>
          <w:lang w:val="es-ES_tradnl"/>
        </w:rPr>
        <w:t>Aclarar</w:t>
      </w:r>
      <w:proofErr w:type="gramEnd"/>
      <w:r w:rsidRPr="00D007C1">
        <w:rPr>
          <w:lang w:val="es-ES_tradnl"/>
        </w:rPr>
        <w:t xml:space="preserve"> que, en los años posteriores</w:t>
      </w:r>
      <w:r>
        <w:rPr>
          <w:lang w:val="es-ES_tradnl"/>
        </w:rPr>
        <w:t xml:space="preserve"> al término del proyecto</w:t>
      </w:r>
      <w:r w:rsidRPr="00D007C1">
        <w:rPr>
          <w:lang w:val="es-ES_tradnl"/>
        </w:rPr>
        <w:t xml:space="preserve">, si el país no cumpliera </w:t>
      </w:r>
      <w:r>
        <w:rPr>
          <w:lang w:val="es-ES_tradnl"/>
        </w:rPr>
        <w:t xml:space="preserve">la meta </w:t>
      </w:r>
      <w:r w:rsidRPr="00D007C1">
        <w:rPr>
          <w:lang w:val="es-ES_tradnl"/>
        </w:rPr>
        <w:t xml:space="preserve">final de eliminación </w:t>
      </w:r>
      <w:r>
        <w:rPr>
          <w:lang w:val="es-ES_tradnl"/>
        </w:rPr>
        <w:t xml:space="preserve">de </w:t>
      </w:r>
      <w:r w:rsidRPr="00D007C1">
        <w:rPr>
          <w:lang w:val="es-ES_tradnl"/>
        </w:rPr>
        <w:t xml:space="preserve">sustancias controladas </w:t>
      </w:r>
      <w:r>
        <w:rPr>
          <w:lang w:val="es-ES_tradnl"/>
        </w:rPr>
        <w:t xml:space="preserve">estipulada en el </w:t>
      </w:r>
      <w:r w:rsidRPr="00D007C1">
        <w:rPr>
          <w:lang w:val="es-ES_tradnl"/>
        </w:rPr>
        <w:t xml:space="preserve">Acuerdo, </w:t>
      </w:r>
      <w:r>
        <w:rPr>
          <w:lang w:val="es-ES_tradnl"/>
        </w:rPr>
        <w:t xml:space="preserve">deberá reintegrar </w:t>
      </w:r>
      <w:r w:rsidRPr="00D007C1">
        <w:rPr>
          <w:lang w:val="es-ES_tradnl"/>
        </w:rPr>
        <w:t xml:space="preserve">al Fondo Multilateral, a través del organismo principal, los fondos </w:t>
      </w:r>
      <w:r>
        <w:rPr>
          <w:lang w:val="es-ES_tradnl"/>
        </w:rPr>
        <w:t>correspondientes a</w:t>
      </w:r>
      <w:r w:rsidRPr="00D007C1">
        <w:rPr>
          <w:lang w:val="es-ES_tradnl"/>
        </w:rPr>
        <w:t xml:space="preserve"> la penalización indicada en </w:t>
      </w:r>
      <w:r>
        <w:rPr>
          <w:lang w:val="es-ES_tradnl"/>
        </w:rPr>
        <w:t>el</w:t>
      </w:r>
      <w:r w:rsidRPr="00D007C1">
        <w:rPr>
          <w:lang w:val="es-ES_tradnl"/>
        </w:rPr>
        <w:t xml:space="preserve"> Acuerdo;</w:t>
      </w:r>
    </w:p>
    <w:p w14:paraId="16A07B7B" w14:textId="77777777" w:rsidR="000F3F6E" w:rsidRPr="00D007C1" w:rsidRDefault="000F3F6E" w:rsidP="000F3F6E">
      <w:pPr>
        <w:rPr>
          <w:u w:val="single"/>
          <w:lang w:val="es-ES_tradnl"/>
        </w:rPr>
      </w:pPr>
      <w:r w:rsidRPr="00D007C1">
        <w:rPr>
          <w:u w:val="single"/>
          <w:lang w:val="es-ES_tradnl"/>
        </w:rPr>
        <w:t xml:space="preserve">Verificación </w:t>
      </w:r>
      <w:r>
        <w:rPr>
          <w:u w:val="single"/>
          <w:lang w:val="es-ES_tradnl"/>
        </w:rPr>
        <w:t xml:space="preserve">en el marco de </w:t>
      </w:r>
      <w:r w:rsidRPr="00D007C1">
        <w:rPr>
          <w:u w:val="single"/>
          <w:lang w:val="es-ES_tradnl"/>
        </w:rPr>
        <w:t>acuerdos plurianuales</w:t>
      </w:r>
    </w:p>
    <w:p w14:paraId="25ADD069" w14:textId="77777777" w:rsidR="000F3F6E" w:rsidRPr="00D007C1" w:rsidRDefault="000F3F6E" w:rsidP="000F3F6E">
      <w:pPr>
        <w:rPr>
          <w:lang w:val="es-ES_tradnl"/>
        </w:rPr>
      </w:pPr>
    </w:p>
    <w:p w14:paraId="182124DD" w14:textId="77777777" w:rsidR="000F3F6E" w:rsidRDefault="000F3F6E" w:rsidP="000F3F6E">
      <w:pPr>
        <w:pStyle w:val="Heading3"/>
        <w:numPr>
          <w:ilvl w:val="0"/>
          <w:numId w:val="35"/>
        </w:numPr>
        <w:tabs>
          <w:tab w:val="num" w:pos="0"/>
          <w:tab w:val="num" w:pos="3600"/>
        </w:tabs>
        <w:ind w:left="1440" w:hanging="567"/>
        <w:rPr>
          <w:lang w:val="es-ES_tradnl"/>
        </w:rPr>
      </w:pPr>
      <w:r w:rsidRPr="00D007C1">
        <w:rPr>
          <w:lang w:val="es-ES_tradnl"/>
        </w:rPr>
        <w:t xml:space="preserve">Invitar a los organismos bilaterales y de ejecución a </w:t>
      </w:r>
      <w:r>
        <w:rPr>
          <w:lang w:val="es-ES_tradnl"/>
        </w:rPr>
        <w:t xml:space="preserve">informar </w:t>
      </w:r>
      <w:r w:rsidRPr="00D007C1">
        <w:rPr>
          <w:lang w:val="es-ES_tradnl"/>
        </w:rPr>
        <w:t xml:space="preserve">todas las sustancias controladas que encuentren </w:t>
      </w:r>
      <w:r>
        <w:rPr>
          <w:lang w:val="es-ES_tradnl"/>
        </w:rPr>
        <w:t>durante los</w:t>
      </w:r>
      <w:r w:rsidRPr="00D007C1">
        <w:rPr>
          <w:lang w:val="es-ES_tradnl"/>
        </w:rPr>
        <w:t xml:space="preserve"> procedimiento</w:t>
      </w:r>
      <w:r>
        <w:rPr>
          <w:lang w:val="es-ES_tradnl"/>
        </w:rPr>
        <w:t>s</w:t>
      </w:r>
      <w:r w:rsidRPr="00D007C1">
        <w:rPr>
          <w:lang w:val="es-ES_tradnl"/>
        </w:rPr>
        <w:t xml:space="preserve"> de verifi</w:t>
      </w:r>
      <w:r>
        <w:rPr>
          <w:lang w:val="es-ES_tradnl"/>
        </w:rPr>
        <w:t>cación, independientemente de su inclusión</w:t>
      </w:r>
      <w:r w:rsidRPr="00D007C1">
        <w:rPr>
          <w:lang w:val="es-ES_tradnl"/>
        </w:rPr>
        <w:t xml:space="preserve"> en el Acuerdo </w:t>
      </w:r>
      <w:r>
        <w:rPr>
          <w:lang w:val="es-ES_tradnl"/>
        </w:rPr>
        <w:t>que se verifica</w:t>
      </w:r>
      <w:r w:rsidRPr="00D007C1">
        <w:rPr>
          <w:lang w:val="es-ES_tradnl"/>
        </w:rPr>
        <w:t>; y</w:t>
      </w:r>
    </w:p>
    <w:p w14:paraId="4A8FE829" w14:textId="77777777" w:rsidR="000F3F6E" w:rsidRPr="00D007C1" w:rsidRDefault="000F3F6E" w:rsidP="000F3F6E">
      <w:pPr>
        <w:pStyle w:val="Heading3"/>
        <w:numPr>
          <w:ilvl w:val="0"/>
          <w:numId w:val="35"/>
        </w:numPr>
        <w:tabs>
          <w:tab w:val="num" w:pos="0"/>
          <w:tab w:val="num" w:pos="3600"/>
        </w:tabs>
        <w:ind w:left="1440" w:hanging="567"/>
        <w:rPr>
          <w:u w:val="single"/>
          <w:lang w:val="es-ES_tradnl"/>
        </w:rPr>
      </w:pPr>
      <w:r>
        <w:rPr>
          <w:lang w:val="es-ES_tradnl"/>
        </w:rPr>
        <w:t>Solicitar a la Secretaría</w:t>
      </w:r>
      <w:r w:rsidRPr="00D007C1">
        <w:rPr>
          <w:lang w:val="es-ES_tradnl"/>
        </w:rPr>
        <w:t xml:space="preserve"> </w:t>
      </w:r>
      <w:r>
        <w:rPr>
          <w:lang w:val="es-ES_tradnl"/>
        </w:rPr>
        <w:t>que presente a la 92</w:t>
      </w:r>
      <w:r w:rsidRPr="00D007C1">
        <w:rPr>
          <w:lang w:val="es-ES_tradnl"/>
        </w:rPr>
        <w:t xml:space="preserve">ª reunión </w:t>
      </w:r>
      <w:r w:rsidRPr="003E2BD3">
        <w:rPr>
          <w:lang w:val="es-ES_tradnl"/>
        </w:rPr>
        <w:t xml:space="preserve">un análisis </w:t>
      </w:r>
      <w:r w:rsidRPr="00D007C1">
        <w:rPr>
          <w:lang w:val="es-ES_tradnl"/>
        </w:rPr>
        <w:t xml:space="preserve">de la viabilidad </w:t>
      </w:r>
      <w:r>
        <w:rPr>
          <w:lang w:val="es-ES_tradnl"/>
        </w:rPr>
        <w:t xml:space="preserve">y </w:t>
      </w:r>
      <w:r w:rsidRPr="002B4371">
        <w:rPr>
          <w:lang w:val="es-ES_tradnl"/>
        </w:rPr>
        <w:t xml:space="preserve">costos </w:t>
      </w:r>
      <w:r w:rsidRPr="00D007C1">
        <w:rPr>
          <w:lang w:val="es-ES_tradnl"/>
        </w:rPr>
        <w:t xml:space="preserve">de ampliar </w:t>
      </w:r>
      <w:r>
        <w:rPr>
          <w:lang w:val="es-ES_tradnl"/>
        </w:rPr>
        <w:t xml:space="preserve">los términos de referencia de las verificaciones para incluir </w:t>
      </w:r>
      <w:r w:rsidRPr="00D007C1">
        <w:rPr>
          <w:lang w:val="es-ES_tradnl"/>
        </w:rPr>
        <w:t>sustancias controladas previamente eliminadas.</w:t>
      </w:r>
    </w:p>
    <w:p w14:paraId="0DCA3760" w14:textId="77777777" w:rsidR="000F3F6E" w:rsidRPr="00D007C1" w:rsidRDefault="000F3F6E" w:rsidP="000F3F6E">
      <w:pPr>
        <w:rPr>
          <w:b/>
          <w:lang w:val="es-ES_tradnl"/>
        </w:rPr>
      </w:pPr>
      <w:r w:rsidRPr="00D007C1">
        <w:rPr>
          <w:b/>
          <w:lang w:val="es-ES_tradnl"/>
        </w:rPr>
        <w:t>Recomendación</w:t>
      </w:r>
    </w:p>
    <w:p w14:paraId="21BB267C" w14:textId="77777777" w:rsidR="000F3F6E" w:rsidRPr="00D007C1" w:rsidRDefault="000F3F6E" w:rsidP="000F3F6E">
      <w:pPr>
        <w:rPr>
          <w:lang w:val="es-ES_tradnl"/>
        </w:rPr>
      </w:pPr>
    </w:p>
    <w:p w14:paraId="23C016E6" w14:textId="77777777" w:rsidR="000F3F6E" w:rsidRPr="00D007C1" w:rsidRDefault="000F3F6E" w:rsidP="000F3F6E">
      <w:pPr>
        <w:pStyle w:val="Heading1"/>
        <w:rPr>
          <w:lang w:val="es-ES_tradnl"/>
        </w:rPr>
      </w:pPr>
      <w:r w:rsidRPr="00D007C1">
        <w:rPr>
          <w:lang w:val="es-ES_tradnl"/>
        </w:rPr>
        <w:t>El Comité Ejecutivo podrá estimar oportuno:</w:t>
      </w:r>
    </w:p>
    <w:p w14:paraId="1B3B43B5" w14:textId="77777777" w:rsidR="000F3F6E" w:rsidRPr="00D007C1" w:rsidRDefault="000F3F6E" w:rsidP="000F3F6E">
      <w:pPr>
        <w:pStyle w:val="Heading3"/>
        <w:numPr>
          <w:ilvl w:val="0"/>
          <w:numId w:val="36"/>
        </w:numPr>
        <w:ind w:left="1418" w:hanging="567"/>
        <w:rPr>
          <w:lang w:val="es-ES_tradnl"/>
        </w:rPr>
      </w:pPr>
      <w:r w:rsidRPr="00D007C1">
        <w:rPr>
          <w:lang w:val="es-ES_tradnl"/>
        </w:rPr>
        <w:t xml:space="preserve">Tomar nota de la reseña de los sistemas vigentes de supervisión, presentación de informes, verificación y concesión de </w:t>
      </w:r>
      <w:r>
        <w:rPr>
          <w:lang w:val="es-ES_tradnl"/>
        </w:rPr>
        <w:t>licencias y cuotas</w:t>
      </w:r>
      <w:r w:rsidRPr="00D007C1">
        <w:rPr>
          <w:lang w:val="es-ES_tradnl"/>
        </w:rPr>
        <w:t xml:space="preserve"> exigibles que </w:t>
      </w:r>
      <w:r>
        <w:rPr>
          <w:lang w:val="es-ES_tradnl"/>
        </w:rPr>
        <w:t xml:space="preserve">recoge </w:t>
      </w:r>
      <w:r w:rsidRPr="00D007C1">
        <w:rPr>
          <w:lang w:val="es-ES_tradnl"/>
        </w:rPr>
        <w:t>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/89/3; y</w:t>
      </w:r>
    </w:p>
    <w:p w14:paraId="4BA13B8A" w14:textId="77777777" w:rsidR="000F3F6E" w:rsidRPr="00D007C1" w:rsidRDefault="000F3F6E" w:rsidP="000F3F6E">
      <w:pPr>
        <w:pStyle w:val="Heading3"/>
        <w:numPr>
          <w:ilvl w:val="0"/>
          <w:numId w:val="36"/>
        </w:numPr>
        <w:tabs>
          <w:tab w:val="num" w:pos="0"/>
        </w:tabs>
        <w:ind w:left="1440" w:hanging="567"/>
        <w:rPr>
          <w:lang w:val="es-ES_tradnl"/>
        </w:rPr>
      </w:pPr>
      <w:r w:rsidRPr="00D007C1">
        <w:rPr>
          <w:lang w:val="es-ES_tradnl"/>
        </w:rPr>
        <w:t>Considerar la conveniencia de aplicar las observac</w:t>
      </w:r>
      <w:r>
        <w:rPr>
          <w:lang w:val="es-ES_tradnl"/>
        </w:rPr>
        <w:t>iones resumidas en el párrafo 76</w:t>
      </w:r>
      <w:r w:rsidRPr="00D007C1">
        <w:rPr>
          <w:lang w:val="es-ES_tradnl"/>
        </w:rPr>
        <w:t xml:space="preserve"> del presente documento.</w:t>
      </w:r>
    </w:p>
    <w:p w14:paraId="0375ED3C" w14:textId="77777777" w:rsidR="000F3F6E" w:rsidRDefault="000F3F6E" w:rsidP="000F3F6E">
      <w:pPr>
        <w:jc w:val="center"/>
        <w:rPr>
          <w:b/>
          <w:bCs/>
          <w:lang w:val="es-ES_tradnl"/>
        </w:rPr>
        <w:sectPr w:rsidR="000F3F6E">
          <w:headerReference w:type="even" r:id="rId27"/>
          <w:headerReference w:type="default" r:id="rId28"/>
          <w:footerReference w:type="even" r:id="rId29"/>
          <w:footerReference w:type="default" r:id="rId30"/>
          <w:headerReference w:type="first" r:id="rId31"/>
          <w:footerReference w:type="first" r:id="rId32"/>
          <w:footnotePr>
            <w:numRestart w:val="eachSect"/>
          </w:footnotePr>
          <w:pgSz w:w="12240" w:h="15840" w:code="1"/>
          <w:pgMar w:top="720" w:right="1440" w:bottom="864" w:left="1440" w:header="720" w:footer="475" w:gutter="0"/>
          <w:pgNumType w:start="1"/>
          <w:cols w:space="720"/>
          <w:titlePg/>
        </w:sectPr>
      </w:pPr>
    </w:p>
    <w:p w14:paraId="5E1AD0F1" w14:textId="77777777" w:rsidR="000F3F6E" w:rsidRPr="004E22FC" w:rsidRDefault="000F3F6E" w:rsidP="000F3F6E">
      <w:pPr>
        <w:jc w:val="center"/>
        <w:rPr>
          <w:b/>
          <w:lang w:val="en-CA"/>
        </w:rPr>
      </w:pPr>
      <w:r w:rsidRPr="004E22FC">
        <w:rPr>
          <w:b/>
          <w:lang w:val="en-CA"/>
        </w:rPr>
        <w:lastRenderedPageBreak/>
        <w:t>Annex I</w:t>
      </w:r>
    </w:p>
    <w:p w14:paraId="45CE8597" w14:textId="77777777" w:rsidR="000F3F6E" w:rsidRPr="004E22FC" w:rsidRDefault="000F3F6E" w:rsidP="000F3F6E">
      <w:pPr>
        <w:jc w:val="center"/>
        <w:rPr>
          <w:b/>
          <w:lang w:val="en-CA"/>
        </w:rPr>
      </w:pPr>
    </w:p>
    <w:p w14:paraId="1EE7DC1B" w14:textId="77777777" w:rsidR="000F3F6E" w:rsidRPr="004E22FC" w:rsidRDefault="000F3F6E" w:rsidP="000F3F6E">
      <w:pPr>
        <w:spacing w:after="240"/>
        <w:jc w:val="center"/>
        <w:rPr>
          <w:b/>
          <w:lang w:val="en-CA"/>
        </w:rPr>
      </w:pPr>
      <w:r w:rsidRPr="004E22FC">
        <w:rPr>
          <w:b/>
          <w:lang w:val="en-CA"/>
        </w:rPr>
        <w:t>SUMMARY OF RELEVANT DOCUMENTS PREPARED BY THE SENIOR MO</w:t>
      </w:r>
      <w:r>
        <w:rPr>
          <w:b/>
          <w:lang w:val="en-CA"/>
        </w:rPr>
        <w:t>NITORING AND EVALUATION OFFICER</w:t>
      </w:r>
    </w:p>
    <w:tbl>
      <w:tblPr>
        <w:tblW w:w="5631"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881"/>
        <w:gridCol w:w="2881"/>
        <w:gridCol w:w="4768"/>
      </w:tblGrid>
      <w:tr w:rsidR="000F3F6E" w:rsidRPr="004E22FC" w14:paraId="495E76D4" w14:textId="77777777" w:rsidTr="00DB4364">
        <w:trPr>
          <w:tblHeader/>
        </w:trPr>
        <w:tc>
          <w:tcPr>
            <w:tcW w:w="1368" w:type="pct"/>
            <w:shd w:val="clear" w:color="auto" w:fill="auto"/>
            <w:noWrap/>
            <w:hideMark/>
          </w:tcPr>
          <w:p w14:paraId="3FF3C104" w14:textId="77777777" w:rsidR="000F3F6E" w:rsidRPr="004E22FC" w:rsidRDefault="000F3F6E" w:rsidP="00DB4364">
            <w:pPr>
              <w:jc w:val="center"/>
              <w:rPr>
                <w:b/>
                <w:bCs/>
                <w:sz w:val="20"/>
                <w:szCs w:val="20"/>
                <w:lang w:val="en-CA" w:eastAsia="en-CA"/>
              </w:rPr>
            </w:pPr>
            <w:r w:rsidRPr="004E22FC">
              <w:rPr>
                <w:b/>
                <w:bCs/>
                <w:sz w:val="20"/>
                <w:szCs w:val="20"/>
                <w:lang w:val="en-CA" w:eastAsia="en-CA"/>
              </w:rPr>
              <w:t>Title</w:t>
            </w:r>
          </w:p>
        </w:tc>
        <w:tc>
          <w:tcPr>
            <w:tcW w:w="1368" w:type="pct"/>
            <w:shd w:val="clear" w:color="auto" w:fill="auto"/>
            <w:noWrap/>
            <w:hideMark/>
          </w:tcPr>
          <w:p w14:paraId="05407BB1" w14:textId="77777777" w:rsidR="000F3F6E" w:rsidRPr="004E22FC" w:rsidRDefault="000F3F6E" w:rsidP="00DB4364">
            <w:pPr>
              <w:jc w:val="center"/>
              <w:rPr>
                <w:b/>
                <w:bCs/>
                <w:sz w:val="20"/>
                <w:szCs w:val="20"/>
                <w:lang w:val="en-CA" w:eastAsia="en-CA"/>
              </w:rPr>
            </w:pPr>
            <w:r w:rsidRPr="004E22FC">
              <w:rPr>
                <w:b/>
                <w:bCs/>
                <w:sz w:val="20"/>
                <w:szCs w:val="20"/>
                <w:lang w:val="en-CA" w:eastAsia="en-CA"/>
              </w:rPr>
              <w:t>Description</w:t>
            </w:r>
          </w:p>
        </w:tc>
        <w:tc>
          <w:tcPr>
            <w:tcW w:w="2265" w:type="pct"/>
            <w:shd w:val="clear" w:color="auto" w:fill="auto"/>
            <w:noWrap/>
            <w:hideMark/>
          </w:tcPr>
          <w:p w14:paraId="15D5E27C" w14:textId="77777777" w:rsidR="000F3F6E" w:rsidRPr="004E22FC" w:rsidRDefault="000F3F6E" w:rsidP="00DB4364">
            <w:pPr>
              <w:jc w:val="center"/>
              <w:rPr>
                <w:b/>
                <w:bCs/>
                <w:sz w:val="20"/>
                <w:szCs w:val="20"/>
                <w:lang w:val="en-CA" w:eastAsia="en-CA"/>
              </w:rPr>
            </w:pPr>
            <w:r w:rsidRPr="004E22FC">
              <w:rPr>
                <w:b/>
                <w:bCs/>
                <w:sz w:val="20"/>
                <w:szCs w:val="20"/>
                <w:lang w:val="en-CA" w:eastAsia="en-CA"/>
              </w:rPr>
              <w:t>Key findings</w:t>
            </w:r>
          </w:p>
        </w:tc>
      </w:tr>
      <w:tr w:rsidR="000F3F6E" w:rsidRPr="004E22FC" w14:paraId="280AA52C" w14:textId="77777777" w:rsidTr="00DB4364">
        <w:tc>
          <w:tcPr>
            <w:tcW w:w="1368" w:type="pct"/>
            <w:shd w:val="clear" w:color="auto" w:fill="auto"/>
            <w:hideMark/>
          </w:tcPr>
          <w:p w14:paraId="48017D4E" w14:textId="77777777" w:rsidR="000F3F6E" w:rsidRPr="004E22FC" w:rsidRDefault="000F3F6E" w:rsidP="00DB4364">
            <w:pPr>
              <w:jc w:val="left"/>
              <w:rPr>
                <w:sz w:val="20"/>
                <w:szCs w:val="20"/>
                <w:lang w:val="en-CA" w:eastAsia="en-CA"/>
              </w:rPr>
            </w:pPr>
            <w:hyperlink r:id="rId33" w:history="1">
              <w:r w:rsidRPr="004E22FC">
                <w:rPr>
                  <w:sz w:val="20"/>
                  <w:szCs w:val="20"/>
                  <w:lang w:val="en-CA" w:eastAsia="en-CA"/>
                </w:rPr>
                <w:t>Executive Committee report on the evaluation of customs officers training and licensing system projects (UNEP/OzL.Pro.WG.1/25/6)</w:t>
              </w:r>
            </w:hyperlink>
          </w:p>
        </w:tc>
        <w:tc>
          <w:tcPr>
            <w:tcW w:w="1368" w:type="pct"/>
            <w:shd w:val="clear" w:color="auto" w:fill="auto"/>
            <w:noWrap/>
            <w:hideMark/>
          </w:tcPr>
          <w:p w14:paraId="7C30EE73" w14:textId="77777777" w:rsidR="000F3F6E" w:rsidRPr="004E22FC" w:rsidRDefault="000F3F6E" w:rsidP="00DB4364">
            <w:pPr>
              <w:jc w:val="left"/>
              <w:rPr>
                <w:sz w:val="20"/>
                <w:szCs w:val="20"/>
                <w:lang w:val="en-CA" w:eastAsia="en-CA"/>
              </w:rPr>
            </w:pPr>
            <w:r w:rsidRPr="004E22FC">
              <w:rPr>
                <w:sz w:val="20"/>
                <w:szCs w:val="20"/>
                <w:lang w:val="en-CA" w:eastAsia="en-CA"/>
              </w:rPr>
              <w:t>The report of the Executive Committee on the evaluation of customs officers training and licensing system projects was prepared in response to decision XIV/7, paragraph 6 of the Fourteenth Meeting of the Parties to the Montreal Protocol and presented to the 25</w:t>
            </w:r>
            <w:r w:rsidRPr="004E22FC">
              <w:rPr>
                <w:sz w:val="20"/>
                <w:szCs w:val="20"/>
                <w:vertAlign w:val="superscript"/>
                <w:lang w:val="en-CA" w:eastAsia="en-CA"/>
              </w:rPr>
              <w:t>th</w:t>
            </w:r>
            <w:r w:rsidRPr="004E22FC">
              <w:rPr>
                <w:sz w:val="20"/>
                <w:szCs w:val="20"/>
                <w:lang w:val="en-CA" w:eastAsia="en-CA"/>
              </w:rPr>
              <w:t> Meeting of the Open-ended Working Group (OEWG) in June 2005</w:t>
            </w:r>
          </w:p>
        </w:tc>
        <w:tc>
          <w:tcPr>
            <w:tcW w:w="2265" w:type="pct"/>
            <w:shd w:val="clear" w:color="auto" w:fill="auto"/>
            <w:noWrap/>
            <w:hideMark/>
          </w:tcPr>
          <w:p w14:paraId="7C38BF2A" w14:textId="77777777" w:rsidR="000F3F6E" w:rsidRPr="004E22FC" w:rsidRDefault="000F3F6E" w:rsidP="00DB4364">
            <w:pPr>
              <w:jc w:val="left"/>
              <w:rPr>
                <w:sz w:val="20"/>
                <w:szCs w:val="20"/>
                <w:lang w:val="en-CA" w:eastAsia="en-CA"/>
              </w:rPr>
            </w:pPr>
            <w:r w:rsidRPr="004E22FC">
              <w:rPr>
                <w:sz w:val="20"/>
                <w:szCs w:val="20"/>
                <w:lang w:val="en-CA" w:eastAsia="en-CA"/>
              </w:rPr>
              <w:t>The recommendations of the OEWG were: improving the involvement of customs, including the higher levels of hierarchy, in the ODS phase-out; amending and upgrading the legislation framework in those Article 5 countries where it is incomplete, and improving enforcement and regional cooperation; accelerating and assisting implementation of customs training, including regional activities, where appropriate; and amending training materials and contents and putting supporting information materials and identifiers to effective use</w:t>
            </w:r>
          </w:p>
        </w:tc>
      </w:tr>
      <w:tr w:rsidR="000F3F6E" w:rsidRPr="004E22FC" w14:paraId="0462357C" w14:textId="77777777" w:rsidTr="00DB4364">
        <w:tc>
          <w:tcPr>
            <w:tcW w:w="1368" w:type="pct"/>
            <w:shd w:val="clear" w:color="auto" w:fill="auto"/>
            <w:hideMark/>
          </w:tcPr>
          <w:p w14:paraId="3B6F46A7" w14:textId="77777777" w:rsidR="000F3F6E" w:rsidRPr="004E22FC" w:rsidRDefault="000F3F6E" w:rsidP="00DB4364">
            <w:pPr>
              <w:jc w:val="left"/>
              <w:rPr>
                <w:sz w:val="20"/>
                <w:szCs w:val="20"/>
                <w:lang w:val="en-CA" w:eastAsia="en-CA"/>
              </w:rPr>
            </w:pPr>
            <w:hyperlink r:id="rId34" w:history="1">
              <w:r w:rsidRPr="004E22FC">
                <w:rPr>
                  <w:sz w:val="20"/>
                  <w:szCs w:val="20"/>
                  <w:lang w:val="en-CA" w:eastAsia="en-CA"/>
                </w:rPr>
                <w:t>Desk study on the evaluation of the implementation of the CFC</w:t>
              </w:r>
              <w:r w:rsidRPr="004E22FC">
                <w:rPr>
                  <w:sz w:val="20"/>
                  <w:szCs w:val="20"/>
                  <w:lang w:val="en-CA" w:eastAsia="en-CA"/>
                </w:rPr>
                <w:noBreakHyphen/>
                <w:t>production sector agreements (UNEP/</w:t>
              </w:r>
              <w:proofErr w:type="spellStart"/>
              <w:r w:rsidRPr="004E22FC">
                <w:rPr>
                  <w:sz w:val="20"/>
                  <w:szCs w:val="20"/>
                  <w:lang w:val="en-CA" w:eastAsia="en-CA"/>
                </w:rPr>
                <w:t>OzL.Pro</w:t>
              </w:r>
              <w:proofErr w:type="spellEnd"/>
              <w:r w:rsidRPr="004E22FC">
                <w:rPr>
                  <w:sz w:val="20"/>
                  <w:szCs w:val="20"/>
                  <w:lang w:val="en-CA" w:eastAsia="en-CA"/>
                </w:rPr>
                <w:t>/ExCom/40/9)</w:t>
              </w:r>
            </w:hyperlink>
          </w:p>
        </w:tc>
        <w:tc>
          <w:tcPr>
            <w:tcW w:w="1368" w:type="pct"/>
            <w:shd w:val="clear" w:color="auto" w:fill="auto"/>
            <w:hideMark/>
          </w:tcPr>
          <w:p w14:paraId="36F63AF4" w14:textId="77777777" w:rsidR="000F3F6E" w:rsidRPr="004E22FC" w:rsidRDefault="000F3F6E" w:rsidP="00DB4364">
            <w:pPr>
              <w:jc w:val="left"/>
              <w:rPr>
                <w:sz w:val="20"/>
                <w:szCs w:val="20"/>
                <w:lang w:val="en-CA" w:eastAsia="en-CA"/>
              </w:rPr>
            </w:pPr>
            <w:r w:rsidRPr="004E22FC">
              <w:rPr>
                <w:sz w:val="20"/>
                <w:szCs w:val="20"/>
                <w:lang w:val="en-CA" w:eastAsia="en-CA"/>
              </w:rPr>
              <w:t>The report describes the main features of the agreements, the modalities of their implementation, the results achieved so far and their verification. Additionally, issues for further analysis during field evaluation missions are identified</w:t>
            </w:r>
          </w:p>
        </w:tc>
        <w:tc>
          <w:tcPr>
            <w:tcW w:w="2265" w:type="pct"/>
            <w:shd w:val="clear" w:color="auto" w:fill="auto"/>
            <w:hideMark/>
          </w:tcPr>
          <w:p w14:paraId="1F4064A8" w14:textId="77777777" w:rsidR="000F3F6E" w:rsidRPr="004E22FC" w:rsidRDefault="000F3F6E" w:rsidP="00DB4364">
            <w:pPr>
              <w:jc w:val="left"/>
              <w:rPr>
                <w:sz w:val="20"/>
                <w:szCs w:val="20"/>
                <w:lang w:val="en-CA"/>
              </w:rPr>
            </w:pPr>
            <w:r w:rsidRPr="004E22FC">
              <w:rPr>
                <w:sz w:val="20"/>
                <w:szCs w:val="20"/>
                <w:lang w:val="en-CA" w:eastAsia="en-CA"/>
              </w:rPr>
              <w:t>The phase-out planned under the agreements has been achieved and the funding has been provided as scheduled, except for China. Plants that are designed for production of both CFCs and HCFC-22 (swing plants) have not been dismantled, because they have been converted to HCFC-22 production. However, it must be assured that they will not be reconverted to CFC manufacture. Auditing of production volumes in swing plants designed to be able to produce both CFCs and HCFC-22 might be necessary, to ensure that no CFC is produced. In decommissioning CFC</w:t>
            </w:r>
            <w:r w:rsidRPr="004E22FC">
              <w:rPr>
                <w:sz w:val="20"/>
                <w:szCs w:val="20"/>
                <w:lang w:val="en-CA" w:eastAsia="en-CA"/>
              </w:rPr>
              <w:noBreakHyphen/>
              <w:t xml:space="preserve">production plants, key elements should be </w:t>
            </w:r>
            <w:proofErr w:type="gramStart"/>
            <w:r w:rsidRPr="004E22FC">
              <w:rPr>
                <w:sz w:val="20"/>
                <w:szCs w:val="20"/>
                <w:lang w:val="en-CA" w:eastAsia="en-CA"/>
              </w:rPr>
              <w:t>destroyed</w:t>
            </w:r>
            <w:proofErr w:type="gramEnd"/>
            <w:r w:rsidRPr="004E22FC">
              <w:rPr>
                <w:sz w:val="20"/>
                <w:szCs w:val="20"/>
                <w:lang w:val="en-CA" w:eastAsia="en-CA"/>
              </w:rPr>
              <w:t xml:space="preserve"> and this process be documented and verified. </w:t>
            </w:r>
            <w:proofErr w:type="gramStart"/>
            <w:r w:rsidRPr="004E22FC">
              <w:rPr>
                <w:sz w:val="20"/>
                <w:szCs w:val="20"/>
                <w:lang w:val="en-CA" w:eastAsia="en-CA"/>
              </w:rPr>
              <w:t>In order to</w:t>
            </w:r>
            <w:proofErr w:type="gramEnd"/>
            <w:r w:rsidRPr="004E22FC">
              <w:rPr>
                <w:sz w:val="20"/>
                <w:szCs w:val="20"/>
                <w:lang w:val="en-CA" w:eastAsia="en-CA"/>
              </w:rPr>
              <w:t xml:space="preserve"> avoid restarting CFC production at the same or other locations, information about the fate of equipment not destroyed should also be made available to the verification team </w:t>
            </w:r>
          </w:p>
        </w:tc>
      </w:tr>
      <w:tr w:rsidR="000F3F6E" w:rsidRPr="004E22FC" w14:paraId="0F0C6AA2" w14:textId="77777777" w:rsidTr="00DB4364">
        <w:tc>
          <w:tcPr>
            <w:tcW w:w="1368" w:type="pct"/>
            <w:shd w:val="clear" w:color="auto" w:fill="auto"/>
            <w:hideMark/>
          </w:tcPr>
          <w:p w14:paraId="46AA8F38" w14:textId="77777777" w:rsidR="000F3F6E" w:rsidRPr="004E22FC" w:rsidRDefault="000F3F6E" w:rsidP="00DB4364">
            <w:pPr>
              <w:jc w:val="left"/>
              <w:rPr>
                <w:sz w:val="20"/>
                <w:szCs w:val="20"/>
                <w:lang w:val="en-CA" w:eastAsia="en-CA"/>
              </w:rPr>
            </w:pPr>
            <w:hyperlink r:id="rId35" w:history="1">
              <w:r w:rsidRPr="004E22FC">
                <w:rPr>
                  <w:sz w:val="20"/>
                  <w:szCs w:val="20"/>
                  <w:lang w:val="en-CA" w:eastAsia="en-CA"/>
                </w:rPr>
                <w:t>Report on the intermediate evaluation of CFC production sector phase-out agreements (UNEP/</w:t>
              </w:r>
              <w:proofErr w:type="spellStart"/>
              <w:r w:rsidRPr="004E22FC">
                <w:rPr>
                  <w:sz w:val="20"/>
                  <w:szCs w:val="20"/>
                  <w:lang w:val="en-CA" w:eastAsia="en-CA"/>
                </w:rPr>
                <w:t>OzL.Pro</w:t>
              </w:r>
              <w:proofErr w:type="spellEnd"/>
              <w:r w:rsidRPr="004E22FC">
                <w:rPr>
                  <w:sz w:val="20"/>
                  <w:szCs w:val="20"/>
                  <w:lang w:val="en-CA" w:eastAsia="en-CA"/>
                </w:rPr>
                <w:t>/ExCom/42/12)</w:t>
              </w:r>
            </w:hyperlink>
          </w:p>
        </w:tc>
        <w:tc>
          <w:tcPr>
            <w:tcW w:w="1368" w:type="pct"/>
            <w:shd w:val="clear" w:color="auto" w:fill="auto"/>
            <w:hideMark/>
          </w:tcPr>
          <w:p w14:paraId="18452187" w14:textId="77777777" w:rsidR="000F3F6E" w:rsidRPr="004E22FC" w:rsidRDefault="000F3F6E" w:rsidP="00DB4364">
            <w:pPr>
              <w:jc w:val="left"/>
              <w:rPr>
                <w:sz w:val="20"/>
                <w:szCs w:val="20"/>
                <w:lang w:val="en-CA" w:eastAsia="en-CA"/>
              </w:rPr>
            </w:pPr>
            <w:r w:rsidRPr="004E22FC">
              <w:rPr>
                <w:sz w:val="20"/>
                <w:szCs w:val="20"/>
                <w:lang w:val="en-CA" w:eastAsia="en-CA"/>
              </w:rPr>
              <w:t xml:space="preserve">This report is a synthesis of reports of evaluation missions regarding CFC production sector phase-out agreements in three Article 5 countries (China, the Democratic People's Republic of </w:t>
            </w:r>
            <w:proofErr w:type="gramStart"/>
            <w:r w:rsidRPr="004E22FC">
              <w:rPr>
                <w:sz w:val="20"/>
                <w:szCs w:val="20"/>
                <w:lang w:val="en-CA" w:eastAsia="en-CA"/>
              </w:rPr>
              <w:t>Korea</w:t>
            </w:r>
            <w:proofErr w:type="gramEnd"/>
            <w:r w:rsidRPr="004E22FC">
              <w:rPr>
                <w:sz w:val="20"/>
                <w:szCs w:val="20"/>
                <w:lang w:val="en-CA" w:eastAsia="en-CA"/>
              </w:rPr>
              <w:t xml:space="preserve"> and India)</w:t>
            </w:r>
          </w:p>
        </w:tc>
        <w:tc>
          <w:tcPr>
            <w:tcW w:w="2265" w:type="pct"/>
            <w:shd w:val="clear" w:color="auto" w:fill="auto"/>
            <w:hideMark/>
          </w:tcPr>
          <w:p w14:paraId="2F23E4C7" w14:textId="77777777" w:rsidR="000F3F6E" w:rsidRPr="004E22FC" w:rsidRDefault="000F3F6E" w:rsidP="00DB4364">
            <w:pPr>
              <w:jc w:val="left"/>
              <w:rPr>
                <w:sz w:val="20"/>
                <w:szCs w:val="20"/>
                <w:lang w:val="en-CA" w:eastAsia="en-CA"/>
              </w:rPr>
            </w:pPr>
            <w:r w:rsidRPr="004E22FC">
              <w:rPr>
                <w:sz w:val="20"/>
                <w:szCs w:val="20"/>
                <w:lang w:val="en-CA" w:eastAsia="en-CA"/>
              </w:rPr>
              <w:t>Due to the large number of plants, the sector approach adopted by the Executive Committee for these agreements has worked well. The quota systems adopted in China and India to gradually reduce CFC</w:t>
            </w:r>
            <w:r w:rsidRPr="004E22FC">
              <w:rPr>
                <w:sz w:val="20"/>
                <w:szCs w:val="20"/>
                <w:lang w:val="en-CA" w:eastAsia="en-CA"/>
              </w:rPr>
              <w:noBreakHyphen/>
              <w:t xml:space="preserve">production in exchange for compensations provided to the enterprises performed generally well. Policies regulating production and the institutional arrangements to implement them, as well as sales and foreign trade of CFCs and are in place in the three countries. There seems to be an adequate control of illegal production and trade. In several instances, small illegal production plants have been detected and dismantled in China, and in India, some quantities of illegally imported CFC were confiscated by customs and distributed to the CFC producers. Technical assistance has been allocated in each annual programme for India and </w:t>
            </w:r>
            <w:proofErr w:type="gramStart"/>
            <w:r w:rsidRPr="004E22FC">
              <w:rPr>
                <w:sz w:val="20"/>
                <w:szCs w:val="20"/>
                <w:lang w:val="en-CA" w:eastAsia="en-CA"/>
              </w:rPr>
              <w:t>China, and</w:t>
            </w:r>
            <w:proofErr w:type="gramEnd"/>
            <w:r w:rsidRPr="004E22FC">
              <w:rPr>
                <w:sz w:val="20"/>
                <w:szCs w:val="20"/>
                <w:lang w:val="en-CA" w:eastAsia="en-CA"/>
              </w:rPr>
              <w:t xml:space="preserve"> has normally been underspent. In India and China, the prices for CFC did not go up due to a lower demand created by the awareness-raising to end</w:t>
            </w:r>
            <w:r w:rsidRPr="004E22FC">
              <w:rPr>
                <w:sz w:val="20"/>
                <w:szCs w:val="20"/>
                <w:lang w:val="en-CA" w:eastAsia="en-CA"/>
              </w:rPr>
              <w:noBreakHyphen/>
              <w:t xml:space="preserve">users, which matched the speed of the phase-out process. The process of phase-out set in motion seems to be sustainable and on track to achieve the full elimination of CFC production planned </w:t>
            </w:r>
            <w:r w:rsidRPr="004E22FC">
              <w:rPr>
                <w:sz w:val="20"/>
                <w:szCs w:val="20"/>
                <w:lang w:val="en-CA" w:eastAsia="en-CA"/>
              </w:rPr>
              <w:lastRenderedPageBreak/>
              <w:t>for the end of 2009, supported by the Governments’ power to impose significant penalties for any transgressions (decision 42/42)</w:t>
            </w:r>
          </w:p>
        </w:tc>
      </w:tr>
      <w:tr w:rsidR="000F3F6E" w:rsidRPr="004E22FC" w14:paraId="4805258E" w14:textId="77777777" w:rsidTr="00DB4364">
        <w:tc>
          <w:tcPr>
            <w:tcW w:w="1368" w:type="pct"/>
            <w:shd w:val="clear" w:color="auto" w:fill="auto"/>
          </w:tcPr>
          <w:p w14:paraId="6A636F23" w14:textId="77777777" w:rsidR="000F3F6E" w:rsidRPr="004E22FC" w:rsidRDefault="000F3F6E" w:rsidP="00DB4364">
            <w:pPr>
              <w:jc w:val="left"/>
              <w:rPr>
                <w:sz w:val="20"/>
                <w:szCs w:val="20"/>
                <w:lang w:val="en-CA" w:eastAsia="en-CA"/>
              </w:rPr>
            </w:pPr>
            <w:r w:rsidRPr="004E22FC">
              <w:rPr>
                <w:sz w:val="20"/>
                <w:szCs w:val="20"/>
                <w:lang w:val="en-CA" w:eastAsia="en-CA"/>
              </w:rPr>
              <w:lastRenderedPageBreak/>
              <w:t>Follow-up to decision 42/12(c) on the intermediate evaluation of CFC production sector phase-out agreements (UNEP/</w:t>
            </w:r>
            <w:proofErr w:type="spellStart"/>
            <w:r w:rsidRPr="004E22FC">
              <w:rPr>
                <w:sz w:val="20"/>
                <w:szCs w:val="20"/>
                <w:lang w:val="en-CA" w:eastAsia="en-CA"/>
              </w:rPr>
              <w:t>OzL.Pro</w:t>
            </w:r>
            <w:proofErr w:type="spellEnd"/>
            <w:r w:rsidRPr="004E22FC">
              <w:rPr>
                <w:sz w:val="20"/>
                <w:szCs w:val="20"/>
                <w:lang w:val="en-CA" w:eastAsia="en-CA"/>
              </w:rPr>
              <w:t>/ExCom/43/9)</w:t>
            </w:r>
          </w:p>
        </w:tc>
        <w:tc>
          <w:tcPr>
            <w:tcW w:w="1368" w:type="pct"/>
            <w:shd w:val="clear" w:color="auto" w:fill="auto"/>
          </w:tcPr>
          <w:p w14:paraId="03AB8AF4" w14:textId="77777777" w:rsidR="000F3F6E" w:rsidRPr="004E22FC" w:rsidRDefault="000F3F6E" w:rsidP="00DB4364">
            <w:pPr>
              <w:jc w:val="left"/>
              <w:rPr>
                <w:sz w:val="20"/>
                <w:szCs w:val="20"/>
                <w:lang w:val="en-CA" w:eastAsia="en-CA"/>
              </w:rPr>
            </w:pPr>
            <w:r w:rsidRPr="004E22FC">
              <w:rPr>
                <w:sz w:val="20"/>
                <w:szCs w:val="20"/>
                <w:lang w:val="en-CA" w:eastAsia="en-CA"/>
              </w:rPr>
              <w:t>This report is in follow-up to decision 42/12(c): “To request the Government of India, in cooperation with the World Bank, to plan and verify allowable CFC production in India as so-called gross production, to review the calculations made to establish the baseline for the agreement, and to report to the 43</w:t>
            </w:r>
            <w:r w:rsidRPr="004E22FC">
              <w:rPr>
                <w:sz w:val="20"/>
                <w:szCs w:val="20"/>
                <w:vertAlign w:val="superscript"/>
                <w:lang w:val="en-CA" w:eastAsia="en-CA"/>
              </w:rPr>
              <w:t>rd </w:t>
            </w:r>
            <w:r w:rsidRPr="004E22FC">
              <w:rPr>
                <w:sz w:val="20"/>
                <w:szCs w:val="20"/>
                <w:lang w:val="en-CA" w:eastAsia="en-CA"/>
              </w:rPr>
              <w:t xml:space="preserve">meeting on their findings” </w:t>
            </w:r>
          </w:p>
        </w:tc>
        <w:tc>
          <w:tcPr>
            <w:tcW w:w="2265" w:type="pct"/>
            <w:shd w:val="clear" w:color="auto" w:fill="auto"/>
          </w:tcPr>
          <w:p w14:paraId="66FE6211" w14:textId="77777777" w:rsidR="000F3F6E" w:rsidRPr="004E22FC" w:rsidRDefault="000F3F6E" w:rsidP="00DB4364">
            <w:pPr>
              <w:jc w:val="left"/>
              <w:rPr>
                <w:sz w:val="20"/>
                <w:szCs w:val="20"/>
                <w:lang w:val="en-CA" w:eastAsia="en-CA"/>
              </w:rPr>
            </w:pPr>
            <w:r w:rsidRPr="004E22FC">
              <w:rPr>
                <w:sz w:val="20"/>
                <w:szCs w:val="20"/>
                <w:lang w:val="en-CA" w:eastAsia="en-CA"/>
              </w:rPr>
              <w:t>At its 42</w:t>
            </w:r>
            <w:r w:rsidRPr="004E22FC">
              <w:rPr>
                <w:sz w:val="20"/>
                <w:szCs w:val="20"/>
                <w:vertAlign w:val="superscript"/>
                <w:lang w:val="en-CA" w:eastAsia="en-CA"/>
              </w:rPr>
              <w:t>nd</w:t>
            </w:r>
            <w:r w:rsidRPr="004E22FC">
              <w:rPr>
                <w:sz w:val="20"/>
                <w:szCs w:val="20"/>
                <w:lang w:val="en-CA" w:eastAsia="en-CA"/>
              </w:rPr>
              <w:t> meeting the Executive Committee considered the report on the intermediate evaluation of CFC production sector phase-out agreements, which presented the findings and recommendations resulting from the evaluation missions to China, the Democratic People’s Republic of Korea, and India in January 2004. The Secretariat received a report prepared by the Ozone Cell, Ministry of Environment and Forests Government of India and the World Bank for submission to the 43</w:t>
            </w:r>
            <w:r w:rsidRPr="004E22FC">
              <w:rPr>
                <w:sz w:val="20"/>
                <w:szCs w:val="20"/>
                <w:vertAlign w:val="superscript"/>
                <w:lang w:val="en-CA" w:eastAsia="en-CA"/>
              </w:rPr>
              <w:t>rd </w:t>
            </w:r>
            <w:r w:rsidRPr="000268C1">
              <w:rPr>
                <w:sz w:val="20"/>
                <w:lang w:val="en-CA"/>
              </w:rPr>
              <w:t>meeting</w:t>
            </w:r>
            <w:r w:rsidRPr="004E22FC">
              <w:rPr>
                <w:sz w:val="20"/>
                <w:szCs w:val="20"/>
                <w:lang w:val="en-CA" w:eastAsia="en-CA"/>
              </w:rPr>
              <w:t xml:space="preserve"> of the Executive Committee</w:t>
            </w:r>
          </w:p>
        </w:tc>
      </w:tr>
      <w:tr w:rsidR="000F3F6E" w:rsidRPr="004E22FC" w14:paraId="4AB069E8" w14:textId="77777777" w:rsidTr="00DB4364">
        <w:tc>
          <w:tcPr>
            <w:tcW w:w="1368" w:type="pct"/>
            <w:shd w:val="clear" w:color="auto" w:fill="auto"/>
            <w:hideMark/>
          </w:tcPr>
          <w:p w14:paraId="087E8A56" w14:textId="77777777" w:rsidR="000F3F6E" w:rsidRPr="004E22FC" w:rsidRDefault="000F3F6E" w:rsidP="00DB4364">
            <w:pPr>
              <w:jc w:val="left"/>
              <w:rPr>
                <w:sz w:val="20"/>
                <w:szCs w:val="20"/>
                <w:lang w:val="en-CA" w:eastAsia="en-CA"/>
              </w:rPr>
            </w:pPr>
            <w:hyperlink r:id="rId36" w:history="1">
              <w:r w:rsidRPr="004E22FC">
                <w:rPr>
                  <w:sz w:val="20"/>
                  <w:szCs w:val="20"/>
                  <w:lang w:val="en-CA" w:eastAsia="en-CA"/>
                </w:rPr>
                <w:t>Desk study on the evaluation of customs officer training and licensing system projects (UNEP/</w:t>
              </w:r>
              <w:proofErr w:type="spellStart"/>
              <w:r w:rsidRPr="004E22FC">
                <w:rPr>
                  <w:sz w:val="20"/>
                  <w:szCs w:val="20"/>
                  <w:lang w:val="en-CA" w:eastAsia="en-CA"/>
                </w:rPr>
                <w:t>OzL.Pro</w:t>
              </w:r>
              <w:proofErr w:type="spellEnd"/>
              <w:r w:rsidRPr="004E22FC">
                <w:rPr>
                  <w:sz w:val="20"/>
                  <w:szCs w:val="20"/>
                  <w:lang w:val="en-CA" w:eastAsia="en-CA"/>
                </w:rPr>
                <w:t>/ExCom/44/12)</w:t>
              </w:r>
            </w:hyperlink>
          </w:p>
        </w:tc>
        <w:tc>
          <w:tcPr>
            <w:tcW w:w="1368" w:type="pct"/>
            <w:shd w:val="clear" w:color="auto" w:fill="auto"/>
            <w:hideMark/>
          </w:tcPr>
          <w:p w14:paraId="798DBF3C" w14:textId="77777777" w:rsidR="000F3F6E" w:rsidRPr="004E22FC" w:rsidRDefault="000F3F6E" w:rsidP="00DB4364">
            <w:pPr>
              <w:jc w:val="left"/>
              <w:rPr>
                <w:sz w:val="20"/>
                <w:szCs w:val="20"/>
                <w:lang w:val="en-CA" w:eastAsia="en-CA"/>
              </w:rPr>
            </w:pPr>
            <w:r w:rsidRPr="004E22FC">
              <w:rPr>
                <w:sz w:val="20"/>
                <w:szCs w:val="20"/>
                <w:lang w:val="en-CA" w:eastAsia="en-CA"/>
              </w:rPr>
              <w:t>The objective of this desk study is to identify the results and impacts of the implementation of customs training projects and the adoption of import licensing systems, and subsequently to identify evaluation issues for further analysis and prepare the field visits</w:t>
            </w:r>
          </w:p>
        </w:tc>
        <w:tc>
          <w:tcPr>
            <w:tcW w:w="2265" w:type="pct"/>
            <w:shd w:val="clear" w:color="auto" w:fill="auto"/>
            <w:hideMark/>
          </w:tcPr>
          <w:p w14:paraId="4DEE5144" w14:textId="77777777" w:rsidR="000F3F6E" w:rsidRPr="004E22FC" w:rsidRDefault="000F3F6E" w:rsidP="00DB4364">
            <w:pPr>
              <w:jc w:val="left"/>
              <w:rPr>
                <w:sz w:val="20"/>
                <w:szCs w:val="20"/>
                <w:lang w:val="en-CA" w:eastAsia="en-CA"/>
              </w:rPr>
            </w:pPr>
            <w:r w:rsidRPr="004E22FC">
              <w:rPr>
                <w:sz w:val="20"/>
                <w:szCs w:val="20"/>
                <w:lang w:val="en-CA" w:eastAsia="en-CA"/>
              </w:rPr>
              <w:t xml:space="preserve">ODS import licensing and customs training activities were first funded as stand-alone and regional projects, but their rapid increase saw them included in the refrigerant management plan (RMP). Rigorous application of import licences and the completion of phase-out projects to reduce demand are the most productive method of controlling international trade and reducing illegal trade. To overcome the implementation issues facing these projects, the evaluation recommended </w:t>
            </w:r>
            <w:r w:rsidRPr="004E22FC">
              <w:rPr>
                <w:i/>
                <w:sz w:val="20"/>
                <w:szCs w:val="20"/>
                <w:lang w:val="en-CA" w:eastAsia="en-CA"/>
              </w:rPr>
              <w:t xml:space="preserve">inter alia </w:t>
            </w:r>
            <w:r w:rsidRPr="004E22FC">
              <w:rPr>
                <w:sz w:val="20"/>
                <w:szCs w:val="20"/>
                <w:lang w:val="en-CA" w:eastAsia="en-CA"/>
              </w:rPr>
              <w:t>focusing on awareness-raising of customs officers regarding ODS issues and building a specialized customs team to deal with environmental problems, strengthening local/provincial environment authorities to actively support the control procedures, relying on technicians, university staff or governmental laboratories to assist customs in identifying suspicious shipments, and combining all environmental agreement training (e.g., Basel, Rotterdam, Stockholm) in one</w:t>
            </w:r>
          </w:p>
        </w:tc>
      </w:tr>
      <w:tr w:rsidR="000F3F6E" w:rsidRPr="004E22FC" w14:paraId="230896E5" w14:textId="77777777" w:rsidTr="00DB4364">
        <w:tc>
          <w:tcPr>
            <w:tcW w:w="1368" w:type="pct"/>
            <w:shd w:val="clear" w:color="auto" w:fill="auto"/>
            <w:hideMark/>
          </w:tcPr>
          <w:p w14:paraId="6CDBB8B4" w14:textId="77777777" w:rsidR="000F3F6E" w:rsidRPr="004E22FC" w:rsidRDefault="000F3F6E" w:rsidP="00DB4364">
            <w:pPr>
              <w:jc w:val="left"/>
              <w:rPr>
                <w:sz w:val="20"/>
                <w:szCs w:val="20"/>
                <w:lang w:val="en-CA" w:eastAsia="en-CA"/>
              </w:rPr>
            </w:pPr>
            <w:r w:rsidRPr="004E22FC">
              <w:rPr>
                <w:sz w:val="20"/>
                <w:szCs w:val="20"/>
                <w:lang w:val="en-CA" w:eastAsia="en-CA"/>
              </w:rPr>
              <w:t>Desk study on non-compliance with the freeze in consumption of CFCs, halons, methyl bromide and methyl chloroform (UNEP/</w:t>
            </w:r>
            <w:proofErr w:type="spellStart"/>
            <w:r w:rsidRPr="004E22FC">
              <w:rPr>
                <w:sz w:val="20"/>
                <w:szCs w:val="20"/>
                <w:lang w:val="en-CA" w:eastAsia="en-CA"/>
              </w:rPr>
              <w:t>OzL.Pro</w:t>
            </w:r>
            <w:proofErr w:type="spellEnd"/>
            <w:r w:rsidRPr="004E22FC">
              <w:rPr>
                <w:sz w:val="20"/>
                <w:szCs w:val="20"/>
                <w:lang w:val="en-CA" w:eastAsia="en-CA"/>
              </w:rPr>
              <w:t>/ExCom/46/8)</w:t>
            </w:r>
          </w:p>
        </w:tc>
        <w:tc>
          <w:tcPr>
            <w:tcW w:w="1368" w:type="pct"/>
            <w:shd w:val="clear" w:color="auto" w:fill="auto"/>
            <w:hideMark/>
          </w:tcPr>
          <w:p w14:paraId="4449BFE9" w14:textId="77777777" w:rsidR="000F3F6E" w:rsidRPr="004E22FC" w:rsidRDefault="000F3F6E" w:rsidP="00DB4364">
            <w:pPr>
              <w:jc w:val="left"/>
              <w:rPr>
                <w:sz w:val="20"/>
                <w:szCs w:val="20"/>
                <w:lang w:val="en-CA" w:eastAsia="en-CA"/>
              </w:rPr>
            </w:pPr>
            <w:r w:rsidRPr="004E22FC">
              <w:rPr>
                <w:sz w:val="20"/>
                <w:szCs w:val="20"/>
                <w:lang w:val="en-CA" w:eastAsia="en-CA"/>
              </w:rPr>
              <w:t xml:space="preserve">The evaluation of methyl bromide projects comprised two stages, a desk </w:t>
            </w:r>
            <w:proofErr w:type="gramStart"/>
            <w:r w:rsidRPr="004E22FC">
              <w:rPr>
                <w:sz w:val="20"/>
                <w:szCs w:val="20"/>
                <w:lang w:val="en-CA" w:eastAsia="en-CA"/>
              </w:rPr>
              <w:t>study</w:t>
            </w:r>
            <w:proofErr w:type="gramEnd"/>
            <w:r w:rsidRPr="004E22FC">
              <w:rPr>
                <w:sz w:val="20"/>
                <w:szCs w:val="20"/>
                <w:lang w:val="en-CA" w:eastAsia="en-CA"/>
              </w:rPr>
              <w:t xml:space="preserve"> and a Field study, which considered in detail the four largest consuming sectors in Article 5 countries: horticulture (including strawberries and bananas), floriculture, tobacco and postharvest uses. The country case studies were summarized in four sub-sector papers, which form the basis of the synthesis report</w:t>
            </w:r>
          </w:p>
        </w:tc>
        <w:tc>
          <w:tcPr>
            <w:tcW w:w="2265" w:type="pct"/>
            <w:shd w:val="clear" w:color="auto" w:fill="auto"/>
            <w:hideMark/>
          </w:tcPr>
          <w:p w14:paraId="5C54247C" w14:textId="77777777" w:rsidR="000F3F6E" w:rsidRPr="004E22FC" w:rsidRDefault="000F3F6E" w:rsidP="00DB4364">
            <w:pPr>
              <w:jc w:val="left"/>
              <w:rPr>
                <w:sz w:val="20"/>
                <w:szCs w:val="20"/>
                <w:lang w:val="en-CA" w:eastAsia="en-CA"/>
              </w:rPr>
            </w:pPr>
            <w:proofErr w:type="gramStart"/>
            <w:r w:rsidRPr="004E22FC">
              <w:rPr>
                <w:sz w:val="20"/>
                <w:szCs w:val="20"/>
                <w:lang w:val="en-CA" w:eastAsia="en-CA"/>
              </w:rPr>
              <w:t>In spite of the fact that</w:t>
            </w:r>
            <w:proofErr w:type="gramEnd"/>
            <w:r w:rsidRPr="004E22FC">
              <w:rPr>
                <w:sz w:val="20"/>
                <w:szCs w:val="20"/>
                <w:lang w:val="en-CA" w:eastAsia="en-CA"/>
              </w:rPr>
              <w:t xml:space="preserve"> overall aggregate consumption was usually below the baseline prior to the freeze, the available information pointed to some stockpiling (possibly even significant in a few cases) taking place prior to the freeze coming into effect, especially for CFCs. However, this was followed by a rapid reduction in consumption and for many countries in such a situation there was no persistent non-compliance. A similar trend may emerge with the subsequent reduction steps. Institutional weaknesses identified as possible cause for non-compliance could be a serious impediment to sustainable compliance for a limited number of countries. The role of UNEP’s Compliance Assistance Programme, as well as that of the other implementing agencies, </w:t>
            </w:r>
            <w:proofErr w:type="gramStart"/>
            <w:r w:rsidRPr="004E22FC">
              <w:rPr>
                <w:sz w:val="20"/>
                <w:szCs w:val="20"/>
                <w:lang w:val="en-CA" w:eastAsia="en-CA"/>
              </w:rPr>
              <w:t>with regard to</w:t>
            </w:r>
            <w:proofErr w:type="gramEnd"/>
            <w:r w:rsidRPr="004E22FC">
              <w:rPr>
                <w:sz w:val="20"/>
                <w:szCs w:val="20"/>
                <w:lang w:val="en-CA" w:eastAsia="en-CA"/>
              </w:rPr>
              <w:t xml:space="preserve"> enhancing the institutional capacity of countries to address compliance issues needs further assessment. low-volume consuming (LVC) countries may constitute about 70 per cent of the number of Article 5 countries, but their share of non</w:t>
            </w:r>
            <w:r w:rsidRPr="004E22FC">
              <w:rPr>
                <w:sz w:val="20"/>
                <w:szCs w:val="20"/>
                <w:lang w:val="en-CA" w:eastAsia="en-CA"/>
              </w:rPr>
              <w:noBreakHyphen/>
              <w:t>compliance with the CFC freeze was disproportionately higher (decision 46/6)</w:t>
            </w:r>
          </w:p>
        </w:tc>
      </w:tr>
      <w:tr w:rsidR="000F3F6E" w:rsidRPr="004E22FC" w14:paraId="26911E8C" w14:textId="77777777" w:rsidTr="00DB4364">
        <w:tc>
          <w:tcPr>
            <w:tcW w:w="1368" w:type="pct"/>
            <w:shd w:val="clear" w:color="auto" w:fill="auto"/>
            <w:hideMark/>
          </w:tcPr>
          <w:p w14:paraId="1B918D9C" w14:textId="77777777" w:rsidR="000F3F6E" w:rsidRPr="004E22FC" w:rsidRDefault="000F3F6E" w:rsidP="00DB4364">
            <w:pPr>
              <w:keepNext/>
              <w:keepLines/>
              <w:jc w:val="left"/>
              <w:rPr>
                <w:sz w:val="20"/>
                <w:szCs w:val="20"/>
                <w:lang w:val="en-CA" w:eastAsia="en-CA"/>
              </w:rPr>
            </w:pPr>
            <w:r w:rsidRPr="004E22FC">
              <w:rPr>
                <w:sz w:val="20"/>
                <w:szCs w:val="20"/>
                <w:lang w:val="en-CA" w:eastAsia="en-CA"/>
              </w:rPr>
              <w:lastRenderedPageBreak/>
              <w:t>Final evaluation report on cases of non-compliance (follow-up to decision 46/6) (UNEP/</w:t>
            </w:r>
            <w:proofErr w:type="spellStart"/>
            <w:r w:rsidRPr="004E22FC">
              <w:rPr>
                <w:sz w:val="20"/>
                <w:szCs w:val="20"/>
                <w:lang w:val="en-CA" w:eastAsia="en-CA"/>
              </w:rPr>
              <w:t>OzL.Pro</w:t>
            </w:r>
            <w:proofErr w:type="spellEnd"/>
            <w:r w:rsidRPr="004E22FC">
              <w:rPr>
                <w:sz w:val="20"/>
                <w:szCs w:val="20"/>
                <w:lang w:val="en-CA" w:eastAsia="en-CA"/>
              </w:rPr>
              <w:t>/ExCom/50/9)</w:t>
            </w:r>
          </w:p>
        </w:tc>
        <w:tc>
          <w:tcPr>
            <w:tcW w:w="1368" w:type="pct"/>
            <w:shd w:val="clear" w:color="auto" w:fill="auto"/>
            <w:hideMark/>
          </w:tcPr>
          <w:p w14:paraId="39F258E9" w14:textId="77777777" w:rsidR="000F3F6E" w:rsidRPr="004E22FC" w:rsidRDefault="000F3F6E" w:rsidP="00DB4364">
            <w:pPr>
              <w:jc w:val="left"/>
              <w:rPr>
                <w:sz w:val="20"/>
                <w:szCs w:val="20"/>
                <w:lang w:val="en-CA" w:eastAsia="en-CA"/>
              </w:rPr>
            </w:pPr>
            <w:r w:rsidRPr="004E22FC">
              <w:rPr>
                <w:sz w:val="20"/>
                <w:szCs w:val="20"/>
                <w:lang w:val="en-CA" w:eastAsia="en-CA"/>
              </w:rPr>
              <w:t>This synthesis report summarizes eight case studies on countries in past or present non</w:t>
            </w:r>
            <w:r w:rsidRPr="004E22FC">
              <w:rPr>
                <w:sz w:val="20"/>
                <w:szCs w:val="20"/>
                <w:lang w:val="en-CA" w:eastAsia="en-CA"/>
              </w:rPr>
              <w:noBreakHyphen/>
              <w:t>compliance with the freeze and/or reduction targets set for different ODS substances. It follows up on the desk study on non-compliance presented to the 46</w:t>
            </w:r>
            <w:r w:rsidRPr="004E22FC">
              <w:rPr>
                <w:sz w:val="20"/>
                <w:szCs w:val="20"/>
                <w:vertAlign w:val="superscript"/>
                <w:lang w:val="en-CA" w:eastAsia="en-CA"/>
              </w:rPr>
              <w:t>th</w:t>
            </w:r>
            <w:r w:rsidRPr="004E22FC">
              <w:rPr>
                <w:sz w:val="20"/>
                <w:szCs w:val="20"/>
                <w:lang w:val="en-CA" w:eastAsia="en-CA"/>
              </w:rPr>
              <w:t> meeting of the Executive Committee (UNEP/</w:t>
            </w:r>
            <w:proofErr w:type="spellStart"/>
            <w:r w:rsidRPr="004E22FC">
              <w:rPr>
                <w:sz w:val="20"/>
                <w:szCs w:val="20"/>
                <w:lang w:val="en-CA" w:eastAsia="en-CA"/>
              </w:rPr>
              <w:t>OzL.Pro</w:t>
            </w:r>
            <w:proofErr w:type="spellEnd"/>
            <w:r w:rsidRPr="004E22FC">
              <w:rPr>
                <w:sz w:val="20"/>
                <w:szCs w:val="20"/>
                <w:lang w:val="en-CA" w:eastAsia="en-CA"/>
              </w:rPr>
              <w:t>/ExCom/46/6) and the resulting decision 46/6</w:t>
            </w:r>
          </w:p>
        </w:tc>
        <w:tc>
          <w:tcPr>
            <w:tcW w:w="2265" w:type="pct"/>
            <w:shd w:val="clear" w:color="auto" w:fill="auto"/>
            <w:hideMark/>
          </w:tcPr>
          <w:p w14:paraId="2149C82D" w14:textId="77777777" w:rsidR="000F3F6E" w:rsidRPr="004E22FC" w:rsidRDefault="000F3F6E" w:rsidP="00DB4364">
            <w:pPr>
              <w:jc w:val="left"/>
              <w:rPr>
                <w:sz w:val="20"/>
                <w:szCs w:val="20"/>
                <w:lang w:val="en-CA" w:eastAsia="en-CA"/>
              </w:rPr>
            </w:pPr>
            <w:r w:rsidRPr="004E22FC">
              <w:rPr>
                <w:sz w:val="20"/>
                <w:szCs w:val="20"/>
                <w:lang w:val="en-CA" w:eastAsia="en-CA"/>
              </w:rPr>
              <w:t>In each of the countries visited by the missions, there are still some specific problem areas and challenges ahead to achieve or maintain sustainable compliance. The following main causes were identified for non</w:t>
            </w:r>
            <w:r w:rsidRPr="004E22FC">
              <w:rPr>
                <w:sz w:val="20"/>
                <w:szCs w:val="20"/>
                <w:lang w:val="en-CA" w:eastAsia="en-CA"/>
              </w:rPr>
              <w:noBreakHyphen/>
              <w:t>compliance: Internal instability due to armed conflicts or political and economic transformation; late start of phase-out activities; delays in implementing phase-out projects and developing legal framework; and deficiencies in communication and cooperation with key stakeholders. Most of the countries covered by this report succeeded in returning to compliance with the freeze obligations, and some also with all ODS consumption reduction targets including those for 2005. One of the most important incentives for this achievement has been the commitment of meeting the targets set by the respective plan of action submitted to the Implementation Committee and approved by the Meeting of the Parties (decision 50/7)</w:t>
            </w:r>
          </w:p>
        </w:tc>
      </w:tr>
      <w:tr w:rsidR="000F3F6E" w:rsidRPr="004E22FC" w14:paraId="0BA34936" w14:textId="77777777" w:rsidTr="00DB4364">
        <w:tc>
          <w:tcPr>
            <w:tcW w:w="1368" w:type="pct"/>
            <w:shd w:val="clear" w:color="auto" w:fill="auto"/>
          </w:tcPr>
          <w:p w14:paraId="284D9D2E" w14:textId="77777777" w:rsidR="000F3F6E" w:rsidRPr="004E22FC" w:rsidRDefault="000F3F6E" w:rsidP="00DB4364">
            <w:pPr>
              <w:jc w:val="left"/>
              <w:rPr>
                <w:sz w:val="20"/>
                <w:szCs w:val="20"/>
                <w:lang w:val="en-CA" w:eastAsia="en-CA"/>
              </w:rPr>
            </w:pPr>
            <w:r w:rsidRPr="004E22FC">
              <w:rPr>
                <w:sz w:val="20"/>
                <w:szCs w:val="20"/>
                <w:lang w:val="en-CA" w:eastAsia="en-CA"/>
              </w:rPr>
              <w:t>Final report on the evaluation of CTC phase-out projects and agreements (UNEP/</w:t>
            </w:r>
            <w:proofErr w:type="spellStart"/>
            <w:r w:rsidRPr="004E22FC">
              <w:rPr>
                <w:sz w:val="20"/>
                <w:szCs w:val="20"/>
                <w:lang w:val="en-CA" w:eastAsia="en-CA"/>
              </w:rPr>
              <w:t>OzL.Pro</w:t>
            </w:r>
            <w:proofErr w:type="spellEnd"/>
            <w:r w:rsidRPr="004E22FC">
              <w:rPr>
                <w:sz w:val="20"/>
                <w:szCs w:val="20"/>
                <w:lang w:val="en-CA" w:eastAsia="en-CA"/>
              </w:rPr>
              <w:t>/ExCom/51/12)</w:t>
            </w:r>
          </w:p>
        </w:tc>
        <w:tc>
          <w:tcPr>
            <w:tcW w:w="1368" w:type="pct"/>
            <w:shd w:val="clear" w:color="auto" w:fill="auto"/>
          </w:tcPr>
          <w:p w14:paraId="4493A9A7" w14:textId="77777777" w:rsidR="000F3F6E" w:rsidRPr="004E22FC" w:rsidRDefault="000F3F6E" w:rsidP="00DB4364">
            <w:pPr>
              <w:jc w:val="left"/>
              <w:rPr>
                <w:sz w:val="20"/>
                <w:szCs w:val="20"/>
                <w:lang w:val="en-CA" w:eastAsia="en-CA"/>
              </w:rPr>
            </w:pPr>
            <w:r w:rsidRPr="004E22FC">
              <w:rPr>
                <w:sz w:val="20"/>
                <w:szCs w:val="20"/>
                <w:lang w:val="en-CA" w:eastAsia="en-CA"/>
              </w:rPr>
              <w:t>The evaluation focused on CTC used as process agents and on CTC production. It covers the first phase of the evaluation, a desk study presented at the 48</w:t>
            </w:r>
            <w:r w:rsidRPr="004E22FC">
              <w:rPr>
                <w:sz w:val="20"/>
                <w:szCs w:val="20"/>
                <w:vertAlign w:val="superscript"/>
                <w:lang w:val="en-CA" w:eastAsia="en-CA"/>
              </w:rPr>
              <w:t>th </w:t>
            </w:r>
            <w:r w:rsidRPr="004E22FC">
              <w:rPr>
                <w:sz w:val="20"/>
                <w:szCs w:val="20"/>
                <w:lang w:val="en-CA" w:eastAsia="en-CA"/>
              </w:rPr>
              <w:t>meeting and the case studies subsequently undertaken in China, the Democratic People’s Republic of Korea, India, and Pakistan</w:t>
            </w:r>
          </w:p>
        </w:tc>
        <w:tc>
          <w:tcPr>
            <w:tcW w:w="2265" w:type="pct"/>
            <w:shd w:val="clear" w:color="auto" w:fill="auto"/>
          </w:tcPr>
          <w:p w14:paraId="6FE0517E" w14:textId="77777777" w:rsidR="000F3F6E" w:rsidRPr="004E22FC" w:rsidRDefault="000F3F6E" w:rsidP="00DB4364">
            <w:pPr>
              <w:jc w:val="left"/>
              <w:rPr>
                <w:sz w:val="20"/>
                <w:szCs w:val="20"/>
                <w:lang w:val="en-CA" w:eastAsia="en-CA"/>
              </w:rPr>
            </w:pPr>
            <w:r w:rsidRPr="004E22FC">
              <w:rPr>
                <w:sz w:val="20"/>
                <w:szCs w:val="20"/>
                <w:lang w:val="en-CA" w:eastAsia="en-CA"/>
              </w:rPr>
              <w:t xml:space="preserve">Compliance was achieved for most Article 5 countries, which is an important achievement in view of the relatively late start of CTC projects and the challenging 85 per cent reduction step without an intermediate freeze. However, eight countries reported some excesses in consumption for 2005, the largest two being Mexico (61.4 ODP tonnes) and Pakistan (86.6 ODP tonnes). Important policy measures have included the installation of import controls (and sometimes outright bans as in China) and corresponding training of customs officials; the issuing of quotas to CTC producers in countries with CTC production; and the issuing in some cases of specific consumption or trading quotas. There are some sustainability issues in that, unlike other presently controlled substances, CTC production will continue and might further increase after the phase-out of controlled production and consumption in 2010. Furthermore, demand will progressively decline to a point where it will be lower than the minimum amount of CTC being co-produced. Selling CTC even at very low prices will still be more profitable than destroying it, with an ensuing risk of CTC being placed on the market without licences. Such low prices could also result in illegal use of CTC by users, who see it as the best available process agent or solvent option. Hence, ongoing monitoring systems will be vital. Other sustainability issues concern the potential influence of decision XVIII/17 of the Meeting of the Parties, which accepted the reasoning that some apparent overproduction of CTC could be stockpiled for future feedstock use. This could lead to some leakages of CTC for controlled uses if stocks are not strictly controlled, </w:t>
            </w:r>
            <w:proofErr w:type="gramStart"/>
            <w:r w:rsidRPr="004E22FC">
              <w:rPr>
                <w:sz w:val="20"/>
                <w:szCs w:val="20"/>
                <w:lang w:val="en-CA" w:eastAsia="en-CA"/>
              </w:rPr>
              <w:t>monitored</w:t>
            </w:r>
            <w:proofErr w:type="gramEnd"/>
            <w:r w:rsidRPr="004E22FC">
              <w:rPr>
                <w:sz w:val="20"/>
                <w:szCs w:val="20"/>
                <w:lang w:val="en-CA" w:eastAsia="en-CA"/>
              </w:rPr>
              <w:t xml:space="preserve"> and verified (decision 51/11)</w:t>
            </w:r>
          </w:p>
        </w:tc>
      </w:tr>
      <w:tr w:rsidR="000F3F6E" w:rsidRPr="004E22FC" w14:paraId="29E637CB" w14:textId="77777777" w:rsidTr="00DB4364">
        <w:tc>
          <w:tcPr>
            <w:tcW w:w="1368" w:type="pct"/>
            <w:shd w:val="clear" w:color="auto" w:fill="auto"/>
          </w:tcPr>
          <w:p w14:paraId="123C489A" w14:textId="77777777" w:rsidR="000F3F6E" w:rsidRPr="004E22FC" w:rsidRDefault="000F3F6E" w:rsidP="00DB4364">
            <w:pPr>
              <w:keepNext/>
              <w:keepLines/>
              <w:jc w:val="left"/>
              <w:rPr>
                <w:sz w:val="20"/>
                <w:szCs w:val="20"/>
                <w:lang w:val="en-CA" w:eastAsia="en-CA"/>
              </w:rPr>
            </w:pPr>
            <w:hyperlink r:id="rId37" w:history="1">
              <w:r w:rsidRPr="004E22FC">
                <w:rPr>
                  <w:sz w:val="20"/>
                  <w:szCs w:val="20"/>
                  <w:lang w:val="en-CA" w:eastAsia="en-CA"/>
                </w:rPr>
                <w:t>Desk study on the evaluation of management and monitoring of national phase-out plans (NPPs) (UNEP/</w:t>
              </w:r>
              <w:proofErr w:type="spellStart"/>
              <w:r w:rsidRPr="004E22FC">
                <w:rPr>
                  <w:sz w:val="20"/>
                  <w:szCs w:val="20"/>
                  <w:lang w:val="en-CA" w:eastAsia="en-CA"/>
                </w:rPr>
                <w:t>OzL.Pro</w:t>
              </w:r>
              <w:proofErr w:type="spellEnd"/>
              <w:r w:rsidRPr="004E22FC">
                <w:rPr>
                  <w:sz w:val="20"/>
                  <w:szCs w:val="20"/>
                  <w:lang w:val="en-CA" w:eastAsia="en-CA"/>
                </w:rPr>
                <w:t>/ExCom/51/13)</w:t>
              </w:r>
            </w:hyperlink>
          </w:p>
        </w:tc>
        <w:tc>
          <w:tcPr>
            <w:tcW w:w="1368" w:type="pct"/>
            <w:shd w:val="clear" w:color="auto" w:fill="auto"/>
          </w:tcPr>
          <w:p w14:paraId="2DBA0753" w14:textId="77777777" w:rsidR="000F3F6E" w:rsidRPr="004E22FC" w:rsidRDefault="000F3F6E" w:rsidP="00DB4364">
            <w:pPr>
              <w:keepNext/>
              <w:keepLines/>
              <w:jc w:val="left"/>
              <w:rPr>
                <w:sz w:val="20"/>
                <w:szCs w:val="20"/>
                <w:lang w:val="en-CA" w:eastAsia="en-CA"/>
              </w:rPr>
            </w:pPr>
            <w:r w:rsidRPr="004E22FC">
              <w:rPr>
                <w:sz w:val="20"/>
                <w:szCs w:val="20"/>
                <w:lang w:val="en-CA" w:eastAsia="en-CA"/>
              </w:rPr>
              <w:t>The objective of this evaluation is to complement the evaluation of RMPs and NPPs in non-LVC countries (document UNEP/</w:t>
            </w:r>
            <w:proofErr w:type="spellStart"/>
            <w:r w:rsidRPr="004E22FC">
              <w:rPr>
                <w:sz w:val="20"/>
                <w:szCs w:val="20"/>
                <w:lang w:val="en-CA" w:eastAsia="en-CA"/>
              </w:rPr>
              <w:t>Ozl.Pro</w:t>
            </w:r>
            <w:proofErr w:type="spellEnd"/>
            <w:r w:rsidRPr="004E22FC">
              <w:rPr>
                <w:sz w:val="20"/>
                <w:szCs w:val="20"/>
                <w:lang w:val="en-CA" w:eastAsia="en-CA"/>
              </w:rPr>
              <w:t xml:space="preserve">/ExCom/48/12), which focused primarily on the refrigeration sector and was not able to analyse in depth the management, </w:t>
            </w:r>
            <w:proofErr w:type="gramStart"/>
            <w:r w:rsidRPr="004E22FC">
              <w:rPr>
                <w:sz w:val="20"/>
                <w:szCs w:val="20"/>
                <w:lang w:val="en-CA" w:eastAsia="en-CA"/>
              </w:rPr>
              <w:t>monitoring</w:t>
            </w:r>
            <w:proofErr w:type="gramEnd"/>
            <w:r w:rsidRPr="004E22FC">
              <w:rPr>
                <w:sz w:val="20"/>
                <w:szCs w:val="20"/>
                <w:lang w:val="en-CA" w:eastAsia="en-CA"/>
              </w:rPr>
              <w:t xml:space="preserve"> and verification aspects of the NPPs. The evaluation and the field visits: reviewed the indicators for assessing implementation delays and difficulties; and analysed the coordination between several implementing agencies (IAs) engaged in implementing </w:t>
            </w:r>
            <w:proofErr w:type="gramStart"/>
            <w:r w:rsidRPr="004E22FC">
              <w:rPr>
                <w:sz w:val="20"/>
                <w:szCs w:val="20"/>
                <w:lang w:val="en-CA" w:eastAsia="en-CA"/>
              </w:rPr>
              <w:t>a</w:t>
            </w:r>
            <w:proofErr w:type="gramEnd"/>
            <w:r w:rsidRPr="004E22FC">
              <w:rPr>
                <w:sz w:val="20"/>
                <w:szCs w:val="20"/>
                <w:lang w:val="en-CA" w:eastAsia="en-CA"/>
              </w:rPr>
              <w:t xml:space="preserve"> NPP</w:t>
            </w:r>
          </w:p>
        </w:tc>
        <w:tc>
          <w:tcPr>
            <w:tcW w:w="2265" w:type="pct"/>
            <w:shd w:val="clear" w:color="auto" w:fill="auto"/>
          </w:tcPr>
          <w:p w14:paraId="54B7CAA6" w14:textId="77777777" w:rsidR="000F3F6E" w:rsidRPr="004E22FC" w:rsidRDefault="000F3F6E" w:rsidP="00DB4364">
            <w:pPr>
              <w:keepNext/>
              <w:keepLines/>
              <w:jc w:val="left"/>
              <w:rPr>
                <w:sz w:val="20"/>
                <w:szCs w:val="20"/>
                <w:lang w:val="en-CA" w:eastAsia="en-CA"/>
              </w:rPr>
            </w:pPr>
            <w:r w:rsidRPr="004E22FC">
              <w:rPr>
                <w:sz w:val="20"/>
                <w:szCs w:val="20"/>
                <w:lang w:val="en-CA" w:eastAsia="en-CA"/>
              </w:rPr>
              <w:t>The phase-out programmes reviewed are, in general, on target. The evaluation raised the question of the cost</w:t>
            </w:r>
            <w:r w:rsidRPr="004E22FC">
              <w:rPr>
                <w:sz w:val="20"/>
                <w:szCs w:val="20"/>
                <w:lang w:val="en-CA" w:eastAsia="en-CA"/>
              </w:rPr>
              <w:noBreakHyphen/>
              <w:t>effectiveness of the project management unit (PMU) frameworks, in which the PMU can either be a sub-set of the national ozone unit (NOU) or an entirely separate entity working remotely. Therefore, it is essential to ensure that the capacity building, especially working with the private and informal sectors, is not confined to the PMU, but communicated on an on-going basis to the NOU. No lack of coordination or delays was reported between the agencies. The IAs need to assist the PMU and NOU in the development and implementation of the associated legislation and regulations, supported by capacity building, institutional strengthening, stakeholder participation and development of ownership. It is thus necessary to ensure that the NPP is mainstreamed into the national plans and policies of the country, which requires cooperation with other governmental agencies (decision 51/12)</w:t>
            </w:r>
          </w:p>
        </w:tc>
      </w:tr>
      <w:tr w:rsidR="000F3F6E" w:rsidRPr="004E22FC" w14:paraId="07805ACF" w14:textId="77777777" w:rsidTr="00DB4364">
        <w:tc>
          <w:tcPr>
            <w:tcW w:w="1368" w:type="pct"/>
            <w:shd w:val="clear" w:color="auto" w:fill="auto"/>
            <w:hideMark/>
          </w:tcPr>
          <w:p w14:paraId="7FF73963" w14:textId="77777777" w:rsidR="000F3F6E" w:rsidRPr="004E22FC" w:rsidRDefault="000F3F6E" w:rsidP="00DB4364">
            <w:pPr>
              <w:jc w:val="left"/>
              <w:rPr>
                <w:sz w:val="20"/>
                <w:szCs w:val="20"/>
                <w:lang w:val="en-CA" w:eastAsia="en-CA"/>
              </w:rPr>
            </w:pPr>
            <w:hyperlink r:id="rId38" w:history="1">
              <w:r w:rsidRPr="004E22FC">
                <w:rPr>
                  <w:sz w:val="20"/>
                  <w:szCs w:val="20"/>
                  <w:lang w:val="en-CA" w:eastAsia="en-CA"/>
                </w:rPr>
                <w:t>Final report on the evaluation of terminal phase-out management plans (UNEP/</w:t>
              </w:r>
              <w:proofErr w:type="spellStart"/>
              <w:r w:rsidRPr="004E22FC">
                <w:rPr>
                  <w:sz w:val="20"/>
                  <w:szCs w:val="20"/>
                  <w:lang w:val="en-CA" w:eastAsia="en-CA"/>
                </w:rPr>
                <w:t>OzL.Pro</w:t>
              </w:r>
              <w:proofErr w:type="spellEnd"/>
              <w:r w:rsidRPr="004E22FC">
                <w:rPr>
                  <w:sz w:val="20"/>
                  <w:szCs w:val="20"/>
                  <w:lang w:val="en-CA" w:eastAsia="en-CA"/>
                </w:rPr>
                <w:t>/ExCom/58/8)</w:t>
              </w:r>
            </w:hyperlink>
          </w:p>
        </w:tc>
        <w:tc>
          <w:tcPr>
            <w:tcW w:w="1368" w:type="pct"/>
            <w:shd w:val="clear" w:color="auto" w:fill="auto"/>
            <w:hideMark/>
          </w:tcPr>
          <w:p w14:paraId="4A619894" w14:textId="77777777" w:rsidR="000F3F6E" w:rsidRPr="004E22FC" w:rsidRDefault="000F3F6E" w:rsidP="00DB4364">
            <w:pPr>
              <w:jc w:val="left"/>
              <w:rPr>
                <w:sz w:val="20"/>
                <w:szCs w:val="20"/>
                <w:lang w:val="en-CA" w:eastAsia="en-CA"/>
              </w:rPr>
            </w:pPr>
            <w:r w:rsidRPr="004E22FC">
              <w:rPr>
                <w:sz w:val="20"/>
                <w:szCs w:val="20"/>
                <w:lang w:val="en-CA" w:eastAsia="en-CA"/>
              </w:rPr>
              <w:t>This synthesis report summarizes the evaluation reports on the role and the effects of terminal phase</w:t>
            </w:r>
            <w:r w:rsidRPr="004E22FC">
              <w:rPr>
                <w:sz w:val="20"/>
                <w:szCs w:val="20"/>
                <w:lang w:val="en-CA" w:eastAsia="en-CA"/>
              </w:rPr>
              <w:noBreakHyphen/>
              <w:t>out management plans (TPMPs), which have been prepared in several LVC countries, and assesses the findings of a sample of country case studies carried out in eight LVC countries</w:t>
            </w:r>
          </w:p>
        </w:tc>
        <w:tc>
          <w:tcPr>
            <w:tcW w:w="2265" w:type="pct"/>
            <w:shd w:val="clear" w:color="auto" w:fill="auto"/>
            <w:hideMark/>
          </w:tcPr>
          <w:p w14:paraId="1D274B4C" w14:textId="77777777" w:rsidR="000F3F6E" w:rsidRPr="004E22FC" w:rsidRDefault="000F3F6E" w:rsidP="00DB4364">
            <w:pPr>
              <w:jc w:val="left"/>
              <w:rPr>
                <w:sz w:val="20"/>
                <w:szCs w:val="20"/>
                <w:lang w:val="en-CA" w:eastAsia="en-CA"/>
              </w:rPr>
            </w:pPr>
            <w:r w:rsidRPr="004E22FC">
              <w:rPr>
                <w:sz w:val="20"/>
                <w:szCs w:val="20"/>
                <w:lang w:val="en-CA" w:eastAsia="en-CA"/>
              </w:rPr>
              <w:t>Early CFC phase-out has generally been achieved through an efficient public-private partnership forum consisting of all stakeholders, a strict implementation of quota systems and the development of market conditions rather than through investment activities. The sustainability is ensured by the efficient operation and enforcement of the import licensing system, as well as continued monitoring and public awareness campaigns. Experience with the phase-out of CFCs can and should be used for the development of a strategy of HCFC phase-out. Although none of these countries covered by this sample have established a PMU, they are all in compliance with the TPMP agreement and the CFC phase-out targets. However, they would benefit from strengthening their monitoring to provide regular and reliable data on recovery and recycling (R&amp;R) operations. Most countries benefited from the flexibility clause, which made it possible to shift resources from one activity to another if deemed necessary to achieve targets (decision 58/6)</w:t>
            </w:r>
          </w:p>
        </w:tc>
      </w:tr>
      <w:tr w:rsidR="000F3F6E" w:rsidRPr="004E22FC" w14:paraId="621270E7" w14:textId="77777777" w:rsidTr="00DB4364">
        <w:tc>
          <w:tcPr>
            <w:tcW w:w="1368" w:type="pct"/>
            <w:shd w:val="clear" w:color="auto" w:fill="auto"/>
            <w:hideMark/>
          </w:tcPr>
          <w:p w14:paraId="62287384" w14:textId="77777777" w:rsidR="000F3F6E" w:rsidRPr="004E22FC" w:rsidRDefault="000F3F6E" w:rsidP="00DB4364">
            <w:pPr>
              <w:jc w:val="left"/>
              <w:rPr>
                <w:sz w:val="20"/>
                <w:szCs w:val="20"/>
                <w:lang w:val="en-CA" w:eastAsia="en-CA"/>
              </w:rPr>
            </w:pPr>
            <w:r w:rsidRPr="004E22FC">
              <w:rPr>
                <w:sz w:val="20"/>
                <w:szCs w:val="20"/>
                <w:lang w:val="en-CA" w:eastAsia="en-CA"/>
              </w:rPr>
              <w:t>Final evaluation report of multi</w:t>
            </w:r>
            <w:r w:rsidRPr="004E22FC">
              <w:rPr>
                <w:sz w:val="20"/>
                <w:szCs w:val="20"/>
                <w:lang w:val="en-CA" w:eastAsia="en-CA"/>
              </w:rPr>
              <w:noBreakHyphen/>
              <w:t>year agreement projects (UNEP/</w:t>
            </w:r>
            <w:proofErr w:type="spellStart"/>
            <w:r w:rsidRPr="004E22FC">
              <w:rPr>
                <w:sz w:val="20"/>
                <w:szCs w:val="20"/>
                <w:lang w:val="en-CA" w:eastAsia="en-CA"/>
              </w:rPr>
              <w:t>OzL.Pro</w:t>
            </w:r>
            <w:proofErr w:type="spellEnd"/>
            <w:r w:rsidRPr="004E22FC">
              <w:rPr>
                <w:sz w:val="20"/>
                <w:szCs w:val="20"/>
                <w:lang w:val="en-CA" w:eastAsia="en-CA"/>
              </w:rPr>
              <w:t>/ExCom/69/12)</w:t>
            </w:r>
          </w:p>
        </w:tc>
        <w:tc>
          <w:tcPr>
            <w:tcW w:w="1368" w:type="pct"/>
            <w:shd w:val="clear" w:color="auto" w:fill="auto"/>
            <w:hideMark/>
          </w:tcPr>
          <w:p w14:paraId="44E47142" w14:textId="77777777" w:rsidR="000F3F6E" w:rsidRPr="004E22FC" w:rsidRDefault="000F3F6E" w:rsidP="00DB4364">
            <w:pPr>
              <w:jc w:val="left"/>
              <w:rPr>
                <w:sz w:val="20"/>
                <w:szCs w:val="20"/>
                <w:lang w:val="en-CA" w:eastAsia="en-CA"/>
              </w:rPr>
            </w:pPr>
            <w:r w:rsidRPr="004E22FC">
              <w:rPr>
                <w:sz w:val="20"/>
                <w:szCs w:val="20"/>
                <w:lang w:val="en-CA" w:eastAsia="en-CA"/>
              </w:rPr>
              <w:t>This report follows the recommendations of a previous desk study for the evaluation of multi-year agreements (MYAs) to further inquire into a series of issues related to the effectiveness of MYA activities and for lessons learned and good practices for the implementation of the HPMP. It is based on data collected during field visits to eight non-LVC countries between January and February 2013 and it focuses mainly on the refrigeration and foam sectors</w:t>
            </w:r>
          </w:p>
        </w:tc>
        <w:tc>
          <w:tcPr>
            <w:tcW w:w="2265" w:type="pct"/>
            <w:shd w:val="clear" w:color="auto" w:fill="auto"/>
            <w:hideMark/>
          </w:tcPr>
          <w:p w14:paraId="0AD9D6CF" w14:textId="77777777" w:rsidR="000F3F6E" w:rsidRPr="004E22FC" w:rsidRDefault="000F3F6E" w:rsidP="00DB4364">
            <w:pPr>
              <w:jc w:val="left"/>
              <w:rPr>
                <w:sz w:val="20"/>
                <w:szCs w:val="20"/>
                <w:lang w:val="en-CA"/>
              </w:rPr>
            </w:pPr>
            <w:r w:rsidRPr="004E22FC">
              <w:rPr>
                <w:sz w:val="20"/>
                <w:szCs w:val="20"/>
                <w:lang w:val="en-CA" w:eastAsia="en-CA"/>
              </w:rPr>
              <w:t>The refrigeration training activities have contributed not only to promoting actual reduction in CFC consumption but also to building the credibility of Government actions and environmental initiatives in general in the sector, creating favourable ground for future endeavours such as HPMP implementation. NPPs incorporate training in good servicing practices for refrigeration technicians, which is often accompanied by the procurement and distribution of servicing tools, either as a continuation of RMPs or as a distinctive component. A cause for concern is the undesirable market developments, such as the massive presence of low</w:t>
            </w:r>
            <w:r w:rsidRPr="004E22FC">
              <w:rPr>
                <w:sz w:val="20"/>
                <w:szCs w:val="20"/>
                <w:lang w:val="en-CA" w:eastAsia="en-CA"/>
              </w:rPr>
              <w:noBreakHyphen/>
              <w:t>quality CFC alternatives, which can damage the equipment and affect the attitude of the sector towards change. The existing recovery, recycling and reclamation equipment is successfully collecting and recycling HCFC</w:t>
            </w:r>
            <w:r w:rsidRPr="004E22FC">
              <w:rPr>
                <w:sz w:val="20"/>
                <w:szCs w:val="20"/>
                <w:lang w:val="en-CA" w:eastAsia="en-CA"/>
              </w:rPr>
              <w:noBreakHyphen/>
              <w:t xml:space="preserve">22, reducing the demand for HCFC </w:t>
            </w:r>
            <w:r w:rsidRPr="004E22FC">
              <w:rPr>
                <w:sz w:val="20"/>
                <w:szCs w:val="20"/>
                <w:lang w:val="en-CA" w:eastAsia="en-CA"/>
              </w:rPr>
              <w:lastRenderedPageBreak/>
              <w:t>imports. However, IAs and NOUs need to improve the logistics of transportation between refrigerant collection points and R&amp;R centres, support the regulatory binding conditions for quality assurance and scope of coverage, as well as the economic model for a sustainable operation, including a system of incentives and stimulus. Sustainability would be ensured by the reinforcement of institutional strengthening activities. The evaluation found positive social and economical impacts of the CFC phase-out (decision 69/11)</w:t>
            </w:r>
          </w:p>
        </w:tc>
      </w:tr>
    </w:tbl>
    <w:p w14:paraId="78824679" w14:textId="77777777" w:rsidR="000F3F6E" w:rsidRPr="004E22FC" w:rsidRDefault="000F3F6E" w:rsidP="000F3F6E">
      <w:pPr>
        <w:jc w:val="center"/>
        <w:rPr>
          <w:b/>
          <w:lang w:val="en-CA"/>
        </w:rPr>
        <w:sectPr w:rsidR="000F3F6E" w:rsidRPr="004E22FC" w:rsidSect="00CF33C7">
          <w:headerReference w:type="even" r:id="rId39"/>
          <w:headerReference w:type="default" r:id="rId40"/>
          <w:footerReference w:type="default" r:id="rId41"/>
          <w:headerReference w:type="first" r:id="rId42"/>
          <w:footnotePr>
            <w:numStart w:val="2"/>
          </w:footnotePr>
          <w:pgSz w:w="12240" w:h="15840" w:code="1"/>
          <w:pgMar w:top="720" w:right="1440" w:bottom="864" w:left="1440" w:header="720" w:footer="475" w:gutter="0"/>
          <w:pgNumType w:start="1"/>
          <w:cols w:space="720"/>
          <w:docGrid w:linePitch="299"/>
        </w:sectPr>
      </w:pPr>
    </w:p>
    <w:p w14:paraId="38D69A20" w14:textId="77777777" w:rsidR="000F3F6E" w:rsidRDefault="000F3F6E" w:rsidP="000F3F6E">
      <w:pPr>
        <w:jc w:val="center"/>
        <w:rPr>
          <w:b/>
          <w:lang w:val="en-CA"/>
        </w:rPr>
      </w:pPr>
      <w:r w:rsidRPr="004E22FC">
        <w:rPr>
          <w:b/>
          <w:lang w:val="en-CA"/>
        </w:rPr>
        <w:lastRenderedPageBreak/>
        <w:t>Annex II</w:t>
      </w:r>
    </w:p>
    <w:p w14:paraId="1BE3955E" w14:textId="77777777" w:rsidR="000F3F6E" w:rsidRPr="004E22FC" w:rsidRDefault="000F3F6E" w:rsidP="000F3F6E">
      <w:pPr>
        <w:jc w:val="center"/>
        <w:rPr>
          <w:b/>
          <w:lang w:val="en-CA"/>
        </w:rPr>
      </w:pPr>
    </w:p>
    <w:p w14:paraId="04E60587" w14:textId="77777777" w:rsidR="000F3F6E" w:rsidRPr="004E22FC" w:rsidRDefault="000F3F6E" w:rsidP="000F3F6E">
      <w:pPr>
        <w:jc w:val="center"/>
        <w:rPr>
          <w:b/>
          <w:lang w:val="en-CA"/>
        </w:rPr>
      </w:pPr>
      <w:r w:rsidRPr="004E22FC">
        <w:rPr>
          <w:b/>
          <w:lang w:val="en-CA"/>
        </w:rPr>
        <w:t>SUMMARY OF CUSTOMS AND ENFORCEMENT UNEP OZONACTION TOOLS, PRODUCTS AND SERVICES</w:t>
      </w:r>
    </w:p>
    <w:p w14:paraId="076EBF5F" w14:textId="77777777" w:rsidR="000F3F6E" w:rsidRPr="004E22FC" w:rsidRDefault="000F3F6E" w:rsidP="000F3F6E">
      <w:pPr>
        <w:rPr>
          <w:b/>
          <w:lang w:val="en-CA"/>
        </w:rPr>
      </w:pPr>
    </w:p>
    <w:p w14:paraId="3EB0633F" w14:textId="77777777" w:rsidR="000F3F6E" w:rsidRDefault="000F3F6E" w:rsidP="000F3F6E">
      <w:pPr>
        <w:ind w:right="33"/>
        <w:rPr>
          <w:bCs/>
          <w:lang w:val="en-CA"/>
        </w:rPr>
      </w:pPr>
      <w:r w:rsidRPr="004E22FC">
        <w:rPr>
          <w:bCs/>
          <w:lang w:val="en-CA"/>
        </w:rPr>
        <w:t xml:space="preserve">As part of CAP’s work in assisting countries to comply with their HCFC phase-out commitments and sustaining compliance with prior targets, </w:t>
      </w:r>
      <w:proofErr w:type="spellStart"/>
      <w:r w:rsidRPr="004E22FC">
        <w:rPr>
          <w:bCs/>
          <w:lang w:val="en-CA"/>
        </w:rPr>
        <w:t>OzonAction</w:t>
      </w:r>
      <w:proofErr w:type="spellEnd"/>
      <w:r w:rsidRPr="004E22FC">
        <w:rPr>
          <w:bCs/>
          <w:lang w:val="en-CA"/>
        </w:rPr>
        <w:t xml:space="preserve"> provides support to strengthen national capacity for effective customs and trade controls. This is achieved through the development of a range of materials intended to support customs and enforcement officers in their work to implement national licensing systems for ozone-depleting substances (ODS), and future commitments on HFCs under the Montreal Protocol, to detect and prevent illegal trade in these chemicals, and to facilitate legal trade. Many of these materials are produced in cooperation with our partner organizations.</w:t>
      </w:r>
    </w:p>
    <w:p w14:paraId="0FDC4986" w14:textId="77777777" w:rsidR="000F3F6E" w:rsidRPr="004E22FC" w:rsidRDefault="000F3F6E" w:rsidP="000F3F6E">
      <w:pPr>
        <w:pStyle w:val="Heading1"/>
        <w:keepNext/>
        <w:keepLines/>
        <w:numPr>
          <w:ilvl w:val="3"/>
          <w:numId w:val="23"/>
        </w:numPr>
        <w:tabs>
          <w:tab w:val="num" w:pos="720"/>
          <w:tab w:val="num" w:pos="1080"/>
        </w:tabs>
        <w:spacing w:before="240" w:after="0"/>
        <w:ind w:left="364" w:hanging="364"/>
        <w:rPr>
          <w:b/>
          <w:lang w:val="en-CA"/>
        </w:rPr>
      </w:pPr>
      <w:bookmarkStart w:id="2" w:name="_Toc526787395"/>
      <w:r w:rsidRPr="004E22FC">
        <w:rPr>
          <w:b/>
          <w:lang w:val="en-CA"/>
        </w:rPr>
        <w:t>Publications and guides</w:t>
      </w:r>
      <w:bookmarkEnd w:id="2"/>
    </w:p>
    <w:p w14:paraId="10FD40CC" w14:textId="77777777" w:rsidR="000F3F6E" w:rsidRPr="004E22FC" w:rsidRDefault="000F3F6E" w:rsidP="000F3F6E">
      <w:pPr>
        <w:rPr>
          <w:b/>
          <w:lang w:val="en-CA"/>
        </w:rPr>
      </w:pPr>
    </w:p>
    <w:p w14:paraId="5EAB7E8A" w14:textId="77777777" w:rsidR="000F3F6E" w:rsidRDefault="000F3F6E" w:rsidP="000F3F6E">
      <w:pPr>
        <w:rPr>
          <w:b/>
          <w:lang w:val="en-CA"/>
        </w:rPr>
      </w:pPr>
      <w:r w:rsidRPr="004E22FC">
        <w:rPr>
          <w:b/>
          <w:lang w:val="en-CA"/>
        </w:rPr>
        <w:t>Training Manual for Customs Officers: Saving the Ozone Layer - Phasing out Ozone</w:t>
      </w:r>
      <w:r w:rsidRPr="004E22FC">
        <w:rPr>
          <w:b/>
          <w:lang w:val="en-CA"/>
        </w:rPr>
        <w:noBreakHyphen/>
        <w:t>depleting Substances in Developing Countries - Third Edition</w:t>
      </w:r>
    </w:p>
    <w:p w14:paraId="74226951" w14:textId="77777777" w:rsidR="000F3F6E" w:rsidRPr="004E22FC" w:rsidRDefault="000F3F6E" w:rsidP="000F3F6E">
      <w:pPr>
        <w:rPr>
          <w:lang w:val="en-CA"/>
        </w:rPr>
      </w:pPr>
    </w:p>
    <w:p w14:paraId="672F4BEC" w14:textId="77777777" w:rsidR="000F3F6E" w:rsidRPr="004E22FC" w:rsidRDefault="000F3F6E" w:rsidP="000F3F6E">
      <w:pPr>
        <w:rPr>
          <w:lang w:val="en-CA"/>
        </w:rPr>
      </w:pPr>
      <w:r w:rsidRPr="004E22FC">
        <w:rPr>
          <w:lang w:val="en-CA"/>
        </w:rPr>
        <w:t xml:space="preserve">This training manual provides the necessary guidance and information to effectively monitor and facilitate the legal trade in ozone depleting substances and to combat their illegal trade. It presents information on the international policy context and an overview of technical issues, including information on chemicals and products traded and how these may be smuggled. The manual is intended for use in conducting training programmes for customs officers, as well as serving as a stand-alone reference document. Now in its third edition, this version </w:t>
      </w:r>
      <w:proofErr w:type="gramStart"/>
      <w:r w:rsidRPr="004E22FC">
        <w:rPr>
          <w:lang w:val="en-CA"/>
        </w:rPr>
        <w:t>takes into account</w:t>
      </w:r>
      <w:proofErr w:type="gramEnd"/>
      <w:r w:rsidRPr="004E22FC">
        <w:rPr>
          <w:lang w:val="en-CA"/>
        </w:rPr>
        <w:t xml:space="preserve"> the developments in international trade and provides new material to reflect changes in the Montreal Protocol, Harmonized System (HS) codes, licensing systems and other relevant information since its original publication in 2001 and its second edition in 2008. </w:t>
      </w:r>
      <w:bookmarkStart w:id="3" w:name="_Hlk526782222"/>
      <w:r w:rsidRPr="004E22FC">
        <w:rPr>
          <w:lang w:val="en-CA"/>
        </w:rPr>
        <w:t xml:space="preserve">The guide is available on the </w:t>
      </w:r>
      <w:proofErr w:type="spellStart"/>
      <w:r w:rsidRPr="004E22FC">
        <w:rPr>
          <w:lang w:val="en-CA"/>
        </w:rPr>
        <w:t>OzonAction</w:t>
      </w:r>
      <w:proofErr w:type="spellEnd"/>
      <w:r w:rsidRPr="004E22FC">
        <w:rPr>
          <w:lang w:val="en-CA"/>
        </w:rPr>
        <w:t xml:space="preserve"> website and has been distributed at relevant meetings (published 2013).</w:t>
      </w:r>
    </w:p>
    <w:bookmarkEnd w:id="3"/>
    <w:p w14:paraId="1C80948C" w14:textId="77777777" w:rsidR="000F3F6E" w:rsidRPr="004E22FC" w:rsidRDefault="000F3F6E" w:rsidP="000F3F6E">
      <w:pPr>
        <w:rPr>
          <w:b/>
          <w:lang w:val="en-CA"/>
        </w:rPr>
      </w:pPr>
    </w:p>
    <w:p w14:paraId="0BCF8359" w14:textId="77777777" w:rsidR="000F3F6E" w:rsidRDefault="000F3F6E" w:rsidP="000F3F6E">
      <w:pPr>
        <w:rPr>
          <w:b/>
          <w:lang w:val="en-CA"/>
        </w:rPr>
      </w:pPr>
      <w:r w:rsidRPr="004E22FC">
        <w:rPr>
          <w:b/>
          <w:lang w:val="en-CA"/>
        </w:rPr>
        <w:t>Ozone-depleting Substances Smuggling and Concealment: Case Study Handbook</w:t>
      </w:r>
    </w:p>
    <w:p w14:paraId="32EEA18F" w14:textId="77777777" w:rsidR="000F3F6E" w:rsidRPr="004E22FC" w:rsidRDefault="000F3F6E" w:rsidP="000F3F6E">
      <w:pPr>
        <w:rPr>
          <w:lang w:val="en-CA"/>
        </w:rPr>
      </w:pPr>
    </w:p>
    <w:p w14:paraId="07B8B595" w14:textId="77777777" w:rsidR="000F3F6E" w:rsidRDefault="000F3F6E" w:rsidP="000F3F6E">
      <w:pPr>
        <w:rPr>
          <w:lang w:val="en-CA"/>
        </w:rPr>
      </w:pPr>
      <w:r w:rsidRPr="004E22FC">
        <w:rPr>
          <w:lang w:val="en-CA"/>
        </w:rPr>
        <w:t>This</w:t>
      </w:r>
      <w:r w:rsidRPr="000268C1">
        <w:rPr>
          <w:lang w:val="en-CA"/>
        </w:rPr>
        <w:t xml:space="preserve"> handbook</w:t>
      </w:r>
      <w:r w:rsidRPr="004E22FC">
        <w:rPr>
          <w:lang w:val="en-CA"/>
        </w:rPr>
        <w:t xml:space="preserve">, which provides information and guidance on commonly used methods of smuggling and concealment of ODS, is intended to promote cooperation between criminal justice agencies within borders and to strengthen the law enforcement response to the illegal trade in the chemicals controlled under the Montreal Protocol. The handbook is targeted to enforcement officers and is particularly beneficial to police, </w:t>
      </w:r>
      <w:proofErr w:type="gramStart"/>
      <w:r w:rsidRPr="004E22FC">
        <w:rPr>
          <w:lang w:val="en-CA"/>
        </w:rPr>
        <w:t>customs</w:t>
      </w:r>
      <w:proofErr w:type="gramEnd"/>
      <w:r w:rsidRPr="004E22FC">
        <w:rPr>
          <w:lang w:val="en-CA"/>
        </w:rPr>
        <w:t xml:space="preserve"> and border security officials. It provides technical information that will reinforce officers’ understanding of ODS and assist with the recognition and detection of illegal trade in these chemicals. The handbook was developed in cooperation with the INTERPOL Environmental Crime Programme. It is available on demand only (due to its enforcement-sensitive content) and has been distributed at relevant meetings (published 2013).</w:t>
      </w:r>
    </w:p>
    <w:p w14:paraId="541AC54F" w14:textId="77777777" w:rsidR="000F3F6E" w:rsidRPr="004E22FC" w:rsidRDefault="000F3F6E" w:rsidP="000F3F6E">
      <w:pPr>
        <w:rPr>
          <w:b/>
          <w:lang w:val="en-CA"/>
        </w:rPr>
      </w:pPr>
    </w:p>
    <w:p w14:paraId="221039AC" w14:textId="77777777" w:rsidR="000F3F6E" w:rsidRDefault="000F3F6E" w:rsidP="000F3F6E">
      <w:pPr>
        <w:rPr>
          <w:b/>
          <w:lang w:val="en-CA"/>
        </w:rPr>
      </w:pPr>
      <w:r w:rsidRPr="004E22FC">
        <w:rPr>
          <w:b/>
          <w:lang w:val="en-CA"/>
        </w:rPr>
        <w:t>Risk Assessment of Illegal Trade in HCFCs</w:t>
      </w:r>
    </w:p>
    <w:p w14:paraId="63814A62" w14:textId="77777777" w:rsidR="000F3F6E" w:rsidRPr="004E22FC" w:rsidRDefault="000F3F6E" w:rsidP="000F3F6E">
      <w:pPr>
        <w:rPr>
          <w:lang w:val="en-CA"/>
        </w:rPr>
      </w:pPr>
    </w:p>
    <w:p w14:paraId="720F75B4" w14:textId="77777777" w:rsidR="000F3F6E" w:rsidRPr="004E22FC" w:rsidRDefault="000F3F6E" w:rsidP="000F3F6E">
      <w:pPr>
        <w:rPr>
          <w:lang w:val="en-CA"/>
        </w:rPr>
      </w:pPr>
      <w:r w:rsidRPr="004E22FC">
        <w:rPr>
          <w:lang w:val="en-CA"/>
        </w:rPr>
        <w:t xml:space="preserve">This report provides a summary of recent cases of illegal trade, and the policy measures in place to combat HCFC smuggling. By considering market conditions for HCFCs and drawing parallels with the context and methods used by smugglers which led to chlorofluorocarbon (CFC) smuggling, the report provides an analysis of the risks of HCFC smuggling becoming entrenched and makes recommendations on how this illegal trade can be prevented. The report was developed in cooperation with the Environmental Investigation Agency. The guide is available on the </w:t>
      </w:r>
      <w:proofErr w:type="spellStart"/>
      <w:r w:rsidRPr="004E22FC">
        <w:rPr>
          <w:lang w:val="en-CA"/>
        </w:rPr>
        <w:t>OzonAction</w:t>
      </w:r>
      <w:proofErr w:type="spellEnd"/>
      <w:r w:rsidRPr="004E22FC">
        <w:rPr>
          <w:lang w:val="en-CA"/>
        </w:rPr>
        <w:t xml:space="preserve"> website and has been distributed at relevant meetings (published 2011).</w:t>
      </w:r>
    </w:p>
    <w:p w14:paraId="56236E01" w14:textId="77777777" w:rsidR="000F3F6E" w:rsidRPr="004E22FC" w:rsidRDefault="000F3F6E" w:rsidP="000F3F6E">
      <w:pPr>
        <w:rPr>
          <w:b/>
          <w:lang w:val="en-CA"/>
        </w:rPr>
      </w:pPr>
    </w:p>
    <w:p w14:paraId="284000B2" w14:textId="77777777" w:rsidR="000F3F6E" w:rsidRDefault="000F3F6E" w:rsidP="000F3F6E">
      <w:pPr>
        <w:keepNext/>
        <w:rPr>
          <w:b/>
          <w:lang w:val="en-CA"/>
        </w:rPr>
      </w:pPr>
      <w:r w:rsidRPr="004E22FC">
        <w:rPr>
          <w:b/>
          <w:lang w:val="en-CA"/>
        </w:rPr>
        <w:t>Informal Prior-Informed Consent (</w:t>
      </w:r>
      <w:proofErr w:type="spellStart"/>
      <w:r w:rsidRPr="004E22FC">
        <w:rPr>
          <w:b/>
          <w:lang w:val="en-CA"/>
        </w:rPr>
        <w:t>iPIC</w:t>
      </w:r>
      <w:proofErr w:type="spellEnd"/>
      <w:r w:rsidRPr="004E22FC">
        <w:rPr>
          <w:b/>
          <w:lang w:val="en-CA"/>
        </w:rPr>
        <w:t xml:space="preserve">): Supporting Compliance through Prevention of Illegal and Unwanted Trade in Ozone-depleting </w:t>
      </w:r>
      <w:proofErr w:type="gramStart"/>
      <w:r w:rsidRPr="004E22FC">
        <w:rPr>
          <w:b/>
          <w:lang w:val="en-CA"/>
        </w:rPr>
        <w:t>Substances</w:t>
      </w:r>
      <w:proofErr w:type="gramEnd"/>
    </w:p>
    <w:p w14:paraId="3A676875" w14:textId="77777777" w:rsidR="000F3F6E" w:rsidRPr="004E22FC" w:rsidRDefault="000F3F6E" w:rsidP="000F3F6E">
      <w:pPr>
        <w:rPr>
          <w:lang w:val="en-CA"/>
        </w:rPr>
      </w:pPr>
    </w:p>
    <w:p w14:paraId="2C1F2865" w14:textId="77777777" w:rsidR="000F3F6E" w:rsidRDefault="000F3F6E" w:rsidP="000F3F6E">
      <w:pPr>
        <w:rPr>
          <w:lang w:val="en-CA"/>
        </w:rPr>
      </w:pPr>
      <w:r w:rsidRPr="004E22FC">
        <w:rPr>
          <w:lang w:val="en-CA"/>
        </w:rPr>
        <w:lastRenderedPageBreak/>
        <w:t xml:space="preserve">This short booklet briefly describes how the </w:t>
      </w:r>
      <w:proofErr w:type="spellStart"/>
      <w:r w:rsidRPr="004E22FC">
        <w:rPr>
          <w:lang w:val="en-CA"/>
        </w:rPr>
        <w:t>iPIC</w:t>
      </w:r>
      <w:proofErr w:type="spellEnd"/>
      <w:r w:rsidRPr="004E22FC">
        <w:rPr>
          <w:lang w:val="en-CA"/>
        </w:rPr>
        <w:t xml:space="preserve"> system works and its advantages. It provides some information on results and successes from </w:t>
      </w:r>
      <w:proofErr w:type="spellStart"/>
      <w:r w:rsidRPr="004E22FC">
        <w:rPr>
          <w:lang w:val="en-CA"/>
        </w:rPr>
        <w:t>iPIC</w:t>
      </w:r>
      <w:proofErr w:type="spellEnd"/>
      <w:r w:rsidRPr="004E22FC">
        <w:rPr>
          <w:lang w:val="en-CA"/>
        </w:rPr>
        <w:t xml:space="preserve"> and encourages countries that are not yet members to join and to begin to reap the benefits of this initiative. </w:t>
      </w:r>
      <w:bookmarkStart w:id="4" w:name="_Hlk526783060"/>
      <w:r w:rsidRPr="004E22FC">
        <w:rPr>
          <w:lang w:val="en-CA"/>
        </w:rPr>
        <w:t xml:space="preserve">The booklet is available on the </w:t>
      </w:r>
      <w:proofErr w:type="spellStart"/>
      <w:r w:rsidRPr="004E22FC">
        <w:rPr>
          <w:lang w:val="en-CA"/>
        </w:rPr>
        <w:t>OzonAction</w:t>
      </w:r>
      <w:proofErr w:type="spellEnd"/>
      <w:r w:rsidRPr="004E22FC">
        <w:rPr>
          <w:lang w:val="en-CA"/>
        </w:rPr>
        <w:t xml:space="preserve"> website and has been distributed at relevant meetings (published 2015).</w:t>
      </w:r>
    </w:p>
    <w:p w14:paraId="425D8701" w14:textId="77777777" w:rsidR="000F3F6E" w:rsidRPr="004E22FC" w:rsidRDefault="000F3F6E" w:rsidP="000F3F6E">
      <w:pPr>
        <w:rPr>
          <w:lang w:val="en-CA"/>
        </w:rPr>
      </w:pPr>
    </w:p>
    <w:bookmarkEnd w:id="4"/>
    <w:p w14:paraId="191102D0" w14:textId="77777777" w:rsidR="000F3F6E" w:rsidRDefault="000F3F6E" w:rsidP="000F3F6E">
      <w:pPr>
        <w:rPr>
          <w:b/>
          <w:lang w:val="en-CA"/>
        </w:rPr>
      </w:pPr>
      <w:r w:rsidRPr="004E22FC">
        <w:rPr>
          <w:b/>
          <w:lang w:val="en-CA"/>
        </w:rPr>
        <w:t>Legislative and Policy Options to Control Hydrofluorocarbons</w:t>
      </w:r>
    </w:p>
    <w:p w14:paraId="3CA5AA0C" w14:textId="77777777" w:rsidR="000F3F6E" w:rsidRPr="004E22FC" w:rsidRDefault="000F3F6E" w:rsidP="000F3F6E">
      <w:pPr>
        <w:rPr>
          <w:lang w:val="en-CA"/>
        </w:rPr>
      </w:pPr>
    </w:p>
    <w:p w14:paraId="3A7968F3" w14:textId="77777777" w:rsidR="000F3F6E" w:rsidRDefault="000F3F6E" w:rsidP="000F3F6E">
      <w:pPr>
        <w:rPr>
          <w:lang w:val="en-CA"/>
        </w:rPr>
      </w:pPr>
      <w:r w:rsidRPr="004E22FC">
        <w:rPr>
          <w:lang w:val="en-CA"/>
        </w:rPr>
        <w:t xml:space="preserve">This booklet provides developing countries with a suite of different options that they may wish to consider, including both mandatory and voluntary approaches to developing, </w:t>
      </w:r>
      <w:proofErr w:type="gramStart"/>
      <w:r w:rsidRPr="004E22FC">
        <w:rPr>
          <w:lang w:val="en-CA"/>
        </w:rPr>
        <w:t>enacting</w:t>
      </w:r>
      <w:proofErr w:type="gramEnd"/>
      <w:r w:rsidRPr="004E22FC">
        <w:rPr>
          <w:lang w:val="en-CA"/>
        </w:rPr>
        <w:t xml:space="preserve"> and enforcing different legislative and policy measures to facilitate a smooth HFC phase-down process. This guide complements the previous </w:t>
      </w:r>
      <w:proofErr w:type="spellStart"/>
      <w:r w:rsidRPr="004E22FC">
        <w:rPr>
          <w:lang w:val="en-CA"/>
        </w:rPr>
        <w:t>OzonAction</w:t>
      </w:r>
      <w:proofErr w:type="spellEnd"/>
      <w:r w:rsidRPr="004E22FC">
        <w:rPr>
          <w:lang w:val="en-CA"/>
        </w:rPr>
        <w:t xml:space="preserve"> publication, HCFC Policy &amp; Legislative Options: A Guide for Developing Countries (2010). The booklet is available on the </w:t>
      </w:r>
      <w:proofErr w:type="spellStart"/>
      <w:r w:rsidRPr="004E22FC">
        <w:rPr>
          <w:lang w:val="en-CA"/>
        </w:rPr>
        <w:t>OzonAction</w:t>
      </w:r>
      <w:proofErr w:type="spellEnd"/>
      <w:r w:rsidRPr="004E22FC">
        <w:rPr>
          <w:lang w:val="en-CA"/>
        </w:rPr>
        <w:t xml:space="preserve"> website (published 2018).</w:t>
      </w:r>
    </w:p>
    <w:p w14:paraId="5EBBFCE8" w14:textId="77777777" w:rsidR="000F3F6E" w:rsidRPr="004E22FC" w:rsidRDefault="000F3F6E" w:rsidP="000F3F6E">
      <w:pPr>
        <w:rPr>
          <w:lang w:val="en-CA"/>
        </w:rPr>
      </w:pPr>
    </w:p>
    <w:p w14:paraId="6CE226D2" w14:textId="77777777" w:rsidR="000F3F6E" w:rsidRPr="004E22FC" w:rsidRDefault="000F3F6E" w:rsidP="000F3F6E">
      <w:pPr>
        <w:rPr>
          <w:b/>
          <w:lang w:val="en-CA"/>
        </w:rPr>
      </w:pPr>
      <w:r w:rsidRPr="004E22FC">
        <w:rPr>
          <w:b/>
          <w:lang w:val="en-CA"/>
        </w:rPr>
        <w:t>Establishing an HCFC Import Quota System</w:t>
      </w:r>
    </w:p>
    <w:p w14:paraId="3AF83EA0" w14:textId="77777777" w:rsidR="000F3F6E" w:rsidRPr="004E22FC" w:rsidRDefault="000F3F6E" w:rsidP="000F3F6E">
      <w:pPr>
        <w:rPr>
          <w:lang w:val="en-CA"/>
        </w:rPr>
      </w:pPr>
    </w:p>
    <w:p w14:paraId="60874F2C" w14:textId="77777777" w:rsidR="000F3F6E" w:rsidRDefault="000F3F6E" w:rsidP="000F3F6E">
      <w:pPr>
        <w:rPr>
          <w:lang w:val="en-CA"/>
        </w:rPr>
      </w:pPr>
      <w:r w:rsidRPr="004E22FC">
        <w:rPr>
          <w:lang w:val="en-CA"/>
        </w:rPr>
        <w:t xml:space="preserve">This booklet provides the necessary information and practical guidance for developing countries to design and implement a workable and effective quota system that will contribute to ensuring the country's compliance with the Montreal Protocol HCFC phase-out schedule. The booklet is available on the </w:t>
      </w:r>
      <w:proofErr w:type="spellStart"/>
      <w:r w:rsidRPr="004E22FC">
        <w:rPr>
          <w:lang w:val="en-CA"/>
        </w:rPr>
        <w:t>OzonAction</w:t>
      </w:r>
      <w:proofErr w:type="spellEnd"/>
      <w:r w:rsidRPr="004E22FC">
        <w:rPr>
          <w:lang w:val="en-CA"/>
        </w:rPr>
        <w:t xml:space="preserve"> website and has been distributed at relevant meetings (published 2012).</w:t>
      </w:r>
    </w:p>
    <w:p w14:paraId="41F53D07" w14:textId="77777777" w:rsidR="000F3F6E" w:rsidRPr="004E22FC" w:rsidRDefault="000F3F6E" w:rsidP="000F3F6E">
      <w:pPr>
        <w:pStyle w:val="Heading1"/>
        <w:keepNext/>
        <w:keepLines/>
        <w:numPr>
          <w:ilvl w:val="3"/>
          <w:numId w:val="23"/>
        </w:numPr>
        <w:tabs>
          <w:tab w:val="num" w:pos="720"/>
          <w:tab w:val="num" w:pos="1080"/>
        </w:tabs>
        <w:spacing w:before="240" w:after="0"/>
        <w:ind w:left="364" w:hanging="364"/>
        <w:rPr>
          <w:b/>
          <w:lang w:val="en-CA"/>
        </w:rPr>
      </w:pPr>
      <w:bookmarkStart w:id="5" w:name="_Toc526787396"/>
      <w:r w:rsidRPr="004E22FC">
        <w:rPr>
          <w:b/>
          <w:lang w:val="en-CA"/>
        </w:rPr>
        <w:t>Fact sheets and information notes</w:t>
      </w:r>
      <w:bookmarkEnd w:id="5"/>
    </w:p>
    <w:p w14:paraId="7832FA8C" w14:textId="77777777" w:rsidR="000F3F6E" w:rsidRPr="004E22FC" w:rsidRDefault="000F3F6E" w:rsidP="000F3F6E">
      <w:pPr>
        <w:rPr>
          <w:lang w:val="en-CA"/>
        </w:rPr>
      </w:pPr>
    </w:p>
    <w:p w14:paraId="56C2D83A" w14:textId="77777777" w:rsidR="000F3F6E" w:rsidRPr="004E22FC" w:rsidRDefault="000F3F6E" w:rsidP="000F3F6E">
      <w:pPr>
        <w:rPr>
          <w:lang w:val="en-CA"/>
        </w:rPr>
      </w:pPr>
      <w:r w:rsidRPr="004E22FC">
        <w:rPr>
          <w:lang w:val="en-CA"/>
        </w:rPr>
        <w:t xml:space="preserve">UNEP's </w:t>
      </w:r>
      <w:proofErr w:type="spellStart"/>
      <w:r w:rsidRPr="004E22FC">
        <w:rPr>
          <w:lang w:val="en-CA"/>
        </w:rPr>
        <w:t>OzonAction</w:t>
      </w:r>
      <w:proofErr w:type="spellEnd"/>
      <w:r w:rsidRPr="004E22FC">
        <w:rPr>
          <w:lang w:val="en-CA"/>
        </w:rPr>
        <w:t xml:space="preserve"> continues to prepare fact sheets providing relevant information and describing the immediate and future challenges to be addressed by the different Parties. The following fact sheets and information notes are of specific interest to customs and enforcement officers, and NOUs:</w:t>
      </w:r>
    </w:p>
    <w:p w14:paraId="0BEDFD38" w14:textId="77777777" w:rsidR="000F3F6E" w:rsidRPr="004E22FC" w:rsidRDefault="000F3F6E" w:rsidP="000F3F6E">
      <w:pPr>
        <w:rPr>
          <w:b/>
          <w:bCs/>
          <w:lang w:val="en-CA"/>
        </w:rPr>
      </w:pPr>
    </w:p>
    <w:p w14:paraId="44180025" w14:textId="77777777" w:rsidR="000F3F6E" w:rsidRPr="004E22FC" w:rsidRDefault="000F3F6E" w:rsidP="000F3F6E">
      <w:pPr>
        <w:rPr>
          <w:lang w:val="en-CA"/>
        </w:rPr>
      </w:pPr>
      <w:r w:rsidRPr="004E22FC">
        <w:rPr>
          <w:b/>
          <w:bCs/>
          <w:lang w:val="en-CA"/>
        </w:rPr>
        <w:t xml:space="preserve">Customs poster: </w:t>
      </w:r>
      <w:r w:rsidRPr="004E22FC">
        <w:rPr>
          <w:lang w:val="en-CA"/>
        </w:rPr>
        <w:t xml:space="preserve">The updated customs poster provides concise information on ODS and alternatives and a short checklist of issues for customs officers to keep in mind when handling ODS shipments </w:t>
      </w:r>
      <w:r w:rsidRPr="004E22FC">
        <w:rPr>
          <w:bCs/>
          <w:caps/>
          <w:lang w:val="en-CA"/>
        </w:rPr>
        <w:t>(</w:t>
      </w:r>
      <w:r w:rsidRPr="004E22FC">
        <w:rPr>
          <w:lang w:val="en-CA"/>
        </w:rPr>
        <w:t>updated</w:t>
      </w:r>
      <w:r w:rsidRPr="004E22FC">
        <w:rPr>
          <w:bCs/>
          <w:caps/>
          <w:lang w:val="en-CA"/>
        </w:rPr>
        <w:t xml:space="preserve"> 2016</w:t>
      </w:r>
      <w:r w:rsidRPr="004E22FC">
        <w:rPr>
          <w:bCs/>
          <w:lang w:val="en-CA"/>
        </w:rPr>
        <w:t>).</w:t>
      </w:r>
    </w:p>
    <w:p w14:paraId="67CA6B1F" w14:textId="77777777" w:rsidR="000F3F6E" w:rsidRPr="004E22FC" w:rsidRDefault="000F3F6E" w:rsidP="000F3F6E">
      <w:pPr>
        <w:rPr>
          <w:b/>
          <w:bCs/>
          <w:lang w:val="en-CA"/>
        </w:rPr>
      </w:pPr>
    </w:p>
    <w:p w14:paraId="5B7C82BD" w14:textId="77777777" w:rsidR="000F3F6E" w:rsidRPr="004E22FC" w:rsidRDefault="000F3F6E" w:rsidP="000F3F6E">
      <w:pPr>
        <w:rPr>
          <w:lang w:val="en-CA"/>
        </w:rPr>
      </w:pPr>
      <w:r w:rsidRPr="004E22FC">
        <w:rPr>
          <w:b/>
          <w:bCs/>
          <w:lang w:val="en-CA"/>
        </w:rPr>
        <w:t xml:space="preserve">Customs officer's quick tool for screening ODS: </w:t>
      </w:r>
      <w:r w:rsidRPr="004E22FC">
        <w:rPr>
          <w:lang w:val="en-CA"/>
        </w:rPr>
        <w:t>A quick reference tool for customs and enforcement officers that provides access to the key information regarding ODS and their alternatives and relevant customs codes.</w:t>
      </w:r>
    </w:p>
    <w:p w14:paraId="52B07DE0" w14:textId="77777777" w:rsidR="000F3F6E" w:rsidRPr="004E22FC" w:rsidRDefault="000F3F6E" w:rsidP="000F3F6E">
      <w:pPr>
        <w:rPr>
          <w:lang w:val="en-CA"/>
        </w:rPr>
      </w:pPr>
    </w:p>
    <w:p w14:paraId="57D9E5D2" w14:textId="77777777" w:rsidR="000F3F6E" w:rsidRDefault="000F3F6E" w:rsidP="000F3F6E">
      <w:pPr>
        <w:rPr>
          <w:lang w:val="en-CA"/>
        </w:rPr>
      </w:pPr>
      <w:r w:rsidRPr="004E22FC">
        <w:rPr>
          <w:b/>
          <w:bCs/>
          <w:lang w:val="en-CA"/>
        </w:rPr>
        <w:t xml:space="preserve">Refrigerant designations: </w:t>
      </w:r>
      <w:r w:rsidRPr="004E22FC">
        <w:rPr>
          <w:bCs/>
          <w:lang w:val="en-CA"/>
        </w:rPr>
        <w:t xml:space="preserve">A fact sheet produced by ASHRAE </w:t>
      </w:r>
      <w:r w:rsidRPr="004E22FC">
        <w:rPr>
          <w:lang w:val="en-CA"/>
        </w:rPr>
        <w:t xml:space="preserve">in cooperation with UNEP </w:t>
      </w:r>
      <w:proofErr w:type="spellStart"/>
      <w:r w:rsidRPr="004E22FC">
        <w:rPr>
          <w:lang w:val="en-CA"/>
        </w:rPr>
        <w:t>OzonAction</w:t>
      </w:r>
      <w:proofErr w:type="spellEnd"/>
      <w:r w:rsidRPr="004E22FC">
        <w:rPr>
          <w:lang w:val="en-CA"/>
        </w:rPr>
        <w:t>, which provides information on refrigerant designation and safety classification, the fact sheet is updated every six months to indicate the new refrigerants which are assigned “R” numbers (ASHRAE designations).</w:t>
      </w:r>
    </w:p>
    <w:p w14:paraId="5D529542" w14:textId="77777777" w:rsidR="000F3F6E" w:rsidRPr="004E22FC" w:rsidRDefault="000F3F6E" w:rsidP="000F3F6E">
      <w:pPr>
        <w:rPr>
          <w:lang w:val="en-CA"/>
        </w:rPr>
      </w:pPr>
    </w:p>
    <w:p w14:paraId="4434FB5D" w14:textId="77777777" w:rsidR="000F3F6E" w:rsidRPr="004E22FC" w:rsidRDefault="000F3F6E" w:rsidP="000F3F6E">
      <w:pPr>
        <w:rPr>
          <w:b/>
          <w:bCs/>
          <w:lang w:val="en-CA"/>
        </w:rPr>
      </w:pPr>
      <w:r w:rsidRPr="004E22FC">
        <w:rPr>
          <w:b/>
          <w:bCs/>
          <w:lang w:val="en-CA"/>
        </w:rPr>
        <w:t>HS code factsheets:</w:t>
      </w:r>
    </w:p>
    <w:p w14:paraId="3F9BF853" w14:textId="77777777" w:rsidR="000F3F6E" w:rsidRPr="004E22FC" w:rsidRDefault="000F3F6E" w:rsidP="000F3F6E">
      <w:pPr>
        <w:rPr>
          <w:b/>
          <w:bCs/>
          <w:lang w:val="en-CA"/>
        </w:rPr>
      </w:pPr>
    </w:p>
    <w:p w14:paraId="5D926450" w14:textId="77777777" w:rsidR="000F3F6E" w:rsidRPr="004E22FC" w:rsidRDefault="000F3F6E" w:rsidP="000F3F6E">
      <w:pPr>
        <w:pStyle w:val="ListParagraph"/>
        <w:numPr>
          <w:ilvl w:val="0"/>
          <w:numId w:val="25"/>
        </w:numPr>
        <w:rPr>
          <w:bCs/>
          <w:caps/>
        </w:rPr>
      </w:pPr>
      <w:r w:rsidRPr="004E22FC">
        <w:rPr>
          <w:bCs/>
        </w:rPr>
        <w:t>HS nomenclature (HS codes) for HCFCs and certain other ODS (post</w:t>
      </w:r>
      <w:r w:rsidRPr="004E22FC">
        <w:rPr>
          <w:bCs/>
        </w:rPr>
        <w:noBreakHyphen/>
        <w:t>Kigali update)</w:t>
      </w:r>
    </w:p>
    <w:p w14:paraId="541F3AEF" w14:textId="77777777" w:rsidR="000F3F6E" w:rsidRPr="004E22FC" w:rsidRDefault="000F3F6E" w:rsidP="000F3F6E">
      <w:pPr>
        <w:pStyle w:val="ListParagraph"/>
        <w:numPr>
          <w:ilvl w:val="0"/>
          <w:numId w:val="25"/>
        </w:numPr>
        <w:rPr>
          <w:bCs/>
          <w:caps/>
        </w:rPr>
      </w:pPr>
      <w:r w:rsidRPr="004E22FC">
        <w:rPr>
          <w:bCs/>
        </w:rPr>
        <w:t>Commonly traded HCFCs and mixtures containing HCFCs (post-Kigali update)</w:t>
      </w:r>
    </w:p>
    <w:p w14:paraId="4D24D5EA" w14:textId="77777777" w:rsidR="000F3F6E" w:rsidRPr="004E22FC" w:rsidRDefault="000F3F6E" w:rsidP="000F3F6E">
      <w:pPr>
        <w:pStyle w:val="ListParagraph"/>
        <w:numPr>
          <w:ilvl w:val="0"/>
          <w:numId w:val="25"/>
        </w:numPr>
        <w:rPr>
          <w:bCs/>
          <w:caps/>
        </w:rPr>
      </w:pPr>
      <w:r w:rsidRPr="004E22FC">
        <w:rPr>
          <w:bCs/>
        </w:rPr>
        <w:t>Commonly used non-ODS substitute refrigerants</w:t>
      </w:r>
      <w:r w:rsidRPr="004E22FC">
        <w:rPr>
          <w:bCs/>
          <w:caps/>
        </w:rPr>
        <w:t xml:space="preserve"> (</w:t>
      </w:r>
      <w:r w:rsidRPr="004E22FC">
        <w:rPr>
          <w:bCs/>
        </w:rPr>
        <w:t>post-Kigali update)</w:t>
      </w:r>
    </w:p>
    <w:p w14:paraId="192F4BD9" w14:textId="77777777" w:rsidR="000F3F6E" w:rsidRPr="004E22FC" w:rsidRDefault="000F3F6E" w:rsidP="000F3F6E">
      <w:pPr>
        <w:pStyle w:val="ListParagraph"/>
        <w:numPr>
          <w:ilvl w:val="0"/>
          <w:numId w:val="25"/>
        </w:numPr>
        <w:rPr>
          <w:bCs/>
          <w:caps/>
        </w:rPr>
      </w:pPr>
      <w:r w:rsidRPr="004E22FC">
        <w:rPr>
          <w:bCs/>
        </w:rPr>
        <w:t xml:space="preserve">Common products and equipment containing or reliant on </w:t>
      </w:r>
      <w:proofErr w:type="gramStart"/>
      <w:r w:rsidRPr="004E22FC">
        <w:rPr>
          <w:bCs/>
        </w:rPr>
        <w:t>HCFCs</w:t>
      </w:r>
      <w:proofErr w:type="gramEnd"/>
    </w:p>
    <w:p w14:paraId="467D9581" w14:textId="77777777" w:rsidR="000F3F6E" w:rsidRPr="004E22FC" w:rsidRDefault="000F3F6E" w:rsidP="000F3F6E">
      <w:pPr>
        <w:pStyle w:val="ListParagraph"/>
        <w:numPr>
          <w:ilvl w:val="0"/>
          <w:numId w:val="25"/>
        </w:numPr>
        <w:rPr>
          <w:bCs/>
          <w:caps/>
        </w:rPr>
      </w:pPr>
      <w:r w:rsidRPr="004E22FC">
        <w:t>HS codes for HFCs: Actions to take ahead of the new 2022 HS (</w:t>
      </w:r>
      <w:r w:rsidRPr="004E22FC">
        <w:rPr>
          <w:i/>
        </w:rPr>
        <w:t>in production, with WCO</w:t>
      </w:r>
      <w:r w:rsidRPr="004E22FC">
        <w:t>)</w:t>
      </w:r>
    </w:p>
    <w:p w14:paraId="5ADD4F40" w14:textId="77777777" w:rsidR="000F3F6E" w:rsidRPr="004E22FC" w:rsidRDefault="000F3F6E" w:rsidP="000F3F6E">
      <w:pPr>
        <w:rPr>
          <w:b/>
          <w:bCs/>
          <w:lang w:val="en-CA"/>
        </w:rPr>
      </w:pPr>
    </w:p>
    <w:p w14:paraId="77363ED6" w14:textId="77777777" w:rsidR="000F3F6E" w:rsidRDefault="000F3F6E" w:rsidP="000F3F6E">
      <w:pPr>
        <w:outlineLvl w:val="4"/>
        <w:rPr>
          <w:lang w:val="en-CA"/>
        </w:rPr>
      </w:pPr>
      <w:r w:rsidRPr="004E22FC">
        <w:rPr>
          <w:b/>
          <w:bCs/>
          <w:lang w:val="en-CA"/>
        </w:rPr>
        <w:t xml:space="preserve">Free-trade zones (FTZs) and trade in ODS: </w:t>
      </w:r>
      <w:r w:rsidRPr="004E22FC">
        <w:rPr>
          <w:lang w:val="en-CA"/>
        </w:rPr>
        <w:t>As part of international trade, many shipments of ODS pass through FTZs and a lack of proper oversight and controls in such zones can create an environment where illegal trade in ODS can proliferate. This paper provides a brief overview of the subject.</w:t>
      </w:r>
    </w:p>
    <w:p w14:paraId="771589DB" w14:textId="77777777" w:rsidR="000F3F6E" w:rsidRPr="004E22FC" w:rsidRDefault="000F3F6E" w:rsidP="000F3F6E">
      <w:pPr>
        <w:outlineLvl w:val="4"/>
        <w:rPr>
          <w:lang w:val="en-CA"/>
        </w:rPr>
      </w:pPr>
    </w:p>
    <w:p w14:paraId="105688FA" w14:textId="77777777" w:rsidR="000F3F6E" w:rsidRPr="004E22FC" w:rsidRDefault="000F3F6E" w:rsidP="000F3F6E">
      <w:pPr>
        <w:outlineLvl w:val="4"/>
        <w:rPr>
          <w:lang w:val="en-CA"/>
        </w:rPr>
      </w:pPr>
      <w:r w:rsidRPr="004E22FC">
        <w:rPr>
          <w:b/>
          <w:bCs/>
          <w:lang w:val="en-CA"/>
        </w:rPr>
        <w:t xml:space="preserve">The </w:t>
      </w:r>
      <w:proofErr w:type="spellStart"/>
      <w:r w:rsidRPr="004E22FC">
        <w:rPr>
          <w:b/>
          <w:bCs/>
          <w:lang w:val="en-CA"/>
        </w:rPr>
        <w:t>iPIC</w:t>
      </w:r>
      <w:proofErr w:type="spellEnd"/>
      <w:r w:rsidRPr="004E22FC">
        <w:rPr>
          <w:b/>
          <w:bCs/>
          <w:lang w:val="en-CA"/>
        </w:rPr>
        <w:t xml:space="preserve"> mechanism: </w:t>
      </w:r>
      <w:r w:rsidRPr="004E22FC">
        <w:rPr>
          <w:lang w:val="en-CA"/>
        </w:rPr>
        <w:t xml:space="preserve">The </w:t>
      </w:r>
      <w:proofErr w:type="spellStart"/>
      <w:r w:rsidRPr="004E22FC">
        <w:rPr>
          <w:lang w:val="en-CA"/>
        </w:rPr>
        <w:t>iPIC</w:t>
      </w:r>
      <w:proofErr w:type="spellEnd"/>
      <w:r w:rsidRPr="004E22FC">
        <w:rPr>
          <w:lang w:val="en-CA"/>
        </w:rPr>
        <w:t xml:space="preserve"> mechanism is a voluntary and informal system of information exchange on intended trade between the authorities in importing and exporting countries that are responsible for </w:t>
      </w:r>
      <w:r w:rsidRPr="004E22FC">
        <w:rPr>
          <w:lang w:val="en-CA"/>
        </w:rPr>
        <w:lastRenderedPageBreak/>
        <w:t xml:space="preserve">issuing ODS trade licences. This fact sheet gives an overview of how this informal mechanism operates and provides some interesting information on the results of the control and monitoring of ODS trade conducted through </w:t>
      </w:r>
      <w:proofErr w:type="spellStart"/>
      <w:r w:rsidRPr="004E22FC">
        <w:rPr>
          <w:lang w:val="en-CA"/>
        </w:rPr>
        <w:t>iPIC</w:t>
      </w:r>
      <w:proofErr w:type="spellEnd"/>
      <w:r w:rsidRPr="004E22FC">
        <w:rPr>
          <w:lang w:val="en-CA"/>
        </w:rPr>
        <w:t>.</w:t>
      </w:r>
    </w:p>
    <w:p w14:paraId="62D1A061" w14:textId="77777777" w:rsidR="000F3F6E" w:rsidRPr="004E22FC" w:rsidRDefault="000F3F6E" w:rsidP="000F3F6E">
      <w:pPr>
        <w:outlineLvl w:val="4"/>
        <w:rPr>
          <w:lang w:val="en-CA"/>
        </w:rPr>
      </w:pPr>
    </w:p>
    <w:p w14:paraId="1F02A6F8" w14:textId="77777777" w:rsidR="000F3F6E" w:rsidRDefault="000F3F6E" w:rsidP="000F3F6E">
      <w:pPr>
        <w:rPr>
          <w:lang w:val="en-CA"/>
        </w:rPr>
      </w:pPr>
      <w:r w:rsidRPr="004E22FC">
        <w:rPr>
          <w:b/>
          <w:bCs/>
          <w:lang w:val="en-CA"/>
        </w:rPr>
        <w:t xml:space="preserve">The Kigali Amendment to the Montreal Protocol - HFC phase-down: </w:t>
      </w:r>
      <w:r w:rsidRPr="004E22FC">
        <w:rPr>
          <w:lang w:val="en-CA"/>
        </w:rPr>
        <w:t>This short paper provides an overview of the Kigali Amendment and its phase-down schedules.</w:t>
      </w:r>
    </w:p>
    <w:p w14:paraId="43CC49FE" w14:textId="77777777" w:rsidR="000F3F6E" w:rsidRPr="004E22FC" w:rsidRDefault="000F3F6E" w:rsidP="000F3F6E">
      <w:pPr>
        <w:rPr>
          <w:b/>
          <w:bCs/>
          <w:caps/>
          <w:lang w:val="en-CA"/>
        </w:rPr>
      </w:pPr>
    </w:p>
    <w:p w14:paraId="0F3F5D35" w14:textId="77777777" w:rsidR="000F3F6E" w:rsidRPr="004E22FC" w:rsidRDefault="000F3F6E" w:rsidP="000F3F6E">
      <w:pPr>
        <w:outlineLvl w:val="4"/>
        <w:rPr>
          <w:lang w:val="en-CA"/>
        </w:rPr>
      </w:pPr>
      <w:r w:rsidRPr="004E22FC">
        <w:rPr>
          <w:b/>
          <w:bCs/>
          <w:lang w:val="en-CA"/>
        </w:rPr>
        <w:t>Kigali amendment fact</w:t>
      </w:r>
      <w:r w:rsidRPr="004E22FC">
        <w:rPr>
          <w:b/>
          <w:bCs/>
          <w:caps/>
          <w:lang w:val="en-CA"/>
        </w:rPr>
        <w:t>-</w:t>
      </w:r>
      <w:r w:rsidRPr="004E22FC">
        <w:rPr>
          <w:b/>
          <w:bCs/>
          <w:lang w:val="en-CA"/>
        </w:rPr>
        <w:t>sheet</w:t>
      </w:r>
      <w:r w:rsidRPr="004E22FC">
        <w:rPr>
          <w:b/>
          <w:bCs/>
          <w:caps/>
          <w:lang w:val="en-CA"/>
        </w:rPr>
        <w:t xml:space="preserve"> </w:t>
      </w:r>
      <w:r w:rsidRPr="004E22FC">
        <w:rPr>
          <w:b/>
          <w:bCs/>
          <w:lang w:val="en-CA"/>
        </w:rPr>
        <w:t xml:space="preserve">series and poster: </w:t>
      </w:r>
      <w:r w:rsidRPr="004E22FC">
        <w:rPr>
          <w:lang w:val="en-CA"/>
        </w:rPr>
        <w:t xml:space="preserve">Following the adoption of the Kigali Amendment to the Montreal Protocol on Substances that Deplete the Ozone Layer, UNEP's </w:t>
      </w:r>
      <w:proofErr w:type="spellStart"/>
      <w:r w:rsidRPr="004E22FC">
        <w:rPr>
          <w:lang w:val="en-CA"/>
        </w:rPr>
        <w:t>OzonAction</w:t>
      </w:r>
      <w:proofErr w:type="spellEnd"/>
      <w:r w:rsidRPr="004E22FC">
        <w:rPr>
          <w:lang w:val="en-CA"/>
        </w:rPr>
        <w:t xml:space="preserve"> prepared a series of fact sheets describing the immediate and future challenges to be addressed by the different Parties between now and until the Amendment comes into force. A timeline poster is also available.</w:t>
      </w:r>
    </w:p>
    <w:p w14:paraId="0CE77C1F" w14:textId="77777777" w:rsidR="000F3F6E" w:rsidRPr="004E22FC" w:rsidRDefault="000F3F6E" w:rsidP="000F3F6E">
      <w:pPr>
        <w:rPr>
          <w:lang w:val="en-CA"/>
        </w:rPr>
      </w:pPr>
    </w:p>
    <w:p w14:paraId="279157C7" w14:textId="77777777" w:rsidR="000F3F6E" w:rsidRPr="004E22FC" w:rsidRDefault="000F3F6E" w:rsidP="000F3F6E">
      <w:pPr>
        <w:rPr>
          <w:lang w:val="en-CA"/>
        </w:rPr>
      </w:pPr>
      <w:r w:rsidRPr="004E22FC">
        <w:rPr>
          <w:lang w:val="en-CA"/>
        </w:rPr>
        <w:t xml:space="preserve">All the fact sheets/briefs are available on the </w:t>
      </w:r>
      <w:proofErr w:type="spellStart"/>
      <w:r w:rsidRPr="004E22FC">
        <w:rPr>
          <w:lang w:val="en-CA"/>
        </w:rPr>
        <w:t>OzonAction</w:t>
      </w:r>
      <w:proofErr w:type="spellEnd"/>
      <w:r w:rsidRPr="004E22FC">
        <w:rPr>
          <w:lang w:val="en-CA"/>
        </w:rPr>
        <w:t xml:space="preserve"> website and have been distributed at relevant meetings.</w:t>
      </w:r>
    </w:p>
    <w:p w14:paraId="0DE12EB5" w14:textId="77777777" w:rsidR="000F3F6E" w:rsidRPr="004E22FC" w:rsidRDefault="000F3F6E" w:rsidP="000F3F6E">
      <w:pPr>
        <w:pStyle w:val="Heading1"/>
        <w:keepNext/>
        <w:keepLines/>
        <w:numPr>
          <w:ilvl w:val="3"/>
          <w:numId w:val="23"/>
        </w:numPr>
        <w:tabs>
          <w:tab w:val="num" w:pos="720"/>
          <w:tab w:val="num" w:pos="1080"/>
        </w:tabs>
        <w:spacing w:before="240" w:after="0"/>
        <w:ind w:left="364" w:hanging="364"/>
        <w:rPr>
          <w:b/>
          <w:lang w:val="en-CA"/>
        </w:rPr>
      </w:pPr>
      <w:bookmarkStart w:id="6" w:name="_Toc526787397"/>
      <w:r w:rsidRPr="004E22FC">
        <w:rPr>
          <w:b/>
          <w:lang w:val="en-CA"/>
        </w:rPr>
        <w:t xml:space="preserve">Mobile applications, </w:t>
      </w:r>
      <w:proofErr w:type="gramStart"/>
      <w:r w:rsidRPr="004E22FC">
        <w:rPr>
          <w:b/>
          <w:lang w:val="en-CA"/>
        </w:rPr>
        <w:t>videos</w:t>
      </w:r>
      <w:proofErr w:type="gramEnd"/>
      <w:r w:rsidRPr="004E22FC">
        <w:rPr>
          <w:b/>
          <w:lang w:val="en-CA"/>
        </w:rPr>
        <w:t xml:space="preserve"> and web-based tools</w:t>
      </w:r>
      <w:bookmarkEnd w:id="6"/>
    </w:p>
    <w:p w14:paraId="12C99F30" w14:textId="77777777" w:rsidR="000F3F6E" w:rsidRPr="000268C1" w:rsidRDefault="000F3F6E" w:rsidP="000F3F6E">
      <w:pPr>
        <w:rPr>
          <w:lang w:val="en-CA"/>
        </w:rPr>
      </w:pPr>
    </w:p>
    <w:p w14:paraId="5BECA836" w14:textId="77777777" w:rsidR="000F3F6E" w:rsidRPr="004E22FC" w:rsidRDefault="000F3F6E" w:rsidP="000F3F6E">
      <w:pPr>
        <w:rPr>
          <w:lang w:val="en-CA"/>
        </w:rPr>
      </w:pPr>
      <w:r w:rsidRPr="004E22FC">
        <w:rPr>
          <w:lang w:val="en-CA"/>
        </w:rPr>
        <w:t>In addition to a gas app and refrigerant identifier video app, the following products have been developed:</w:t>
      </w:r>
    </w:p>
    <w:p w14:paraId="20FE0D2A" w14:textId="77777777" w:rsidR="000F3F6E" w:rsidRPr="004E22FC" w:rsidRDefault="000F3F6E" w:rsidP="000F3F6E">
      <w:pPr>
        <w:rPr>
          <w:lang w:val="en-CA"/>
        </w:rPr>
      </w:pPr>
    </w:p>
    <w:p w14:paraId="4D4BCD2A" w14:textId="77777777" w:rsidR="000F3F6E" w:rsidRPr="004E22FC" w:rsidRDefault="000F3F6E" w:rsidP="000F3F6E">
      <w:pPr>
        <w:rPr>
          <w:lang w:val="en-CA"/>
        </w:rPr>
      </w:pPr>
      <w:proofErr w:type="spellStart"/>
      <w:r w:rsidRPr="004E22FC">
        <w:rPr>
          <w:b/>
          <w:lang w:val="en-CA"/>
        </w:rPr>
        <w:t>iPIC</w:t>
      </w:r>
      <w:proofErr w:type="spellEnd"/>
      <w:r w:rsidRPr="004E22FC">
        <w:rPr>
          <w:b/>
          <w:lang w:val="en-CA"/>
        </w:rPr>
        <w:t xml:space="preserve">: </w:t>
      </w:r>
      <w:r w:rsidRPr="004E22FC">
        <w:rPr>
          <w:lang w:val="en-CA"/>
        </w:rPr>
        <w:t xml:space="preserve">The online </w:t>
      </w:r>
      <w:proofErr w:type="spellStart"/>
      <w:r w:rsidRPr="004E22FC">
        <w:rPr>
          <w:lang w:val="en-CA"/>
        </w:rPr>
        <w:t>iPIC</w:t>
      </w:r>
      <w:proofErr w:type="spellEnd"/>
      <w:r w:rsidRPr="004E22FC">
        <w:rPr>
          <w:lang w:val="en-CA"/>
        </w:rPr>
        <w:t xml:space="preserve"> system provides participating countries with real-time, 24-hour, 7-days-a-week personalized access to key licensing-system data in each of the 100 participating countries. The system provides a standardized and secured repository of </w:t>
      </w:r>
      <w:proofErr w:type="spellStart"/>
      <w:r w:rsidRPr="004E22FC">
        <w:rPr>
          <w:lang w:val="en-CA"/>
        </w:rPr>
        <w:t>iPIC</w:t>
      </w:r>
      <w:proofErr w:type="spellEnd"/>
      <w:r w:rsidRPr="004E22FC">
        <w:rPr>
          <w:lang w:val="en-CA"/>
        </w:rPr>
        <w:t xml:space="preserve"> data. Features of the online </w:t>
      </w:r>
      <w:proofErr w:type="spellStart"/>
      <w:r w:rsidRPr="004E22FC">
        <w:rPr>
          <w:lang w:val="en-CA"/>
        </w:rPr>
        <w:t>iPIC</w:t>
      </w:r>
      <w:proofErr w:type="spellEnd"/>
      <w:r w:rsidRPr="004E22FC">
        <w:rPr>
          <w:lang w:val="en-CA"/>
        </w:rPr>
        <w:t xml:space="preserve"> include the ability to search specific items of information; an interactive query and information sharing forum; the ability to generate various reports and statistics; and the ability to update </w:t>
      </w:r>
      <w:proofErr w:type="spellStart"/>
      <w:r w:rsidRPr="004E22FC">
        <w:rPr>
          <w:lang w:val="en-CA"/>
        </w:rPr>
        <w:t>iPIC</w:t>
      </w:r>
      <w:proofErr w:type="spellEnd"/>
      <w:r w:rsidRPr="004E22FC">
        <w:rPr>
          <w:lang w:val="en-CA"/>
        </w:rPr>
        <w:t xml:space="preserve"> information with the information from a previous year. It is equipped with a FAQ section to answer basic questions and a help section which explains how to use the online system; multi-lingual capability; and an interactive colour-coded map displaying country </w:t>
      </w:r>
      <w:proofErr w:type="spellStart"/>
      <w:r w:rsidRPr="004E22FC">
        <w:rPr>
          <w:lang w:val="en-CA"/>
        </w:rPr>
        <w:t>iPIC</w:t>
      </w:r>
      <w:proofErr w:type="spellEnd"/>
      <w:r w:rsidRPr="004E22FC">
        <w:rPr>
          <w:lang w:val="en-CA"/>
        </w:rPr>
        <w:t xml:space="preserve"> information sheet status. </w:t>
      </w:r>
      <w:proofErr w:type="spellStart"/>
      <w:r w:rsidRPr="004E22FC">
        <w:rPr>
          <w:lang w:val="en-CA"/>
        </w:rPr>
        <w:t>iPIC</w:t>
      </w:r>
      <w:proofErr w:type="spellEnd"/>
      <w:r w:rsidRPr="004E22FC">
        <w:rPr>
          <w:lang w:val="en-CA"/>
        </w:rPr>
        <w:t>-online is accessible on an invitation-only basis (i.e., not open to the public). The platform is currently being upgraded and streamlined.</w:t>
      </w:r>
    </w:p>
    <w:p w14:paraId="700A93FB" w14:textId="77777777" w:rsidR="000F3F6E" w:rsidRPr="004E22FC" w:rsidRDefault="000F3F6E" w:rsidP="000F3F6E">
      <w:pPr>
        <w:rPr>
          <w:lang w:val="en-CA"/>
        </w:rPr>
      </w:pPr>
    </w:p>
    <w:p w14:paraId="60DBE836" w14:textId="77777777" w:rsidR="000F3F6E" w:rsidRDefault="000F3F6E" w:rsidP="000F3F6E">
      <w:pPr>
        <w:spacing w:after="240"/>
        <w:rPr>
          <w:lang w:val="en-CA"/>
        </w:rPr>
      </w:pPr>
      <w:r w:rsidRPr="004E22FC">
        <w:rPr>
          <w:b/>
          <w:lang w:val="en-CA"/>
        </w:rPr>
        <w:t xml:space="preserve">Combatting illegal trade in ODS - Training video: </w:t>
      </w:r>
      <w:r w:rsidRPr="004E22FC">
        <w:rPr>
          <w:lang w:val="en-CA"/>
        </w:rPr>
        <w:t xml:space="preserve">This 26-minute training video provides customs and enforcement officers with an overview of illegal trade in </w:t>
      </w:r>
      <w:proofErr w:type="gramStart"/>
      <w:r w:rsidRPr="004E22FC">
        <w:rPr>
          <w:lang w:val="en-CA"/>
        </w:rPr>
        <w:t>ODS, and</w:t>
      </w:r>
      <w:proofErr w:type="gramEnd"/>
      <w:r w:rsidRPr="004E22FC">
        <w:rPr>
          <w:lang w:val="en-CA"/>
        </w:rPr>
        <w:t xml:space="preserve"> shows specific cases and examples from around the world. It provides practical guidance and tips on identifying suspicious shipments and smuggled ODS. The video is available on demand only (due to its enforcement-sensitive content) and has been distributed at relevant meetings (published 2014).</w:t>
      </w:r>
    </w:p>
    <w:p w14:paraId="6F684C56" w14:textId="77777777" w:rsidR="000F3F6E" w:rsidRPr="004E22FC" w:rsidRDefault="000F3F6E" w:rsidP="000F3F6E">
      <w:pPr>
        <w:pStyle w:val="Heading1"/>
        <w:keepNext/>
        <w:keepLines/>
        <w:numPr>
          <w:ilvl w:val="3"/>
          <w:numId w:val="23"/>
        </w:numPr>
        <w:tabs>
          <w:tab w:val="num" w:pos="720"/>
          <w:tab w:val="num" w:pos="1080"/>
        </w:tabs>
        <w:spacing w:before="240" w:after="0"/>
        <w:ind w:left="364" w:hanging="364"/>
        <w:rPr>
          <w:b/>
          <w:lang w:val="en-CA"/>
        </w:rPr>
      </w:pPr>
      <w:bookmarkStart w:id="7" w:name="_Toc526787398"/>
      <w:r w:rsidRPr="004E22FC">
        <w:rPr>
          <w:b/>
          <w:lang w:val="en-CA"/>
        </w:rPr>
        <w:t>Online training tools</w:t>
      </w:r>
      <w:bookmarkEnd w:id="7"/>
    </w:p>
    <w:p w14:paraId="0F456E97" w14:textId="77777777" w:rsidR="000F3F6E" w:rsidRPr="004E22FC" w:rsidRDefault="000F3F6E" w:rsidP="000F3F6E">
      <w:pPr>
        <w:rPr>
          <w:lang w:val="en-CA"/>
        </w:rPr>
      </w:pPr>
    </w:p>
    <w:p w14:paraId="75B04755" w14:textId="77777777" w:rsidR="000F3F6E" w:rsidRDefault="000F3F6E" w:rsidP="000F3F6E">
      <w:pPr>
        <w:spacing w:after="240"/>
        <w:rPr>
          <w:lang w:val="en-CA"/>
        </w:rPr>
      </w:pPr>
      <w:r w:rsidRPr="004E22FC">
        <w:rPr>
          <w:b/>
          <w:lang w:val="en-CA"/>
        </w:rPr>
        <w:t xml:space="preserve">E-learning modules for customs officers: </w:t>
      </w:r>
      <w:proofErr w:type="spellStart"/>
      <w:r w:rsidRPr="004E22FC">
        <w:rPr>
          <w:lang w:val="en-CA"/>
        </w:rPr>
        <w:t>OzonAction</w:t>
      </w:r>
      <w:proofErr w:type="spellEnd"/>
      <w:r w:rsidRPr="004E22FC">
        <w:rPr>
          <w:lang w:val="en-CA"/>
        </w:rPr>
        <w:t xml:space="preserve"> and the </w:t>
      </w:r>
      <w:hyperlink r:id="rId43" w:tgtFrame="_blank" w:history="1">
        <w:r w:rsidRPr="004E22FC">
          <w:rPr>
            <w:lang w:val="en-CA"/>
          </w:rPr>
          <w:t>World Customs Organization</w:t>
        </w:r>
      </w:hyperlink>
      <w:r w:rsidRPr="004E22FC">
        <w:rPr>
          <w:lang w:val="en-CA"/>
        </w:rPr>
        <w:t xml:space="preserve"> (WCO) jointly developed an e-learning course in 2009 devoted to the enforcement of the Montreal Protocol. The course has been updated several times. The course is based on the UNEP Training Manual for Customs and Enforcement Officers (Third Edition) and reflects WCO's expertise in developing and delivering online training to customs officers worldwide. The e-learning modules are hosted and disseminated through the WCO </w:t>
      </w:r>
      <w:proofErr w:type="spellStart"/>
      <w:r w:rsidRPr="004E22FC">
        <w:rPr>
          <w:i/>
          <w:lang w:val="en-CA"/>
        </w:rPr>
        <w:t>CLiKC</w:t>
      </w:r>
      <w:proofErr w:type="spellEnd"/>
      <w:r w:rsidRPr="004E22FC">
        <w:rPr>
          <w:i/>
          <w:lang w:val="en-CA"/>
        </w:rPr>
        <w:t xml:space="preserve"> </w:t>
      </w:r>
      <w:r w:rsidRPr="004E22FC">
        <w:rPr>
          <w:lang w:val="en-CA"/>
        </w:rPr>
        <w:t>platform. The e-learning is accessible on an invitation-only basis to all customs officers and NOUs on request (it is hosted on a closed enforcement platform). Updates and maintenance are ongoing.</w:t>
      </w:r>
    </w:p>
    <w:p w14:paraId="06AD75BA" w14:textId="77777777" w:rsidR="000F3F6E" w:rsidRPr="004E22FC" w:rsidRDefault="000F3F6E" w:rsidP="000F3F6E">
      <w:pPr>
        <w:rPr>
          <w:lang w:val="en-CA"/>
        </w:rPr>
      </w:pPr>
      <w:proofErr w:type="spellStart"/>
      <w:r w:rsidRPr="004E22FC">
        <w:rPr>
          <w:b/>
          <w:lang w:val="en-CA"/>
        </w:rPr>
        <w:t>OzonAction</w:t>
      </w:r>
      <w:proofErr w:type="spellEnd"/>
      <w:r w:rsidRPr="004E22FC">
        <w:rPr>
          <w:b/>
          <w:lang w:val="en-CA"/>
        </w:rPr>
        <w:t xml:space="preserve"> web pages: </w:t>
      </w:r>
      <w:proofErr w:type="spellStart"/>
      <w:r w:rsidRPr="004E22FC">
        <w:rPr>
          <w:lang w:val="en-CA"/>
        </w:rPr>
        <w:t>OzonAction</w:t>
      </w:r>
      <w:proofErr w:type="spellEnd"/>
      <w:r w:rsidRPr="004E22FC">
        <w:rPr>
          <w:lang w:val="en-CA"/>
        </w:rPr>
        <w:t xml:space="preserve"> hosts a specific customs and enforcement page with a range of materials intended to support customs and enforcement officers in their work to implement national licensing systems for ODS, to detect and prevent illegal trade in these chemicals, and to facilitate legal trade.</w:t>
      </w:r>
    </w:p>
    <w:p w14:paraId="478A1F23" w14:textId="77777777" w:rsidR="000F3F6E" w:rsidRDefault="000F3F6E" w:rsidP="000F3F6E">
      <w:pPr>
        <w:pStyle w:val="Heading1"/>
        <w:keepNext/>
        <w:keepLines/>
        <w:numPr>
          <w:ilvl w:val="3"/>
          <w:numId w:val="23"/>
        </w:numPr>
        <w:tabs>
          <w:tab w:val="num" w:pos="720"/>
          <w:tab w:val="num" w:pos="1080"/>
        </w:tabs>
        <w:spacing w:before="240" w:after="0"/>
        <w:ind w:left="364" w:hanging="364"/>
        <w:rPr>
          <w:b/>
          <w:lang w:val="en-CA"/>
        </w:rPr>
      </w:pPr>
      <w:bookmarkStart w:id="8" w:name="_Toc526787401"/>
      <w:r w:rsidRPr="004E22FC">
        <w:rPr>
          <w:b/>
          <w:lang w:val="en-CA"/>
        </w:rPr>
        <w:t>Special services in cooperation with partners</w:t>
      </w:r>
      <w:bookmarkEnd w:id="8"/>
    </w:p>
    <w:p w14:paraId="18D94EE5" w14:textId="77777777" w:rsidR="000F3F6E" w:rsidRPr="004E22FC" w:rsidRDefault="000F3F6E" w:rsidP="000F3F6E">
      <w:pPr>
        <w:rPr>
          <w:b/>
          <w:lang w:val="en-CA"/>
        </w:rPr>
      </w:pPr>
    </w:p>
    <w:p w14:paraId="63B45E1D" w14:textId="77777777" w:rsidR="000F3F6E" w:rsidRPr="004E22FC" w:rsidRDefault="000F3F6E" w:rsidP="000F3F6E">
      <w:pPr>
        <w:rPr>
          <w:b/>
          <w:lang w:val="en-CA"/>
        </w:rPr>
      </w:pPr>
      <w:r w:rsidRPr="004E22FC">
        <w:rPr>
          <w:b/>
          <w:lang w:val="en-CA"/>
        </w:rPr>
        <w:lastRenderedPageBreak/>
        <w:t>WCO</w:t>
      </w:r>
    </w:p>
    <w:p w14:paraId="198B5DD9" w14:textId="77777777" w:rsidR="000F3F6E" w:rsidRPr="004E22FC" w:rsidRDefault="000F3F6E" w:rsidP="000F3F6E">
      <w:pPr>
        <w:rPr>
          <w:b/>
          <w:lang w:val="en-CA"/>
        </w:rPr>
      </w:pPr>
    </w:p>
    <w:p w14:paraId="129C031C" w14:textId="77777777" w:rsidR="000F3F6E" w:rsidRPr="004E22FC" w:rsidRDefault="000F3F6E" w:rsidP="000F3F6E">
      <w:pPr>
        <w:rPr>
          <w:lang w:val="en-CA"/>
        </w:rPr>
      </w:pPr>
      <w:r w:rsidRPr="004E22FC">
        <w:rPr>
          <w:lang w:val="en-CA"/>
        </w:rPr>
        <w:t>UNEP and the WCO have had long-standing cooperation on the issues related to trade (and prevention of illegal trade) in ODS controlled under the Montreal Protocol and their alternatives. This cooperation was formalized with an MOU signed in 2003 as a cooperation framework between the two agencies, and has led to specific concrete initiatives such as:</w:t>
      </w:r>
    </w:p>
    <w:p w14:paraId="06300245" w14:textId="77777777" w:rsidR="000F3F6E" w:rsidRPr="004E22FC" w:rsidRDefault="000F3F6E" w:rsidP="000F3F6E">
      <w:pPr>
        <w:rPr>
          <w:i/>
          <w:iCs/>
          <w:lang w:val="en-CA"/>
        </w:rPr>
      </w:pPr>
    </w:p>
    <w:p w14:paraId="7AD3D446" w14:textId="77777777" w:rsidR="000F3F6E" w:rsidRPr="004E22FC" w:rsidRDefault="000F3F6E" w:rsidP="000F3F6E">
      <w:pPr>
        <w:pStyle w:val="ListParagraph"/>
        <w:numPr>
          <w:ilvl w:val="0"/>
          <w:numId w:val="24"/>
        </w:numPr>
      </w:pPr>
      <w:r w:rsidRPr="004E22FC">
        <w:t xml:space="preserve">Developing e-learning modules on the Montreal Protocol and ODS trade with dissemination through WCO </w:t>
      </w:r>
      <w:proofErr w:type="spellStart"/>
      <w:r w:rsidRPr="004E22FC">
        <w:rPr>
          <w:i/>
        </w:rPr>
        <w:t>CLiKC</w:t>
      </w:r>
      <w:proofErr w:type="spellEnd"/>
      <w:r w:rsidRPr="004E22FC">
        <w:rPr>
          <w:i/>
        </w:rPr>
        <w:t xml:space="preserve"> </w:t>
      </w:r>
      <w:r w:rsidRPr="004E22FC">
        <w:t>platform (see above)</w:t>
      </w:r>
    </w:p>
    <w:p w14:paraId="2B837F03" w14:textId="77777777" w:rsidR="000F3F6E" w:rsidRDefault="000F3F6E" w:rsidP="000F3F6E">
      <w:pPr>
        <w:numPr>
          <w:ilvl w:val="0"/>
          <w:numId w:val="24"/>
        </w:numPr>
        <w:rPr>
          <w:lang w:val="en-CA"/>
        </w:rPr>
      </w:pPr>
      <w:r w:rsidRPr="004E22FC">
        <w:rPr>
          <w:lang w:val="en-CA"/>
        </w:rPr>
        <w:t>Cooperation on specific WCO operations:</w:t>
      </w:r>
    </w:p>
    <w:p w14:paraId="6EAC5A0C" w14:textId="77777777" w:rsidR="000F3F6E" w:rsidRDefault="000F3F6E" w:rsidP="000F3F6E">
      <w:pPr>
        <w:numPr>
          <w:ilvl w:val="1"/>
          <w:numId w:val="24"/>
        </w:numPr>
        <w:ind w:left="1080"/>
        <w:rPr>
          <w:lang w:val="en-CA"/>
        </w:rPr>
      </w:pPr>
      <w:r w:rsidRPr="004E22FC">
        <w:rPr>
          <w:lang w:val="en-CA"/>
        </w:rPr>
        <w:t xml:space="preserve">The Sky Hole Patching Initiative on ODS and hazardous waste, 2006 to </w:t>
      </w:r>
      <w:proofErr w:type="gramStart"/>
      <w:r w:rsidRPr="004E22FC">
        <w:rPr>
          <w:lang w:val="en-CA"/>
        </w:rPr>
        <w:t>2009;</w:t>
      </w:r>
      <w:proofErr w:type="gramEnd"/>
    </w:p>
    <w:p w14:paraId="650774E5" w14:textId="77777777" w:rsidR="000F3F6E" w:rsidRPr="004E22FC" w:rsidRDefault="000F3F6E" w:rsidP="000F3F6E">
      <w:pPr>
        <w:numPr>
          <w:ilvl w:val="1"/>
          <w:numId w:val="24"/>
        </w:numPr>
        <w:ind w:left="1080"/>
        <w:rPr>
          <w:lang w:val="en-CA"/>
        </w:rPr>
      </w:pPr>
      <w:r w:rsidRPr="004E22FC">
        <w:rPr>
          <w:lang w:val="en-CA"/>
        </w:rPr>
        <w:t>Sky-hole Patching Project II, in 2010: Customs from over 80 countries conducted a six-month global project to monitor trade and fight ODS smuggling, with support from the WCO, UNEP and NOUs.</w:t>
      </w:r>
    </w:p>
    <w:p w14:paraId="6A1C5CD1" w14:textId="77777777" w:rsidR="000F3F6E" w:rsidRPr="004E22FC" w:rsidRDefault="000F3F6E" w:rsidP="000F3F6E">
      <w:pPr>
        <w:numPr>
          <w:ilvl w:val="1"/>
          <w:numId w:val="24"/>
        </w:numPr>
        <w:ind w:left="1080"/>
        <w:rPr>
          <w:lang w:val="en-CA"/>
        </w:rPr>
      </w:pPr>
      <w:r w:rsidRPr="004E22FC">
        <w:rPr>
          <w:lang w:val="en-CA"/>
        </w:rPr>
        <w:t>Ongoing operation on waste and ODS</w:t>
      </w:r>
    </w:p>
    <w:p w14:paraId="5D219FC8" w14:textId="77777777" w:rsidR="000F3F6E" w:rsidRPr="004E22FC" w:rsidRDefault="000F3F6E" w:rsidP="000F3F6E">
      <w:pPr>
        <w:pStyle w:val="ListParagraph"/>
        <w:numPr>
          <w:ilvl w:val="0"/>
          <w:numId w:val="24"/>
        </w:numPr>
        <w:autoSpaceDE w:val="0"/>
        <w:autoSpaceDN w:val="0"/>
        <w:adjustRightInd w:val="0"/>
      </w:pPr>
      <w:proofErr w:type="spellStart"/>
      <w:r w:rsidRPr="004E22FC">
        <w:t>OzonAction</w:t>
      </w:r>
      <w:proofErr w:type="spellEnd"/>
      <w:r w:rsidRPr="004E22FC">
        <w:t xml:space="preserve"> representation at relevant meetings and workshops, including:</w:t>
      </w:r>
    </w:p>
    <w:p w14:paraId="6DFB9E09" w14:textId="77777777" w:rsidR="000F3F6E" w:rsidRDefault="000F3F6E" w:rsidP="000F3F6E">
      <w:pPr>
        <w:pStyle w:val="ListParagraph"/>
        <w:numPr>
          <w:ilvl w:val="1"/>
          <w:numId w:val="24"/>
        </w:numPr>
        <w:autoSpaceDE w:val="0"/>
        <w:autoSpaceDN w:val="0"/>
        <w:adjustRightInd w:val="0"/>
        <w:ind w:left="1080"/>
      </w:pPr>
      <w:r w:rsidRPr="004E22FC">
        <w:t>WCO Enforcement Committee,</w:t>
      </w:r>
    </w:p>
    <w:p w14:paraId="68EAAC10" w14:textId="77777777" w:rsidR="000F3F6E" w:rsidRDefault="000F3F6E" w:rsidP="000F3F6E">
      <w:pPr>
        <w:pStyle w:val="ListParagraph"/>
        <w:numPr>
          <w:ilvl w:val="1"/>
          <w:numId w:val="24"/>
        </w:numPr>
        <w:autoSpaceDE w:val="0"/>
        <w:autoSpaceDN w:val="0"/>
        <w:adjustRightInd w:val="0"/>
        <w:ind w:left="1080"/>
      </w:pPr>
      <w:r w:rsidRPr="004E22FC">
        <w:t>Customs Cooperation Council,</w:t>
      </w:r>
    </w:p>
    <w:p w14:paraId="0DD7D821" w14:textId="77777777" w:rsidR="000F3F6E" w:rsidRDefault="000F3F6E" w:rsidP="000F3F6E">
      <w:pPr>
        <w:pStyle w:val="ListParagraph"/>
        <w:numPr>
          <w:ilvl w:val="1"/>
          <w:numId w:val="24"/>
        </w:numPr>
        <w:autoSpaceDE w:val="0"/>
        <w:autoSpaceDN w:val="0"/>
        <w:adjustRightInd w:val="0"/>
        <w:ind w:left="1080"/>
      </w:pPr>
      <w:r w:rsidRPr="004E22FC">
        <w:t>Working Group on Commercial Fraud,</w:t>
      </w:r>
    </w:p>
    <w:p w14:paraId="2C8B1633" w14:textId="77777777" w:rsidR="000F3F6E" w:rsidRDefault="000F3F6E" w:rsidP="000F3F6E">
      <w:pPr>
        <w:pStyle w:val="ListParagraph"/>
        <w:numPr>
          <w:ilvl w:val="1"/>
          <w:numId w:val="24"/>
        </w:numPr>
        <w:autoSpaceDE w:val="0"/>
        <w:autoSpaceDN w:val="0"/>
        <w:adjustRightInd w:val="0"/>
        <w:ind w:left="1080"/>
      </w:pPr>
      <w:r w:rsidRPr="004E22FC">
        <w:t>WCO Regional Intelligence Liaison Office (RILO) meetings,</w:t>
      </w:r>
    </w:p>
    <w:p w14:paraId="6EDF5C72" w14:textId="77777777" w:rsidR="000F3F6E" w:rsidRPr="004E22FC" w:rsidRDefault="000F3F6E" w:rsidP="000F3F6E">
      <w:pPr>
        <w:pStyle w:val="ListParagraph"/>
        <w:numPr>
          <w:ilvl w:val="0"/>
          <w:numId w:val="24"/>
        </w:numPr>
        <w:autoSpaceDE w:val="0"/>
        <w:autoSpaceDN w:val="0"/>
        <w:adjustRightInd w:val="0"/>
      </w:pPr>
      <w:r w:rsidRPr="004E22FC">
        <w:t xml:space="preserve">Participation of WCO HQ and RILO representatives at </w:t>
      </w:r>
      <w:proofErr w:type="spellStart"/>
      <w:r w:rsidRPr="004E22FC">
        <w:t>OzonAction</w:t>
      </w:r>
      <w:proofErr w:type="spellEnd"/>
      <w:r w:rsidRPr="004E22FC">
        <w:t xml:space="preserve"> workshops and training sessions</w:t>
      </w:r>
    </w:p>
    <w:p w14:paraId="09EA6AEB" w14:textId="77777777" w:rsidR="000F3F6E" w:rsidRDefault="000F3F6E" w:rsidP="000F3F6E">
      <w:pPr>
        <w:pStyle w:val="ListParagraph"/>
        <w:numPr>
          <w:ilvl w:val="0"/>
          <w:numId w:val="24"/>
        </w:numPr>
      </w:pPr>
      <w:r w:rsidRPr="004E22FC">
        <w:t>Cooperation on ECA and global ozone protection awards</w:t>
      </w:r>
    </w:p>
    <w:p w14:paraId="01146343" w14:textId="77777777" w:rsidR="000F3F6E" w:rsidRPr="004E22FC" w:rsidRDefault="000F3F6E" w:rsidP="000F3F6E">
      <w:pPr>
        <w:pStyle w:val="ListParagraph"/>
        <w:numPr>
          <w:ilvl w:val="0"/>
          <w:numId w:val="24"/>
        </w:numPr>
        <w:autoSpaceDE w:val="0"/>
        <w:autoSpaceDN w:val="0"/>
        <w:adjustRightInd w:val="0"/>
      </w:pPr>
      <w:r w:rsidRPr="004E22FC">
        <w:t xml:space="preserve">Survey/evaluation: comprehensive global assessment of customs training methodologies and infrastructure (Montreal Protocol), carried out in cooperation with the </w:t>
      </w:r>
      <w:proofErr w:type="gramStart"/>
      <w:r w:rsidRPr="004E22FC">
        <w:t>WCO</w:t>
      </w:r>
      <w:proofErr w:type="gramEnd"/>
    </w:p>
    <w:p w14:paraId="0630A310" w14:textId="77777777" w:rsidR="000F3F6E" w:rsidRPr="004E22FC" w:rsidRDefault="000F3F6E" w:rsidP="000F3F6E">
      <w:pPr>
        <w:pStyle w:val="ListParagraph"/>
        <w:numPr>
          <w:ilvl w:val="0"/>
          <w:numId w:val="24"/>
        </w:numPr>
        <w:autoSpaceDE w:val="0"/>
        <w:autoSpaceDN w:val="0"/>
        <w:adjustRightInd w:val="0"/>
      </w:pPr>
      <w:r w:rsidRPr="004E22FC">
        <w:t xml:space="preserve">Communication on issues of HS codes for ODS and alternatives, and other issues for joint fact sheets, expert review of </w:t>
      </w:r>
      <w:proofErr w:type="spellStart"/>
      <w:r w:rsidRPr="004E22FC">
        <w:t>OzonAction</w:t>
      </w:r>
      <w:proofErr w:type="spellEnd"/>
      <w:r w:rsidRPr="004E22FC">
        <w:t xml:space="preserve"> fact sheets and the customs training manual, and guidance to countries</w:t>
      </w:r>
    </w:p>
    <w:p w14:paraId="12EC4641" w14:textId="77777777" w:rsidR="000F3F6E" w:rsidRPr="004E22FC" w:rsidRDefault="000F3F6E" w:rsidP="000F3F6E">
      <w:pPr>
        <w:pStyle w:val="ListParagraph"/>
        <w:numPr>
          <w:ilvl w:val="0"/>
          <w:numId w:val="24"/>
        </w:numPr>
      </w:pPr>
      <w:proofErr w:type="spellStart"/>
      <w:r w:rsidRPr="004E22FC">
        <w:t>OzonAction</w:t>
      </w:r>
      <w:proofErr w:type="spellEnd"/>
      <w:r w:rsidRPr="004E22FC">
        <w:t xml:space="preserve"> information materials and tools, uploaded on the secure </w:t>
      </w:r>
      <w:r w:rsidRPr="004E22FC">
        <w:rPr>
          <w:i/>
        </w:rPr>
        <w:t xml:space="preserve">WCO </w:t>
      </w:r>
      <w:proofErr w:type="spellStart"/>
      <w:r w:rsidRPr="004E22FC">
        <w:rPr>
          <w:i/>
        </w:rPr>
        <w:t>Environet</w:t>
      </w:r>
      <w:proofErr w:type="spellEnd"/>
      <w:r w:rsidRPr="004E22FC">
        <w:t xml:space="preserve"> </w:t>
      </w:r>
      <w:proofErr w:type="gramStart"/>
      <w:r w:rsidRPr="004E22FC">
        <w:t>platform</w:t>
      </w:r>
      <w:proofErr w:type="gramEnd"/>
    </w:p>
    <w:p w14:paraId="0D4FD562" w14:textId="77777777" w:rsidR="000F3F6E" w:rsidRPr="004E22FC" w:rsidRDefault="000F3F6E" w:rsidP="000F3F6E">
      <w:pPr>
        <w:autoSpaceDE w:val="0"/>
        <w:autoSpaceDN w:val="0"/>
        <w:adjustRightInd w:val="0"/>
        <w:rPr>
          <w:lang w:val="en-CA"/>
        </w:rPr>
      </w:pPr>
    </w:p>
    <w:p w14:paraId="4AB9D9CA" w14:textId="77777777" w:rsidR="000F3F6E" w:rsidRPr="004E22FC" w:rsidRDefault="000F3F6E" w:rsidP="000F3F6E">
      <w:pPr>
        <w:rPr>
          <w:b/>
          <w:lang w:val="en-CA"/>
        </w:rPr>
      </w:pPr>
      <w:r w:rsidRPr="004E22FC">
        <w:rPr>
          <w:b/>
          <w:lang w:val="en-CA"/>
        </w:rPr>
        <w:t>Green Customs</w:t>
      </w:r>
    </w:p>
    <w:p w14:paraId="56E4E777" w14:textId="77777777" w:rsidR="000F3F6E" w:rsidRPr="004E22FC" w:rsidRDefault="000F3F6E" w:rsidP="000F3F6E">
      <w:pPr>
        <w:pStyle w:val="rtejustify"/>
        <w:spacing w:before="0" w:beforeAutospacing="0" w:after="0" w:afterAutospacing="0"/>
        <w:rPr>
          <w:sz w:val="22"/>
          <w:szCs w:val="22"/>
          <w:lang w:val="en-CA"/>
        </w:rPr>
      </w:pPr>
    </w:p>
    <w:p w14:paraId="26909E6B" w14:textId="77777777" w:rsidR="000F3F6E" w:rsidRPr="00BE0BF7" w:rsidRDefault="000F3F6E" w:rsidP="000F3F6E">
      <w:pPr>
        <w:pStyle w:val="rtejustify"/>
        <w:spacing w:before="0" w:beforeAutospacing="0" w:after="480" w:afterAutospacing="0"/>
        <w:rPr>
          <w:sz w:val="22"/>
          <w:szCs w:val="22"/>
          <w:lang w:val="en-CA"/>
        </w:rPr>
      </w:pPr>
      <w:proofErr w:type="spellStart"/>
      <w:r w:rsidRPr="004E22FC">
        <w:rPr>
          <w:sz w:val="22"/>
          <w:szCs w:val="22"/>
          <w:lang w:val="en-CA"/>
        </w:rPr>
        <w:t>OzonAction</w:t>
      </w:r>
      <w:proofErr w:type="spellEnd"/>
      <w:r w:rsidRPr="004E22FC">
        <w:rPr>
          <w:sz w:val="22"/>
          <w:szCs w:val="22"/>
          <w:lang w:val="en-CA"/>
        </w:rPr>
        <w:t xml:space="preserve"> is a member of the Green Customs Initiative. This initiative, launched in 2004, is a partnership of international organizations cooperating to enhance the capacity of customs and other relevant border</w:t>
      </w:r>
      <w:r w:rsidRPr="004E22FC">
        <w:rPr>
          <w:sz w:val="22"/>
          <w:szCs w:val="22"/>
          <w:lang w:val="en-CA"/>
        </w:rPr>
        <w:noBreakHyphen/>
        <w:t xml:space="preserve">control officers to monitor and facilitate the legal trade and to detect and prevent illegal trade in environmentally sensitive commodities covered by relevant trade-related Multilateral Environmental Agreements (MEAs) and international conventions. </w:t>
      </w:r>
      <w:proofErr w:type="spellStart"/>
      <w:r w:rsidRPr="004E22FC">
        <w:rPr>
          <w:sz w:val="22"/>
          <w:szCs w:val="22"/>
          <w:lang w:val="en-CA"/>
        </w:rPr>
        <w:t>OzonAction</w:t>
      </w:r>
      <w:proofErr w:type="spellEnd"/>
      <w:r w:rsidRPr="004E22FC">
        <w:rPr>
          <w:sz w:val="22"/>
          <w:szCs w:val="22"/>
          <w:lang w:val="en-CA"/>
        </w:rPr>
        <w:t xml:space="preserve"> (in cooperation with the Ozone Secretariat) provided a chapter on the Montreal Protocol and illegal trade in ODS to the Green Customs Guide.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F3F6E" w:rsidRPr="00BE0BF7" w14:paraId="332E3CF7" w14:textId="77777777" w:rsidTr="00DB4364">
        <w:tc>
          <w:tcPr>
            <w:tcW w:w="1871" w:type="dxa"/>
          </w:tcPr>
          <w:p w14:paraId="151A2EB7" w14:textId="77777777" w:rsidR="000F3F6E" w:rsidRPr="00BE0BF7" w:rsidRDefault="000F3F6E" w:rsidP="00DB4364">
            <w:pPr>
              <w:rPr>
                <w:lang w:val="en-CA"/>
              </w:rPr>
            </w:pPr>
          </w:p>
        </w:tc>
        <w:tc>
          <w:tcPr>
            <w:tcW w:w="1872" w:type="dxa"/>
          </w:tcPr>
          <w:p w14:paraId="287ECCAB" w14:textId="77777777" w:rsidR="000F3F6E" w:rsidRPr="00BE0BF7" w:rsidRDefault="000F3F6E" w:rsidP="00DB4364">
            <w:pPr>
              <w:rPr>
                <w:lang w:val="en-CA"/>
              </w:rPr>
            </w:pPr>
          </w:p>
        </w:tc>
        <w:tc>
          <w:tcPr>
            <w:tcW w:w="1872" w:type="dxa"/>
            <w:tcBorders>
              <w:bottom w:val="single" w:sz="4" w:space="0" w:color="auto"/>
            </w:tcBorders>
          </w:tcPr>
          <w:p w14:paraId="237E79B7" w14:textId="77777777" w:rsidR="000F3F6E" w:rsidRPr="00BE0BF7" w:rsidRDefault="000F3F6E" w:rsidP="00DB4364">
            <w:pPr>
              <w:rPr>
                <w:lang w:val="en-CA"/>
              </w:rPr>
            </w:pPr>
          </w:p>
        </w:tc>
        <w:tc>
          <w:tcPr>
            <w:tcW w:w="1872" w:type="dxa"/>
          </w:tcPr>
          <w:p w14:paraId="461020CB" w14:textId="77777777" w:rsidR="000F3F6E" w:rsidRPr="00BE0BF7" w:rsidRDefault="000F3F6E" w:rsidP="00DB4364">
            <w:pPr>
              <w:rPr>
                <w:lang w:val="en-CA"/>
              </w:rPr>
            </w:pPr>
          </w:p>
        </w:tc>
        <w:tc>
          <w:tcPr>
            <w:tcW w:w="1873" w:type="dxa"/>
          </w:tcPr>
          <w:p w14:paraId="73C6F83D" w14:textId="77777777" w:rsidR="000F3F6E" w:rsidRPr="00BE0BF7" w:rsidRDefault="000F3F6E" w:rsidP="00DB4364">
            <w:pPr>
              <w:rPr>
                <w:lang w:val="en-CA"/>
              </w:rPr>
            </w:pPr>
          </w:p>
        </w:tc>
      </w:tr>
    </w:tbl>
    <w:p w14:paraId="0FE58C80" w14:textId="77777777" w:rsidR="000F3F6E" w:rsidRPr="00BE0BF7" w:rsidRDefault="000F3F6E" w:rsidP="000F3F6E">
      <w:pPr>
        <w:rPr>
          <w:lang w:val="en-CA"/>
        </w:rPr>
      </w:pPr>
    </w:p>
    <w:p w14:paraId="744BC9E3" w14:textId="77777777" w:rsidR="000F3F6E" w:rsidRPr="00592406" w:rsidRDefault="000F3F6E" w:rsidP="000F3F6E">
      <w:pPr>
        <w:jc w:val="center"/>
        <w:rPr>
          <w:b/>
          <w:bCs/>
          <w:lang w:val="en-CA"/>
        </w:rPr>
      </w:pPr>
    </w:p>
    <w:p w14:paraId="1A8CFCEF" w14:textId="77777777" w:rsidR="000F3F6E" w:rsidRPr="00592406" w:rsidRDefault="000F3F6E" w:rsidP="000F3F6E">
      <w:pPr>
        <w:rPr>
          <w:lang w:val="en-CA"/>
        </w:rPr>
      </w:pPr>
    </w:p>
    <w:p w14:paraId="6DD06DE9" w14:textId="7CE3A27F" w:rsidR="000F3F6E" w:rsidRDefault="000F3F6E">
      <w:pPr>
        <w:jc w:val="left"/>
        <w:rPr>
          <w:b/>
          <w:bCs/>
        </w:rPr>
      </w:pPr>
    </w:p>
    <w:p w14:paraId="33DA716E" w14:textId="77777777" w:rsidR="0087455A" w:rsidRPr="00073B77" w:rsidRDefault="0087455A">
      <w:pPr>
        <w:jc w:val="center"/>
        <w:rPr>
          <w:b/>
          <w:bCs/>
        </w:rPr>
      </w:pPr>
    </w:p>
    <w:sectPr w:rsidR="0087455A" w:rsidRPr="00073B77" w:rsidSect="00FB60A8">
      <w:headerReference w:type="even" r:id="rId44"/>
      <w:headerReference w:type="default" r:id="rId45"/>
      <w:headerReference w:type="first" r:id="rId46"/>
      <w:footerReference w:type="first" r:id="rId47"/>
      <w:footnotePr>
        <w:numStart w:val="2"/>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A311F" w14:textId="77777777" w:rsidR="002108F2" w:rsidRDefault="002108F2">
      <w:r>
        <w:separator/>
      </w:r>
    </w:p>
  </w:endnote>
  <w:endnote w:type="continuationSeparator" w:id="0">
    <w:p w14:paraId="3F7B1941" w14:textId="77777777" w:rsidR="002108F2" w:rsidRDefault="00210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17AB4" w14:textId="77777777" w:rsidR="006708B2" w:rsidRPr="0033525D" w:rsidRDefault="006708B2">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4FE01" w14:textId="77777777" w:rsidR="006708B2" w:rsidRPr="0033525D" w:rsidRDefault="006708B2">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AF3F5" w14:textId="1EAB74FF" w:rsidR="006708B2" w:rsidRPr="006708B2" w:rsidRDefault="006708B2" w:rsidP="00F31B5E">
    <w:pPr>
      <w:pBdr>
        <w:top w:val="single" w:sz="4" w:space="1" w:color="auto"/>
        <w:left w:val="single" w:sz="4" w:space="4" w:color="auto"/>
        <w:bottom w:val="single" w:sz="4" w:space="1" w:color="auto"/>
        <w:right w:val="single" w:sz="4" w:space="4" w:color="auto"/>
      </w:pBdr>
      <w:jc w:val="center"/>
      <w:rPr>
        <w:sz w:val="18"/>
        <w:szCs w:val="18"/>
        <w:lang w:val="es-ES"/>
      </w:rPr>
    </w:pPr>
    <w:r w:rsidRPr="006708B2">
      <w:rPr>
        <w:sz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6708B2">
      <w:rPr>
        <w:sz w:val="18"/>
        <w:lang w:val="es-ES"/>
      </w:rPr>
      <w:t>los mismos</w:t>
    </w:r>
    <w:proofErr w:type="gramEnd"/>
    <w:r w:rsidRPr="006708B2">
      <w:rPr>
        <w:sz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475434"/>
      <w:docPartObj>
        <w:docPartGallery w:val="Page Numbers (Bottom of Page)"/>
        <w:docPartUnique/>
      </w:docPartObj>
    </w:sdtPr>
    <w:sdtEndPr>
      <w:rPr>
        <w:noProof/>
      </w:rPr>
    </w:sdtEndPr>
    <w:sdtContent>
      <w:p w14:paraId="6DD3E001" w14:textId="77777777" w:rsidR="006708B2" w:rsidRDefault="006708B2" w:rsidP="00A616D9">
        <w:pPr>
          <w:pStyle w:val="Footer"/>
          <w:jc w:val="center"/>
        </w:pPr>
        <w:r>
          <w:fldChar w:fldCharType="begin"/>
        </w:r>
        <w:r>
          <w:instrText xml:space="preserve"> PAGE   \* MERGEFORMAT </w:instrText>
        </w:r>
        <w:r>
          <w:fldChar w:fldCharType="separate"/>
        </w:r>
        <w: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1AF71" w14:textId="77777777" w:rsidR="000F3F6E" w:rsidRDefault="000F3F6E" w:rsidP="00531AE3">
    <w:pPr>
      <w:jc w:val="center"/>
    </w:pPr>
    <w:r>
      <w:fldChar w:fldCharType="begin"/>
    </w:r>
    <w:r>
      <w:instrText xml:space="preserve"> PAGE </w:instrText>
    </w:r>
    <w:r>
      <w:fldChar w:fldCharType="separate"/>
    </w:r>
    <w: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E19EE" w14:textId="77777777" w:rsidR="000F3F6E" w:rsidRDefault="000F3F6E" w:rsidP="00531AE3">
    <w:pPr>
      <w:jc w:val="center"/>
    </w:pPr>
    <w:r>
      <w:fldChar w:fldCharType="begin"/>
    </w:r>
    <w:r>
      <w:instrText xml:space="preserve"> PAGE </w:instrText>
    </w:r>
    <w:r>
      <w:fldChar w:fldCharType="separate"/>
    </w:r>
    <w: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6302812"/>
      <w:docPartObj>
        <w:docPartGallery w:val="Page Numbers (Bottom of Page)"/>
        <w:docPartUnique/>
      </w:docPartObj>
    </w:sdtPr>
    <w:sdtEndPr>
      <w:rPr>
        <w:noProof/>
      </w:rPr>
    </w:sdtEndPr>
    <w:sdtContent>
      <w:p w14:paraId="6054AE42" w14:textId="77777777" w:rsidR="000F3F6E" w:rsidRPr="00CB6C42" w:rsidRDefault="000F3F6E" w:rsidP="00CB6C42">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AR"/>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9B89C" w14:textId="77777777" w:rsidR="000F3F6E" w:rsidRDefault="000F3F6E">
    <w:pPr>
      <w:pStyle w:val="Footer"/>
      <w:jc w:val="center"/>
    </w:pPr>
    <w:sdt>
      <w:sdtPr>
        <w:id w:val="6879530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4368389"/>
      <w:docPartObj>
        <w:docPartGallery w:val="Page Numbers (Bottom of Page)"/>
        <w:docPartUnique/>
      </w:docPartObj>
    </w:sdtPr>
    <w:sdtEndPr>
      <w:rPr>
        <w:noProof/>
      </w:rPr>
    </w:sdtEndPr>
    <w:sdtContent>
      <w:p w14:paraId="64920ECB" w14:textId="77777777" w:rsidR="000F3F6E" w:rsidRDefault="000F3F6E">
        <w:pPr>
          <w:pStyle w:val="Footer"/>
          <w:jc w:val="center"/>
        </w:pPr>
        <w:r>
          <w:fldChar w:fldCharType="begin"/>
        </w:r>
        <w:r>
          <w:instrText xml:space="preserve"> PAGE   \* MERGEFORMAT </w:instrText>
        </w:r>
        <w:r>
          <w:fldChar w:fldCharType="separate"/>
        </w:r>
        <w:r>
          <w:rPr>
            <w:noProof/>
          </w:rPr>
          <w:t>13</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0ADD331E" w14:textId="77777777" w:rsidR="000F3F6E" w:rsidRPr="001D0003" w:rsidRDefault="000F3F6E" w:rsidP="001D000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las decisiones que el Comité Ejecutivo pudiera adoptar después de la emisión de </w:t>
        </w:r>
        <w:proofErr w:type="gramStart"/>
        <w:r>
          <w:rPr>
            <w:sz w:val="18"/>
            <w:szCs w:val="18"/>
            <w:lang w:val="es-ES"/>
          </w:rPr>
          <w:t>los mismos</w:t>
        </w:r>
        <w:proofErr w:type="gramEnd"/>
        <w:r>
          <w:rPr>
            <w:sz w:val="18"/>
            <w:szCs w:val="18"/>
            <w:lang w:val="es-ES"/>
          </w:rPr>
          <w:t>.</w:t>
        </w:r>
      </w:p>
    </w:sdtContent>
  </w:sdt>
  <w:p w14:paraId="62FECBF4" w14:textId="77777777" w:rsidR="000F3F6E" w:rsidRPr="001E068E" w:rsidRDefault="000F3F6E">
    <w:pPr>
      <w:pStyle w:val="Footer"/>
      <w:rPr>
        <w:lang w:val="es-ES"/>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3A59A" w14:textId="77777777" w:rsidR="000F3F6E" w:rsidRPr="0033525D" w:rsidRDefault="000F3F6E">
    <w:pPr>
      <w:jc w:val="center"/>
    </w:pPr>
    <w:r>
      <w:fldChar w:fldCharType="begin"/>
    </w:r>
    <w:r>
      <w:instrText xml:space="preserve"> PAGE </w:instrText>
    </w:r>
    <w:r>
      <w:fldChar w:fldCharType="separate"/>
    </w:r>
    <w:r>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373456"/>
      <w:docPartObj>
        <w:docPartGallery w:val="Page Numbers (Bottom of Page)"/>
        <w:docPartUnique/>
      </w:docPartObj>
    </w:sdtPr>
    <w:sdtEndPr>
      <w:rPr>
        <w:noProof/>
      </w:rPr>
    </w:sdtEndPr>
    <w:sdtContent>
      <w:p w14:paraId="4EAB8107" w14:textId="77777777" w:rsidR="009876D5" w:rsidRDefault="009876D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58F16" w14:textId="77777777" w:rsidR="002108F2" w:rsidRDefault="002108F2">
      <w:r>
        <w:separator/>
      </w:r>
    </w:p>
  </w:footnote>
  <w:footnote w:type="continuationSeparator" w:id="0">
    <w:p w14:paraId="54A8EB47" w14:textId="77777777" w:rsidR="002108F2" w:rsidRDefault="002108F2">
      <w:r>
        <w:continuationSeparator/>
      </w:r>
    </w:p>
  </w:footnote>
  <w:footnote w:id="1">
    <w:p w14:paraId="22C47F22" w14:textId="77777777" w:rsidR="006708B2" w:rsidRPr="001E1147" w:rsidRDefault="006708B2" w:rsidP="006708B2">
      <w:pPr>
        <w:pStyle w:val="FootnoteText"/>
      </w:pPr>
      <w:r>
        <w:rPr>
          <w:rStyle w:val="FootnoteReference"/>
        </w:rPr>
        <w:footnoteRef/>
      </w:r>
      <w:r>
        <w:t xml:space="preserve"> UNEP/OzL.Pro/ExCom/93/1</w:t>
      </w:r>
    </w:p>
  </w:footnote>
  <w:footnote w:id="2">
    <w:p w14:paraId="00945938" w14:textId="77777777" w:rsidR="006708B2" w:rsidRPr="006708B2" w:rsidRDefault="006708B2" w:rsidP="006708B2">
      <w:pPr>
        <w:pStyle w:val="FootnoteText"/>
        <w:rPr>
          <w:lang w:val="pt-BR"/>
        </w:rPr>
      </w:pPr>
      <w:r>
        <w:rPr>
          <w:rStyle w:val="FootnoteReference"/>
        </w:rPr>
        <w:footnoteRef/>
      </w:r>
      <w:r w:rsidRPr="006708B2">
        <w:rPr>
          <w:lang w:val="pt-BR"/>
        </w:rPr>
        <w:t xml:space="preserve"> UNEP/OzL.Pro/ExCom/91/1</w:t>
      </w:r>
    </w:p>
  </w:footnote>
  <w:footnote w:id="3">
    <w:p w14:paraId="562F5F68" w14:textId="77777777" w:rsidR="006708B2" w:rsidRPr="00A77DCE" w:rsidRDefault="006708B2" w:rsidP="006708B2">
      <w:pPr>
        <w:pStyle w:val="FootnoteText"/>
        <w:rPr>
          <w:lang w:val="pt-BR"/>
        </w:rPr>
      </w:pPr>
      <w:r>
        <w:rPr>
          <w:rStyle w:val="FootnoteReference"/>
        </w:rPr>
        <w:footnoteRef/>
      </w:r>
      <w:r w:rsidRPr="00A77DCE">
        <w:rPr>
          <w:lang w:val="pt-BR"/>
        </w:rPr>
        <w:t xml:space="preserve"> Párrafos 276 a 279 de UNEP/OzL.Pro/ExCom/91/72.</w:t>
      </w:r>
    </w:p>
  </w:footnote>
  <w:footnote w:id="4">
    <w:p w14:paraId="726BFD1C" w14:textId="77777777" w:rsidR="006708B2" w:rsidRPr="006708B2" w:rsidRDefault="006708B2" w:rsidP="006708B2">
      <w:pPr>
        <w:pStyle w:val="FootnoteText"/>
        <w:rPr>
          <w:lang w:val="es-ES"/>
        </w:rPr>
      </w:pPr>
      <w:r>
        <w:rPr>
          <w:rStyle w:val="FootnoteReference"/>
        </w:rPr>
        <w:footnoteRef/>
      </w:r>
      <w:r w:rsidRPr="006708B2">
        <w:rPr>
          <w:lang w:val="es-ES"/>
        </w:rPr>
        <w:t xml:space="preserve"> Resumen del taller sobre el fortalecimiento de la aplicación y el cumplimiento efectivos del Protocolo de Montreal</w:t>
      </w:r>
    </w:p>
  </w:footnote>
  <w:footnote w:id="5">
    <w:p w14:paraId="33DA08CB" w14:textId="77777777" w:rsidR="006708B2" w:rsidRPr="006708B2" w:rsidRDefault="006708B2" w:rsidP="006708B2">
      <w:pPr>
        <w:pStyle w:val="FootnoteText"/>
        <w:rPr>
          <w:lang w:val="es-ES"/>
        </w:rPr>
      </w:pPr>
      <w:r>
        <w:rPr>
          <w:rStyle w:val="FootnoteReference"/>
        </w:rPr>
        <w:footnoteRef/>
      </w:r>
      <w:r w:rsidRPr="006708B2">
        <w:rPr>
          <w:lang w:val="es-ES"/>
        </w:rPr>
        <w:t xml:space="preserve"> UNEP/OzL.Pro.WG.1/45/1/Rev.2</w:t>
      </w:r>
    </w:p>
  </w:footnote>
  <w:footnote w:id="6">
    <w:p w14:paraId="4E9023B2" w14:textId="77777777" w:rsidR="006708B2" w:rsidRPr="00DC096A" w:rsidRDefault="006708B2" w:rsidP="006708B2">
      <w:pPr>
        <w:pStyle w:val="FootnoteText"/>
        <w:rPr>
          <w:lang w:val="es-ES_tradnl"/>
        </w:rPr>
      </w:pPr>
      <w:r>
        <w:rPr>
          <w:rStyle w:val="FootnoteReference"/>
        </w:rPr>
        <w:footnoteRef/>
      </w:r>
      <w:r>
        <w:t xml:space="preserve"> </w:t>
      </w:r>
      <w:r w:rsidRPr="00DC096A">
        <w:rPr>
          <w:lang w:val="es-ES_tradnl"/>
        </w:rPr>
        <w:t>Decisión XXXV/12</w:t>
      </w:r>
    </w:p>
  </w:footnote>
  <w:footnote w:id="7">
    <w:p w14:paraId="0AB6363D" w14:textId="77777777" w:rsidR="006708B2" w:rsidRPr="00057AA0" w:rsidRDefault="006708B2" w:rsidP="006708B2">
      <w:pPr>
        <w:pStyle w:val="FootnoteText"/>
      </w:pPr>
      <w:r w:rsidRPr="00DC096A">
        <w:rPr>
          <w:rStyle w:val="FootnoteReference"/>
          <w:lang w:val="es-ES_tradnl"/>
        </w:rPr>
        <w:footnoteRef/>
      </w:r>
      <w:r w:rsidRPr="00DC096A">
        <w:rPr>
          <w:lang w:val="es-ES_tradnl"/>
        </w:rPr>
        <w:t xml:space="preserve"> Decisión XXXV/14</w:t>
      </w:r>
    </w:p>
  </w:footnote>
  <w:footnote w:id="8">
    <w:p w14:paraId="68A9A8A8" w14:textId="77777777" w:rsidR="000F3F6E" w:rsidRPr="00276419" w:rsidRDefault="000F3F6E" w:rsidP="000F3F6E">
      <w:pPr>
        <w:pStyle w:val="FootnoteText"/>
        <w:spacing w:after="60"/>
        <w:rPr>
          <w:lang w:val="en-CA"/>
        </w:rPr>
      </w:pPr>
      <w:r>
        <w:rPr>
          <w:rStyle w:val="FootnoteReference"/>
        </w:rPr>
        <w:footnoteRef/>
      </w:r>
      <w:r w:rsidRPr="00276419">
        <w:rPr>
          <w:lang w:val="en-CA"/>
        </w:rPr>
        <w:t xml:space="preserve"> UNEP/</w:t>
      </w:r>
      <w:proofErr w:type="spellStart"/>
      <w:r w:rsidRPr="00276419">
        <w:rPr>
          <w:lang w:val="en-CA"/>
        </w:rPr>
        <w:t>OzL.Pro</w:t>
      </w:r>
      <w:proofErr w:type="spellEnd"/>
      <w:r w:rsidRPr="00276419">
        <w:rPr>
          <w:lang w:val="en-CA"/>
        </w:rPr>
        <w:t>/ExCom/91/1</w:t>
      </w:r>
    </w:p>
  </w:footnote>
  <w:footnote w:id="9">
    <w:p w14:paraId="4FB83442" w14:textId="77777777" w:rsidR="000F3F6E" w:rsidRDefault="000F3F6E" w:rsidP="000F3F6E">
      <w:pPr>
        <w:pStyle w:val="FootnoteText"/>
        <w:tabs>
          <w:tab w:val="left" w:pos="6946"/>
        </w:tabs>
        <w:spacing w:after="60"/>
      </w:pPr>
      <w:r>
        <w:rPr>
          <w:rStyle w:val="FootnoteReference"/>
        </w:rPr>
        <w:footnoteRef/>
      </w:r>
      <w:r>
        <w:t xml:space="preserve"> UNEP/</w:t>
      </w:r>
      <w:proofErr w:type="spellStart"/>
      <w:r>
        <w:t>OzL.Pro</w:t>
      </w:r>
      <w:proofErr w:type="spellEnd"/>
      <w:r>
        <w:t>/ExCom/86/2/Add.1</w:t>
      </w:r>
    </w:p>
    <w:p w14:paraId="68B9B226" w14:textId="77777777" w:rsidR="000F3F6E" w:rsidRPr="00FA26A1" w:rsidRDefault="000F3F6E" w:rsidP="000F3F6E">
      <w:pPr>
        <w:pStyle w:val="FootnoteText"/>
        <w:tabs>
          <w:tab w:val="left" w:pos="6946"/>
        </w:tabs>
        <w:spacing w:after="60"/>
        <w:rPr>
          <w:lang w:val="en-US"/>
        </w:rPr>
      </w:pPr>
    </w:p>
  </w:footnote>
  <w:footnote w:id="10">
    <w:p w14:paraId="36F44468" w14:textId="77777777" w:rsidR="000F3F6E" w:rsidRPr="0029527D" w:rsidRDefault="000F3F6E" w:rsidP="000F3F6E">
      <w:pPr>
        <w:pStyle w:val="FootnoteText"/>
        <w:rPr>
          <w:lang w:val="es-AR"/>
        </w:rPr>
      </w:pPr>
      <w:r>
        <w:rPr>
          <w:rStyle w:val="FootnoteReference"/>
        </w:rPr>
        <w:footnoteRef/>
      </w:r>
      <w:r w:rsidRPr="0029527D">
        <w:rPr>
          <w:lang w:val="es-AR"/>
        </w:rPr>
        <w:t xml:space="preserve"> Como se indica en la sección B d</w:t>
      </w:r>
      <w:r>
        <w:rPr>
          <w:lang w:val="es-AR"/>
        </w:rPr>
        <w:t xml:space="preserve">el anexo </w:t>
      </w:r>
      <w:r w:rsidRPr="0029527D">
        <w:rPr>
          <w:lang w:val="es-AR"/>
        </w:rPr>
        <w:t xml:space="preserve">II </w:t>
      </w:r>
      <w:r>
        <w:rPr>
          <w:lang w:val="es-AR"/>
        </w:rPr>
        <w:t>del documento</w:t>
      </w:r>
      <w:r w:rsidRPr="0029527D">
        <w:rPr>
          <w:lang w:val="es-AR"/>
        </w:rPr>
        <w:t xml:space="preserve"> UNEP/OzL.Pro.WG.1/44/4.</w:t>
      </w:r>
    </w:p>
  </w:footnote>
  <w:footnote w:id="11">
    <w:p w14:paraId="53F11323" w14:textId="77777777" w:rsidR="000F3F6E" w:rsidRPr="00DB0C19" w:rsidRDefault="000F3F6E" w:rsidP="000F3F6E">
      <w:pPr>
        <w:pStyle w:val="FootnoteText"/>
        <w:rPr>
          <w:lang w:val="es-AR"/>
        </w:rPr>
      </w:pPr>
      <w:r>
        <w:rPr>
          <w:rStyle w:val="FootnoteReference"/>
        </w:rPr>
        <w:footnoteRef/>
      </w:r>
      <w:r w:rsidRPr="00DB0C19">
        <w:rPr>
          <w:lang w:val="es-AR"/>
        </w:rPr>
        <w:t xml:space="preserve"> </w:t>
      </w:r>
      <w:r w:rsidRPr="0029527D">
        <w:rPr>
          <w:lang w:val="es-AR"/>
        </w:rPr>
        <w:t xml:space="preserve">Como se indica en la sección </w:t>
      </w:r>
      <w:r w:rsidRPr="00DB0C19">
        <w:rPr>
          <w:lang w:val="es-AR"/>
        </w:rPr>
        <w:t xml:space="preserve">A </w:t>
      </w:r>
      <w:r>
        <w:rPr>
          <w:lang w:val="es-AR"/>
        </w:rPr>
        <w:t xml:space="preserve">del anexo </w:t>
      </w:r>
      <w:r w:rsidRPr="00DB0C19">
        <w:rPr>
          <w:lang w:val="es-AR"/>
        </w:rPr>
        <w:t xml:space="preserve">II </w:t>
      </w:r>
      <w:r>
        <w:rPr>
          <w:lang w:val="es-AR"/>
        </w:rPr>
        <w:t xml:space="preserve">del documento </w:t>
      </w:r>
      <w:r w:rsidRPr="00DB0C19">
        <w:rPr>
          <w:lang w:val="es-AR"/>
        </w:rPr>
        <w:t>UNEP/OzL.Pro.WG.1/44/4.</w:t>
      </w:r>
    </w:p>
  </w:footnote>
  <w:footnote w:id="12">
    <w:p w14:paraId="6277F8E2" w14:textId="77777777" w:rsidR="000F3F6E" w:rsidRPr="00592406" w:rsidRDefault="000F3F6E" w:rsidP="000F3F6E">
      <w:pPr>
        <w:pStyle w:val="FootnoteText"/>
        <w:rPr>
          <w:lang w:val="es-ES"/>
        </w:rPr>
      </w:pPr>
      <w:r>
        <w:rPr>
          <w:rStyle w:val="FootnoteReference"/>
        </w:rPr>
        <w:footnoteRef/>
      </w:r>
      <w:r w:rsidRPr="00592406">
        <w:rPr>
          <w:lang w:val="es-ES"/>
        </w:rPr>
        <w:t xml:space="preserve"> UNEP/OzL.Pro.34/2/Add.1</w:t>
      </w:r>
    </w:p>
  </w:footnote>
  <w:footnote w:id="13">
    <w:p w14:paraId="2F93E7C5" w14:textId="77777777" w:rsidR="000F3F6E" w:rsidRPr="0064033E" w:rsidRDefault="000F3F6E" w:rsidP="000F3F6E">
      <w:pPr>
        <w:pStyle w:val="FootnoteText"/>
        <w:spacing w:after="120"/>
        <w:rPr>
          <w:lang w:val="es-ES_tradnl"/>
        </w:rPr>
      </w:pPr>
      <w:r>
        <w:rPr>
          <w:rStyle w:val="FootnoteReference"/>
        </w:rPr>
        <w:footnoteRef/>
      </w:r>
      <w:r w:rsidRPr="00592406">
        <w:rPr>
          <w:lang w:val="es-ES"/>
        </w:rPr>
        <w:t xml:space="preserve"> </w:t>
      </w:r>
      <w:r w:rsidRPr="00B6028B">
        <w:rPr>
          <w:lang w:val="es-ES_tradnl"/>
        </w:rPr>
        <w:t xml:space="preserve">Debido a la pandemia del coronavirus, </w:t>
      </w:r>
      <w:r>
        <w:rPr>
          <w:lang w:val="es-ES_tradnl"/>
        </w:rPr>
        <w:t xml:space="preserve">la </w:t>
      </w:r>
      <w:r w:rsidRPr="00B674F3">
        <w:rPr>
          <w:lang w:val="es-ES_tradnl"/>
        </w:rPr>
        <w:t xml:space="preserve">parte I </w:t>
      </w:r>
      <w:r>
        <w:rPr>
          <w:lang w:val="es-ES_tradnl"/>
        </w:rPr>
        <w:t xml:space="preserve">de la </w:t>
      </w:r>
      <w:r w:rsidRPr="00B674F3">
        <w:rPr>
          <w:lang w:val="es-ES_tradnl"/>
        </w:rPr>
        <w:t xml:space="preserve">89ª reunión </w:t>
      </w:r>
      <w:r>
        <w:rPr>
          <w:lang w:val="es-ES_tradnl"/>
        </w:rPr>
        <w:t xml:space="preserve">se realizará de forma telemática y la </w:t>
      </w:r>
      <w:r w:rsidRPr="00B674F3">
        <w:rPr>
          <w:lang w:val="es-ES_tradnl"/>
        </w:rPr>
        <w:t xml:space="preserve">parte II </w:t>
      </w:r>
      <w:r>
        <w:rPr>
          <w:lang w:val="es-ES_tradnl"/>
        </w:rPr>
        <w:t>de manera presencial</w:t>
      </w:r>
      <w:r w:rsidRPr="00B674F3">
        <w:rPr>
          <w:lang w:val="es-ES_tradnl"/>
        </w:rPr>
        <w:t>.</w:t>
      </w:r>
    </w:p>
  </w:footnote>
  <w:footnote w:id="14">
    <w:p w14:paraId="582F3919" w14:textId="77777777" w:rsidR="000F3F6E" w:rsidRPr="005E0FD1" w:rsidRDefault="000F3F6E" w:rsidP="000F3F6E">
      <w:pPr>
        <w:pStyle w:val="FootnoteText"/>
        <w:rPr>
          <w:lang w:val="es-ES"/>
        </w:rPr>
      </w:pPr>
      <w:r>
        <w:rPr>
          <w:rStyle w:val="FootnoteReference"/>
        </w:rPr>
        <w:footnoteRef/>
      </w:r>
      <w:r w:rsidRPr="005E0FD1">
        <w:rPr>
          <w:lang w:val="es-ES"/>
        </w:rPr>
        <w:t xml:space="preserve"> </w:t>
      </w:r>
      <w:r w:rsidRPr="00390A95">
        <w:rPr>
          <w:lang w:val="es-ES_tradnl"/>
        </w:rPr>
        <w:t>Párrafos 323 a 331 del documento UNEP/</w:t>
      </w:r>
      <w:proofErr w:type="spellStart"/>
      <w:r w:rsidRPr="00390A95">
        <w:rPr>
          <w:lang w:val="es-ES_tradnl"/>
        </w:rPr>
        <w:t>OzL.Pro</w:t>
      </w:r>
      <w:proofErr w:type="spellEnd"/>
      <w:r w:rsidRPr="00390A95">
        <w:rPr>
          <w:lang w:val="es-ES_tradnl"/>
        </w:rPr>
        <w:t>/</w:t>
      </w:r>
      <w:proofErr w:type="spellStart"/>
      <w:r w:rsidRPr="00390A95">
        <w:rPr>
          <w:lang w:val="es-ES_tradnl"/>
        </w:rPr>
        <w:t>ExCom</w:t>
      </w:r>
      <w:proofErr w:type="spellEnd"/>
      <w:r w:rsidRPr="00390A95">
        <w:rPr>
          <w:lang w:val="es-ES_tradnl"/>
        </w:rPr>
        <w:t>/82/72.</w:t>
      </w:r>
    </w:p>
  </w:footnote>
  <w:footnote w:id="15">
    <w:p w14:paraId="26AE4754" w14:textId="77777777" w:rsidR="000F3F6E" w:rsidRPr="007C0E1E" w:rsidRDefault="000F3F6E" w:rsidP="000F3F6E">
      <w:pPr>
        <w:pStyle w:val="FootnoteText"/>
        <w:rPr>
          <w:lang w:val="es-ES"/>
        </w:rPr>
      </w:pPr>
      <w:r>
        <w:rPr>
          <w:rStyle w:val="FootnoteReference"/>
        </w:rPr>
        <w:footnoteRef/>
      </w:r>
      <w:r w:rsidRPr="007C0E1E">
        <w:rPr>
          <w:lang w:val="es-ES"/>
        </w:rPr>
        <w:t xml:space="preserve"> </w:t>
      </w:r>
      <w:r>
        <w:rPr>
          <w:lang w:val="es-ES"/>
        </w:rPr>
        <w:t xml:space="preserve">Resumen de los </w:t>
      </w:r>
      <w:r w:rsidRPr="007C0E1E">
        <w:rPr>
          <w:lang w:val="es-ES"/>
        </w:rPr>
        <w:t xml:space="preserve">procedimientos del Fondo Multilateral con que las Partes examinan y garantizan el cumplimiento </w:t>
      </w:r>
      <w:r>
        <w:rPr>
          <w:lang w:val="es-ES"/>
        </w:rPr>
        <w:t>de los términos de los Acuerdos</w:t>
      </w:r>
      <w:r w:rsidRPr="007C0E1E">
        <w:rPr>
          <w:lang w:val="es-ES"/>
        </w:rPr>
        <w:t xml:space="preserve"> </w:t>
      </w:r>
      <w:r>
        <w:rPr>
          <w:lang w:val="es-ES"/>
        </w:rPr>
        <w:t xml:space="preserve">celebrados con el Fondo, disponible en </w:t>
      </w:r>
      <w:hyperlink r:id="rId1" w:history="1">
        <w:r w:rsidRPr="007975BA">
          <w:rPr>
            <w:rStyle w:val="Hyperlink"/>
            <w:lang w:val="es-ES"/>
          </w:rPr>
          <w:t>https://ozone.unep.org/system/files/documents/OEWG-41-backgroundnote-MLFS-verification-monitoring.docx</w:t>
        </w:r>
      </w:hyperlink>
      <w:r w:rsidRPr="0034760F">
        <w:rPr>
          <w:lang w:val="es-ES"/>
        </w:rPr>
        <w:t>.</w:t>
      </w:r>
    </w:p>
  </w:footnote>
  <w:footnote w:id="16">
    <w:p w14:paraId="06F333CA" w14:textId="77777777" w:rsidR="000F3F6E" w:rsidRPr="001D15EB" w:rsidRDefault="000F3F6E" w:rsidP="000F3F6E">
      <w:pPr>
        <w:pStyle w:val="FootnoteText"/>
        <w:rPr>
          <w:lang w:val="es-ES"/>
        </w:rPr>
      </w:pPr>
      <w:r>
        <w:rPr>
          <w:rStyle w:val="FootnoteReference"/>
        </w:rPr>
        <w:footnoteRef/>
      </w:r>
      <w:r w:rsidRPr="001D15EB">
        <w:rPr>
          <w:lang w:val="es-ES"/>
        </w:rPr>
        <w:t xml:space="preserve"> </w:t>
      </w:r>
      <w:r>
        <w:rPr>
          <w:lang w:val="es-ES"/>
        </w:rPr>
        <w:t xml:space="preserve">A los efectos </w:t>
      </w:r>
      <w:r w:rsidRPr="001D15EB">
        <w:rPr>
          <w:lang w:val="es-ES"/>
        </w:rPr>
        <w:t xml:space="preserve">del presente documento, </w:t>
      </w:r>
      <w:r>
        <w:rPr>
          <w:lang w:val="es-ES"/>
        </w:rPr>
        <w:t>“</w:t>
      </w:r>
      <w:r w:rsidRPr="001D15EB">
        <w:rPr>
          <w:lang w:val="es-ES"/>
        </w:rPr>
        <w:t>verificación</w:t>
      </w:r>
      <w:r>
        <w:rPr>
          <w:lang w:val="es-ES"/>
        </w:rPr>
        <w:t>”</w:t>
      </w:r>
      <w:r w:rsidRPr="001D15EB">
        <w:rPr>
          <w:lang w:val="es-ES"/>
        </w:rPr>
        <w:t xml:space="preserve"> </w:t>
      </w:r>
      <w:r>
        <w:rPr>
          <w:lang w:val="es-ES"/>
        </w:rPr>
        <w:t xml:space="preserve">quiere decir la verificación independiente del cumplimiento de las metas especificadas en los </w:t>
      </w:r>
      <w:r w:rsidRPr="001D15EB">
        <w:rPr>
          <w:lang w:val="es-ES"/>
        </w:rPr>
        <w:t>acuerdos plurianuales.</w:t>
      </w:r>
    </w:p>
  </w:footnote>
  <w:footnote w:id="17">
    <w:p w14:paraId="3B1690CB" w14:textId="77777777" w:rsidR="000F3F6E" w:rsidRPr="00141FE6" w:rsidRDefault="000F3F6E" w:rsidP="000F3F6E">
      <w:pPr>
        <w:pStyle w:val="FootnoteText"/>
        <w:rPr>
          <w:lang w:val="es-MX"/>
        </w:rPr>
      </w:pPr>
      <w:r w:rsidRPr="00A43CCB">
        <w:rPr>
          <w:rStyle w:val="FootnoteReference"/>
          <w:lang w:val="en-CA"/>
        </w:rPr>
        <w:footnoteRef/>
      </w:r>
      <w:r w:rsidRPr="00141FE6">
        <w:rPr>
          <w:lang w:val="es-MX"/>
        </w:rPr>
        <w:t xml:space="preserve"> </w:t>
      </w:r>
      <w:r>
        <w:rPr>
          <w:lang w:val="es-MX"/>
        </w:rPr>
        <w:t xml:space="preserve">Párrafos </w:t>
      </w:r>
      <w:r w:rsidRPr="00141FE6">
        <w:rPr>
          <w:lang w:val="es-MX"/>
        </w:rPr>
        <w:t>216 a 224 del docu</w:t>
      </w:r>
      <w:r>
        <w:rPr>
          <w:lang w:val="es-MX"/>
        </w:rPr>
        <w:t xml:space="preserve">mento </w:t>
      </w:r>
      <w:r w:rsidRPr="00141FE6">
        <w:rPr>
          <w:lang w:val="es-MX"/>
        </w:rPr>
        <w:t>UNEP/</w:t>
      </w:r>
      <w:proofErr w:type="spellStart"/>
      <w:r w:rsidRPr="00141FE6">
        <w:rPr>
          <w:lang w:val="es-MX"/>
        </w:rPr>
        <w:t>OzL.Pro</w:t>
      </w:r>
      <w:proofErr w:type="spellEnd"/>
      <w:r w:rsidRPr="00141FE6">
        <w:rPr>
          <w:lang w:val="es-MX"/>
        </w:rPr>
        <w:t>/</w:t>
      </w:r>
      <w:proofErr w:type="spellStart"/>
      <w:r w:rsidRPr="00141FE6">
        <w:rPr>
          <w:lang w:val="es-MX"/>
        </w:rPr>
        <w:t>ExCom</w:t>
      </w:r>
      <w:proofErr w:type="spellEnd"/>
      <w:r w:rsidRPr="00141FE6">
        <w:rPr>
          <w:lang w:val="es-MX"/>
        </w:rPr>
        <w:t>/83/48</w:t>
      </w:r>
      <w:r>
        <w:rPr>
          <w:lang w:val="es-MX"/>
        </w:rPr>
        <w:t>.</w:t>
      </w:r>
    </w:p>
  </w:footnote>
  <w:footnote w:id="18">
    <w:p w14:paraId="6BBD8F5D" w14:textId="77777777" w:rsidR="000F3F6E" w:rsidRPr="00141FE6" w:rsidRDefault="000F3F6E" w:rsidP="000F3F6E">
      <w:pPr>
        <w:pStyle w:val="FootnoteText"/>
        <w:rPr>
          <w:lang w:val="es-MX"/>
        </w:rPr>
      </w:pPr>
      <w:r w:rsidRPr="00A43CCB">
        <w:rPr>
          <w:rStyle w:val="FootnoteReference"/>
          <w:lang w:val="en-CA"/>
        </w:rPr>
        <w:footnoteRef/>
      </w:r>
      <w:r w:rsidRPr="00141FE6">
        <w:rPr>
          <w:lang w:val="es-MX"/>
        </w:rPr>
        <w:t xml:space="preserve"> Rom</w:t>
      </w:r>
      <w:r>
        <w:rPr>
          <w:lang w:val="es-MX"/>
        </w:rPr>
        <w:t>a</w:t>
      </w:r>
      <w:r w:rsidRPr="00141FE6">
        <w:rPr>
          <w:lang w:val="es-MX"/>
        </w:rPr>
        <w:t>, Ital</w:t>
      </w:r>
      <w:r>
        <w:rPr>
          <w:lang w:val="es-MX"/>
        </w:rPr>
        <w:t>ia</w:t>
      </w:r>
      <w:r w:rsidRPr="00141FE6">
        <w:rPr>
          <w:lang w:val="es-MX"/>
        </w:rPr>
        <w:t xml:space="preserve">, 4-8 </w:t>
      </w:r>
      <w:r>
        <w:rPr>
          <w:lang w:val="es-MX"/>
        </w:rPr>
        <w:t xml:space="preserve">de noviembre de </w:t>
      </w:r>
      <w:r w:rsidRPr="00141FE6">
        <w:rPr>
          <w:lang w:val="es-MX"/>
        </w:rPr>
        <w:t>2019.</w:t>
      </w:r>
    </w:p>
  </w:footnote>
  <w:footnote w:id="19">
    <w:p w14:paraId="6231D7E5" w14:textId="77777777" w:rsidR="000F3F6E" w:rsidRPr="00141FE6" w:rsidRDefault="000F3F6E" w:rsidP="000F3F6E">
      <w:pPr>
        <w:pStyle w:val="FootnoteText"/>
        <w:rPr>
          <w:highlight w:val="yellow"/>
          <w:lang w:val="es-MX"/>
        </w:rPr>
      </w:pPr>
      <w:r w:rsidRPr="00A43CCB">
        <w:rPr>
          <w:rStyle w:val="FootnoteReference"/>
          <w:lang w:val="en-CA"/>
        </w:rPr>
        <w:footnoteRef/>
      </w:r>
      <w:r w:rsidRPr="00141FE6">
        <w:rPr>
          <w:lang w:val="es-MX"/>
        </w:rPr>
        <w:t xml:space="preserve"> </w:t>
      </w:r>
      <w:r w:rsidRPr="00AB68DF">
        <w:rPr>
          <w:lang w:val="es-MX"/>
        </w:rPr>
        <w:t xml:space="preserve">Resumen de los procedimientos del Fondo Multilateral con que las Partes examinan y garantizan el cumplimiento </w:t>
      </w:r>
      <w:r>
        <w:rPr>
          <w:lang w:val="es-MX"/>
        </w:rPr>
        <w:t>de los términos de los Acuerdos</w:t>
      </w:r>
      <w:r w:rsidRPr="00AB68DF">
        <w:rPr>
          <w:lang w:val="es-MX"/>
        </w:rPr>
        <w:t xml:space="preserve"> </w:t>
      </w:r>
      <w:r>
        <w:rPr>
          <w:lang w:val="es-MX"/>
        </w:rPr>
        <w:t xml:space="preserve">celebrados con el Fondo. Aporta una reseña de políticas y procedimientos, con énfasis en </w:t>
      </w:r>
      <w:r w:rsidRPr="002E353C">
        <w:rPr>
          <w:lang w:val="es-MX"/>
        </w:rPr>
        <w:t xml:space="preserve">el </w:t>
      </w:r>
      <w:r>
        <w:rPr>
          <w:lang w:val="es-MX"/>
        </w:rPr>
        <w:t>marco regulatorio</w:t>
      </w:r>
      <w:r w:rsidRPr="002E353C">
        <w:rPr>
          <w:lang w:val="es-MX"/>
        </w:rPr>
        <w:t xml:space="preserve"> estableci</w:t>
      </w:r>
      <w:r>
        <w:rPr>
          <w:lang w:val="es-MX"/>
        </w:rPr>
        <w:t>do</w:t>
      </w:r>
      <w:r w:rsidRPr="002E353C">
        <w:rPr>
          <w:lang w:val="es-MX"/>
        </w:rPr>
        <w:t xml:space="preserve"> por los </w:t>
      </w:r>
      <w:r>
        <w:rPr>
          <w:lang w:val="es-MX"/>
        </w:rPr>
        <w:t>países del artículo 5</w:t>
      </w:r>
      <w:r w:rsidRPr="002E353C">
        <w:rPr>
          <w:lang w:val="es-MX"/>
        </w:rPr>
        <w:t xml:space="preserve">; la importancia de los proyectos de </w:t>
      </w:r>
      <w:r>
        <w:rPr>
          <w:lang w:val="es-MX"/>
        </w:rPr>
        <w:t>f</w:t>
      </w:r>
      <w:r w:rsidRPr="002E353C">
        <w:rPr>
          <w:lang w:val="es-MX"/>
        </w:rPr>
        <w:t xml:space="preserve">ortalecimiento institucional; la </w:t>
      </w:r>
      <w:r>
        <w:rPr>
          <w:lang w:val="es-MX"/>
        </w:rPr>
        <w:t xml:space="preserve">notificación </w:t>
      </w:r>
      <w:r w:rsidRPr="00D85CA4">
        <w:rPr>
          <w:lang w:val="es-MX"/>
        </w:rPr>
        <w:t xml:space="preserve">obligatoria </w:t>
      </w:r>
      <w:r>
        <w:rPr>
          <w:lang w:val="es-MX"/>
        </w:rPr>
        <w:t>d</w:t>
      </w:r>
      <w:r w:rsidRPr="002E353C">
        <w:rPr>
          <w:lang w:val="es-MX"/>
        </w:rPr>
        <w:t xml:space="preserve">el consumo y producción de </w:t>
      </w:r>
      <w:r>
        <w:rPr>
          <w:lang w:val="es-MX"/>
        </w:rPr>
        <w:t>sustancias controladas</w:t>
      </w:r>
      <w:r w:rsidRPr="002E353C">
        <w:rPr>
          <w:lang w:val="es-MX"/>
        </w:rPr>
        <w:t xml:space="preserve"> y la </w:t>
      </w:r>
      <w:r>
        <w:rPr>
          <w:lang w:val="es-MX"/>
        </w:rPr>
        <w:t xml:space="preserve">coherencia entre </w:t>
      </w:r>
      <w:r w:rsidRPr="002E353C">
        <w:rPr>
          <w:lang w:val="es-MX"/>
        </w:rPr>
        <w:t xml:space="preserve">los datos </w:t>
      </w:r>
      <w:r>
        <w:rPr>
          <w:lang w:val="es-MX"/>
        </w:rPr>
        <w:t>informados en el marco del programa país</w:t>
      </w:r>
      <w:r w:rsidRPr="002E353C">
        <w:rPr>
          <w:lang w:val="es-MX"/>
        </w:rPr>
        <w:t xml:space="preserve"> y </w:t>
      </w:r>
      <w:r>
        <w:rPr>
          <w:lang w:val="es-MX"/>
        </w:rPr>
        <w:t>del A</w:t>
      </w:r>
      <w:r w:rsidRPr="002E353C">
        <w:rPr>
          <w:lang w:val="es-MX"/>
        </w:rPr>
        <w:t xml:space="preserve">rtículo 7 del </w:t>
      </w:r>
      <w:r>
        <w:rPr>
          <w:lang w:val="es-MX"/>
        </w:rPr>
        <w:t>P</w:t>
      </w:r>
      <w:r w:rsidRPr="002E353C">
        <w:rPr>
          <w:lang w:val="es-MX"/>
        </w:rPr>
        <w:t xml:space="preserve">rotocolo; las actividades de supervisión y evaluación; las condiciones </w:t>
      </w:r>
      <w:r>
        <w:rPr>
          <w:lang w:val="es-MX"/>
        </w:rPr>
        <w:t>de</w:t>
      </w:r>
      <w:r w:rsidRPr="002E353C">
        <w:rPr>
          <w:lang w:val="es-MX"/>
        </w:rPr>
        <w:t xml:space="preserve"> los acuerdos plurianuales que </w:t>
      </w:r>
      <w:r>
        <w:rPr>
          <w:lang w:val="es-MX"/>
        </w:rPr>
        <w:t xml:space="preserve">deben satisfacerse </w:t>
      </w:r>
      <w:r w:rsidRPr="002E353C">
        <w:rPr>
          <w:lang w:val="es-MX"/>
        </w:rPr>
        <w:t xml:space="preserve">antes de </w:t>
      </w:r>
      <w:r>
        <w:rPr>
          <w:lang w:val="es-MX"/>
        </w:rPr>
        <w:t xml:space="preserve">liberar </w:t>
      </w:r>
      <w:r w:rsidRPr="002E353C">
        <w:rPr>
          <w:lang w:val="es-MX"/>
        </w:rPr>
        <w:t xml:space="preserve">tramos de </w:t>
      </w:r>
      <w:r>
        <w:rPr>
          <w:lang w:val="es-MX"/>
        </w:rPr>
        <w:t>financiamiento</w:t>
      </w:r>
      <w:r w:rsidRPr="002E353C">
        <w:rPr>
          <w:lang w:val="es-MX"/>
        </w:rPr>
        <w:t>; la supervisión de las actividades acordadas</w:t>
      </w:r>
      <w:r>
        <w:rPr>
          <w:lang w:val="es-MX"/>
        </w:rPr>
        <w:t xml:space="preserve"> y</w:t>
      </w:r>
      <w:r w:rsidRPr="002E353C">
        <w:rPr>
          <w:lang w:val="es-MX"/>
        </w:rPr>
        <w:t xml:space="preserve"> emprendidas según los términos de los </w:t>
      </w:r>
      <w:r>
        <w:rPr>
          <w:lang w:val="es-MX"/>
        </w:rPr>
        <w:t>A</w:t>
      </w:r>
      <w:r w:rsidRPr="002E353C">
        <w:rPr>
          <w:lang w:val="es-MX"/>
        </w:rPr>
        <w:t xml:space="preserve">cuerdos; </w:t>
      </w:r>
      <w:r>
        <w:rPr>
          <w:lang w:val="es-MX"/>
        </w:rPr>
        <w:t>las funciones y responsabilidades</w:t>
      </w:r>
      <w:r w:rsidRPr="002E353C">
        <w:rPr>
          <w:lang w:val="es-MX"/>
        </w:rPr>
        <w:t xml:space="preserve"> de las instituciones nacionales; </w:t>
      </w:r>
      <w:r>
        <w:rPr>
          <w:lang w:val="es-MX"/>
        </w:rPr>
        <w:t>las funciones y responsabilidades</w:t>
      </w:r>
      <w:r w:rsidRPr="002E353C">
        <w:rPr>
          <w:lang w:val="es-MX"/>
        </w:rPr>
        <w:t xml:space="preserve"> de</w:t>
      </w:r>
      <w:r>
        <w:rPr>
          <w:lang w:val="es-MX"/>
        </w:rPr>
        <w:t xml:space="preserve"> los organismos </w:t>
      </w:r>
      <w:r w:rsidRPr="00413A96">
        <w:rPr>
          <w:lang w:val="es-MX"/>
        </w:rPr>
        <w:t xml:space="preserve">bilaterales </w:t>
      </w:r>
      <w:r>
        <w:rPr>
          <w:lang w:val="es-MX"/>
        </w:rPr>
        <w:t xml:space="preserve">y de ejecución; </w:t>
      </w:r>
      <w:r w:rsidRPr="002E353C">
        <w:rPr>
          <w:lang w:val="es-MX"/>
        </w:rPr>
        <w:t xml:space="preserve">las implicaciones </w:t>
      </w:r>
      <w:r>
        <w:rPr>
          <w:lang w:val="es-MX"/>
        </w:rPr>
        <w:t xml:space="preserve">de incumplir </w:t>
      </w:r>
      <w:r w:rsidRPr="002E353C">
        <w:rPr>
          <w:lang w:val="es-MX"/>
        </w:rPr>
        <w:t xml:space="preserve">los </w:t>
      </w:r>
      <w:r>
        <w:rPr>
          <w:lang w:val="es-MX"/>
        </w:rPr>
        <w:t>A</w:t>
      </w:r>
      <w:r w:rsidRPr="002E353C">
        <w:rPr>
          <w:lang w:val="es-MX"/>
        </w:rPr>
        <w:t>cuerdos</w:t>
      </w:r>
      <w:r>
        <w:rPr>
          <w:lang w:val="es-MX"/>
        </w:rPr>
        <w:t xml:space="preserve">; la función del </w:t>
      </w:r>
      <w:r w:rsidRPr="002E353C">
        <w:rPr>
          <w:lang w:val="es-MX"/>
        </w:rPr>
        <w:t xml:space="preserve">Programa de Asistencia al Cumplimiento </w:t>
      </w:r>
      <w:r>
        <w:rPr>
          <w:lang w:val="es-MX"/>
        </w:rPr>
        <w:t xml:space="preserve">del </w:t>
      </w:r>
      <w:r w:rsidRPr="002E353C">
        <w:rPr>
          <w:lang w:val="es-MX"/>
        </w:rPr>
        <w:t xml:space="preserve">PNUMA </w:t>
      </w:r>
      <w:r>
        <w:rPr>
          <w:lang w:val="es-MX"/>
        </w:rPr>
        <w:t>en apoyo a</w:t>
      </w:r>
      <w:r w:rsidRPr="002E353C">
        <w:rPr>
          <w:lang w:val="es-MX"/>
        </w:rPr>
        <w:t xml:space="preserve"> los </w:t>
      </w:r>
      <w:r>
        <w:rPr>
          <w:lang w:val="es-MX"/>
        </w:rPr>
        <w:t>países del artículo 5</w:t>
      </w:r>
      <w:r w:rsidRPr="002E353C">
        <w:rPr>
          <w:lang w:val="es-MX"/>
        </w:rPr>
        <w:t xml:space="preserve"> y las herramientas, productos y servicios </w:t>
      </w:r>
      <w:r>
        <w:rPr>
          <w:lang w:val="es-MX"/>
        </w:rPr>
        <w:t xml:space="preserve">que ofrece -a </w:t>
      </w:r>
      <w:r w:rsidRPr="00663B22">
        <w:rPr>
          <w:lang w:val="es-MX"/>
        </w:rPr>
        <w:t xml:space="preserve">fiscalizadores </w:t>
      </w:r>
      <w:r>
        <w:rPr>
          <w:lang w:val="es-MX"/>
        </w:rPr>
        <w:t>y funcionarios aduaneros (documento disponible</w:t>
      </w:r>
      <w:r w:rsidRPr="002E353C">
        <w:rPr>
          <w:lang w:val="es-MX"/>
        </w:rPr>
        <w:t xml:space="preserve"> en</w:t>
      </w:r>
      <w:r>
        <w:rPr>
          <w:lang w:val="es-MX"/>
        </w:rPr>
        <w:t xml:space="preserve"> </w:t>
      </w:r>
      <w:hyperlink r:id="rId2" w:history="1">
        <w:r w:rsidRPr="007975BA">
          <w:rPr>
            <w:rStyle w:val="Hyperlink"/>
            <w:lang w:val="es-MX"/>
          </w:rPr>
          <w:t>https://ozone.unep.org/system/files/documents/OEWG-41-backgroundnote-MLFS-verification-monitoring.docx</w:t>
        </w:r>
      </w:hyperlink>
      <w:r w:rsidRPr="002E353C">
        <w:rPr>
          <w:lang w:val="es-MX"/>
        </w:rPr>
        <w:t>.</w:t>
      </w:r>
    </w:p>
  </w:footnote>
  <w:footnote w:id="20">
    <w:p w14:paraId="2D3468CC" w14:textId="77777777" w:rsidR="000F3F6E" w:rsidRPr="002E353C" w:rsidRDefault="000F3F6E" w:rsidP="000F3F6E">
      <w:pPr>
        <w:pStyle w:val="FootnoteText"/>
        <w:rPr>
          <w:lang w:val="es-MX"/>
        </w:rPr>
      </w:pPr>
      <w:r w:rsidRPr="00A43CCB">
        <w:rPr>
          <w:rStyle w:val="FootnoteReference"/>
          <w:lang w:val="en-CA"/>
        </w:rPr>
        <w:footnoteRef/>
      </w:r>
      <w:r w:rsidRPr="00451315">
        <w:rPr>
          <w:lang w:val="es-MX"/>
        </w:rPr>
        <w:t xml:space="preserve"> </w:t>
      </w:r>
      <w:r>
        <w:rPr>
          <w:lang w:val="es-MX"/>
        </w:rPr>
        <w:t xml:space="preserve">La Sección III del documento </w:t>
      </w:r>
      <w:r w:rsidRPr="002E353C">
        <w:rPr>
          <w:lang w:val="es-MX"/>
        </w:rPr>
        <w:t xml:space="preserve">UNEP/OzL.Pro.WG.1/41/3 </w:t>
      </w:r>
      <w:r>
        <w:rPr>
          <w:lang w:val="es-MX"/>
        </w:rPr>
        <w:t>menciona los aspectos clave</w:t>
      </w:r>
      <w:r w:rsidRPr="002E353C">
        <w:rPr>
          <w:lang w:val="es-MX"/>
        </w:rPr>
        <w:t xml:space="preserve"> de la información </w:t>
      </w:r>
      <w:r>
        <w:rPr>
          <w:lang w:val="es-MX"/>
        </w:rPr>
        <w:t>que entrega</w:t>
      </w:r>
      <w:r w:rsidRPr="002E353C">
        <w:rPr>
          <w:lang w:val="es-MX"/>
        </w:rPr>
        <w:t xml:space="preserve"> </w:t>
      </w:r>
      <w:r>
        <w:rPr>
          <w:lang w:val="es-MX"/>
        </w:rPr>
        <w:t>la Secretaría del Fondo. El</w:t>
      </w:r>
      <w:r w:rsidRPr="002E353C">
        <w:rPr>
          <w:lang w:val="es-MX"/>
        </w:rPr>
        <w:t xml:space="preserve"> </w:t>
      </w:r>
      <w:r w:rsidRPr="003D01E4">
        <w:rPr>
          <w:lang w:val="es-MX"/>
        </w:rPr>
        <w:t xml:space="preserve">documento completo </w:t>
      </w:r>
      <w:r>
        <w:rPr>
          <w:lang w:val="es-MX"/>
        </w:rPr>
        <w:t xml:space="preserve">se encuentra </w:t>
      </w:r>
      <w:r w:rsidRPr="00A6636B">
        <w:rPr>
          <w:lang w:val="es-MX"/>
        </w:rPr>
        <w:t xml:space="preserve">como </w:t>
      </w:r>
      <w:r>
        <w:rPr>
          <w:lang w:val="es-MX"/>
        </w:rPr>
        <w:t xml:space="preserve">material </w:t>
      </w:r>
      <w:r w:rsidRPr="00A6636B">
        <w:rPr>
          <w:lang w:val="es-MX"/>
        </w:rPr>
        <w:t xml:space="preserve">informativo </w:t>
      </w:r>
      <w:r>
        <w:rPr>
          <w:lang w:val="es-MX"/>
        </w:rPr>
        <w:t xml:space="preserve">en </w:t>
      </w:r>
      <w:r w:rsidRPr="002E353C">
        <w:rPr>
          <w:lang w:val="es-MX"/>
        </w:rPr>
        <w:t>el portal de la conferencia de la Secretaría del Ozono.</w:t>
      </w:r>
    </w:p>
  </w:footnote>
  <w:footnote w:id="21">
    <w:p w14:paraId="4EA53692" w14:textId="77777777" w:rsidR="000F3F6E" w:rsidRPr="00451315" w:rsidRDefault="000F3F6E" w:rsidP="000F3F6E">
      <w:pPr>
        <w:pStyle w:val="FootnoteText"/>
        <w:rPr>
          <w:lang w:val="es-MX"/>
        </w:rPr>
      </w:pPr>
      <w:r w:rsidRPr="00A43CCB">
        <w:rPr>
          <w:rStyle w:val="FootnoteReference"/>
          <w:lang w:val="en-CA"/>
        </w:rPr>
        <w:footnoteRef/>
      </w:r>
      <w:r w:rsidRPr="00451315">
        <w:rPr>
          <w:lang w:val="es-MX"/>
        </w:rPr>
        <w:t xml:space="preserve"> Un resumen de esas deliberaciones figura e</w:t>
      </w:r>
      <w:r>
        <w:rPr>
          <w:lang w:val="es-MX"/>
        </w:rPr>
        <w:t xml:space="preserve">n los párrafos </w:t>
      </w:r>
      <w:r w:rsidRPr="00451315">
        <w:rPr>
          <w:lang w:val="es-MX"/>
        </w:rPr>
        <w:t xml:space="preserve">29 </w:t>
      </w:r>
      <w:r>
        <w:rPr>
          <w:lang w:val="es-MX"/>
        </w:rPr>
        <w:t>a</w:t>
      </w:r>
      <w:r w:rsidRPr="00451315">
        <w:rPr>
          <w:lang w:val="es-MX"/>
        </w:rPr>
        <w:t xml:space="preserve"> 44 </w:t>
      </w:r>
      <w:r>
        <w:rPr>
          <w:lang w:val="es-MX"/>
        </w:rPr>
        <w:t xml:space="preserve">del documento </w:t>
      </w:r>
      <w:r w:rsidRPr="00451315">
        <w:rPr>
          <w:lang w:val="es-MX"/>
        </w:rPr>
        <w:t>UNEP/OzL.Pro.WG.1/41/5.</w:t>
      </w:r>
    </w:p>
  </w:footnote>
  <w:footnote w:id="22">
    <w:p w14:paraId="332B5E6D" w14:textId="77777777" w:rsidR="000F3F6E" w:rsidRPr="00A72646" w:rsidRDefault="000F3F6E" w:rsidP="000F3F6E">
      <w:pPr>
        <w:pStyle w:val="FootnoteText"/>
        <w:rPr>
          <w:lang w:val="es-MX"/>
        </w:rPr>
      </w:pPr>
      <w:r w:rsidRPr="00A43CCB">
        <w:rPr>
          <w:rStyle w:val="FootnoteReference"/>
          <w:lang w:val="en-CA"/>
        </w:rPr>
        <w:footnoteRef/>
      </w:r>
      <w:r w:rsidRPr="00A72646">
        <w:rPr>
          <w:lang w:val="es-MX"/>
        </w:rPr>
        <w:t xml:space="preserve"> </w:t>
      </w:r>
      <w:r>
        <w:rPr>
          <w:lang w:val="es-MX"/>
        </w:rPr>
        <w:t xml:space="preserve">Documento </w:t>
      </w:r>
      <w:r w:rsidRPr="00A72646">
        <w:rPr>
          <w:lang w:val="es-MX"/>
        </w:rPr>
        <w:t>UNEP/OzL.Pro.31/9/Add.1</w:t>
      </w:r>
    </w:p>
  </w:footnote>
  <w:footnote w:id="23">
    <w:p w14:paraId="21D237D8" w14:textId="77777777" w:rsidR="000F3F6E" w:rsidRPr="00536F9F" w:rsidRDefault="000F3F6E" w:rsidP="000F3F6E">
      <w:pPr>
        <w:pStyle w:val="FootnoteText"/>
        <w:rPr>
          <w:lang w:val="es-MX"/>
        </w:rPr>
      </w:pPr>
      <w:r>
        <w:rPr>
          <w:rStyle w:val="FootnoteReference"/>
        </w:rPr>
        <w:footnoteRef/>
      </w:r>
      <w:r w:rsidRPr="00536F9F">
        <w:rPr>
          <w:lang w:val="es-MX"/>
        </w:rPr>
        <w:t xml:space="preserve"> Sección B del Anexo del document</w:t>
      </w:r>
      <w:r>
        <w:rPr>
          <w:lang w:val="es-MX"/>
        </w:rPr>
        <w:t>o</w:t>
      </w:r>
      <w:r w:rsidRPr="00536F9F">
        <w:rPr>
          <w:lang w:val="es-MX"/>
        </w:rPr>
        <w:t xml:space="preserve"> UNEP/OzL.Conv.12(I)/6–UNEP/OzL.Pro.32/8.</w:t>
      </w:r>
    </w:p>
  </w:footnote>
  <w:footnote w:id="24">
    <w:p w14:paraId="18B50E72" w14:textId="77777777" w:rsidR="000F3F6E" w:rsidRPr="008406AB" w:rsidRDefault="000F3F6E" w:rsidP="000F3F6E">
      <w:pPr>
        <w:pStyle w:val="FootnoteText"/>
        <w:rPr>
          <w:lang w:val="es-ES_tradnl"/>
        </w:rPr>
      </w:pPr>
      <w:r w:rsidRPr="008406AB">
        <w:rPr>
          <w:rStyle w:val="FootnoteReference"/>
          <w:lang w:val="es-ES_tradnl"/>
        </w:rPr>
        <w:footnoteRef/>
      </w:r>
      <w:r w:rsidRPr="008406AB">
        <w:rPr>
          <w:lang w:val="es-ES_tradnl"/>
        </w:rPr>
        <w:t xml:space="preserve"> Document</w:t>
      </w:r>
      <w:r>
        <w:rPr>
          <w:lang w:val="es-ES_tradnl"/>
        </w:rPr>
        <w:t>o</w:t>
      </w:r>
      <w:r w:rsidRPr="008406AB">
        <w:rPr>
          <w:lang w:val="es-ES_tradnl"/>
        </w:rPr>
        <w:t xml:space="preserve"> UNEP/OzL.Conv.12(II)/9–UNEP/OzL.Pro.33/8</w:t>
      </w:r>
      <w:r>
        <w:rPr>
          <w:lang w:val="es-ES_tradnl"/>
        </w:rPr>
        <w:t>.</w:t>
      </w:r>
    </w:p>
  </w:footnote>
  <w:footnote w:id="25">
    <w:p w14:paraId="74F7EEFF" w14:textId="77777777" w:rsidR="000F3F6E" w:rsidRPr="00E35254" w:rsidRDefault="000F3F6E" w:rsidP="000F3F6E">
      <w:pPr>
        <w:pStyle w:val="FootnoteText"/>
        <w:rPr>
          <w:lang w:val="es-ES"/>
        </w:rPr>
      </w:pPr>
      <w:r>
        <w:rPr>
          <w:rStyle w:val="FootnoteReference"/>
        </w:rPr>
        <w:footnoteRef/>
      </w:r>
      <w:r>
        <w:rPr>
          <w:lang w:val="es-ES"/>
        </w:rPr>
        <w:t xml:space="preserve"> E</w:t>
      </w:r>
      <w:r w:rsidRPr="00E35254">
        <w:rPr>
          <w:lang w:val="es-ES"/>
        </w:rPr>
        <w:t xml:space="preserve">l informe final sobre la evaluación de proyectos de fortalecimiento institucional presentados a la 56ª reunión </w:t>
      </w:r>
      <w:r>
        <w:rPr>
          <w:lang w:val="es-ES"/>
        </w:rPr>
        <w:t xml:space="preserve">concluye </w:t>
      </w:r>
      <w:r w:rsidRPr="00E35254">
        <w:rPr>
          <w:lang w:val="es-ES"/>
        </w:rPr>
        <w:t xml:space="preserve">que la mayoría de los países del </w:t>
      </w:r>
      <w:r>
        <w:rPr>
          <w:lang w:val="es-ES"/>
        </w:rPr>
        <w:t>artículo 5</w:t>
      </w:r>
      <w:r w:rsidRPr="00E35254">
        <w:rPr>
          <w:lang w:val="es-ES"/>
        </w:rPr>
        <w:t xml:space="preserve"> había</w:t>
      </w:r>
      <w:r>
        <w:rPr>
          <w:lang w:val="es-ES"/>
        </w:rPr>
        <w:t>n</w:t>
      </w:r>
      <w:r w:rsidRPr="00E35254">
        <w:rPr>
          <w:lang w:val="es-ES"/>
        </w:rPr>
        <w:t xml:space="preserve"> logrado </w:t>
      </w:r>
      <w:r>
        <w:rPr>
          <w:lang w:val="es-ES"/>
        </w:rPr>
        <w:t xml:space="preserve">eliminar </w:t>
      </w:r>
      <w:r w:rsidRPr="00E35254">
        <w:rPr>
          <w:lang w:val="es-ES"/>
        </w:rPr>
        <w:t xml:space="preserve">las </w:t>
      </w:r>
      <w:r>
        <w:rPr>
          <w:lang w:val="es-ES"/>
        </w:rPr>
        <w:t>SAO según lo previsto</w:t>
      </w:r>
      <w:r w:rsidRPr="00E35254">
        <w:rPr>
          <w:lang w:val="es-ES"/>
        </w:rPr>
        <w:t xml:space="preserve">, </w:t>
      </w:r>
      <w:r>
        <w:rPr>
          <w:lang w:val="es-ES"/>
        </w:rPr>
        <w:t xml:space="preserve">lo que no habría sido posible sin los recursos para fortalecimiento institucional </w:t>
      </w:r>
      <w:r w:rsidRPr="00E35254">
        <w:rPr>
          <w:lang w:val="es-ES"/>
        </w:rPr>
        <w:t>(</w:t>
      </w:r>
      <w:r>
        <w:rPr>
          <w:lang w:val="es-ES"/>
        </w:rPr>
        <w:t xml:space="preserve">documento </w:t>
      </w:r>
      <w:r w:rsidRPr="00E35254">
        <w:rPr>
          <w:lang w:val="es-ES"/>
        </w:rPr>
        <w:t>UNEP/</w:t>
      </w:r>
      <w:proofErr w:type="spellStart"/>
      <w:r w:rsidRPr="00E35254">
        <w:rPr>
          <w:lang w:val="es-ES"/>
        </w:rPr>
        <w:t>OzL.Pro</w:t>
      </w:r>
      <w:proofErr w:type="spellEnd"/>
      <w:r w:rsidRPr="00E35254">
        <w:rPr>
          <w:lang w:val="es-ES"/>
        </w:rPr>
        <w:t>/</w:t>
      </w:r>
      <w:proofErr w:type="spellStart"/>
      <w:r w:rsidRPr="00E35254">
        <w:rPr>
          <w:lang w:val="es-ES"/>
        </w:rPr>
        <w:t>ExCom</w:t>
      </w:r>
      <w:proofErr w:type="spellEnd"/>
      <w:r w:rsidRPr="00E35254">
        <w:rPr>
          <w:lang w:val="es-ES"/>
        </w:rPr>
        <w:t>/56/8).</w:t>
      </w:r>
    </w:p>
  </w:footnote>
  <w:footnote w:id="26">
    <w:p w14:paraId="6698A6B1" w14:textId="77777777" w:rsidR="000F3F6E" w:rsidRPr="00A466C1" w:rsidRDefault="000F3F6E" w:rsidP="000F3F6E">
      <w:pPr>
        <w:pStyle w:val="FootnoteText"/>
        <w:rPr>
          <w:lang w:val="es-ES"/>
        </w:rPr>
      </w:pPr>
      <w:r w:rsidRPr="00DD4A3E">
        <w:rPr>
          <w:rStyle w:val="FootnoteReference"/>
        </w:rPr>
        <w:footnoteRef/>
      </w:r>
      <w:r w:rsidRPr="00570E7C">
        <w:rPr>
          <w:lang w:val="es-ES"/>
        </w:rPr>
        <w:t xml:space="preserve"> En </w:t>
      </w:r>
      <w:r>
        <w:rPr>
          <w:lang w:val="es-ES"/>
        </w:rPr>
        <w:t>la</w:t>
      </w:r>
      <w:r w:rsidRPr="00570E7C">
        <w:rPr>
          <w:lang w:val="es-ES"/>
        </w:rPr>
        <w:t xml:space="preserve"> </w:t>
      </w:r>
      <w:r>
        <w:rPr>
          <w:lang w:val="es-ES"/>
        </w:rPr>
        <w:t>5ª</w:t>
      </w:r>
      <w:r w:rsidRPr="00570E7C">
        <w:rPr>
          <w:lang w:val="es-ES"/>
        </w:rPr>
        <w:t xml:space="preserve"> reunión, el Comité Ejecutivo </w:t>
      </w:r>
      <w:r>
        <w:rPr>
          <w:lang w:val="es-ES"/>
        </w:rPr>
        <w:t>señaló que los</w:t>
      </w:r>
      <w:r w:rsidRPr="004A4D53">
        <w:rPr>
          <w:lang w:val="es-ES"/>
        </w:rPr>
        <w:t xml:space="preserve"> gobiernos deben </w:t>
      </w:r>
      <w:r>
        <w:rPr>
          <w:lang w:val="es-ES"/>
        </w:rPr>
        <w:t xml:space="preserve">vigilar los avances </w:t>
      </w:r>
      <w:r w:rsidRPr="004A4D53">
        <w:rPr>
          <w:lang w:val="es-ES"/>
        </w:rPr>
        <w:t>logrado</w:t>
      </w:r>
      <w:r>
        <w:rPr>
          <w:lang w:val="es-ES"/>
        </w:rPr>
        <w:t>s</w:t>
      </w:r>
      <w:r w:rsidRPr="004A4D53">
        <w:rPr>
          <w:lang w:val="es-ES"/>
        </w:rPr>
        <w:t xml:space="preserve"> mediante la reducción del consumo de sustancias </w:t>
      </w:r>
      <w:r>
        <w:rPr>
          <w:lang w:val="es-ES"/>
        </w:rPr>
        <w:t xml:space="preserve">controladas con arreglo a </w:t>
      </w:r>
      <w:r w:rsidRPr="004A4D53">
        <w:rPr>
          <w:lang w:val="es-ES"/>
        </w:rPr>
        <w:t xml:space="preserve">los planes formulados en el </w:t>
      </w:r>
      <w:r>
        <w:rPr>
          <w:lang w:val="es-ES"/>
        </w:rPr>
        <w:t xml:space="preserve">programa país </w:t>
      </w:r>
      <w:r w:rsidRPr="004A4D53">
        <w:rPr>
          <w:lang w:val="es-ES"/>
        </w:rPr>
        <w:t>y examinar periódicamente la eficacia de las medidas que se toman</w:t>
      </w:r>
      <w:r>
        <w:rPr>
          <w:lang w:val="es-ES"/>
        </w:rPr>
        <w:t>, y les pidió informar anualmente sobre los avances logrados en la ejecución de los programas país</w:t>
      </w:r>
      <w:r w:rsidRPr="00570E7C">
        <w:rPr>
          <w:lang w:val="es-ES"/>
        </w:rPr>
        <w:t xml:space="preserve"> </w:t>
      </w:r>
      <w:r>
        <w:rPr>
          <w:lang w:val="es-ES"/>
        </w:rPr>
        <w:t>(</w:t>
      </w:r>
      <w:r w:rsidRPr="00F209CA">
        <w:rPr>
          <w:lang w:val="es-ES"/>
        </w:rPr>
        <w:t>párrafos 22 y 23</w:t>
      </w:r>
      <w:r>
        <w:rPr>
          <w:lang w:val="es-ES"/>
        </w:rPr>
        <w:t xml:space="preserve"> del documento UNEP/</w:t>
      </w:r>
      <w:proofErr w:type="spellStart"/>
      <w:r>
        <w:rPr>
          <w:lang w:val="es-ES"/>
        </w:rPr>
        <w:t>OzL.Pro</w:t>
      </w:r>
      <w:proofErr w:type="spellEnd"/>
      <w:r>
        <w:rPr>
          <w:lang w:val="es-ES"/>
        </w:rPr>
        <w:t>/</w:t>
      </w:r>
      <w:proofErr w:type="spellStart"/>
      <w:r>
        <w:rPr>
          <w:lang w:val="es-ES"/>
        </w:rPr>
        <w:t>ExCom</w:t>
      </w:r>
      <w:proofErr w:type="spellEnd"/>
      <w:r>
        <w:rPr>
          <w:lang w:val="es-ES"/>
        </w:rPr>
        <w:t>/5/16</w:t>
      </w:r>
      <w:r w:rsidRPr="00A466C1">
        <w:rPr>
          <w:lang w:val="es-ES"/>
        </w:rPr>
        <w:t>).</w:t>
      </w:r>
    </w:p>
  </w:footnote>
  <w:footnote w:id="27">
    <w:p w14:paraId="093FD076" w14:textId="77777777" w:rsidR="000F3F6E" w:rsidRPr="004A4D53" w:rsidRDefault="000F3F6E" w:rsidP="000F3F6E">
      <w:pPr>
        <w:pStyle w:val="FootnoteText"/>
        <w:rPr>
          <w:lang w:val="es-ES"/>
        </w:rPr>
      </w:pPr>
      <w:r>
        <w:rPr>
          <w:rStyle w:val="FootnoteReference"/>
        </w:rPr>
        <w:footnoteRef/>
      </w:r>
      <w:r w:rsidRPr="004A4D53">
        <w:rPr>
          <w:lang w:val="es-ES"/>
        </w:rPr>
        <w:t xml:space="preserve"> Por ejemplo, el documento presentado a la 82ª reunión </w:t>
      </w:r>
      <w:r>
        <w:rPr>
          <w:lang w:val="es-ES"/>
        </w:rPr>
        <w:t>examina</w:t>
      </w:r>
      <w:r w:rsidRPr="004A4D53">
        <w:rPr>
          <w:lang w:val="es-ES"/>
        </w:rPr>
        <w:t xml:space="preserve"> las discrepanc</w:t>
      </w:r>
      <w:r>
        <w:rPr>
          <w:lang w:val="es-ES"/>
        </w:rPr>
        <w:t>ias observadas en los datos de</w:t>
      </w:r>
      <w:r w:rsidRPr="004A4D53">
        <w:rPr>
          <w:lang w:val="es-ES"/>
        </w:rPr>
        <w:t xml:space="preserve"> Brunei Darussalam</w:t>
      </w:r>
      <w:r>
        <w:rPr>
          <w:lang w:val="es-ES"/>
        </w:rPr>
        <w:t xml:space="preserve">, </w:t>
      </w:r>
      <w:r w:rsidRPr="004A4D53">
        <w:rPr>
          <w:lang w:val="es-ES"/>
        </w:rPr>
        <w:t>Burundi</w:t>
      </w:r>
      <w:r>
        <w:rPr>
          <w:lang w:val="es-ES"/>
        </w:rPr>
        <w:t xml:space="preserve">, </w:t>
      </w:r>
      <w:r w:rsidRPr="004A4D53">
        <w:rPr>
          <w:lang w:val="es-ES"/>
        </w:rPr>
        <w:t>China</w:t>
      </w:r>
      <w:r>
        <w:rPr>
          <w:lang w:val="es-ES"/>
        </w:rPr>
        <w:t xml:space="preserve">, </w:t>
      </w:r>
      <w:r w:rsidRPr="004A4D53">
        <w:rPr>
          <w:lang w:val="es-ES"/>
        </w:rPr>
        <w:t>Jordani</w:t>
      </w:r>
      <w:r>
        <w:rPr>
          <w:lang w:val="es-ES"/>
        </w:rPr>
        <w:t>a, Marruecos, República Árabe Siria, Sudáfrica,</w:t>
      </w:r>
      <w:r w:rsidRPr="004A4D53">
        <w:rPr>
          <w:lang w:val="es-ES"/>
        </w:rPr>
        <w:t xml:space="preserve"> Trinidad </w:t>
      </w:r>
      <w:r>
        <w:rPr>
          <w:lang w:val="es-ES"/>
        </w:rPr>
        <w:t xml:space="preserve">y </w:t>
      </w:r>
      <w:proofErr w:type="spellStart"/>
      <w:r w:rsidRPr="004A4D53">
        <w:rPr>
          <w:lang w:val="es-ES"/>
        </w:rPr>
        <w:t>T</w:t>
      </w:r>
      <w:r>
        <w:rPr>
          <w:lang w:val="es-ES"/>
        </w:rPr>
        <w:t>a</w:t>
      </w:r>
      <w:r w:rsidRPr="004A4D53">
        <w:rPr>
          <w:lang w:val="es-ES"/>
        </w:rPr>
        <w:t>bago</w:t>
      </w:r>
      <w:proofErr w:type="spellEnd"/>
      <w:r>
        <w:rPr>
          <w:lang w:val="es-ES"/>
        </w:rPr>
        <w:t xml:space="preserve"> y la República Bolivariana de Venezuela</w:t>
      </w:r>
      <w:r w:rsidRPr="004A4D53">
        <w:rPr>
          <w:lang w:val="es-ES"/>
        </w:rPr>
        <w:t xml:space="preserve"> (</w:t>
      </w:r>
      <w:r>
        <w:rPr>
          <w:lang w:val="es-ES"/>
        </w:rPr>
        <w:t xml:space="preserve">documento </w:t>
      </w:r>
      <w:r w:rsidRPr="004A4D53">
        <w:rPr>
          <w:lang w:val="es-ES"/>
        </w:rPr>
        <w:t>UNEP/</w:t>
      </w:r>
      <w:proofErr w:type="spellStart"/>
      <w:r w:rsidRPr="004A4D53">
        <w:rPr>
          <w:lang w:val="es-ES"/>
        </w:rPr>
        <w:t>OzL.Pro</w:t>
      </w:r>
      <w:proofErr w:type="spellEnd"/>
      <w:r w:rsidRPr="004A4D53">
        <w:rPr>
          <w:lang w:val="es-ES"/>
        </w:rPr>
        <w:t>/</w:t>
      </w:r>
      <w:proofErr w:type="spellStart"/>
      <w:r w:rsidRPr="004A4D53">
        <w:rPr>
          <w:lang w:val="es-ES"/>
        </w:rPr>
        <w:t>ExCom</w:t>
      </w:r>
      <w:proofErr w:type="spellEnd"/>
      <w:r w:rsidRPr="004A4D53">
        <w:rPr>
          <w:lang w:val="es-ES"/>
        </w:rPr>
        <w:t>/82/9).</w:t>
      </w:r>
    </w:p>
  </w:footnote>
  <w:footnote w:id="28">
    <w:p w14:paraId="702CF184" w14:textId="77777777" w:rsidR="000F3F6E" w:rsidRPr="002A3FC5" w:rsidRDefault="000F3F6E" w:rsidP="000F3F6E">
      <w:pPr>
        <w:pStyle w:val="FootnoteText"/>
        <w:rPr>
          <w:lang w:val="es-ES"/>
        </w:rPr>
      </w:pPr>
      <w:r>
        <w:rPr>
          <w:rStyle w:val="FootnoteReference"/>
        </w:rPr>
        <w:footnoteRef/>
      </w:r>
      <w:r w:rsidRPr="002A3FC5">
        <w:rPr>
          <w:lang w:val="es-ES"/>
        </w:rPr>
        <w:t xml:space="preserve"> Decisión 34/18 a) y decisión 41/16.</w:t>
      </w:r>
    </w:p>
  </w:footnote>
  <w:footnote w:id="29">
    <w:p w14:paraId="073A4D11" w14:textId="77777777" w:rsidR="000F3F6E" w:rsidRPr="000D2F19" w:rsidRDefault="000F3F6E" w:rsidP="000F3F6E">
      <w:pPr>
        <w:pStyle w:val="FootnoteText"/>
        <w:rPr>
          <w:lang w:val="es-ES"/>
        </w:rPr>
      </w:pPr>
      <w:r>
        <w:rPr>
          <w:rStyle w:val="FootnoteReference"/>
        </w:rPr>
        <w:footnoteRef/>
      </w:r>
      <w:r w:rsidRPr="000D2F19">
        <w:rPr>
          <w:lang w:val="es-ES"/>
        </w:rPr>
        <w:t xml:space="preserve"> </w:t>
      </w:r>
      <w:r>
        <w:rPr>
          <w:lang w:val="es-ES"/>
        </w:rPr>
        <w:t xml:space="preserve">Según </w:t>
      </w:r>
      <w:r w:rsidRPr="00746E9F">
        <w:rPr>
          <w:lang w:val="es-ES"/>
        </w:rPr>
        <w:t xml:space="preserve">los formularios de notificación de datos del </w:t>
      </w:r>
      <w:r>
        <w:rPr>
          <w:lang w:val="es-ES"/>
        </w:rPr>
        <w:t>Artículo 7</w:t>
      </w:r>
      <w:r w:rsidRPr="00746E9F">
        <w:rPr>
          <w:lang w:val="es-ES"/>
        </w:rPr>
        <w:t xml:space="preserve"> y las </w:t>
      </w:r>
      <w:r>
        <w:rPr>
          <w:lang w:val="es-ES"/>
        </w:rPr>
        <w:t xml:space="preserve">respectivas </w:t>
      </w:r>
      <w:r w:rsidRPr="00746E9F">
        <w:rPr>
          <w:lang w:val="es-ES"/>
        </w:rPr>
        <w:t xml:space="preserve">instrucciones y directrices (decisión XXX/3), la notificación para usos controlados incluye </w:t>
      </w:r>
      <w:r>
        <w:rPr>
          <w:lang w:val="es-ES"/>
        </w:rPr>
        <w:t xml:space="preserve">la producción </w:t>
      </w:r>
      <w:r w:rsidRPr="00746E9F">
        <w:rPr>
          <w:lang w:val="es-ES"/>
        </w:rPr>
        <w:t xml:space="preserve">total para todos los usos, la producción </w:t>
      </w:r>
      <w:r>
        <w:rPr>
          <w:lang w:val="es-ES"/>
        </w:rPr>
        <w:t xml:space="preserve">nacional </w:t>
      </w:r>
      <w:r w:rsidRPr="00746E9F">
        <w:rPr>
          <w:lang w:val="es-ES"/>
        </w:rPr>
        <w:t>como materia prima y la producción para usos esenciales, críticos</w:t>
      </w:r>
      <w:r>
        <w:rPr>
          <w:lang w:val="es-ES"/>
        </w:rPr>
        <w:t>, de alta temperatura ambiente y</w:t>
      </w:r>
      <w:r w:rsidRPr="00746E9F">
        <w:rPr>
          <w:lang w:val="es-ES"/>
        </w:rPr>
        <w:t xml:space="preserve"> otros exentos </w:t>
      </w:r>
      <w:r>
        <w:rPr>
          <w:lang w:val="es-ES"/>
        </w:rPr>
        <w:t xml:space="preserve">en </w:t>
      </w:r>
      <w:r w:rsidRPr="00746E9F">
        <w:rPr>
          <w:lang w:val="es-ES"/>
        </w:rPr>
        <w:t>el país</w:t>
      </w:r>
      <w:r>
        <w:rPr>
          <w:lang w:val="es-ES"/>
        </w:rPr>
        <w:t>.</w:t>
      </w:r>
    </w:p>
  </w:footnote>
  <w:footnote w:id="30">
    <w:p w14:paraId="62AB3F3E" w14:textId="77777777" w:rsidR="000F3F6E" w:rsidRPr="00263F6F" w:rsidRDefault="000F3F6E" w:rsidP="000F3F6E">
      <w:pPr>
        <w:pStyle w:val="FootnoteText"/>
        <w:rPr>
          <w:lang w:val="es-ES"/>
        </w:rPr>
      </w:pPr>
      <w:r>
        <w:rPr>
          <w:rStyle w:val="FootnoteReference"/>
        </w:rPr>
        <w:footnoteRef/>
      </w:r>
      <w:r w:rsidRPr="00263F6F">
        <w:rPr>
          <w:lang w:val="es-ES"/>
        </w:rPr>
        <w:t xml:space="preserve"> Además de la supervisi</w:t>
      </w:r>
      <w:r>
        <w:rPr>
          <w:lang w:val="es-ES"/>
        </w:rPr>
        <w:t>ó</w:t>
      </w:r>
      <w:r w:rsidRPr="00263F6F">
        <w:rPr>
          <w:lang w:val="es-ES"/>
        </w:rPr>
        <w:t xml:space="preserve">n y presentación de informes </w:t>
      </w:r>
      <w:r>
        <w:rPr>
          <w:lang w:val="es-ES"/>
        </w:rPr>
        <w:t xml:space="preserve">que examina </w:t>
      </w:r>
      <w:r w:rsidRPr="00263F6F">
        <w:rPr>
          <w:lang w:val="es-ES"/>
        </w:rPr>
        <w:t xml:space="preserve">esta sección, los organismos bilaterales y de ejecución presentan </w:t>
      </w:r>
      <w:r>
        <w:rPr>
          <w:lang w:val="es-ES"/>
        </w:rPr>
        <w:t xml:space="preserve">anualmente </w:t>
      </w:r>
      <w:r w:rsidRPr="000E69B9">
        <w:rPr>
          <w:lang w:val="es-ES"/>
        </w:rPr>
        <w:t xml:space="preserve">informes </w:t>
      </w:r>
      <w:r>
        <w:rPr>
          <w:lang w:val="es-ES"/>
        </w:rPr>
        <w:t>financieros y de avance que permiten seguir de cerca la ejecución de los proyectos</w:t>
      </w:r>
      <w:r w:rsidRPr="00263F6F">
        <w:rPr>
          <w:lang w:val="es-ES"/>
        </w:rPr>
        <w:t xml:space="preserve">, </w:t>
      </w:r>
      <w:r>
        <w:rPr>
          <w:lang w:val="es-ES"/>
        </w:rPr>
        <w:t xml:space="preserve">las demoras en la ejecución y garantizar la responsabilidad financiera, en particular el </w:t>
      </w:r>
      <w:r w:rsidRPr="00263F6F">
        <w:rPr>
          <w:lang w:val="es-ES"/>
        </w:rPr>
        <w:t xml:space="preserve">cierre financiero y </w:t>
      </w:r>
      <w:r>
        <w:rPr>
          <w:lang w:val="es-ES"/>
        </w:rPr>
        <w:t>el reintegro de saldos.</w:t>
      </w:r>
    </w:p>
  </w:footnote>
  <w:footnote w:id="31">
    <w:p w14:paraId="5EA624F5" w14:textId="77777777" w:rsidR="000F3F6E" w:rsidRPr="006E1D61" w:rsidRDefault="000F3F6E" w:rsidP="000F3F6E">
      <w:pPr>
        <w:pStyle w:val="FootnoteText"/>
        <w:rPr>
          <w:lang w:val="es-ES"/>
        </w:rPr>
      </w:pPr>
      <w:r>
        <w:rPr>
          <w:rStyle w:val="FootnoteReference"/>
        </w:rPr>
        <w:footnoteRef/>
      </w:r>
      <w:r w:rsidRPr="006E1D61">
        <w:rPr>
          <w:lang w:val="es-ES"/>
        </w:rPr>
        <w:t xml:space="preserve"> Anexo XI.5: Formato </w:t>
      </w:r>
      <w:r>
        <w:rPr>
          <w:lang w:val="es-ES"/>
        </w:rPr>
        <w:t>para</w:t>
      </w:r>
      <w:r w:rsidRPr="006E1D61">
        <w:rPr>
          <w:lang w:val="es-ES"/>
        </w:rPr>
        <w:t xml:space="preserve"> informe</w:t>
      </w:r>
      <w:r>
        <w:rPr>
          <w:lang w:val="es-ES"/>
        </w:rPr>
        <w:t>s</w:t>
      </w:r>
      <w:r w:rsidRPr="006E1D61">
        <w:rPr>
          <w:lang w:val="es-ES"/>
        </w:rPr>
        <w:t xml:space="preserve"> de </w:t>
      </w:r>
      <w:r>
        <w:rPr>
          <w:lang w:val="es-ES"/>
        </w:rPr>
        <w:t>término de proyectos</w:t>
      </w:r>
      <w:r w:rsidRPr="006E1D61">
        <w:rPr>
          <w:lang w:val="es-ES"/>
        </w:rPr>
        <w:t xml:space="preserve"> (</w:t>
      </w:r>
      <w:r>
        <w:rPr>
          <w:lang w:val="es-ES"/>
        </w:rPr>
        <w:t>de inversión</w:t>
      </w:r>
      <w:r w:rsidRPr="006E1D61">
        <w:rPr>
          <w:lang w:val="es-ES"/>
        </w:rPr>
        <w:t xml:space="preserve">). </w:t>
      </w:r>
      <w:r w:rsidRPr="006E1D61">
        <w:rPr>
          <w:i/>
          <w:iCs/>
          <w:lang w:val="es-ES"/>
        </w:rPr>
        <w:t>Políticas, procedimientos</w:t>
      </w:r>
      <w:r>
        <w:rPr>
          <w:i/>
          <w:iCs/>
          <w:lang w:val="es-ES"/>
        </w:rPr>
        <w:t>, directrices</w:t>
      </w:r>
      <w:r w:rsidRPr="006E1D61">
        <w:rPr>
          <w:i/>
          <w:iCs/>
          <w:lang w:val="es-ES"/>
        </w:rPr>
        <w:t xml:space="preserve"> </w:t>
      </w:r>
      <w:r>
        <w:rPr>
          <w:i/>
          <w:iCs/>
          <w:lang w:val="es-ES"/>
        </w:rPr>
        <w:t xml:space="preserve">y </w:t>
      </w:r>
      <w:r w:rsidRPr="006E1D61">
        <w:rPr>
          <w:i/>
          <w:iCs/>
          <w:lang w:val="es-ES"/>
        </w:rPr>
        <w:t xml:space="preserve">criterios (A </w:t>
      </w:r>
      <w:r>
        <w:rPr>
          <w:i/>
          <w:iCs/>
          <w:lang w:val="es-ES"/>
        </w:rPr>
        <w:t>diciembre de 2021</w:t>
      </w:r>
      <w:r w:rsidRPr="006E1D61">
        <w:rPr>
          <w:i/>
          <w:iCs/>
          <w:lang w:val="es-ES"/>
        </w:rPr>
        <w:t>).</w:t>
      </w:r>
    </w:p>
  </w:footnote>
  <w:footnote w:id="32">
    <w:p w14:paraId="26E4B960" w14:textId="77777777" w:rsidR="000F3F6E" w:rsidRPr="006E1D61" w:rsidRDefault="000F3F6E" w:rsidP="000F3F6E">
      <w:pPr>
        <w:pStyle w:val="FootnoteText"/>
        <w:rPr>
          <w:lang w:val="es-ES"/>
        </w:rPr>
      </w:pPr>
      <w:r>
        <w:rPr>
          <w:rStyle w:val="FootnoteReference"/>
        </w:rPr>
        <w:footnoteRef/>
      </w:r>
      <w:r w:rsidRPr="006E1D61">
        <w:rPr>
          <w:lang w:val="es-ES"/>
        </w:rPr>
        <w:t xml:space="preserve"> A fin de apoyar esta iniciativa, el PNUMA ha iniciado </w:t>
      </w:r>
      <w:r>
        <w:rPr>
          <w:lang w:val="es-ES"/>
        </w:rPr>
        <w:t>además</w:t>
      </w:r>
      <w:r w:rsidRPr="006E1D61">
        <w:rPr>
          <w:lang w:val="es-ES"/>
        </w:rPr>
        <w:t xml:space="preserve"> un sistema de </w:t>
      </w:r>
      <w:proofErr w:type="spellStart"/>
      <w:r w:rsidRPr="006E1D61">
        <w:rPr>
          <w:lang w:val="es-ES"/>
        </w:rPr>
        <w:t>iPIC</w:t>
      </w:r>
      <w:proofErr w:type="spellEnd"/>
      <w:r w:rsidRPr="006E1D61">
        <w:rPr>
          <w:lang w:val="es-ES"/>
        </w:rPr>
        <w:t xml:space="preserve"> en línea que </w:t>
      </w:r>
      <w:r>
        <w:rPr>
          <w:lang w:val="es-ES"/>
        </w:rPr>
        <w:t xml:space="preserve">permite </w:t>
      </w:r>
      <w:r w:rsidRPr="006E1D61">
        <w:rPr>
          <w:lang w:val="es-ES"/>
        </w:rPr>
        <w:t>a los países</w:t>
      </w:r>
      <w:r>
        <w:rPr>
          <w:lang w:val="es-ES"/>
        </w:rPr>
        <w:t xml:space="preserve"> miembros tener acceso personalizado 24/7 </w:t>
      </w:r>
      <w:r w:rsidRPr="006E1D61">
        <w:rPr>
          <w:lang w:val="es-ES"/>
        </w:rPr>
        <w:t xml:space="preserve">a datos clave de los sistemas de concesión de licencias de los países participantes. En </w:t>
      </w:r>
      <w:r>
        <w:rPr>
          <w:lang w:val="es-ES"/>
        </w:rPr>
        <w:t>2022</w:t>
      </w:r>
      <w:r w:rsidRPr="006E1D61">
        <w:rPr>
          <w:lang w:val="es-ES"/>
        </w:rPr>
        <w:t xml:space="preserve">, el PNUMA seguirá promoviendo el uso del </w:t>
      </w:r>
      <w:proofErr w:type="spellStart"/>
      <w:r w:rsidRPr="006E1D61">
        <w:rPr>
          <w:lang w:val="es-ES"/>
        </w:rPr>
        <w:t>iPIC</w:t>
      </w:r>
      <w:proofErr w:type="spellEnd"/>
      <w:r w:rsidRPr="006E1D61">
        <w:rPr>
          <w:lang w:val="es-ES"/>
        </w:rPr>
        <w:t xml:space="preserve"> y otras herramientas para prevenir el </w:t>
      </w:r>
      <w:r>
        <w:rPr>
          <w:lang w:val="es-ES"/>
        </w:rPr>
        <w:t>comercio ilegal</w:t>
      </w:r>
      <w:r w:rsidRPr="006E1D61">
        <w:rPr>
          <w:lang w:val="es-ES"/>
        </w:rPr>
        <w:t xml:space="preserve"> y </w:t>
      </w:r>
      <w:r>
        <w:rPr>
          <w:lang w:val="es-ES"/>
        </w:rPr>
        <w:t xml:space="preserve">el uso de </w:t>
      </w:r>
      <w:r w:rsidRPr="006E1D61">
        <w:rPr>
          <w:lang w:val="es-ES"/>
        </w:rPr>
        <w:t xml:space="preserve">equipos a base de SAO y facilitar el </w:t>
      </w:r>
      <w:r>
        <w:rPr>
          <w:lang w:val="es-ES"/>
        </w:rPr>
        <w:t>comercio legal</w:t>
      </w:r>
      <w:r w:rsidRPr="006E1D61">
        <w:rPr>
          <w:lang w:val="es-ES"/>
        </w:rPr>
        <w:t xml:space="preserve"> en </w:t>
      </w:r>
      <w:r>
        <w:rPr>
          <w:lang w:val="es-ES"/>
        </w:rPr>
        <w:t>países del artículo 5</w:t>
      </w:r>
      <w:r w:rsidRPr="006E1D61">
        <w:rPr>
          <w:lang w:val="es-ES"/>
        </w:rPr>
        <w:t>.</w:t>
      </w:r>
    </w:p>
  </w:footnote>
  <w:footnote w:id="33">
    <w:p w14:paraId="2FA860B5" w14:textId="77777777" w:rsidR="000F3F6E" w:rsidRPr="006E1D61" w:rsidRDefault="000F3F6E" w:rsidP="000F3F6E">
      <w:pPr>
        <w:pStyle w:val="FootnoteText"/>
        <w:rPr>
          <w:lang w:val="es-ES_tradnl"/>
        </w:rPr>
      </w:pPr>
      <w:r>
        <w:rPr>
          <w:rStyle w:val="FootnoteReference"/>
        </w:rPr>
        <w:footnoteRef/>
      </w:r>
      <w:r w:rsidRPr="006E1D61">
        <w:rPr>
          <w:lang w:val="es-ES"/>
        </w:rPr>
        <w:t xml:space="preserve"> Redes de Asia Sudoriental, Asia Meridional, Países Insulares del Pacífico, Asia Oriental, África </w:t>
      </w:r>
      <w:r>
        <w:rPr>
          <w:lang w:val="es-ES"/>
        </w:rPr>
        <w:t>anglófona</w:t>
      </w:r>
      <w:r w:rsidRPr="006E1D61">
        <w:rPr>
          <w:lang w:val="es-ES"/>
        </w:rPr>
        <w:t xml:space="preserve">, África </w:t>
      </w:r>
      <w:r>
        <w:rPr>
          <w:lang w:val="es-ES"/>
        </w:rPr>
        <w:t>francófona</w:t>
      </w:r>
      <w:r w:rsidRPr="006E1D61">
        <w:rPr>
          <w:lang w:val="es-ES"/>
        </w:rPr>
        <w:t xml:space="preserve">, Europa y Asia Central, </w:t>
      </w:r>
      <w:r>
        <w:rPr>
          <w:lang w:val="es-ES"/>
        </w:rPr>
        <w:t>Centroamérica</w:t>
      </w:r>
      <w:r w:rsidRPr="006E1D61">
        <w:rPr>
          <w:lang w:val="es-ES"/>
        </w:rPr>
        <w:t xml:space="preserve"> y América Latina y el Caribe.</w:t>
      </w:r>
    </w:p>
  </w:footnote>
  <w:footnote w:id="34">
    <w:p w14:paraId="6992C882" w14:textId="77777777" w:rsidR="000F3F6E" w:rsidRPr="006E1D61" w:rsidRDefault="000F3F6E" w:rsidP="000F3F6E">
      <w:pPr>
        <w:pStyle w:val="FootnoteText"/>
        <w:rPr>
          <w:lang w:val="es-ES"/>
        </w:rPr>
      </w:pPr>
      <w:r>
        <w:rPr>
          <w:rStyle w:val="FootnoteReference"/>
        </w:rPr>
        <w:footnoteRef/>
      </w:r>
      <w:r w:rsidRPr="006E1D61">
        <w:rPr>
          <w:lang w:val="es-ES"/>
        </w:rPr>
        <w:t xml:space="preserve"> </w:t>
      </w:r>
      <w:r w:rsidRPr="006A0141">
        <w:rPr>
          <w:lang w:val="es-ES_tradnl"/>
        </w:rPr>
        <w:t>Para</w:t>
      </w:r>
      <w:r w:rsidRPr="006A0141">
        <w:rPr>
          <w:spacing w:val="-5"/>
          <w:lang w:val="es-ES_tradnl"/>
        </w:rPr>
        <w:t xml:space="preserve"> </w:t>
      </w:r>
      <w:r w:rsidRPr="006A0141">
        <w:rPr>
          <w:lang w:val="es-ES_tradnl"/>
        </w:rPr>
        <w:t>los</w:t>
      </w:r>
      <w:r w:rsidRPr="006A0141">
        <w:rPr>
          <w:spacing w:val="-4"/>
          <w:lang w:val="es-ES_tradnl"/>
        </w:rPr>
        <w:t xml:space="preserve"> </w:t>
      </w:r>
      <w:r w:rsidRPr="006A0141">
        <w:rPr>
          <w:lang w:val="es-ES_tradnl"/>
        </w:rPr>
        <w:t>países</w:t>
      </w:r>
      <w:r w:rsidRPr="006A0141">
        <w:rPr>
          <w:spacing w:val="-4"/>
          <w:lang w:val="es-ES_tradnl"/>
        </w:rPr>
        <w:t xml:space="preserve"> </w:t>
      </w:r>
      <w:r w:rsidRPr="006A0141">
        <w:rPr>
          <w:lang w:val="es-ES_tradnl"/>
        </w:rPr>
        <w:t>de</w:t>
      </w:r>
      <w:r w:rsidRPr="006A0141">
        <w:rPr>
          <w:spacing w:val="-5"/>
          <w:lang w:val="es-ES_tradnl"/>
        </w:rPr>
        <w:t xml:space="preserve"> </w:t>
      </w:r>
      <w:r w:rsidRPr="006A0141">
        <w:rPr>
          <w:lang w:val="es-ES_tradnl"/>
        </w:rPr>
        <w:t>bajo</w:t>
      </w:r>
      <w:r w:rsidRPr="006A0141">
        <w:rPr>
          <w:spacing w:val="-5"/>
          <w:lang w:val="es-ES_tradnl"/>
        </w:rPr>
        <w:t xml:space="preserve"> </w:t>
      </w:r>
      <w:r w:rsidRPr="006A0141">
        <w:rPr>
          <w:lang w:val="es-ES_tradnl"/>
        </w:rPr>
        <w:t>consumo</w:t>
      </w:r>
      <w:r w:rsidRPr="006A0141">
        <w:rPr>
          <w:spacing w:val="-2"/>
          <w:lang w:val="es-ES_tradnl"/>
        </w:rPr>
        <w:t xml:space="preserve"> </w:t>
      </w:r>
      <w:r w:rsidRPr="006A0141">
        <w:rPr>
          <w:lang w:val="es-ES_tradnl"/>
        </w:rPr>
        <w:t xml:space="preserve">(consumo </w:t>
      </w:r>
      <w:r>
        <w:rPr>
          <w:lang w:val="es-ES_tradnl"/>
        </w:rPr>
        <w:t xml:space="preserve">de </w:t>
      </w:r>
      <w:r w:rsidRPr="00FA1B1E">
        <w:rPr>
          <w:lang w:val="es-ES_tradnl"/>
        </w:rPr>
        <w:t xml:space="preserve">HCFC </w:t>
      </w:r>
      <w:r w:rsidRPr="006A0141">
        <w:rPr>
          <w:lang w:val="es-ES_tradnl"/>
        </w:rPr>
        <w:t xml:space="preserve">en servicio </w:t>
      </w:r>
      <w:r>
        <w:rPr>
          <w:lang w:val="es-ES_tradnl"/>
        </w:rPr>
        <w:t xml:space="preserve">técnico </w:t>
      </w:r>
      <w:r w:rsidRPr="006A0141">
        <w:rPr>
          <w:lang w:val="es-ES_tradnl"/>
        </w:rPr>
        <w:t xml:space="preserve">de refrigeración de </w:t>
      </w:r>
      <w:r>
        <w:rPr>
          <w:lang w:val="es-ES_tradnl"/>
        </w:rPr>
        <w:t xml:space="preserve">hasta </w:t>
      </w:r>
      <w:r w:rsidRPr="006A0141">
        <w:rPr>
          <w:lang w:val="es-ES_tradnl"/>
        </w:rPr>
        <w:t xml:space="preserve">360 toneladas métricas), </w:t>
      </w:r>
      <w:r w:rsidRPr="005C4FE6">
        <w:rPr>
          <w:lang w:val="es-ES_tradnl"/>
        </w:rPr>
        <w:t xml:space="preserve">a los fines de verificación anual </w:t>
      </w:r>
      <w:r w:rsidRPr="006A0141">
        <w:rPr>
          <w:lang w:val="es-ES_tradnl"/>
        </w:rPr>
        <w:t xml:space="preserve">se seleccionará una muestra del 20%. </w:t>
      </w:r>
      <w:r>
        <w:rPr>
          <w:lang w:val="es-ES_tradnl"/>
        </w:rPr>
        <w:t>Los países que deban</w:t>
      </w:r>
      <w:r w:rsidRPr="006A0141">
        <w:rPr>
          <w:lang w:val="es-ES_tradnl"/>
        </w:rPr>
        <w:t xml:space="preserve"> </w:t>
      </w:r>
      <w:r>
        <w:rPr>
          <w:lang w:val="es-ES_tradnl"/>
        </w:rPr>
        <w:t xml:space="preserve">hacer este </w:t>
      </w:r>
      <w:r w:rsidRPr="00121C06">
        <w:rPr>
          <w:lang w:val="es-ES_tradnl"/>
        </w:rPr>
        <w:t xml:space="preserve">ejercicio </w:t>
      </w:r>
      <w:r>
        <w:rPr>
          <w:lang w:val="es-ES_tradnl"/>
        </w:rPr>
        <w:t xml:space="preserve">recibirán </w:t>
      </w:r>
      <w:r w:rsidRPr="006A0141">
        <w:rPr>
          <w:lang w:val="es-ES_tradnl"/>
        </w:rPr>
        <w:t xml:space="preserve">fondos adicionales </w:t>
      </w:r>
      <w:r>
        <w:rPr>
          <w:lang w:val="es-ES_tradnl"/>
        </w:rPr>
        <w:t>al efecto</w:t>
      </w:r>
      <w:r w:rsidRPr="006A0141">
        <w:rPr>
          <w:lang w:val="es-ES_tradnl"/>
        </w:rPr>
        <w:t>.</w:t>
      </w:r>
    </w:p>
  </w:footnote>
  <w:footnote w:id="35">
    <w:p w14:paraId="3F230B61" w14:textId="77777777" w:rsidR="000F3F6E" w:rsidRPr="00BE71DF" w:rsidRDefault="000F3F6E" w:rsidP="000F3F6E">
      <w:pPr>
        <w:pStyle w:val="FootnoteText"/>
        <w:rPr>
          <w:lang w:val="es-ES"/>
        </w:rPr>
      </w:pPr>
      <w:r>
        <w:rPr>
          <w:rStyle w:val="FootnoteReference"/>
        </w:rPr>
        <w:footnoteRef/>
      </w:r>
      <w:r w:rsidRPr="00BE71DF">
        <w:rPr>
          <w:lang w:val="es-ES"/>
        </w:rPr>
        <w:t xml:space="preserve"> </w:t>
      </w:r>
      <w:r>
        <w:rPr>
          <w:lang w:val="es-ES"/>
        </w:rPr>
        <w:t>El documento UNEP/</w:t>
      </w:r>
      <w:proofErr w:type="spellStart"/>
      <w:r>
        <w:rPr>
          <w:lang w:val="es-ES"/>
        </w:rPr>
        <w:t>OzL.Pro</w:t>
      </w:r>
      <w:proofErr w:type="spellEnd"/>
      <w:r>
        <w:rPr>
          <w:lang w:val="es-ES"/>
        </w:rPr>
        <w:t>/</w:t>
      </w:r>
      <w:proofErr w:type="spellStart"/>
      <w:r>
        <w:rPr>
          <w:lang w:val="es-ES"/>
        </w:rPr>
        <w:t>ExCom</w:t>
      </w:r>
      <w:proofErr w:type="spellEnd"/>
      <w:r>
        <w:rPr>
          <w:lang w:val="es-ES"/>
        </w:rPr>
        <w:t>/88</w:t>
      </w:r>
      <w:r w:rsidRPr="00BE71DF">
        <w:rPr>
          <w:lang w:val="es-ES"/>
        </w:rPr>
        <w:t xml:space="preserve">/SGP/2 </w:t>
      </w:r>
      <w:r>
        <w:rPr>
          <w:lang w:val="es-ES"/>
        </w:rPr>
        <w:t xml:space="preserve">examina las directrices y </w:t>
      </w:r>
      <w:r w:rsidRPr="00BE71DF">
        <w:rPr>
          <w:lang w:val="es-ES"/>
        </w:rPr>
        <w:t>formato estándar utilizado durante la verificación de la eliminación</w:t>
      </w:r>
      <w:r>
        <w:rPr>
          <w:lang w:val="es-ES"/>
        </w:rPr>
        <w:t xml:space="preserve"> </w:t>
      </w:r>
      <w:r w:rsidRPr="00BE71DF">
        <w:rPr>
          <w:lang w:val="es-ES"/>
        </w:rPr>
        <w:t>de</w:t>
      </w:r>
      <w:r>
        <w:rPr>
          <w:lang w:val="es-ES"/>
        </w:rPr>
        <w:t xml:space="preserve"> </w:t>
      </w:r>
      <w:r w:rsidRPr="00BE71DF">
        <w:rPr>
          <w:lang w:val="es-ES"/>
        </w:rPr>
        <w:t>la</w:t>
      </w:r>
      <w:r>
        <w:rPr>
          <w:lang w:val="es-ES"/>
        </w:rPr>
        <w:t xml:space="preserve"> </w:t>
      </w:r>
      <w:r w:rsidRPr="00BE71DF">
        <w:rPr>
          <w:lang w:val="es-ES"/>
        </w:rPr>
        <w:t>producción</w:t>
      </w:r>
      <w:r>
        <w:rPr>
          <w:lang w:val="es-ES"/>
        </w:rPr>
        <w:t xml:space="preserve"> </w:t>
      </w:r>
      <w:r w:rsidRPr="00BE71DF">
        <w:rPr>
          <w:lang w:val="es-ES"/>
        </w:rPr>
        <w:t>de</w:t>
      </w:r>
      <w:r>
        <w:rPr>
          <w:lang w:val="es-ES"/>
        </w:rPr>
        <w:t xml:space="preserve"> SAO </w:t>
      </w:r>
      <w:r w:rsidRPr="00BE71DF">
        <w:rPr>
          <w:lang w:val="es-ES"/>
        </w:rPr>
        <w:t xml:space="preserve">y </w:t>
      </w:r>
      <w:r>
        <w:rPr>
          <w:lang w:val="es-ES"/>
        </w:rPr>
        <w:t xml:space="preserve">analiza </w:t>
      </w:r>
      <w:r w:rsidRPr="00BE71DF">
        <w:rPr>
          <w:lang w:val="es-ES"/>
        </w:rPr>
        <w:t xml:space="preserve">los aspectos </w:t>
      </w:r>
      <w:r>
        <w:rPr>
          <w:lang w:val="es-ES"/>
        </w:rPr>
        <w:t>que se podrían mejorar</w:t>
      </w:r>
      <w:r w:rsidRPr="00BE71DF">
        <w:rPr>
          <w:lang w:val="es-ES"/>
        </w:rPr>
        <w:t xml:space="preserve"> para apoyar el cumplimiento </w:t>
      </w:r>
      <w:r>
        <w:rPr>
          <w:lang w:val="es-ES"/>
        </w:rPr>
        <w:t>a través de fortalecer</w:t>
      </w:r>
      <w:r w:rsidRPr="00BE71DF">
        <w:rPr>
          <w:lang w:val="es-ES"/>
        </w:rPr>
        <w:t xml:space="preserve"> la supervisión de la producción de SAO y </w:t>
      </w:r>
      <w:r>
        <w:rPr>
          <w:lang w:val="es-ES"/>
        </w:rPr>
        <w:t xml:space="preserve">sus </w:t>
      </w:r>
      <w:r w:rsidRPr="00BE71DF">
        <w:rPr>
          <w:lang w:val="es-ES"/>
        </w:rPr>
        <w:t xml:space="preserve">costos (decisión 82/87). Dicho documento se </w:t>
      </w:r>
      <w:r>
        <w:rPr>
          <w:lang w:val="es-ES"/>
        </w:rPr>
        <w:t>analizará</w:t>
      </w:r>
      <w:r w:rsidRPr="00BE71DF">
        <w:rPr>
          <w:lang w:val="es-ES"/>
        </w:rPr>
        <w:t xml:space="preserve"> </w:t>
      </w:r>
      <w:r w:rsidRPr="00E6162E">
        <w:rPr>
          <w:lang w:val="es-ES_tradnl"/>
        </w:rPr>
        <w:t xml:space="preserve">en </w:t>
      </w:r>
      <w:r>
        <w:rPr>
          <w:lang w:val="es-ES_tradnl"/>
        </w:rPr>
        <w:t>el punto</w:t>
      </w:r>
      <w:r w:rsidRPr="00E6162E">
        <w:rPr>
          <w:lang w:val="es-ES_tradnl"/>
        </w:rPr>
        <w:t xml:space="preserve"> </w:t>
      </w:r>
      <w:r>
        <w:rPr>
          <w:lang w:val="es-ES_tradnl"/>
        </w:rPr>
        <w:t>8</w:t>
      </w:r>
      <w:r w:rsidRPr="00E6162E">
        <w:rPr>
          <w:lang w:val="es-ES_tradnl"/>
        </w:rPr>
        <w:t xml:space="preserve"> del orden del</w:t>
      </w:r>
      <w:r w:rsidRPr="00E6162E">
        <w:rPr>
          <w:spacing w:val="-1"/>
          <w:lang w:val="es-ES_tradnl"/>
        </w:rPr>
        <w:t xml:space="preserve"> </w:t>
      </w:r>
      <w:r w:rsidRPr="00E6162E">
        <w:rPr>
          <w:lang w:val="es-ES_tradnl"/>
        </w:rPr>
        <w:t>día</w:t>
      </w:r>
      <w:r w:rsidRPr="00BE71DF">
        <w:rPr>
          <w:lang w:val="es-ES"/>
        </w:rPr>
        <w:t>.</w:t>
      </w:r>
    </w:p>
  </w:footnote>
  <w:footnote w:id="36">
    <w:p w14:paraId="3E784E26" w14:textId="77777777" w:rsidR="000F3F6E" w:rsidRPr="003A6BC1" w:rsidRDefault="000F3F6E" w:rsidP="000F3F6E">
      <w:pPr>
        <w:pStyle w:val="FootnoteText"/>
        <w:rPr>
          <w:lang w:val="es-ES"/>
        </w:rPr>
      </w:pPr>
      <w:r>
        <w:rPr>
          <w:rStyle w:val="FootnoteReference"/>
        </w:rPr>
        <w:footnoteRef/>
      </w:r>
      <w:r w:rsidRPr="00117F82">
        <w:rPr>
          <w:lang w:val="es-ES"/>
        </w:rPr>
        <w:t xml:space="preserve"> Por ejemplo, </w:t>
      </w:r>
      <w:r>
        <w:rPr>
          <w:lang w:val="es-ES"/>
        </w:rPr>
        <w:t xml:space="preserve">en el </w:t>
      </w:r>
      <w:r w:rsidRPr="003A6BC1">
        <w:rPr>
          <w:lang w:val="es-ES"/>
        </w:rPr>
        <w:t>acuerdo entre el Gobierno de China y el Comité Ejecutivo para el plan de eliminación</w:t>
      </w:r>
      <w:r>
        <w:rPr>
          <w:lang w:val="es-ES"/>
        </w:rPr>
        <w:t xml:space="preserve"> </w:t>
      </w:r>
      <w:r w:rsidRPr="003A6BC1">
        <w:rPr>
          <w:lang w:val="es-ES"/>
        </w:rPr>
        <w:t xml:space="preserve">acelerada de CFC/CTC/halones, se especificaron metas </w:t>
      </w:r>
      <w:r>
        <w:rPr>
          <w:lang w:val="es-ES"/>
        </w:rPr>
        <w:t xml:space="preserve">de </w:t>
      </w:r>
      <w:r w:rsidRPr="003A6BC1">
        <w:rPr>
          <w:lang w:val="es-ES"/>
        </w:rPr>
        <w:t xml:space="preserve">producción y consumo </w:t>
      </w:r>
      <w:r>
        <w:rPr>
          <w:lang w:val="es-ES"/>
        </w:rPr>
        <w:t xml:space="preserve">de </w:t>
      </w:r>
      <w:r w:rsidRPr="003A6BC1">
        <w:rPr>
          <w:bCs/>
          <w:lang w:val="es-ES"/>
        </w:rPr>
        <w:t xml:space="preserve">CFC, </w:t>
      </w:r>
      <w:r>
        <w:rPr>
          <w:bCs/>
          <w:lang w:val="es-ES"/>
        </w:rPr>
        <w:t>el consumo de</w:t>
      </w:r>
      <w:r w:rsidRPr="003A6BC1">
        <w:rPr>
          <w:bCs/>
          <w:lang w:val="es-ES"/>
        </w:rPr>
        <w:t xml:space="preserve"> CFC-11 </w:t>
      </w:r>
      <w:r>
        <w:rPr>
          <w:bCs/>
          <w:lang w:val="es-ES"/>
        </w:rPr>
        <w:t xml:space="preserve">en el sector de espumas de poliuretano, la máxima cantidad neta permitida de exportación de CTC como materia prima de </w:t>
      </w:r>
      <w:r w:rsidRPr="003A6BC1">
        <w:rPr>
          <w:bCs/>
          <w:lang w:val="es-ES"/>
        </w:rPr>
        <w:t xml:space="preserve">CFC; </w:t>
      </w:r>
      <w:r>
        <w:rPr>
          <w:bCs/>
          <w:lang w:val="es-ES"/>
        </w:rPr>
        <w:t>la producción y consumo de halones y la producción y exportación de halón</w:t>
      </w:r>
      <w:r w:rsidRPr="003A6BC1">
        <w:rPr>
          <w:bCs/>
          <w:lang w:val="es-ES"/>
        </w:rPr>
        <w:t>-1301.</w:t>
      </w:r>
    </w:p>
  </w:footnote>
  <w:footnote w:id="37">
    <w:p w14:paraId="285ACD57" w14:textId="77777777" w:rsidR="000F3F6E" w:rsidRPr="00BF7A27" w:rsidRDefault="000F3F6E" w:rsidP="000F3F6E">
      <w:pPr>
        <w:pStyle w:val="FootnoteText"/>
        <w:rPr>
          <w:lang w:val="es-ES_tradnl"/>
        </w:rPr>
      </w:pPr>
      <w:r w:rsidRPr="00BF7A27">
        <w:rPr>
          <w:rStyle w:val="FootnoteReference"/>
          <w:lang w:val="es-ES_tradnl"/>
        </w:rPr>
        <w:footnoteRef/>
      </w:r>
      <w:r w:rsidRPr="00BF7A27">
        <w:rPr>
          <w:lang w:val="es-ES_tradnl"/>
        </w:rPr>
        <w:t xml:space="preserve"> </w:t>
      </w:r>
      <w:r>
        <w:rPr>
          <w:lang w:val="es-ES_tradnl"/>
        </w:rPr>
        <w:t>En la 74ª reunión el Comité Ejecutivo</w:t>
      </w:r>
      <w:r w:rsidRPr="00BF7A27">
        <w:rPr>
          <w:lang w:val="es-ES_tradnl"/>
        </w:rPr>
        <w:t xml:space="preserve"> </w:t>
      </w:r>
      <w:r>
        <w:rPr>
          <w:lang w:val="es-ES_tradnl"/>
        </w:rPr>
        <w:t xml:space="preserve">decidió, entre otras cosas, revisar los programas de fortalecimiento institucional y sus niveles de financiamiento durante la primera reunión del año </w:t>
      </w:r>
      <w:r w:rsidRPr="00BF7A27">
        <w:rPr>
          <w:lang w:val="es-ES_tradnl"/>
        </w:rPr>
        <w:t>2020 (decisión 74/51</w:t>
      </w:r>
      <w:r>
        <w:rPr>
          <w:lang w:val="es-ES_tradnl"/>
        </w:rPr>
        <w:t xml:space="preserve"> d)</w:t>
      </w:r>
      <w:r w:rsidRPr="00BF7A27">
        <w:rPr>
          <w:lang w:val="es-ES_tradnl"/>
        </w:rPr>
        <w:t>).</w:t>
      </w:r>
    </w:p>
  </w:footnote>
  <w:footnote w:id="38">
    <w:p w14:paraId="3E844BA9" w14:textId="77777777" w:rsidR="000F3F6E" w:rsidRPr="002A3FC5" w:rsidRDefault="000F3F6E" w:rsidP="000F3F6E">
      <w:pPr>
        <w:pStyle w:val="FootnoteText"/>
        <w:rPr>
          <w:lang w:val="es-ES"/>
        </w:rPr>
      </w:pPr>
      <w:r>
        <w:rPr>
          <w:rStyle w:val="FootnoteReference"/>
        </w:rPr>
        <w:footnoteRef/>
      </w:r>
      <w:r w:rsidRPr="002A3FC5">
        <w:rPr>
          <w:lang w:val="es-ES"/>
        </w:rPr>
        <w:t xml:space="preserve"> </w:t>
      </w:r>
      <w:r>
        <w:rPr>
          <w:lang w:val="es-ES"/>
        </w:rPr>
        <w:t xml:space="preserve">Documento </w:t>
      </w:r>
      <w:r w:rsidRPr="002A3FC5">
        <w:rPr>
          <w:lang w:val="es-ES"/>
        </w:rPr>
        <w:t>UNEP/</w:t>
      </w:r>
      <w:proofErr w:type="spellStart"/>
      <w:r w:rsidRPr="002A3FC5">
        <w:rPr>
          <w:lang w:val="es-ES"/>
        </w:rPr>
        <w:t>OzL.Pro</w:t>
      </w:r>
      <w:proofErr w:type="spellEnd"/>
      <w:r w:rsidRPr="002A3FC5">
        <w:rPr>
          <w:lang w:val="es-ES"/>
        </w:rPr>
        <w:t>/</w:t>
      </w:r>
      <w:proofErr w:type="spellStart"/>
      <w:r w:rsidRPr="002A3FC5">
        <w:rPr>
          <w:lang w:val="es-ES"/>
        </w:rPr>
        <w:t>ExCom</w:t>
      </w:r>
      <w:proofErr w:type="spellEnd"/>
      <w:r w:rsidRPr="002A3FC5">
        <w:rPr>
          <w:lang w:val="es-ES"/>
        </w:rPr>
        <w:t>/83/40</w:t>
      </w:r>
      <w:r>
        <w:rPr>
          <w:lang w:val="es-ES"/>
        </w:rPr>
        <w:t>.</w:t>
      </w:r>
    </w:p>
  </w:footnote>
  <w:footnote w:id="39">
    <w:p w14:paraId="7457700D" w14:textId="77777777" w:rsidR="000F3F6E" w:rsidRPr="002A3FC5" w:rsidRDefault="000F3F6E" w:rsidP="000F3F6E">
      <w:pPr>
        <w:pStyle w:val="FootnoteText"/>
        <w:rPr>
          <w:lang w:val="es-ES"/>
        </w:rPr>
      </w:pPr>
      <w:r>
        <w:rPr>
          <w:rStyle w:val="FootnoteReference"/>
        </w:rPr>
        <w:footnoteRef/>
      </w:r>
      <w:r w:rsidRPr="009E0352">
        <w:rPr>
          <w:lang w:val="es-ES"/>
        </w:rPr>
        <w:t xml:space="preserve"> </w:t>
      </w:r>
      <w:r w:rsidRPr="006A0141">
        <w:rPr>
          <w:lang w:val="es-ES_tradnl"/>
        </w:rPr>
        <w:t>La 14ª Reunión de las Partes invi</w:t>
      </w:r>
      <w:r>
        <w:rPr>
          <w:lang w:val="es-ES_tradnl"/>
        </w:rPr>
        <w:t>tó a las Partes a comunicar</w:t>
      </w:r>
      <w:r w:rsidRPr="006A0141">
        <w:rPr>
          <w:lang w:val="es-ES_tradnl"/>
        </w:rPr>
        <w:t xml:space="preserve"> a la Secretaría del Ozono los casos </w:t>
      </w:r>
      <w:r>
        <w:rPr>
          <w:lang w:val="es-ES_tradnl"/>
        </w:rPr>
        <w:t>com</w:t>
      </w:r>
      <w:r w:rsidRPr="006A0141">
        <w:rPr>
          <w:lang w:val="es-ES_tradnl"/>
        </w:rPr>
        <w:t xml:space="preserve">probados de </w:t>
      </w:r>
      <w:r>
        <w:rPr>
          <w:lang w:val="es-ES_tradnl"/>
        </w:rPr>
        <w:t>comercio ilegal</w:t>
      </w:r>
      <w:r w:rsidRPr="006A0141">
        <w:rPr>
          <w:lang w:val="es-ES_tradnl"/>
        </w:rPr>
        <w:t xml:space="preserve"> de SAO (decisión XIV/7). Esos informes podrían ofrecer lecciones </w:t>
      </w:r>
      <w:r w:rsidRPr="0095320A">
        <w:rPr>
          <w:lang w:val="es-ES_tradnl"/>
        </w:rPr>
        <w:t xml:space="preserve">útiles </w:t>
      </w:r>
      <w:r w:rsidRPr="006A0141">
        <w:rPr>
          <w:lang w:val="es-ES_tradnl"/>
        </w:rPr>
        <w:t xml:space="preserve">acerca de cómo fortalecer el </w:t>
      </w:r>
      <w:r>
        <w:rPr>
          <w:lang w:val="es-ES_tradnl"/>
        </w:rPr>
        <w:t>marco regulatorio</w:t>
      </w:r>
      <w:r w:rsidRPr="006A0141">
        <w:rPr>
          <w:lang w:val="es-ES_tradnl"/>
        </w:rPr>
        <w:t xml:space="preserve"> </w:t>
      </w:r>
      <w:r w:rsidRPr="006A0141">
        <w:rPr>
          <w:spacing w:val="2"/>
          <w:lang w:val="es-ES_tradnl"/>
        </w:rPr>
        <w:t xml:space="preserve">en </w:t>
      </w:r>
      <w:r w:rsidRPr="006A0141">
        <w:rPr>
          <w:lang w:val="es-ES_tradnl"/>
        </w:rPr>
        <w:t xml:space="preserve">vigor </w:t>
      </w:r>
      <w:r>
        <w:rPr>
          <w:lang w:val="es-ES_tradnl"/>
        </w:rPr>
        <w:t>y prevenir</w:t>
      </w:r>
      <w:r w:rsidRPr="006A0141">
        <w:rPr>
          <w:lang w:val="es-ES_tradnl"/>
        </w:rPr>
        <w:t xml:space="preserve"> el </w:t>
      </w:r>
      <w:r>
        <w:rPr>
          <w:lang w:val="es-ES_tradnl"/>
        </w:rPr>
        <w:t>comercio ilegal</w:t>
      </w:r>
      <w:r w:rsidRPr="006A0141">
        <w:rPr>
          <w:lang w:val="es-ES_tradnl"/>
        </w:rPr>
        <w:t xml:space="preserve"> de sustancias controladas </w:t>
      </w:r>
      <w:r>
        <w:rPr>
          <w:lang w:val="es-ES_tradnl"/>
        </w:rPr>
        <w:t xml:space="preserve">por el </w:t>
      </w:r>
      <w:r w:rsidRPr="006A0141">
        <w:rPr>
          <w:lang w:val="es-ES_tradnl"/>
        </w:rPr>
        <w:t>Protocolo.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B7C15" w14:textId="77777777" w:rsidR="006708B2" w:rsidRPr="0033525D" w:rsidRDefault="009876D5" w:rsidP="002D5085">
    <w:pPr>
      <w:jc w:val="left"/>
    </w:pPr>
    <w:r>
      <w:fldChar w:fldCharType="begin"/>
    </w:r>
    <w:r>
      <w:instrText xml:space="preserve"> DOCPROPERTY "Document number"  \* MERGEFORMAT </w:instrText>
    </w:r>
    <w:r>
      <w:fldChar w:fldCharType="separate"/>
    </w:r>
    <w:r w:rsidR="006708B2">
      <w:t>UNEP/</w:t>
    </w:r>
    <w:proofErr w:type="spellStart"/>
    <w:r w:rsidR="006708B2">
      <w:t>OzL.Pro</w:t>
    </w:r>
    <w:proofErr w:type="spellEnd"/>
    <w:r w:rsidR="006708B2">
      <w:t>/ExCom/93/102</w:t>
    </w:r>
    <w:r>
      <w:fldChar w:fldCharType="end"/>
    </w:r>
  </w:p>
  <w:p w14:paraId="69E3F4C3" w14:textId="77777777" w:rsidR="006708B2" w:rsidRDefault="006708B2" w:rsidP="002D5085">
    <w:pPr>
      <w:jc w:val="left"/>
    </w:pPr>
  </w:p>
  <w:p w14:paraId="6931D373" w14:textId="77777777" w:rsidR="006708B2" w:rsidRPr="0033525D" w:rsidRDefault="006708B2" w:rsidP="002D5085">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C4782" w14:textId="436913C5" w:rsidR="006708B2" w:rsidRPr="0033525D" w:rsidRDefault="009876D5" w:rsidP="002D5085">
    <w:pPr>
      <w:jc w:val="right"/>
    </w:pPr>
    <w:r>
      <w:fldChar w:fldCharType="begin"/>
    </w:r>
    <w:r>
      <w:instrText xml:space="preserve"> DOCPROPERTY "Document number"  \* MERGEFORMAT </w:instrText>
    </w:r>
    <w:r>
      <w:fldChar w:fldCharType="separate"/>
    </w:r>
    <w:r w:rsidR="00F31B5E">
      <w:t>UNEP/</w:t>
    </w:r>
    <w:proofErr w:type="spellStart"/>
    <w:r w:rsidR="00F31B5E">
      <w:t>OzL.Pro</w:t>
    </w:r>
    <w:proofErr w:type="spellEnd"/>
    <w:r w:rsidR="00F31B5E">
      <w:t>/ExCom/93/102</w:t>
    </w:r>
    <w:r>
      <w:fldChar w:fldCharType="end"/>
    </w:r>
  </w:p>
  <w:p w14:paraId="66C00ADC" w14:textId="77777777" w:rsidR="006708B2" w:rsidRDefault="006708B2" w:rsidP="002D5085">
    <w:pPr>
      <w:pStyle w:val="Header"/>
      <w:jc w:val="right"/>
    </w:pPr>
  </w:p>
  <w:p w14:paraId="706D8272" w14:textId="77777777" w:rsidR="006708B2" w:rsidRPr="0033525D" w:rsidRDefault="006708B2" w:rsidP="002D508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BC7FC" w14:textId="77777777" w:rsidR="006708B2" w:rsidRDefault="006708B2" w:rsidP="002D5085">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2A4DF" w14:textId="77777777" w:rsidR="000F3F6E" w:rsidRDefault="000F3F6E">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Pr>
        <w:lang w:val="en-CA"/>
      </w:rPr>
      <w:t>UNEP/</w:t>
    </w:r>
    <w:proofErr w:type="spellStart"/>
    <w:r>
      <w:rPr>
        <w:lang w:val="en-CA"/>
      </w:rPr>
      <w:t>OzL.Pro</w:t>
    </w:r>
    <w:proofErr w:type="spellEnd"/>
    <w:r>
      <w:rPr>
        <w:lang w:val="en-CA"/>
      </w:rPr>
      <w:t>/ExCom/91/69</w:t>
    </w:r>
    <w:r w:rsidRPr="00F7212A">
      <w:rPr>
        <w:lang w:val="en-CA"/>
      </w:rPr>
      <w:fldChar w:fldCharType="end"/>
    </w:r>
  </w:p>
  <w:p w14:paraId="1E2BEC7C" w14:textId="77777777" w:rsidR="000F3F6E" w:rsidRDefault="000F3F6E"/>
  <w:p w14:paraId="161C12FD" w14:textId="77777777" w:rsidR="000F3F6E" w:rsidRDefault="000F3F6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ADCFD" w14:textId="77777777" w:rsidR="000F3F6E" w:rsidRDefault="000F3F6E" w:rsidP="00531AE3">
    <w:pPr>
      <w:jc w:val="right"/>
    </w:pPr>
    <w:r>
      <w:fldChar w:fldCharType="begin"/>
    </w:r>
    <w:r>
      <w:instrText xml:space="preserve"> DOCPROPERTY "Document number"  \* MERGEFORMAT </w:instrText>
    </w:r>
    <w:r>
      <w:fldChar w:fldCharType="separate"/>
    </w:r>
    <w:r>
      <w:t>UNEP/</w:t>
    </w:r>
    <w:proofErr w:type="spellStart"/>
    <w:r>
      <w:t>OzL.Pro</w:t>
    </w:r>
    <w:proofErr w:type="spellEnd"/>
    <w:r>
      <w:t>/ExCom/91/69</w:t>
    </w:r>
    <w:r>
      <w:fldChar w:fldCharType="end"/>
    </w:r>
  </w:p>
  <w:p w14:paraId="273C795A" w14:textId="77777777" w:rsidR="000F3F6E" w:rsidRDefault="000F3F6E">
    <w:pPr>
      <w:pStyle w:val="Header"/>
    </w:pPr>
  </w:p>
  <w:p w14:paraId="56084850" w14:textId="77777777" w:rsidR="000F3F6E" w:rsidRPr="0033525D" w:rsidRDefault="000F3F6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0A3AC" w14:textId="77777777" w:rsidR="000F3F6E" w:rsidRDefault="000F3F6E" w:rsidP="001D0003">
    <w:pPr>
      <w:jc w:val="left"/>
    </w:pPr>
    <w:r w:rsidRPr="00DF5E3E">
      <w:t>UNEP/</w:t>
    </w:r>
    <w:proofErr w:type="spellStart"/>
    <w:r w:rsidRPr="00DF5E3E">
      <w:t>OzL.Pro</w:t>
    </w:r>
    <w:proofErr w:type="spellEnd"/>
    <w:r w:rsidRPr="00DF5E3E">
      <w:t>/ExCom/89/3</w:t>
    </w:r>
  </w:p>
  <w:p w14:paraId="3523CA10" w14:textId="77777777" w:rsidR="000F3F6E" w:rsidRDefault="000F3F6E">
    <w:pPr>
      <w:pStyle w:val="Header"/>
    </w:pPr>
  </w:p>
  <w:p w14:paraId="390B93B7" w14:textId="77777777" w:rsidR="000F3F6E" w:rsidRDefault="000F3F6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ED454" w14:textId="77777777" w:rsidR="000F3F6E" w:rsidRDefault="000F3F6E" w:rsidP="001D0003">
    <w:pPr>
      <w:jc w:val="right"/>
    </w:pPr>
    <w:r w:rsidRPr="00F66389">
      <w:t>UNEP/</w:t>
    </w:r>
    <w:proofErr w:type="spellStart"/>
    <w:r w:rsidRPr="00F66389">
      <w:t>OzL.Pro</w:t>
    </w:r>
    <w:proofErr w:type="spellEnd"/>
    <w:r w:rsidRPr="00F66389">
      <w:t>/ExCom/89/3</w:t>
    </w:r>
  </w:p>
  <w:p w14:paraId="34E49626" w14:textId="77777777" w:rsidR="000F3F6E" w:rsidRDefault="000F3F6E">
    <w:pPr>
      <w:pStyle w:val="Header"/>
    </w:pPr>
  </w:p>
  <w:p w14:paraId="4060FE8E" w14:textId="77777777" w:rsidR="000F3F6E" w:rsidRDefault="000F3F6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CF280" w14:textId="77777777" w:rsidR="000F3F6E" w:rsidRDefault="000F3F6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68E23" w14:textId="77777777" w:rsidR="000F3F6E" w:rsidRDefault="000F3F6E">
    <w:r w:rsidRPr="00483896">
      <w:rPr>
        <w:lang w:val="en-CA"/>
      </w:rPr>
      <w:t>UNEP/</w:t>
    </w:r>
    <w:proofErr w:type="spellStart"/>
    <w:r w:rsidRPr="00483896">
      <w:rPr>
        <w:lang w:val="en-CA"/>
      </w:rPr>
      <w:t>OzL.Pro</w:t>
    </w:r>
    <w:proofErr w:type="spellEnd"/>
    <w:r w:rsidRPr="00483896">
      <w:rPr>
        <w:lang w:val="en-CA"/>
      </w:rPr>
      <w:t>/ExCom/89/3</w:t>
    </w:r>
  </w:p>
  <w:p w14:paraId="42078CC3" w14:textId="77777777" w:rsidR="000F3F6E" w:rsidRDefault="000F3F6E">
    <w:r>
      <w:t>Annex I</w:t>
    </w:r>
  </w:p>
  <w:p w14:paraId="36AFE996" w14:textId="77777777" w:rsidR="000F3F6E" w:rsidRPr="0033525D" w:rsidRDefault="000F3F6E"/>
  <w:p w14:paraId="15A0E3AE" w14:textId="77777777" w:rsidR="000F3F6E" w:rsidRPr="0033525D" w:rsidRDefault="000F3F6E"/>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98736" w14:textId="77777777" w:rsidR="000F3F6E" w:rsidRPr="00592406" w:rsidRDefault="000F3F6E" w:rsidP="00CF33C7">
    <w:pPr>
      <w:jc w:val="right"/>
      <w:rPr>
        <w:lang w:val="en-CA"/>
      </w:rPr>
    </w:pPr>
    <w:r w:rsidRPr="00592406">
      <w:rPr>
        <w:lang w:val="en-CA"/>
      </w:rPr>
      <w:t>UNEP/</w:t>
    </w:r>
    <w:proofErr w:type="spellStart"/>
    <w:r w:rsidRPr="00592406">
      <w:rPr>
        <w:lang w:val="en-CA"/>
      </w:rPr>
      <w:t>OzL.Pro</w:t>
    </w:r>
    <w:proofErr w:type="spellEnd"/>
    <w:r w:rsidRPr="00592406">
      <w:rPr>
        <w:lang w:val="en-CA"/>
      </w:rPr>
      <w:t>/ExCom/89/3</w:t>
    </w:r>
  </w:p>
  <w:p w14:paraId="4904F7A9" w14:textId="77777777" w:rsidR="000F3F6E" w:rsidRPr="00592406" w:rsidRDefault="000F3F6E" w:rsidP="00CF33C7">
    <w:pPr>
      <w:jc w:val="right"/>
      <w:rPr>
        <w:lang w:val="en-CA"/>
      </w:rPr>
    </w:pPr>
    <w:r w:rsidRPr="00592406">
      <w:rPr>
        <w:lang w:val="en-CA"/>
      </w:rPr>
      <w:t>Annex I</w:t>
    </w:r>
  </w:p>
  <w:p w14:paraId="5E9DEE73" w14:textId="77777777" w:rsidR="000F3F6E" w:rsidRPr="00592406" w:rsidRDefault="000F3F6E">
    <w:pPr>
      <w:rPr>
        <w:lang w:val="en-CA"/>
      </w:rPr>
    </w:pPr>
  </w:p>
  <w:p w14:paraId="6BD1ACBB" w14:textId="77777777" w:rsidR="000F3F6E" w:rsidRPr="00592406" w:rsidRDefault="000F3F6E">
    <w:pPr>
      <w:pStyle w:val="Header"/>
      <w:rPr>
        <w:lang w:val="en-CA"/>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7B5C8" w14:textId="77777777" w:rsidR="000F3F6E" w:rsidRDefault="000F3F6E" w:rsidP="00CF33C7">
    <w:pPr>
      <w:jc w:val="right"/>
    </w:pPr>
    <w:r w:rsidRPr="00C120A9">
      <w:t>UNEP/</w:t>
    </w:r>
    <w:proofErr w:type="spellStart"/>
    <w:r w:rsidRPr="00C120A9">
      <w:t>OzL.Pro</w:t>
    </w:r>
    <w:proofErr w:type="spellEnd"/>
    <w:r w:rsidRPr="00C120A9">
      <w:t>/ExCom/83/38</w:t>
    </w:r>
  </w:p>
  <w:p w14:paraId="14D5C2EE" w14:textId="77777777" w:rsidR="000F3F6E" w:rsidRDefault="000F3F6E" w:rsidP="00CF33C7">
    <w:pPr>
      <w:jc w:val="right"/>
    </w:pPr>
    <w:r>
      <w:t>Annex II</w:t>
    </w:r>
  </w:p>
  <w:p w14:paraId="67A3CEF1" w14:textId="77777777" w:rsidR="000F3F6E" w:rsidRDefault="000F3F6E" w:rsidP="00CF33C7">
    <w:pPr>
      <w:jc w:val="right"/>
    </w:pPr>
  </w:p>
  <w:p w14:paraId="1246F362" w14:textId="77777777" w:rsidR="000F3F6E" w:rsidRDefault="000F3F6E" w:rsidP="00CF33C7">
    <w:pP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AA19E" w14:textId="77777777" w:rsidR="009876D5" w:rsidRDefault="009876D5">
    <w:r w:rsidRPr="002443BE">
      <w:t>UNEP/</w:t>
    </w:r>
    <w:proofErr w:type="spellStart"/>
    <w:r w:rsidRPr="002443BE">
      <w:t>OzL.Pro</w:t>
    </w:r>
    <w:proofErr w:type="spellEnd"/>
    <w:r w:rsidRPr="002443BE">
      <w:t>/ExCom/89/3</w:t>
    </w:r>
  </w:p>
  <w:p w14:paraId="7126FEB1" w14:textId="77777777" w:rsidR="009876D5" w:rsidRDefault="009876D5">
    <w:r>
      <w:t>Annex II</w:t>
    </w:r>
  </w:p>
  <w:p w14:paraId="0005B368" w14:textId="77777777" w:rsidR="009876D5" w:rsidRPr="0033525D" w:rsidRDefault="009876D5"/>
  <w:p w14:paraId="75C04DDB" w14:textId="77777777" w:rsidR="009876D5" w:rsidRPr="0033525D" w:rsidRDefault="009876D5"/>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51C22" w14:textId="77777777" w:rsidR="009876D5" w:rsidRDefault="009876D5" w:rsidP="00FB60A8">
    <w:pPr>
      <w:jc w:val="right"/>
    </w:pPr>
    <w:r w:rsidRPr="002443BE">
      <w:t>UNEP/</w:t>
    </w:r>
    <w:proofErr w:type="spellStart"/>
    <w:r w:rsidRPr="002443BE">
      <w:t>OzL.Pro</w:t>
    </w:r>
    <w:proofErr w:type="spellEnd"/>
    <w:r w:rsidRPr="002443BE">
      <w:t>/ExCom/89/3</w:t>
    </w:r>
  </w:p>
  <w:p w14:paraId="3894FE6C" w14:textId="77777777" w:rsidR="009876D5" w:rsidRDefault="009876D5" w:rsidP="00FB60A8">
    <w:pPr>
      <w:jc w:val="right"/>
    </w:pPr>
    <w:r>
      <w:t>Annex II</w:t>
    </w:r>
  </w:p>
  <w:p w14:paraId="46F1464F" w14:textId="77777777" w:rsidR="009876D5" w:rsidRPr="0033525D" w:rsidRDefault="009876D5"/>
  <w:p w14:paraId="31230CB5" w14:textId="77777777" w:rsidR="009876D5" w:rsidRPr="0033525D" w:rsidRDefault="009876D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1898B" w14:textId="77777777" w:rsidR="009876D5" w:rsidRDefault="009876D5" w:rsidP="00FB60A8">
    <w:pPr>
      <w:jc w:val="right"/>
    </w:pPr>
  </w:p>
  <w:p w14:paraId="22065F08" w14:textId="77777777" w:rsidR="009876D5" w:rsidRDefault="009876D5" w:rsidP="00FB60A8">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D4693A"/>
    <w:multiLevelType w:val="hybridMultilevel"/>
    <w:tmpl w:val="D07CBBA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18E4C49"/>
    <w:multiLevelType w:val="hybridMultilevel"/>
    <w:tmpl w:val="9C446792"/>
    <w:lvl w:ilvl="0" w:tplc="172C6292">
      <w:start w:val="4"/>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1B05C88"/>
    <w:multiLevelType w:val="hybridMultilevel"/>
    <w:tmpl w:val="121C3A48"/>
    <w:lvl w:ilvl="0" w:tplc="95F69284">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AF7505E"/>
    <w:multiLevelType w:val="hybridMultilevel"/>
    <w:tmpl w:val="DA8A6F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F8D10E0"/>
    <w:multiLevelType w:val="hybridMultilevel"/>
    <w:tmpl w:val="497A43CE"/>
    <w:lvl w:ilvl="0" w:tplc="18A28228">
      <w:start w:val="1"/>
      <w:numFmt w:val="lowerRoman"/>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E1666D6"/>
    <w:multiLevelType w:val="hybridMultilevel"/>
    <w:tmpl w:val="C8BA06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3" w15:restartNumberingAfterBreak="0">
    <w:nsid w:val="542D78EB"/>
    <w:multiLevelType w:val="hybridMultilevel"/>
    <w:tmpl w:val="5C9E8C9A"/>
    <w:lvl w:ilvl="0" w:tplc="A12ED16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5432570B"/>
    <w:multiLevelType w:val="hybridMultilevel"/>
    <w:tmpl w:val="26C8356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5C4489"/>
    <w:multiLevelType w:val="hybridMultilevel"/>
    <w:tmpl w:val="E1FE780E"/>
    <w:lvl w:ilvl="0" w:tplc="5764E832">
      <w:start w:val="1"/>
      <w:numFmt w:val="lowerRoman"/>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6"/>
  </w:num>
  <w:num w:numId="17" w16cid:durableId="2127001580">
    <w:abstractNumId w:val="20"/>
  </w:num>
  <w:num w:numId="18" w16cid:durableId="884561869">
    <w:abstractNumId w:val="21"/>
  </w:num>
  <w:num w:numId="19" w16cid:durableId="1577741968">
    <w:abstractNumId w:val="28"/>
  </w:num>
  <w:num w:numId="20" w16cid:durableId="564873771">
    <w:abstractNumId w:val="18"/>
  </w:num>
  <w:num w:numId="21" w16cid:durableId="1835022734">
    <w:abstractNumId w:val="19"/>
  </w:num>
  <w:num w:numId="22" w16cid:durableId="10468296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03416723">
    <w:abstractNumId w:val="17"/>
  </w:num>
  <w:num w:numId="24" w16cid:durableId="1600218703">
    <w:abstractNumId w:val="26"/>
  </w:num>
  <w:num w:numId="25" w16cid:durableId="932278800">
    <w:abstractNumId w:val="25"/>
  </w:num>
  <w:num w:numId="26" w16cid:durableId="1012686683">
    <w:abstractNumId w:val="22"/>
  </w:num>
  <w:num w:numId="27" w16cid:durableId="1472558105">
    <w:abstractNumId w:val="14"/>
  </w:num>
  <w:num w:numId="28" w16cid:durableId="745348138">
    <w:abstractNumId w:val="24"/>
  </w:num>
  <w:num w:numId="29" w16cid:durableId="760759843">
    <w:abstractNumId w:val="11"/>
  </w:num>
  <w:num w:numId="30" w16cid:durableId="1583250858">
    <w:abstractNumId w:val="27"/>
  </w:num>
  <w:num w:numId="31" w16cid:durableId="702246547">
    <w:abstractNumId w:val="15"/>
  </w:num>
  <w:num w:numId="32" w16cid:durableId="965813070">
    <w:abstractNumId w:val="10"/>
    <w:lvlOverride w:ilvl="0">
      <w:startOverride w:val="25"/>
    </w:lvlOverride>
  </w:num>
  <w:num w:numId="33" w16cid:durableId="1490898759">
    <w:abstractNumId w:val="10"/>
    <w:lvlOverride w:ilvl="0">
      <w:startOverride w:val="29"/>
    </w:lvlOverride>
  </w:num>
  <w:num w:numId="34" w16cid:durableId="2071027962">
    <w:abstractNumId w:val="12"/>
  </w:num>
  <w:num w:numId="35" w16cid:durableId="275408196">
    <w:abstractNumId w:val="13"/>
  </w:num>
  <w:num w:numId="36" w16cid:durableId="1701128730">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68A"/>
    <w:rsid w:val="00064429"/>
    <w:rsid w:val="00073B77"/>
    <w:rsid w:val="000D6841"/>
    <w:rsid w:val="000E43EB"/>
    <w:rsid w:val="000F3F6E"/>
    <w:rsid w:val="00106F6E"/>
    <w:rsid w:val="001143E8"/>
    <w:rsid w:val="00114CAA"/>
    <w:rsid w:val="001503E8"/>
    <w:rsid w:val="001C2D22"/>
    <w:rsid w:val="001F4047"/>
    <w:rsid w:val="002108F2"/>
    <w:rsid w:val="00235D4C"/>
    <w:rsid w:val="0024162E"/>
    <w:rsid w:val="002425B4"/>
    <w:rsid w:val="00244477"/>
    <w:rsid w:val="00260B30"/>
    <w:rsid w:val="002959B4"/>
    <w:rsid w:val="002D5A1A"/>
    <w:rsid w:val="00344EAB"/>
    <w:rsid w:val="003863A4"/>
    <w:rsid w:val="003B7115"/>
    <w:rsid w:val="00455352"/>
    <w:rsid w:val="004737AC"/>
    <w:rsid w:val="00476E28"/>
    <w:rsid w:val="0059132F"/>
    <w:rsid w:val="005C6B34"/>
    <w:rsid w:val="006708B2"/>
    <w:rsid w:val="006E15FE"/>
    <w:rsid w:val="0073028E"/>
    <w:rsid w:val="00792A47"/>
    <w:rsid w:val="0080368A"/>
    <w:rsid w:val="00831BC5"/>
    <w:rsid w:val="0087455A"/>
    <w:rsid w:val="009876D5"/>
    <w:rsid w:val="009C1675"/>
    <w:rsid w:val="00AA29EB"/>
    <w:rsid w:val="00AB56E5"/>
    <w:rsid w:val="00AC7A52"/>
    <w:rsid w:val="00B60EEC"/>
    <w:rsid w:val="00B84ACF"/>
    <w:rsid w:val="00B931C3"/>
    <w:rsid w:val="00C14E67"/>
    <w:rsid w:val="00CB38AC"/>
    <w:rsid w:val="00D321F8"/>
    <w:rsid w:val="00D60B96"/>
    <w:rsid w:val="00D84B6F"/>
    <w:rsid w:val="00DB795B"/>
    <w:rsid w:val="00DC096A"/>
    <w:rsid w:val="00DC3B22"/>
    <w:rsid w:val="00E17F97"/>
    <w:rsid w:val="00EC3F8B"/>
    <w:rsid w:val="00F10CD9"/>
    <w:rsid w:val="00F12B29"/>
    <w:rsid w:val="00F25F7C"/>
    <w:rsid w:val="00F31B5E"/>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CFBEEB"/>
  <w15:docId w15:val="{8C77D642-79C3-40FF-BF72-07165809C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10"/>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Geneva 9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708B2"/>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6708B2"/>
    <w:rPr>
      <w:sz w:val="22"/>
      <w:szCs w:val="22"/>
      <w:lang w:val="en-GB"/>
    </w:rPr>
  </w:style>
  <w:style w:type="character" w:customStyle="1" w:styleId="HeaderChar">
    <w:name w:val="Header Char"/>
    <w:basedOn w:val="DefaultParagraphFont"/>
    <w:link w:val="Header"/>
    <w:rsid w:val="006708B2"/>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6708B2"/>
    <w:rPr>
      <w:sz w:val="22"/>
      <w:szCs w:val="22"/>
      <w:lang w:val="en-GB"/>
    </w:rPr>
  </w:style>
  <w:style w:type="paragraph" w:styleId="ListParagraph">
    <w:name w:val="List Paragraph"/>
    <w:basedOn w:val="Normal"/>
    <w:uiPriority w:val="34"/>
    <w:qFormat/>
    <w:rsid w:val="00073B77"/>
    <w:pPr>
      <w:ind w:left="720"/>
      <w:contextualSpacing/>
    </w:pPr>
    <w:rPr>
      <w:lang w:val="en-CA"/>
    </w:rPr>
  </w:style>
  <w:style w:type="paragraph" w:customStyle="1" w:styleId="rtejustify">
    <w:name w:val="rtejustify"/>
    <w:basedOn w:val="Normal"/>
    <w:rsid w:val="00073B77"/>
    <w:pPr>
      <w:spacing w:before="100" w:beforeAutospacing="1" w:after="100" w:afterAutospacing="1"/>
    </w:pPr>
    <w:rPr>
      <w:sz w:val="24"/>
      <w:szCs w:val="24"/>
      <w:lang w:eastAsia="en-GB"/>
    </w:rPr>
  </w:style>
  <w:style w:type="character" w:styleId="Hyperlink">
    <w:name w:val="Hyperlink"/>
    <w:basedOn w:val="DefaultParagraphFont"/>
    <w:uiPriority w:val="99"/>
    <w:unhideWhenUsed/>
    <w:rsid w:val="000F3F6E"/>
    <w:rPr>
      <w:color w:val="0000FF" w:themeColor="hyperlink"/>
      <w:u w:val="single"/>
    </w:rPr>
  </w:style>
  <w:style w:type="numbering" w:customStyle="1" w:styleId="Normallist">
    <w:name w:val="Normal_list"/>
    <w:basedOn w:val="NoList"/>
    <w:rsid w:val="000F3F6E"/>
    <w:pPr>
      <w:numPr>
        <w:numId w:val="26"/>
      </w:numPr>
    </w:pPr>
  </w:style>
  <w:style w:type="paragraph" w:styleId="Revision">
    <w:name w:val="Revision"/>
    <w:hidden/>
    <w:uiPriority w:val="99"/>
    <w:semiHidden/>
    <w:rsid w:val="000F3F6E"/>
    <w:rPr>
      <w:sz w:val="22"/>
      <w:szCs w:val="22"/>
      <w:lang w:val="en-GB"/>
    </w:rPr>
  </w:style>
  <w:style w:type="paragraph" w:customStyle="1" w:styleId="Normalnumber">
    <w:name w:val="Normal_number"/>
    <w:qFormat/>
    <w:rsid w:val="000F3F6E"/>
    <w:pPr>
      <w:tabs>
        <w:tab w:val="left" w:pos="624"/>
      </w:tabs>
      <w:spacing w:after="120"/>
      <w:ind w:left="1247"/>
    </w:pPr>
    <w:rPr>
      <w:lang w:val="en-GB"/>
    </w:rPr>
  </w:style>
  <w:style w:type="character" w:styleId="UnresolvedMention">
    <w:name w:val="Unresolved Mention"/>
    <w:basedOn w:val="DefaultParagraphFont"/>
    <w:uiPriority w:val="99"/>
    <w:semiHidden/>
    <w:unhideWhenUsed/>
    <w:rsid w:val="000F3F6E"/>
    <w:rPr>
      <w:color w:val="605E5C"/>
      <w:shd w:val="clear" w:color="auto" w:fill="E1DFDD"/>
    </w:rPr>
  </w:style>
  <w:style w:type="character" w:customStyle="1" w:styleId="awspan">
    <w:name w:val="awspan"/>
    <w:basedOn w:val="DefaultParagraphFont"/>
    <w:rsid w:val="000F3F6E"/>
  </w:style>
  <w:style w:type="paragraph" w:styleId="BodyText">
    <w:name w:val="Body Text"/>
    <w:basedOn w:val="Normal"/>
    <w:link w:val="BodyTextChar"/>
    <w:uiPriority w:val="99"/>
    <w:semiHidden/>
    <w:unhideWhenUsed/>
    <w:rsid w:val="000F3F6E"/>
    <w:pPr>
      <w:spacing w:after="120"/>
    </w:pPr>
  </w:style>
  <w:style w:type="character" w:customStyle="1" w:styleId="BodyTextChar">
    <w:name w:val="Body Text Char"/>
    <w:basedOn w:val="DefaultParagraphFont"/>
    <w:link w:val="BodyText"/>
    <w:uiPriority w:val="99"/>
    <w:semiHidden/>
    <w:rsid w:val="000F3F6E"/>
    <w:rPr>
      <w:sz w:val="22"/>
      <w:szCs w:val="22"/>
      <w:lang w:val="en-GB"/>
    </w:rPr>
  </w:style>
  <w:style w:type="character" w:styleId="Emphasis">
    <w:name w:val="Emphasis"/>
    <w:basedOn w:val="DefaultParagraphFont"/>
    <w:uiPriority w:val="20"/>
    <w:qFormat/>
    <w:rsid w:val="000F3F6E"/>
    <w:rPr>
      <w:i/>
      <w:iCs/>
    </w:rPr>
  </w:style>
  <w:style w:type="paragraph" w:styleId="EndnoteText">
    <w:name w:val="endnote text"/>
    <w:basedOn w:val="Normal"/>
    <w:link w:val="EndnoteTextChar"/>
    <w:uiPriority w:val="99"/>
    <w:semiHidden/>
    <w:unhideWhenUsed/>
    <w:rsid w:val="000F3F6E"/>
    <w:rPr>
      <w:sz w:val="20"/>
      <w:szCs w:val="20"/>
    </w:rPr>
  </w:style>
  <w:style w:type="character" w:customStyle="1" w:styleId="EndnoteTextChar">
    <w:name w:val="Endnote Text Char"/>
    <w:basedOn w:val="DefaultParagraphFont"/>
    <w:link w:val="EndnoteText"/>
    <w:uiPriority w:val="99"/>
    <w:semiHidden/>
    <w:rsid w:val="000F3F6E"/>
    <w:rPr>
      <w:lang w:val="en-GB"/>
    </w:rPr>
  </w:style>
  <w:style w:type="character" w:styleId="EndnoteReference">
    <w:name w:val="endnote reference"/>
    <w:basedOn w:val="DefaultParagraphFont"/>
    <w:uiPriority w:val="99"/>
    <w:semiHidden/>
    <w:unhideWhenUsed/>
    <w:rsid w:val="000F3F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9" Type="http://schemas.openxmlformats.org/officeDocument/2006/relationships/header" Target="header9.xml"/><Relationship Id="rId21" Type="http://schemas.openxmlformats.org/officeDocument/2006/relationships/image" Target="media/image4.png"/><Relationship Id="rId34" Type="http://schemas.openxmlformats.org/officeDocument/2006/relationships/hyperlink" Target="http://www.multilateralfund.org/sites/39th/Document%20Library2/1/3914.pdf" TargetMode="External"/><Relationship Id="rId42" Type="http://schemas.openxmlformats.org/officeDocument/2006/relationships/header" Target="header11.xml"/><Relationship Id="rId47" Type="http://schemas.openxmlformats.org/officeDocument/2006/relationships/footer" Target="footer1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footer" Target="footer8.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10.xml"/><Relationship Id="rId37" Type="http://schemas.openxmlformats.org/officeDocument/2006/relationships/hyperlink" Target="http://www.multilateralfund.org/sites/51/Document%20Library2/1/5113.pdf" TargetMode="External"/><Relationship Id="rId40" Type="http://schemas.openxmlformats.org/officeDocument/2006/relationships/header" Target="header10.xml"/><Relationship Id="rId45" Type="http://schemas.openxmlformats.org/officeDocument/2006/relationships/header" Target="header13.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yperlink" Target="http://www.multilateralfund.org/sites/44/Document%20Library2/1/4412.pdf"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eader" Target="header8.xml"/><Relationship Id="rId44" Type="http://schemas.openxmlformats.org/officeDocument/2006/relationships/header" Target="header1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footer" Target="footer9.xml"/><Relationship Id="rId35" Type="http://schemas.openxmlformats.org/officeDocument/2006/relationships/hyperlink" Target="http://www.multilateralfund.org/sites/42/Document%20Library2/1/4213.pdf" TargetMode="External"/><Relationship Id="rId43" Type="http://schemas.openxmlformats.org/officeDocument/2006/relationships/hyperlink" Target="http://www.wcoomd.org/"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hyperlink" Target="http://ozone.unep.org/Meeting_Documents/oewg/25oewg/25oewg-6.e.pdf" TargetMode="External"/><Relationship Id="rId38" Type="http://schemas.openxmlformats.org/officeDocument/2006/relationships/hyperlink" Target="http://www.multilateralfund.org/sites/58th/Document%20Library2/1/5808.pdf" TargetMode="External"/><Relationship Id="rId46" Type="http://schemas.openxmlformats.org/officeDocument/2006/relationships/header" Target="header14.xml"/><Relationship Id="rId20" Type="http://schemas.openxmlformats.org/officeDocument/2006/relationships/image" Target="media/image3.png"/><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s://ozone.unep.org/system/files/documents/OEWG-41-backgroundnote-MLFS-verification-monitoring.docx" TargetMode="External"/><Relationship Id="rId1" Type="http://schemas.openxmlformats.org/officeDocument/2006/relationships/hyperlink" Target="https://ozone.unep.org/system/files/documents/OEWG-41-backgroundnote-MLFS-verification-monitoring.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L1F1LSYQ\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65FE7A983CAD4BA1E4A1FD0C9B1DA9" ma:contentTypeVersion="5" ma:contentTypeDescription="Create a new document." ma:contentTypeScope="" ma:versionID="3f23aaf4b0c173e934ae1640948ad91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UNEP/OzL.Pro/ExCom/93/102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BC1057-BB7E-4E81-8A66-270242649F9B}"/>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1FB43C16-A11A-4625-92F1-583A856FDDB4}"/>
</file>

<file path=docProps/app.xml><?xml version="1.0" encoding="utf-8"?>
<Properties xmlns="http://schemas.openxmlformats.org/officeDocument/2006/extended-properties" xmlns:vt="http://schemas.openxmlformats.org/officeDocument/2006/docPropsVTypes">
  <Template>S93-template</Template>
  <TotalTime>9</TotalTime>
  <Pages>38</Pages>
  <Words>17276</Words>
  <Characters>97668</Characters>
  <Application>Microsoft Office Word</Application>
  <DocSecurity>0</DocSecurity>
  <Lines>813</Lines>
  <Paragraphs>229</Paragraphs>
  <ScaleCrop>false</ScaleCrop>
  <HeadingPairs>
    <vt:vector size="2" baseType="variant">
      <vt:variant>
        <vt:lpstr>Title</vt:lpstr>
      </vt:variant>
      <vt:variant>
        <vt:i4>1</vt:i4>
      </vt:variant>
    </vt:vector>
  </HeadingPairs>
  <TitlesOfParts>
    <vt:vector size="1" baseType="lpstr">
      <vt:lpstr>Visión general de los sistemas actuales de supervisión, presentación de informes, verificación y aplicación de licencias y cuotas desarrollados con el apoyo del fondo multilateral (decisión 91/68)</vt:lpstr>
    </vt:vector>
  </TitlesOfParts>
  <Company>UNMFS</Company>
  <LinksUpToDate>false</LinksUpToDate>
  <CharactersWithSpaces>114715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Visión general de los sistemas actuales de supervisión, presentación de informes, verificación y aplicación de licencias y cuotas desarrollados con el apoyo del fondo multilateral (decisión 91/68)</dc:title>
  <dc:creator>Diana Llorente</dc:creator>
  <cp:lastModifiedBy>Kata Koppel</cp:lastModifiedBy>
  <cp:revision>3</cp:revision>
  <cp:lastPrinted>2001-05-26T16:40:00Z</cp:lastPrinted>
  <dcterms:created xsi:type="dcterms:W3CDTF">2023-11-15T16:21:00Z</dcterms:created>
  <dcterms:modified xsi:type="dcterms:W3CDTF">2023-11-20T01:55:00Z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UNEP/OzL.Pro/ExCom/93/102</vt:lpwstr>
  </property>
  <property fmtid="{D5CDD505-2E9C-101B-9397-08002B2CF9AE}" pid="3" name="Revision date">
    <vt:lpwstr>11/14/2023</vt:lpwstr>
  </property>
  <property fmtid="{D5CDD505-2E9C-101B-9397-08002B2CF9AE}" pid="4" name="ContentTypeId">
    <vt:lpwstr>0x010100C065FE7A983CAD4BA1E4A1FD0C9B1DA9</vt:lpwstr>
  </property>
  <property fmtid="{D5CDD505-2E9C-101B-9397-08002B2CF9AE}" pid="5" name="Order">
    <vt:r8>148000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SharedWithUsers">
    <vt:lpwstr/>
  </property>
  <property fmtid="{D5CDD505-2E9C-101B-9397-08002B2CF9AE}" pid="15" name="lcf76f155ced4ddcb4097134ff3c332f">
    <vt:lpwstr/>
  </property>
</Properties>
</file>