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84" w:type="dxa"/>
        <w:tblInd w:w="-432" w:type="dxa"/>
        <w:tblLayout w:type="fixed"/>
        <w:tblLook w:val="0000" w:firstRow="0" w:lastRow="0" w:firstColumn="0" w:lastColumn="0" w:noHBand="0" w:noVBand="0"/>
      </w:tblPr>
      <w:tblGrid>
        <w:gridCol w:w="2070"/>
        <w:gridCol w:w="3324"/>
        <w:gridCol w:w="4590"/>
      </w:tblGrid>
      <w:tr w:rsidR="00C15867" w:rsidRPr="009B0D30" w14:paraId="4BD6E9CB" w14:textId="77777777" w:rsidTr="00BE0FE4">
        <w:trPr>
          <w:trHeight w:val="720"/>
        </w:trPr>
        <w:tc>
          <w:tcPr>
            <w:tcW w:w="5394" w:type="dxa"/>
            <w:gridSpan w:val="2"/>
            <w:tcBorders>
              <w:bottom w:val="single" w:sz="18" w:space="0" w:color="auto"/>
            </w:tcBorders>
          </w:tcPr>
          <w:p w14:paraId="664B0CBE" w14:textId="77777777" w:rsidR="00C15867" w:rsidRPr="009B0D30" w:rsidRDefault="00C15867" w:rsidP="002A0A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NATIONS </w:t>
            </w:r>
            <w:r>
              <w:rPr>
                <w:rFonts w:ascii="Univers" w:hAnsi="Univers"/>
                <w:b/>
                <w:sz w:val="28"/>
                <w:szCs w:val="28"/>
              </w:rPr>
              <w:br/>
              <w:t>UNIES</w:t>
            </w:r>
          </w:p>
        </w:tc>
        <w:tc>
          <w:tcPr>
            <w:tcW w:w="4590" w:type="dxa"/>
            <w:tcBorders>
              <w:bottom w:val="single" w:sz="18" w:space="0" w:color="auto"/>
            </w:tcBorders>
          </w:tcPr>
          <w:p w14:paraId="6834C783" w14:textId="77777777" w:rsidR="00C15867" w:rsidRPr="009B0D30" w:rsidRDefault="00C15867" w:rsidP="002A0A81">
            <w:pPr>
              <w:jc w:val="right"/>
              <w:rPr>
                <w:sz w:val="52"/>
                <w:szCs w:val="52"/>
              </w:rPr>
            </w:pPr>
            <w:r>
              <w:rPr>
                <w:rFonts w:ascii="Univers Bold" w:hAnsi="Univers Bold"/>
                <w:b/>
                <w:sz w:val="72"/>
              </w:rPr>
              <w:t>EP</w:t>
            </w:r>
          </w:p>
        </w:tc>
      </w:tr>
      <w:tr w:rsidR="00BE0FE4" w:rsidRPr="009B0D30" w14:paraId="040A78E2" w14:textId="77777777" w:rsidTr="00BE0F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ED3FE98" w14:textId="77777777" w:rsidR="00BE0FE4" w:rsidRPr="009B0D30" w:rsidRDefault="00BE0FE4" w:rsidP="00BE0FE4">
            <w:pPr>
              <w:spacing w:before="120"/>
            </w:pPr>
            <w:r>
              <w:rPr>
                <w:noProof/>
                <w:lang w:val="en-CA" w:eastAsia="en-CA"/>
              </w:rPr>
              <mc:AlternateContent>
                <mc:Choice Requires="wpg">
                  <w:drawing>
                    <wp:anchor distT="0" distB="0" distL="114300" distR="114300" simplePos="0" relativeHeight="251662336" behindDoc="0" locked="0" layoutInCell="1" allowOverlap="1" wp14:anchorId="053ACA0B" wp14:editId="3B65CCA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0943E6A" id="Group 1"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QHInBAAAA2gAAAA8AAABkcnMvZG93bnJldi54bWxEj9GKwjAURN+F/YdwhX2zqYKLVKOIIOjC&#10;IlU/4NJcm9rmpttE7f69WRB8HGbmDLNY9bYRd+p85VjBOElBEBdOV1wqOJ+2oxkIH5A1No5JwR95&#10;WC0/BgvMtHtwTvdjKEWEsM9QgQmhzaT0hSGLPnEtcfQurrMYouxKqTt8RLht5CRNv6TFiuOCwZY2&#10;hor6eLMKrnX+neaHAn/2W1PP7GWaT3/3Sn0O+/UcRKA+vMOv9k4rmMD/lXgD5PI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SQHInBAAAA2gAAAA8AAAAAAAAAAAAAAAAAnwIA&#10;AGRycy9kb3ducmV2LnhtbFBLBQYAAAAABAAEAPcAAACNAwAAAAA=&#10;">
                        <v:imagedata r:id="rId10" o:title="UNEP"/>
                        <v:path arrowok="t"/>
                      </v:shape>
                      <v:shape id="Picture 3" o:spid="_x0000_s1028" type="#_x0000_t75" style="position:absolute;width:8223;height:73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F0s3BAAAA2gAAAA8AAABkcnMvZG93bnJldi54bWxEj0GLwjAUhO8L/ofwBG9rqsKuVNMiyoIX&#10;D2sVPD6bZ1NsXkqT1frvjSDscZiZb5hl3ttG3KjztWMFk3ECgrh0uuZKwaH4+ZyD8AFZY+OYFDzI&#10;Q54NPpaYanfnX7rtQyUihH2KCkwIbSqlLw1Z9GPXEkfv4jqLIcqukrrDe4TbRk6T5EtarDkuGGxp&#10;bai87v+sAnteTy/zwlQt71BOvk+bI/pCqdGwXy1ABOrDf/jd3moFM3hdiTdAZk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AF0s3BAAAA2gAAAA8AAAAAAAAAAAAAAAAAnwIA&#10;AGRycy9kb3ducmV2LnhtbFBLBQYAAAAABAAEAPcAAACNAwAAAAA=&#10;">
                        <v:imagedata r:id="rId11" o:title=""/>
                        <v:path arrowok="t"/>
                      </v:shape>
                    </v:group>
                  </w:pict>
                </mc:Fallback>
              </mc:AlternateContent>
            </w:r>
          </w:p>
        </w:tc>
        <w:tc>
          <w:tcPr>
            <w:tcW w:w="3324" w:type="dxa"/>
            <w:tcBorders>
              <w:top w:val="nil"/>
              <w:left w:val="nil"/>
              <w:bottom w:val="single" w:sz="36" w:space="0" w:color="auto"/>
              <w:right w:val="nil"/>
            </w:tcBorders>
          </w:tcPr>
          <w:p w14:paraId="22982085" w14:textId="77777777" w:rsidR="00BE0FE4" w:rsidRDefault="00BE0FE4" w:rsidP="00BE0F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41244C5B" w14:textId="77777777" w:rsidR="00BE0FE4" w:rsidRDefault="00BE0FE4" w:rsidP="00BE0F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2892282F" w14:textId="77777777" w:rsidR="00BE0FE4" w:rsidRDefault="00BE0FE4" w:rsidP="00BE0FE4">
            <w:pPr>
              <w:rPr>
                <w:rFonts w:ascii="Univers" w:hAnsi="Univers"/>
                <w:b/>
                <w:sz w:val="32"/>
              </w:rPr>
            </w:pPr>
            <w:r>
              <w:rPr>
                <w:rFonts w:ascii="Univers" w:hAnsi="Univers"/>
                <w:b/>
                <w:sz w:val="32"/>
              </w:rPr>
              <w:t>Nations Unies pour</w:t>
            </w:r>
          </w:p>
          <w:p w14:paraId="0A1C66D9" w14:textId="77777777" w:rsidR="00BE0FE4" w:rsidRDefault="00BE0FE4" w:rsidP="00BE0FE4">
            <w:pPr>
              <w:rPr>
                <w:rFonts w:ascii="Univers" w:hAnsi="Univers"/>
                <w:b/>
                <w:sz w:val="32"/>
              </w:rPr>
            </w:pPr>
            <w:r>
              <w:rPr>
                <w:rFonts w:ascii="Univers" w:hAnsi="Univers"/>
                <w:b/>
                <w:sz w:val="32"/>
              </w:rPr>
              <w:t>l’environnement</w:t>
            </w:r>
          </w:p>
          <w:p w14:paraId="1639CCAF" w14:textId="7EA24927" w:rsidR="00BE0FE4" w:rsidRPr="009B0D30" w:rsidRDefault="00BE0FE4" w:rsidP="00BE0FE4">
            <w:pPr>
              <w:spacing w:before="720"/>
              <w:ind w:left="158"/>
            </w:pPr>
            <w:r>
              <w:rPr>
                <w:lang w:val="fr-FR"/>
              </w:rPr>
              <w:t xml:space="preserve"> </w:t>
            </w:r>
          </w:p>
        </w:tc>
        <w:tc>
          <w:tcPr>
            <w:tcW w:w="4590" w:type="dxa"/>
            <w:tcBorders>
              <w:top w:val="nil"/>
              <w:left w:val="nil"/>
              <w:bottom w:val="single" w:sz="36" w:space="0" w:color="auto"/>
              <w:right w:val="nil"/>
            </w:tcBorders>
          </w:tcPr>
          <w:p w14:paraId="5D1EBE53" w14:textId="77777777" w:rsidR="00BE0FE4" w:rsidRDefault="00BE0FE4" w:rsidP="00BE0FE4">
            <w:pPr>
              <w:rPr>
                <w:lang w:val="fr-FR"/>
              </w:rPr>
            </w:pPr>
          </w:p>
          <w:p w14:paraId="7F786F9C" w14:textId="77777777" w:rsidR="00BE0FE4" w:rsidRPr="00DD3433" w:rsidRDefault="00BE0FE4" w:rsidP="00BE0FE4">
            <w:pPr>
              <w:rPr>
                <w:lang w:val="fr-FR"/>
              </w:rPr>
            </w:pPr>
            <w:r w:rsidRPr="00DD3433">
              <w:rPr>
                <w:lang w:val="fr-FR"/>
              </w:rPr>
              <w:t>Distr.</w:t>
            </w:r>
          </w:p>
          <w:p w14:paraId="4A5E9E5F" w14:textId="77777777" w:rsidR="00BE0FE4" w:rsidRPr="00DD3433" w:rsidRDefault="00BE0FE4" w:rsidP="00BE0FE4">
            <w:pPr>
              <w:rPr>
                <w:lang w:val="fr-FR"/>
              </w:rPr>
            </w:pPr>
            <w:r w:rsidRPr="00DD3433">
              <w:rPr>
                <w:lang w:val="fr-FR"/>
              </w:rPr>
              <w:t>GÉNÉRALE</w:t>
            </w:r>
          </w:p>
          <w:p w14:paraId="6EBA8536" w14:textId="77777777" w:rsidR="00BE0FE4" w:rsidRPr="009B0D30" w:rsidRDefault="00BE0FE4" w:rsidP="00BE0FE4"/>
          <w:p w14:paraId="0495611B" w14:textId="4F090077" w:rsidR="00BE0FE4" w:rsidRPr="009B0D30" w:rsidRDefault="00B80E83" w:rsidP="00BE0FE4">
            <w:fldSimple w:instr=" DOCPROPERTY &quot;Document number&quot;  \* MERGEFORMAT ">
              <w:r w:rsidR="00530650">
                <w:t>UNEP/OzL.Pro/ExCom/88/37</w:t>
              </w:r>
            </w:fldSimple>
          </w:p>
          <w:p w14:paraId="71BAFF47" w14:textId="56A711B8" w:rsidR="00BE0FE4" w:rsidRPr="009B0D30" w:rsidRDefault="00BE0FE4" w:rsidP="00BE0FE4">
            <w:r w:rsidRPr="009B0D30">
              <w:fldChar w:fldCharType="begin"/>
            </w:r>
            <w:r w:rsidRPr="009B0D30">
              <w:instrText xml:space="preserve"> DOCPROPERTY "Revision date" \@ "d MMMM YYYY"  \* MERGEFORMAT </w:instrText>
            </w:r>
            <w:r w:rsidRPr="009B0D30">
              <w:fldChar w:fldCharType="separate"/>
            </w:r>
            <w:r>
              <w:t>19 octobre 2021</w:t>
            </w:r>
            <w:r w:rsidRPr="009B0D30">
              <w:fldChar w:fldCharType="end"/>
            </w:r>
          </w:p>
          <w:p w14:paraId="2DE04905" w14:textId="77777777" w:rsidR="00BE0FE4" w:rsidRPr="009B0D30" w:rsidRDefault="00BE0FE4" w:rsidP="00BE0FE4">
            <w:pPr>
              <w:rPr>
                <w:caps/>
              </w:rPr>
            </w:pPr>
          </w:p>
          <w:p w14:paraId="5906CB93" w14:textId="77777777" w:rsidR="00BE0FE4" w:rsidRDefault="00BE0FE4" w:rsidP="00BE0FE4">
            <w:pPr>
              <w:rPr>
                <w:caps/>
                <w:lang w:val="fr-FR"/>
              </w:rPr>
            </w:pPr>
            <w:r>
              <w:rPr>
                <w:caps/>
                <w:lang w:val="fr-FR"/>
              </w:rPr>
              <w:t>FRANÇAIS</w:t>
            </w:r>
          </w:p>
          <w:p w14:paraId="105E12F8" w14:textId="74BCB2AC" w:rsidR="00BE0FE4" w:rsidRPr="009B0D30" w:rsidRDefault="00BE0FE4" w:rsidP="00BE0FE4">
            <w:r>
              <w:t>ORIGINAL: ANGLAIS</w:t>
            </w:r>
          </w:p>
        </w:tc>
      </w:tr>
    </w:tbl>
    <w:p w14:paraId="694D98C4" w14:textId="77777777" w:rsidR="00BE0FE4" w:rsidRPr="00BE0FE4" w:rsidRDefault="00BE0FE4" w:rsidP="00BE0FE4">
      <w:pPr>
        <w:jc w:val="left"/>
      </w:pPr>
      <w:r w:rsidRPr="00BE0FE4">
        <w:t xml:space="preserve">COMITÉ EXÉCUTIF </w:t>
      </w:r>
      <w:r w:rsidRPr="00BE0FE4">
        <w:br/>
        <w:t xml:space="preserve">  DU FONDS MULTILATÉRAL AUX FINS </w:t>
      </w:r>
      <w:r w:rsidRPr="00BE0FE4">
        <w:br/>
        <w:t xml:space="preserve">  D’APPLICATION DU PROTOCOLE DE MONTRÉAL</w:t>
      </w:r>
      <w:r w:rsidRPr="00BE0FE4">
        <w:br/>
        <w:t>Quatre-vingt-huitième réunion</w:t>
      </w:r>
    </w:p>
    <w:p w14:paraId="60EA8AE4" w14:textId="77777777" w:rsidR="00BE0FE4" w:rsidRPr="00BE0FE4" w:rsidRDefault="00BE0FE4" w:rsidP="00BE0FE4">
      <w:pPr>
        <w:jc w:val="left"/>
      </w:pPr>
      <w:r w:rsidRPr="00BE0FE4">
        <w:t>Montréal, 15 – 19 novembre 2021</w:t>
      </w:r>
      <w:r w:rsidRPr="00BE0FE4">
        <w:rPr>
          <w:vertAlign w:val="superscript"/>
        </w:rPr>
        <w:footnoteReference w:id="1"/>
      </w:r>
    </w:p>
    <w:p w14:paraId="3A7DB04B" w14:textId="26424065" w:rsidR="00C15867" w:rsidRDefault="00C15867" w:rsidP="00857077">
      <w:pPr>
        <w:jc w:val="left"/>
      </w:pPr>
    </w:p>
    <w:p w14:paraId="02E0F123" w14:textId="77777777" w:rsidR="00066CE8" w:rsidRPr="009B0D30" w:rsidRDefault="00066CE8" w:rsidP="00857077">
      <w:pPr>
        <w:jc w:val="left"/>
      </w:pPr>
    </w:p>
    <w:p w14:paraId="0A8F6E8F" w14:textId="77777777" w:rsidR="000961F5" w:rsidRPr="00572436" w:rsidRDefault="000961F5" w:rsidP="000961F5"/>
    <w:p w14:paraId="3B912930" w14:textId="6AB316C3" w:rsidR="000961F5" w:rsidRPr="0074338F" w:rsidRDefault="000961F5" w:rsidP="000961F5">
      <w:pPr>
        <w:pStyle w:val="titleCharChar"/>
        <w:rPr>
          <w:color w:val="000000" w:themeColor="text1"/>
          <w:sz w:val="22"/>
        </w:rPr>
      </w:pPr>
      <w:r>
        <w:rPr>
          <w:sz w:val="22"/>
        </w:rPr>
        <w:t xml:space="preserve">PROPOSITION DE PROJET : </w:t>
      </w:r>
      <w:r>
        <w:rPr>
          <w:color w:val="000000" w:themeColor="text1"/>
          <w:sz w:val="22"/>
        </w:rPr>
        <w:t>BAHAMAS (les)</w:t>
      </w:r>
    </w:p>
    <w:p w14:paraId="4AE5DA9D" w14:textId="42BEE622" w:rsidR="000961F5" w:rsidRDefault="000961F5" w:rsidP="000961F5"/>
    <w:p w14:paraId="308F71BB" w14:textId="77777777" w:rsidR="00455731" w:rsidRPr="00572436" w:rsidRDefault="00455731" w:rsidP="000961F5"/>
    <w:p w14:paraId="6F008ED3" w14:textId="77777777" w:rsidR="000961F5" w:rsidRPr="00572436" w:rsidRDefault="000961F5" w:rsidP="000961F5"/>
    <w:p w14:paraId="03743409" w14:textId="77777777" w:rsidR="000961F5" w:rsidRPr="00572436" w:rsidRDefault="000961F5" w:rsidP="000961F5">
      <w:pPr>
        <w:ind w:firstLine="720"/>
      </w:pPr>
      <w:r>
        <w:t xml:space="preserve">Le présent document contient les observations et la recommandation du Secrétariat du Fonds sur la proposition de projet suivante : </w:t>
      </w:r>
    </w:p>
    <w:p w14:paraId="1BFCE8A8" w14:textId="77777777" w:rsidR="000961F5" w:rsidRPr="00572436" w:rsidRDefault="000961F5" w:rsidP="000961F5"/>
    <w:p w14:paraId="50762F06" w14:textId="77777777" w:rsidR="000961F5" w:rsidRPr="00572436" w:rsidRDefault="000961F5" w:rsidP="000961F5">
      <w:pPr>
        <w:rPr>
          <w:u w:val="single"/>
        </w:rPr>
      </w:pPr>
      <w:r>
        <w:rPr>
          <w:u w:val="single"/>
        </w:rPr>
        <w:t>Élimination :</w:t>
      </w:r>
    </w:p>
    <w:p w14:paraId="60F6E9A5" w14:textId="77777777" w:rsidR="000961F5" w:rsidRPr="00572436" w:rsidRDefault="000961F5" w:rsidP="000961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19"/>
      </w:tblGrid>
      <w:tr w:rsidR="000961F5" w:rsidRPr="00572436" w14:paraId="1D00E003" w14:textId="77777777" w:rsidTr="002A0A81">
        <w:tc>
          <w:tcPr>
            <w:tcW w:w="7128" w:type="dxa"/>
          </w:tcPr>
          <w:p w14:paraId="7B6E516E" w14:textId="77777777" w:rsidR="000961F5" w:rsidRPr="00572436" w:rsidRDefault="000961F5" w:rsidP="00530650">
            <w:r>
              <w:t>•</w:t>
            </w:r>
            <w:r>
              <w:tab/>
              <w:t>Plan de gestion de l’élimination des HCFC (phase I, quatrième tranche)</w:t>
            </w:r>
          </w:p>
        </w:tc>
        <w:tc>
          <w:tcPr>
            <w:tcW w:w="2448" w:type="dxa"/>
          </w:tcPr>
          <w:p w14:paraId="5236D7C7" w14:textId="77777777" w:rsidR="000961F5" w:rsidRPr="00572436" w:rsidRDefault="000961F5" w:rsidP="002A0A81">
            <w:pPr>
              <w:jc w:val="right"/>
              <w:rPr>
                <w:highlight w:val="cyan"/>
              </w:rPr>
            </w:pPr>
            <w:r>
              <w:rPr>
                <w:snapToGrid w:val="0"/>
                <w:color w:val="000000" w:themeColor="text1"/>
              </w:rPr>
              <w:t>PNUE/ONUDI</w:t>
            </w:r>
          </w:p>
        </w:tc>
      </w:tr>
    </w:tbl>
    <w:p w14:paraId="459E8A16" w14:textId="77777777" w:rsidR="000961F5" w:rsidRPr="00572436" w:rsidRDefault="000961F5" w:rsidP="000961F5">
      <w:pPr>
        <w:pStyle w:val="Title1"/>
        <w:rPr>
          <w:lang w:val="en-CA"/>
        </w:rPr>
      </w:pPr>
    </w:p>
    <w:p w14:paraId="6E245444" w14:textId="77777777" w:rsidR="000961F5" w:rsidRPr="00572436" w:rsidRDefault="000961F5" w:rsidP="000961F5">
      <w:pPr>
        <w:pStyle w:val="Heading1"/>
        <w:numPr>
          <w:ilvl w:val="0"/>
          <w:numId w:val="0"/>
        </w:numPr>
      </w:pPr>
    </w:p>
    <w:p w14:paraId="02C1B296" w14:textId="77777777" w:rsidR="000961F5" w:rsidRPr="00572436" w:rsidRDefault="000961F5" w:rsidP="000961F5">
      <w:pPr>
        <w:pStyle w:val="StyleHeader4Para4Left0Firstline0"/>
        <w:numPr>
          <w:ilvl w:val="0"/>
          <w:numId w:val="0"/>
        </w:numPr>
      </w:pPr>
    </w:p>
    <w:p w14:paraId="5BECDDF6" w14:textId="77777777" w:rsidR="00A343FC" w:rsidRPr="0034371D" w:rsidRDefault="00A343FC" w:rsidP="00A343FC"/>
    <w:p w14:paraId="290C0C6C" w14:textId="77777777" w:rsidR="00A343FC" w:rsidRPr="0034371D" w:rsidRDefault="00A343FC" w:rsidP="00A343FC">
      <w:r>
        <w:br w:type="page"/>
      </w:r>
    </w:p>
    <w:p w14:paraId="4E4564D9" w14:textId="77777777" w:rsidR="00433F5C" w:rsidRPr="00572436" w:rsidRDefault="00433F5C" w:rsidP="00B07445">
      <w:pPr>
        <w:spacing w:after="240"/>
        <w:jc w:val="center"/>
        <w:rPr>
          <w:b/>
        </w:rPr>
      </w:pPr>
      <w:r>
        <w:rPr>
          <w:b/>
        </w:rPr>
        <w:lastRenderedPageBreak/>
        <w:t>FICHE D’ÉVALUATION DU PROJET – PROJETS PLURIANNUELS</w:t>
      </w:r>
    </w:p>
    <w:p w14:paraId="0349B220" w14:textId="77777777" w:rsidR="00433F5C" w:rsidRPr="00572436" w:rsidRDefault="00433F5C" w:rsidP="00B07445">
      <w:pPr>
        <w:spacing w:after="240"/>
        <w:jc w:val="center"/>
        <w:rPr>
          <w:b/>
        </w:rPr>
      </w:pPr>
      <w:r>
        <w:rPr>
          <w:b/>
        </w:rPr>
        <w:t>Bahamas (les)</w:t>
      </w:r>
    </w:p>
    <w:tbl>
      <w:tblPr>
        <w:tblStyle w:val="TableGrid"/>
        <w:tblW w:w="10043" w:type="dxa"/>
        <w:tblLook w:val="04A0" w:firstRow="1" w:lastRow="0" w:firstColumn="1" w:lastColumn="0" w:noHBand="0" w:noVBand="1"/>
      </w:tblPr>
      <w:tblGrid>
        <w:gridCol w:w="3270"/>
        <w:gridCol w:w="1689"/>
        <w:gridCol w:w="2558"/>
        <w:gridCol w:w="2526"/>
      </w:tblGrid>
      <w:tr w:rsidR="00433F5C" w:rsidRPr="00E44E24" w14:paraId="5102BA2D" w14:textId="77777777" w:rsidTr="00530650">
        <w:trPr>
          <w:trHeight w:val="253"/>
        </w:trPr>
        <w:tc>
          <w:tcPr>
            <w:tcW w:w="3270" w:type="dxa"/>
            <w:shd w:val="clear" w:color="auto" w:fill="auto"/>
          </w:tcPr>
          <w:p w14:paraId="52A3F21B" w14:textId="77777777" w:rsidR="00433F5C" w:rsidRPr="00E44E24" w:rsidRDefault="00433F5C" w:rsidP="002A0A81">
            <w:pPr>
              <w:spacing w:after="80"/>
              <w:jc w:val="left"/>
              <w:rPr>
                <w:b/>
                <w:sz w:val="18"/>
              </w:rPr>
            </w:pPr>
            <w:r>
              <w:rPr>
                <w:b/>
                <w:sz w:val="18"/>
              </w:rPr>
              <w:t>(I) TITRE DU PROJET</w:t>
            </w:r>
          </w:p>
        </w:tc>
        <w:tc>
          <w:tcPr>
            <w:tcW w:w="1689" w:type="dxa"/>
            <w:shd w:val="clear" w:color="auto" w:fill="auto"/>
          </w:tcPr>
          <w:p w14:paraId="768BC9E0" w14:textId="77777777" w:rsidR="00433F5C" w:rsidRPr="00E44E24" w:rsidRDefault="00433F5C" w:rsidP="002A0A81">
            <w:pPr>
              <w:spacing w:after="80"/>
              <w:jc w:val="center"/>
              <w:rPr>
                <w:b/>
                <w:sz w:val="18"/>
              </w:rPr>
            </w:pPr>
            <w:r>
              <w:rPr>
                <w:b/>
                <w:sz w:val="18"/>
              </w:rPr>
              <w:t>AGENCE</w:t>
            </w:r>
          </w:p>
        </w:tc>
        <w:tc>
          <w:tcPr>
            <w:tcW w:w="2558" w:type="dxa"/>
            <w:shd w:val="clear" w:color="auto" w:fill="auto"/>
          </w:tcPr>
          <w:p w14:paraId="6BCC8EEF" w14:textId="77777777" w:rsidR="00433F5C" w:rsidRPr="00E44E24" w:rsidRDefault="00433F5C" w:rsidP="002A0A81">
            <w:pPr>
              <w:spacing w:after="80"/>
              <w:jc w:val="center"/>
              <w:rPr>
                <w:b/>
                <w:sz w:val="18"/>
              </w:rPr>
            </w:pPr>
            <w:r>
              <w:rPr>
                <w:b/>
                <w:sz w:val="18"/>
              </w:rPr>
              <w:t>RÉUNION APPROUVÉE</w:t>
            </w:r>
          </w:p>
        </w:tc>
        <w:tc>
          <w:tcPr>
            <w:tcW w:w="2526" w:type="dxa"/>
            <w:shd w:val="clear" w:color="auto" w:fill="auto"/>
          </w:tcPr>
          <w:p w14:paraId="21944AB5" w14:textId="77777777" w:rsidR="00433F5C" w:rsidRPr="00E44E24" w:rsidRDefault="00433F5C" w:rsidP="002A0A81">
            <w:pPr>
              <w:spacing w:after="80"/>
              <w:jc w:val="center"/>
              <w:rPr>
                <w:b/>
                <w:sz w:val="18"/>
              </w:rPr>
            </w:pPr>
            <w:r>
              <w:rPr>
                <w:b/>
                <w:sz w:val="18"/>
              </w:rPr>
              <w:t>MESURE DE CONTRÔLE</w:t>
            </w:r>
          </w:p>
        </w:tc>
      </w:tr>
      <w:tr w:rsidR="00433F5C" w:rsidRPr="00A42A43" w14:paraId="1BB2BA58" w14:textId="77777777" w:rsidTr="00530650">
        <w:trPr>
          <w:trHeight w:val="253"/>
        </w:trPr>
        <w:tc>
          <w:tcPr>
            <w:tcW w:w="3270" w:type="dxa"/>
            <w:shd w:val="clear" w:color="auto" w:fill="auto"/>
          </w:tcPr>
          <w:p w14:paraId="70AD2191" w14:textId="77777777" w:rsidR="00433F5C" w:rsidRPr="00A42A43" w:rsidRDefault="00433F5C" w:rsidP="002A0A81">
            <w:pPr>
              <w:spacing w:after="80"/>
              <w:jc w:val="center"/>
              <w:rPr>
                <w:sz w:val="18"/>
              </w:rPr>
            </w:pPr>
            <w:r>
              <w:rPr>
                <w:sz w:val="18"/>
              </w:rPr>
              <w:t>Plan de l’élimination des HCFC (Phase I)</w:t>
            </w:r>
          </w:p>
        </w:tc>
        <w:tc>
          <w:tcPr>
            <w:tcW w:w="1689" w:type="dxa"/>
            <w:shd w:val="clear" w:color="auto" w:fill="auto"/>
          </w:tcPr>
          <w:p w14:paraId="3CEDB3FB" w14:textId="77777777" w:rsidR="00433F5C" w:rsidRPr="00A42A43" w:rsidRDefault="00433F5C" w:rsidP="002A0A81">
            <w:pPr>
              <w:spacing w:after="80"/>
              <w:jc w:val="center"/>
              <w:rPr>
                <w:sz w:val="18"/>
              </w:rPr>
            </w:pPr>
            <w:r>
              <w:rPr>
                <w:sz w:val="18"/>
              </w:rPr>
              <w:t>PNUE (principale), ONUDI</w:t>
            </w:r>
          </w:p>
        </w:tc>
        <w:tc>
          <w:tcPr>
            <w:tcW w:w="2558" w:type="dxa"/>
            <w:shd w:val="clear" w:color="auto" w:fill="auto"/>
          </w:tcPr>
          <w:p w14:paraId="061E8B37" w14:textId="77777777" w:rsidR="00433F5C" w:rsidRPr="00A42A43" w:rsidRDefault="00433F5C" w:rsidP="002A0A81">
            <w:pPr>
              <w:spacing w:after="80"/>
              <w:jc w:val="center"/>
              <w:rPr>
                <w:sz w:val="18"/>
              </w:rPr>
            </w:pPr>
            <w:r>
              <w:rPr>
                <w:sz w:val="18"/>
              </w:rPr>
              <w:t>65</w:t>
            </w:r>
            <w:r>
              <w:rPr>
                <w:sz w:val="18"/>
                <w:vertAlign w:val="superscript"/>
              </w:rPr>
              <w:t>e</w:t>
            </w:r>
          </w:p>
        </w:tc>
        <w:tc>
          <w:tcPr>
            <w:tcW w:w="2526" w:type="dxa"/>
            <w:shd w:val="clear" w:color="auto" w:fill="auto"/>
          </w:tcPr>
          <w:p w14:paraId="5CCF6717" w14:textId="225159BA" w:rsidR="00433F5C" w:rsidRPr="00A42A43" w:rsidRDefault="00BE0FE4" w:rsidP="002A0A81">
            <w:pPr>
              <w:spacing w:after="80"/>
              <w:jc w:val="center"/>
              <w:rPr>
                <w:sz w:val="18"/>
              </w:rPr>
            </w:pPr>
            <w:r>
              <w:rPr>
                <w:sz w:val="18"/>
              </w:rPr>
              <w:t>35 </w:t>
            </w:r>
            <w:r w:rsidR="00433F5C">
              <w:rPr>
                <w:sz w:val="18"/>
              </w:rPr>
              <w:t>% d’ici 2020</w:t>
            </w:r>
          </w:p>
        </w:tc>
      </w:tr>
    </w:tbl>
    <w:p w14:paraId="32A38568" w14:textId="77777777" w:rsidR="00433F5C" w:rsidRPr="00A42A43" w:rsidRDefault="00433F5C" w:rsidP="00433F5C">
      <w:pPr>
        <w:spacing w:after="60"/>
        <w:jc w:val="center"/>
      </w:pPr>
    </w:p>
    <w:tbl>
      <w:tblPr>
        <w:tblStyle w:val="TableGrid"/>
        <w:tblW w:w="10058" w:type="dxa"/>
        <w:tblLook w:val="04A0" w:firstRow="1" w:lastRow="0" w:firstColumn="1" w:lastColumn="0" w:noHBand="0" w:noVBand="1"/>
      </w:tblPr>
      <w:tblGrid>
        <w:gridCol w:w="5698"/>
        <w:gridCol w:w="1946"/>
        <w:gridCol w:w="2414"/>
      </w:tblGrid>
      <w:tr w:rsidR="00433F5C" w:rsidRPr="00A42A43" w14:paraId="571B405D" w14:textId="77777777" w:rsidTr="00530650">
        <w:trPr>
          <w:trHeight w:val="266"/>
        </w:trPr>
        <w:tc>
          <w:tcPr>
            <w:tcW w:w="5698" w:type="dxa"/>
            <w:shd w:val="clear" w:color="auto" w:fill="auto"/>
          </w:tcPr>
          <w:p w14:paraId="4641AC8A" w14:textId="77777777" w:rsidR="00433F5C" w:rsidRPr="00A42A43" w:rsidRDefault="00433F5C" w:rsidP="002A0A81">
            <w:pPr>
              <w:spacing w:after="60"/>
              <w:jc w:val="left"/>
              <w:rPr>
                <w:b/>
                <w:sz w:val="18"/>
              </w:rPr>
            </w:pPr>
            <w:r>
              <w:rPr>
                <w:b/>
                <w:sz w:val="18"/>
              </w:rPr>
              <w:t>(II) DERNIÈRES DONNÉES DE L’ARTICLE 7 (Annexe C groupe l)</w:t>
            </w:r>
          </w:p>
        </w:tc>
        <w:tc>
          <w:tcPr>
            <w:tcW w:w="1946" w:type="dxa"/>
            <w:shd w:val="clear" w:color="auto" w:fill="auto"/>
          </w:tcPr>
          <w:p w14:paraId="60850817" w14:textId="77777777" w:rsidR="00433F5C" w:rsidRPr="00F4504B" w:rsidRDefault="00433F5C" w:rsidP="002A0A81">
            <w:pPr>
              <w:spacing w:after="60"/>
              <w:jc w:val="center"/>
              <w:rPr>
                <w:sz w:val="18"/>
              </w:rPr>
            </w:pPr>
            <w:r>
              <w:rPr>
                <w:sz w:val="18"/>
              </w:rPr>
              <w:t>Année : 2020</w:t>
            </w:r>
          </w:p>
        </w:tc>
        <w:tc>
          <w:tcPr>
            <w:tcW w:w="2414" w:type="dxa"/>
            <w:shd w:val="clear" w:color="auto" w:fill="auto"/>
          </w:tcPr>
          <w:p w14:paraId="6A945204" w14:textId="77777777" w:rsidR="00433F5C" w:rsidRPr="00F4504B" w:rsidRDefault="00433F5C" w:rsidP="002A0A81">
            <w:pPr>
              <w:spacing w:after="60"/>
              <w:jc w:val="right"/>
              <w:rPr>
                <w:sz w:val="18"/>
              </w:rPr>
            </w:pPr>
            <w:r>
              <w:rPr>
                <w:sz w:val="18"/>
              </w:rPr>
              <w:t>2,62 (tonnes PAO)</w:t>
            </w:r>
          </w:p>
        </w:tc>
      </w:tr>
    </w:tbl>
    <w:p w14:paraId="4B81129D" w14:textId="77777777" w:rsidR="00433F5C" w:rsidRPr="00A42A43" w:rsidRDefault="00433F5C" w:rsidP="00433F5C">
      <w:pPr>
        <w:spacing w:after="60"/>
        <w:jc w:val="center"/>
      </w:pPr>
    </w:p>
    <w:tbl>
      <w:tblPr>
        <w:tblStyle w:val="TableGrid"/>
        <w:tblW w:w="10059" w:type="dxa"/>
        <w:tblLook w:val="04A0" w:firstRow="1" w:lastRow="0" w:firstColumn="1" w:lastColumn="0" w:noHBand="0" w:noVBand="1"/>
      </w:tblPr>
      <w:tblGrid>
        <w:gridCol w:w="1168"/>
        <w:gridCol w:w="786"/>
        <w:gridCol w:w="777"/>
        <w:gridCol w:w="948"/>
        <w:gridCol w:w="1036"/>
        <w:gridCol w:w="876"/>
        <w:gridCol w:w="837"/>
        <w:gridCol w:w="1285"/>
        <w:gridCol w:w="1009"/>
        <w:gridCol w:w="1337"/>
      </w:tblGrid>
      <w:tr w:rsidR="00433F5C" w:rsidRPr="00A42A43" w14:paraId="19DD040F" w14:textId="77777777" w:rsidTr="00530650">
        <w:trPr>
          <w:trHeight w:val="254"/>
        </w:trPr>
        <w:tc>
          <w:tcPr>
            <w:tcW w:w="0" w:type="auto"/>
            <w:gridSpan w:val="8"/>
            <w:shd w:val="clear" w:color="auto" w:fill="auto"/>
          </w:tcPr>
          <w:p w14:paraId="31B40147" w14:textId="77777777" w:rsidR="00433F5C" w:rsidRPr="00A42A43" w:rsidRDefault="00433F5C" w:rsidP="002A0A81">
            <w:pPr>
              <w:spacing w:after="60"/>
              <w:jc w:val="left"/>
              <w:rPr>
                <w:b/>
                <w:sz w:val="18"/>
              </w:rPr>
            </w:pPr>
            <w:r>
              <w:rPr>
                <w:b/>
                <w:sz w:val="18"/>
              </w:rPr>
              <w:t>(III) DERNIÈRES DONNÉES SECTORIELLES DU PROGRAMME DU PAYS (tonnes PAO)</w:t>
            </w:r>
          </w:p>
        </w:tc>
        <w:tc>
          <w:tcPr>
            <w:tcW w:w="0" w:type="auto"/>
            <w:gridSpan w:val="2"/>
            <w:shd w:val="clear" w:color="auto" w:fill="auto"/>
          </w:tcPr>
          <w:p w14:paraId="61A1DE60" w14:textId="77777777" w:rsidR="00433F5C" w:rsidRPr="00A42A43" w:rsidRDefault="00433F5C" w:rsidP="002A0A81">
            <w:pPr>
              <w:spacing w:after="60"/>
              <w:jc w:val="right"/>
              <w:rPr>
                <w:b/>
                <w:sz w:val="18"/>
              </w:rPr>
            </w:pPr>
            <w:r>
              <w:rPr>
                <w:b/>
                <w:sz w:val="18"/>
              </w:rPr>
              <w:t>Année : 2020</w:t>
            </w:r>
          </w:p>
        </w:tc>
      </w:tr>
      <w:tr w:rsidR="00433F5C" w:rsidRPr="00A42A43" w14:paraId="3F46DC33" w14:textId="77777777" w:rsidTr="00530650">
        <w:trPr>
          <w:trHeight w:val="254"/>
        </w:trPr>
        <w:tc>
          <w:tcPr>
            <w:tcW w:w="0" w:type="auto"/>
            <w:shd w:val="clear" w:color="auto" w:fill="auto"/>
          </w:tcPr>
          <w:p w14:paraId="4EF17E9A" w14:textId="77777777" w:rsidR="00433F5C" w:rsidRPr="00A42A43" w:rsidRDefault="00433F5C" w:rsidP="002A0A81">
            <w:pPr>
              <w:spacing w:after="60"/>
              <w:jc w:val="center"/>
              <w:rPr>
                <w:sz w:val="18"/>
              </w:rPr>
            </w:pPr>
            <w:r>
              <w:rPr>
                <w:sz w:val="18"/>
              </w:rPr>
              <w:t>Substance chimique</w:t>
            </w:r>
          </w:p>
        </w:tc>
        <w:tc>
          <w:tcPr>
            <w:tcW w:w="0" w:type="auto"/>
            <w:shd w:val="clear" w:color="auto" w:fill="auto"/>
          </w:tcPr>
          <w:p w14:paraId="2192BAE8" w14:textId="77777777" w:rsidR="00433F5C" w:rsidRPr="00A42A43" w:rsidRDefault="00433F5C" w:rsidP="002A0A81">
            <w:pPr>
              <w:spacing w:after="60"/>
              <w:jc w:val="center"/>
              <w:rPr>
                <w:sz w:val="18"/>
              </w:rPr>
            </w:pPr>
            <w:r>
              <w:rPr>
                <w:sz w:val="18"/>
              </w:rPr>
              <w:t>Aérosol</w:t>
            </w:r>
          </w:p>
        </w:tc>
        <w:tc>
          <w:tcPr>
            <w:tcW w:w="0" w:type="auto"/>
            <w:shd w:val="clear" w:color="auto" w:fill="auto"/>
          </w:tcPr>
          <w:p w14:paraId="15190B69" w14:textId="77777777" w:rsidR="00433F5C" w:rsidRPr="00A42A43" w:rsidRDefault="00433F5C" w:rsidP="002A0A81">
            <w:pPr>
              <w:spacing w:after="60"/>
              <w:jc w:val="center"/>
              <w:rPr>
                <w:sz w:val="18"/>
              </w:rPr>
            </w:pPr>
            <w:r>
              <w:rPr>
                <w:sz w:val="18"/>
              </w:rPr>
              <w:t>Mousse</w:t>
            </w:r>
          </w:p>
        </w:tc>
        <w:tc>
          <w:tcPr>
            <w:tcW w:w="0" w:type="auto"/>
            <w:shd w:val="clear" w:color="auto" w:fill="auto"/>
          </w:tcPr>
          <w:p w14:paraId="7CD7664D" w14:textId="427D7B20" w:rsidR="00433F5C" w:rsidRPr="00A42A43" w:rsidRDefault="00BE0FE4" w:rsidP="002A0A81">
            <w:pPr>
              <w:spacing w:after="60"/>
              <w:jc w:val="center"/>
              <w:rPr>
                <w:sz w:val="18"/>
              </w:rPr>
            </w:pPr>
            <w:r>
              <w:rPr>
                <w:sz w:val="18"/>
              </w:rPr>
              <w:t>Lutte contre l’</w:t>
            </w:r>
            <w:r w:rsidR="00433F5C">
              <w:rPr>
                <w:sz w:val="18"/>
              </w:rPr>
              <w:t>incendie</w:t>
            </w:r>
          </w:p>
        </w:tc>
        <w:tc>
          <w:tcPr>
            <w:tcW w:w="0" w:type="auto"/>
            <w:gridSpan w:val="2"/>
            <w:shd w:val="clear" w:color="auto" w:fill="auto"/>
          </w:tcPr>
          <w:p w14:paraId="6E7C89C9" w14:textId="77777777" w:rsidR="00433F5C" w:rsidRPr="00A42A43" w:rsidRDefault="00433F5C" w:rsidP="002A0A81">
            <w:pPr>
              <w:spacing w:after="60"/>
              <w:jc w:val="center"/>
              <w:rPr>
                <w:sz w:val="18"/>
              </w:rPr>
            </w:pPr>
            <w:r>
              <w:rPr>
                <w:sz w:val="18"/>
              </w:rPr>
              <w:t>Réfrigération</w:t>
            </w:r>
          </w:p>
        </w:tc>
        <w:tc>
          <w:tcPr>
            <w:tcW w:w="0" w:type="auto"/>
            <w:shd w:val="clear" w:color="auto" w:fill="auto"/>
          </w:tcPr>
          <w:p w14:paraId="3ABEE0ED" w14:textId="77777777" w:rsidR="00433F5C" w:rsidRPr="00A42A43" w:rsidRDefault="00433F5C" w:rsidP="002A0A81">
            <w:pPr>
              <w:spacing w:after="60"/>
              <w:jc w:val="center"/>
              <w:rPr>
                <w:sz w:val="18"/>
              </w:rPr>
            </w:pPr>
            <w:r>
              <w:rPr>
                <w:sz w:val="18"/>
              </w:rPr>
              <w:t>Solvants</w:t>
            </w:r>
          </w:p>
        </w:tc>
        <w:tc>
          <w:tcPr>
            <w:tcW w:w="0" w:type="auto"/>
            <w:shd w:val="clear" w:color="auto" w:fill="auto"/>
          </w:tcPr>
          <w:p w14:paraId="47C7B625" w14:textId="77777777" w:rsidR="00433F5C" w:rsidRPr="00A42A43" w:rsidRDefault="00433F5C" w:rsidP="002A0A81">
            <w:pPr>
              <w:spacing w:after="60"/>
              <w:jc w:val="center"/>
              <w:rPr>
                <w:sz w:val="18"/>
              </w:rPr>
            </w:pPr>
            <w:r>
              <w:rPr>
                <w:sz w:val="18"/>
              </w:rPr>
              <w:t>Agent de transformation</w:t>
            </w:r>
          </w:p>
        </w:tc>
        <w:tc>
          <w:tcPr>
            <w:tcW w:w="0" w:type="auto"/>
            <w:shd w:val="clear" w:color="auto" w:fill="auto"/>
          </w:tcPr>
          <w:p w14:paraId="53A37F4F" w14:textId="77777777" w:rsidR="00433F5C" w:rsidRPr="00A42A43" w:rsidRDefault="00433F5C" w:rsidP="002A0A81">
            <w:pPr>
              <w:spacing w:after="60"/>
              <w:jc w:val="center"/>
              <w:rPr>
                <w:sz w:val="18"/>
              </w:rPr>
            </w:pPr>
            <w:r>
              <w:rPr>
                <w:sz w:val="18"/>
              </w:rPr>
              <w:t>Utilisation en laboratoire</w:t>
            </w:r>
          </w:p>
        </w:tc>
        <w:tc>
          <w:tcPr>
            <w:tcW w:w="0" w:type="auto"/>
            <w:shd w:val="clear" w:color="auto" w:fill="auto"/>
          </w:tcPr>
          <w:p w14:paraId="4257D9AF" w14:textId="77777777" w:rsidR="00433F5C" w:rsidRPr="00A42A43" w:rsidRDefault="00433F5C" w:rsidP="002A0A81">
            <w:pPr>
              <w:spacing w:after="60"/>
              <w:jc w:val="center"/>
              <w:rPr>
                <w:sz w:val="18"/>
              </w:rPr>
            </w:pPr>
            <w:r>
              <w:rPr>
                <w:sz w:val="18"/>
              </w:rPr>
              <w:t>Consommation totale pour le secteur</w:t>
            </w:r>
          </w:p>
        </w:tc>
      </w:tr>
      <w:tr w:rsidR="00433F5C" w:rsidRPr="00A42A43" w14:paraId="4D9E5D63" w14:textId="77777777" w:rsidTr="00530650">
        <w:trPr>
          <w:trHeight w:val="254"/>
        </w:trPr>
        <w:tc>
          <w:tcPr>
            <w:tcW w:w="0" w:type="auto"/>
            <w:gridSpan w:val="4"/>
            <w:shd w:val="clear" w:color="auto" w:fill="auto"/>
          </w:tcPr>
          <w:p w14:paraId="1C7A7143" w14:textId="77777777" w:rsidR="00433F5C" w:rsidRPr="00A42A43" w:rsidRDefault="00433F5C" w:rsidP="002A0A81">
            <w:pPr>
              <w:spacing w:after="60"/>
              <w:jc w:val="center"/>
              <w:rPr>
                <w:sz w:val="18"/>
              </w:rPr>
            </w:pPr>
            <w:r>
              <w:rPr>
                <w:sz w:val="18"/>
              </w:rPr>
              <w:t xml:space="preserve"> </w:t>
            </w:r>
          </w:p>
        </w:tc>
        <w:tc>
          <w:tcPr>
            <w:tcW w:w="0" w:type="auto"/>
            <w:shd w:val="clear" w:color="auto" w:fill="auto"/>
          </w:tcPr>
          <w:p w14:paraId="2057DDED" w14:textId="77777777" w:rsidR="00433F5C" w:rsidRPr="00A42A43" w:rsidRDefault="00433F5C" w:rsidP="002A0A81">
            <w:pPr>
              <w:spacing w:after="60"/>
              <w:jc w:val="center"/>
              <w:rPr>
                <w:sz w:val="18"/>
              </w:rPr>
            </w:pPr>
            <w:r>
              <w:rPr>
                <w:sz w:val="18"/>
              </w:rPr>
              <w:t>Fabrication</w:t>
            </w:r>
          </w:p>
        </w:tc>
        <w:tc>
          <w:tcPr>
            <w:tcW w:w="0" w:type="auto"/>
            <w:shd w:val="clear" w:color="auto" w:fill="auto"/>
          </w:tcPr>
          <w:p w14:paraId="65E9849E" w14:textId="77777777" w:rsidR="00433F5C" w:rsidRPr="00A42A43" w:rsidRDefault="00433F5C" w:rsidP="002A0A81">
            <w:pPr>
              <w:spacing w:after="60"/>
              <w:jc w:val="center"/>
              <w:rPr>
                <w:sz w:val="18"/>
              </w:rPr>
            </w:pPr>
            <w:r>
              <w:rPr>
                <w:sz w:val="18"/>
              </w:rPr>
              <w:t>Entretien</w:t>
            </w:r>
          </w:p>
        </w:tc>
        <w:tc>
          <w:tcPr>
            <w:tcW w:w="0" w:type="auto"/>
            <w:gridSpan w:val="4"/>
            <w:shd w:val="clear" w:color="auto" w:fill="auto"/>
          </w:tcPr>
          <w:p w14:paraId="4A919217" w14:textId="77777777" w:rsidR="00433F5C" w:rsidRPr="00A42A43" w:rsidRDefault="00433F5C" w:rsidP="002A0A81">
            <w:pPr>
              <w:spacing w:after="60"/>
              <w:jc w:val="center"/>
              <w:rPr>
                <w:sz w:val="18"/>
              </w:rPr>
            </w:pPr>
          </w:p>
        </w:tc>
      </w:tr>
      <w:tr w:rsidR="00433F5C" w:rsidRPr="00A42A43" w14:paraId="46DE1459" w14:textId="77777777" w:rsidTr="00530650">
        <w:trPr>
          <w:trHeight w:val="254"/>
        </w:trPr>
        <w:tc>
          <w:tcPr>
            <w:tcW w:w="1169" w:type="dxa"/>
            <w:shd w:val="clear" w:color="auto" w:fill="auto"/>
          </w:tcPr>
          <w:p w14:paraId="4F71816C" w14:textId="77777777" w:rsidR="00433F5C" w:rsidRPr="00A42A43" w:rsidRDefault="00433F5C" w:rsidP="002A0A81">
            <w:pPr>
              <w:spacing w:after="60"/>
              <w:jc w:val="left"/>
              <w:rPr>
                <w:sz w:val="18"/>
              </w:rPr>
            </w:pPr>
            <w:r>
              <w:rPr>
                <w:sz w:val="18"/>
              </w:rPr>
              <w:t>HCFC-22</w:t>
            </w:r>
          </w:p>
        </w:tc>
        <w:tc>
          <w:tcPr>
            <w:tcW w:w="0" w:type="auto"/>
            <w:shd w:val="clear" w:color="auto" w:fill="auto"/>
          </w:tcPr>
          <w:p w14:paraId="507ED9A2" w14:textId="77777777" w:rsidR="00433F5C" w:rsidRPr="00A42A43" w:rsidRDefault="00433F5C" w:rsidP="002A0A81">
            <w:pPr>
              <w:spacing w:after="60"/>
              <w:jc w:val="right"/>
              <w:rPr>
                <w:sz w:val="18"/>
              </w:rPr>
            </w:pPr>
          </w:p>
        </w:tc>
        <w:tc>
          <w:tcPr>
            <w:tcW w:w="0" w:type="auto"/>
            <w:shd w:val="clear" w:color="auto" w:fill="auto"/>
          </w:tcPr>
          <w:p w14:paraId="2D700E0B" w14:textId="77777777" w:rsidR="00433F5C" w:rsidRPr="00A42A43" w:rsidRDefault="00433F5C" w:rsidP="002A0A81">
            <w:pPr>
              <w:spacing w:after="60"/>
              <w:jc w:val="right"/>
              <w:rPr>
                <w:sz w:val="18"/>
              </w:rPr>
            </w:pPr>
          </w:p>
        </w:tc>
        <w:tc>
          <w:tcPr>
            <w:tcW w:w="0" w:type="auto"/>
            <w:shd w:val="clear" w:color="auto" w:fill="auto"/>
          </w:tcPr>
          <w:p w14:paraId="3ED78EF1" w14:textId="77777777" w:rsidR="00433F5C" w:rsidRPr="00A42A43" w:rsidRDefault="00433F5C" w:rsidP="002A0A81">
            <w:pPr>
              <w:spacing w:after="60"/>
              <w:jc w:val="right"/>
              <w:rPr>
                <w:sz w:val="18"/>
              </w:rPr>
            </w:pPr>
          </w:p>
        </w:tc>
        <w:tc>
          <w:tcPr>
            <w:tcW w:w="0" w:type="auto"/>
            <w:shd w:val="clear" w:color="auto" w:fill="auto"/>
          </w:tcPr>
          <w:p w14:paraId="6E93904F" w14:textId="77777777" w:rsidR="00433F5C" w:rsidRPr="00A42A43" w:rsidRDefault="00433F5C" w:rsidP="002A0A81">
            <w:pPr>
              <w:spacing w:after="60"/>
              <w:jc w:val="right"/>
              <w:rPr>
                <w:sz w:val="18"/>
              </w:rPr>
            </w:pPr>
          </w:p>
        </w:tc>
        <w:tc>
          <w:tcPr>
            <w:tcW w:w="0" w:type="auto"/>
            <w:shd w:val="clear" w:color="auto" w:fill="auto"/>
          </w:tcPr>
          <w:p w14:paraId="2E1421F5" w14:textId="77777777" w:rsidR="00433F5C" w:rsidRPr="00A42A43" w:rsidRDefault="00433F5C" w:rsidP="002A0A81">
            <w:pPr>
              <w:spacing w:after="60"/>
              <w:jc w:val="right"/>
              <w:rPr>
                <w:sz w:val="18"/>
              </w:rPr>
            </w:pPr>
            <w:r>
              <w:rPr>
                <w:sz w:val="18"/>
              </w:rPr>
              <w:t>2,62</w:t>
            </w:r>
          </w:p>
        </w:tc>
        <w:tc>
          <w:tcPr>
            <w:tcW w:w="0" w:type="auto"/>
            <w:shd w:val="clear" w:color="auto" w:fill="auto"/>
          </w:tcPr>
          <w:p w14:paraId="55678633" w14:textId="77777777" w:rsidR="00433F5C" w:rsidRPr="0039093A" w:rsidRDefault="00433F5C" w:rsidP="002A0A81">
            <w:pPr>
              <w:spacing w:after="60"/>
              <w:jc w:val="right"/>
              <w:rPr>
                <w:sz w:val="18"/>
              </w:rPr>
            </w:pPr>
          </w:p>
        </w:tc>
        <w:tc>
          <w:tcPr>
            <w:tcW w:w="0" w:type="auto"/>
            <w:shd w:val="clear" w:color="auto" w:fill="auto"/>
          </w:tcPr>
          <w:p w14:paraId="7F943654" w14:textId="77777777" w:rsidR="00433F5C" w:rsidRPr="0039093A" w:rsidRDefault="00433F5C" w:rsidP="002A0A81">
            <w:pPr>
              <w:spacing w:after="60"/>
              <w:jc w:val="right"/>
              <w:rPr>
                <w:sz w:val="18"/>
              </w:rPr>
            </w:pPr>
          </w:p>
        </w:tc>
        <w:tc>
          <w:tcPr>
            <w:tcW w:w="0" w:type="auto"/>
            <w:shd w:val="clear" w:color="auto" w:fill="auto"/>
          </w:tcPr>
          <w:p w14:paraId="73F5329E" w14:textId="77777777" w:rsidR="00433F5C" w:rsidRPr="00B06658" w:rsidRDefault="00433F5C" w:rsidP="002A0A81">
            <w:pPr>
              <w:spacing w:after="60"/>
              <w:jc w:val="right"/>
              <w:rPr>
                <w:sz w:val="18"/>
              </w:rPr>
            </w:pPr>
          </w:p>
        </w:tc>
        <w:tc>
          <w:tcPr>
            <w:tcW w:w="0" w:type="auto"/>
            <w:shd w:val="clear" w:color="auto" w:fill="auto"/>
          </w:tcPr>
          <w:p w14:paraId="20A3CC37" w14:textId="77777777" w:rsidR="00433F5C" w:rsidRPr="00A42A43" w:rsidRDefault="00433F5C" w:rsidP="002A0A81">
            <w:pPr>
              <w:spacing w:after="60"/>
              <w:jc w:val="right"/>
              <w:rPr>
                <w:sz w:val="18"/>
              </w:rPr>
            </w:pPr>
            <w:r>
              <w:rPr>
                <w:sz w:val="18"/>
              </w:rPr>
              <w:t>2,62</w:t>
            </w:r>
          </w:p>
        </w:tc>
      </w:tr>
    </w:tbl>
    <w:p w14:paraId="50BF8747" w14:textId="77777777" w:rsidR="00433F5C" w:rsidRPr="00A42A43" w:rsidRDefault="00433F5C" w:rsidP="00433F5C">
      <w:pPr>
        <w:spacing w:after="60"/>
        <w:jc w:val="center"/>
      </w:pPr>
    </w:p>
    <w:tbl>
      <w:tblPr>
        <w:tblStyle w:val="TableGrid"/>
        <w:tblW w:w="10059" w:type="dxa"/>
        <w:tblLook w:val="04A0" w:firstRow="1" w:lastRow="0" w:firstColumn="1" w:lastColumn="0" w:noHBand="0" w:noVBand="1"/>
      </w:tblPr>
      <w:tblGrid>
        <w:gridCol w:w="2926"/>
        <w:gridCol w:w="782"/>
        <w:gridCol w:w="5569"/>
        <w:gridCol w:w="782"/>
      </w:tblGrid>
      <w:tr w:rsidR="00433F5C" w:rsidRPr="00A42A43" w14:paraId="75E2B989" w14:textId="77777777" w:rsidTr="00530650">
        <w:trPr>
          <w:trHeight w:val="252"/>
        </w:trPr>
        <w:tc>
          <w:tcPr>
            <w:tcW w:w="0" w:type="auto"/>
            <w:gridSpan w:val="4"/>
            <w:shd w:val="clear" w:color="auto" w:fill="auto"/>
          </w:tcPr>
          <w:p w14:paraId="5EB58CAD" w14:textId="77777777" w:rsidR="00433F5C" w:rsidRPr="00A42A43" w:rsidRDefault="00433F5C" w:rsidP="002A0A81">
            <w:pPr>
              <w:spacing w:after="60"/>
              <w:jc w:val="left"/>
              <w:rPr>
                <w:b/>
                <w:sz w:val="18"/>
              </w:rPr>
            </w:pPr>
            <w:r>
              <w:rPr>
                <w:b/>
                <w:sz w:val="18"/>
              </w:rPr>
              <w:t>(IV) DONNÉES SUR LA CONSOMMATION (tonnes PAO)</w:t>
            </w:r>
          </w:p>
        </w:tc>
      </w:tr>
      <w:tr w:rsidR="00433F5C" w:rsidRPr="00A42A43" w14:paraId="7867D8AE" w14:textId="77777777" w:rsidTr="00530650">
        <w:trPr>
          <w:trHeight w:val="252"/>
        </w:trPr>
        <w:tc>
          <w:tcPr>
            <w:tcW w:w="0" w:type="auto"/>
            <w:shd w:val="clear" w:color="auto" w:fill="auto"/>
          </w:tcPr>
          <w:p w14:paraId="15F4C42B" w14:textId="2D0C62E3" w:rsidR="00433F5C" w:rsidRPr="00A42A43" w:rsidRDefault="00BE0FE4" w:rsidP="002A0A81">
            <w:pPr>
              <w:spacing w:after="60"/>
              <w:jc w:val="center"/>
              <w:rPr>
                <w:sz w:val="18"/>
              </w:rPr>
            </w:pPr>
            <w:r>
              <w:rPr>
                <w:sz w:val="18"/>
              </w:rPr>
              <w:t>R</w:t>
            </w:r>
            <w:r w:rsidR="00433F5C">
              <w:rPr>
                <w:sz w:val="18"/>
              </w:rPr>
              <w:t>éférence 2009 – 2010 :</w:t>
            </w:r>
          </w:p>
        </w:tc>
        <w:tc>
          <w:tcPr>
            <w:tcW w:w="0" w:type="auto"/>
            <w:shd w:val="clear" w:color="auto" w:fill="auto"/>
          </w:tcPr>
          <w:p w14:paraId="6A1661C9" w14:textId="5334EBB9" w:rsidR="00433F5C" w:rsidRPr="00A42A43" w:rsidRDefault="00433F5C" w:rsidP="002A0A81">
            <w:pPr>
              <w:spacing w:after="60"/>
              <w:jc w:val="right"/>
              <w:rPr>
                <w:sz w:val="18"/>
              </w:rPr>
            </w:pPr>
            <w:r>
              <w:rPr>
                <w:sz w:val="18"/>
              </w:rPr>
              <w:t>4,81</w:t>
            </w:r>
          </w:p>
        </w:tc>
        <w:tc>
          <w:tcPr>
            <w:tcW w:w="0" w:type="auto"/>
            <w:shd w:val="clear" w:color="auto" w:fill="auto"/>
          </w:tcPr>
          <w:p w14:paraId="77B256C0" w14:textId="77777777" w:rsidR="00433F5C" w:rsidRPr="00A42A43" w:rsidRDefault="00433F5C" w:rsidP="002A0A81">
            <w:pPr>
              <w:spacing w:after="60"/>
              <w:jc w:val="center"/>
              <w:rPr>
                <w:sz w:val="18"/>
              </w:rPr>
            </w:pPr>
            <w:r>
              <w:rPr>
                <w:sz w:val="18"/>
              </w:rPr>
              <w:t>Point de départ des réductions globales durables :</w:t>
            </w:r>
          </w:p>
        </w:tc>
        <w:tc>
          <w:tcPr>
            <w:tcW w:w="0" w:type="auto"/>
            <w:shd w:val="clear" w:color="auto" w:fill="auto"/>
          </w:tcPr>
          <w:p w14:paraId="0FB6F1D3" w14:textId="3043F173" w:rsidR="00433F5C" w:rsidRPr="00A42A43" w:rsidRDefault="00433F5C" w:rsidP="002A0A81">
            <w:pPr>
              <w:spacing w:after="60"/>
              <w:jc w:val="right"/>
              <w:rPr>
                <w:sz w:val="18"/>
              </w:rPr>
            </w:pPr>
            <w:r>
              <w:rPr>
                <w:sz w:val="18"/>
              </w:rPr>
              <w:t>4,81</w:t>
            </w:r>
          </w:p>
        </w:tc>
      </w:tr>
      <w:tr w:rsidR="00433F5C" w:rsidRPr="00A42A43" w14:paraId="22158830" w14:textId="77777777" w:rsidTr="00530650">
        <w:trPr>
          <w:trHeight w:val="252"/>
        </w:trPr>
        <w:tc>
          <w:tcPr>
            <w:tcW w:w="0" w:type="auto"/>
            <w:gridSpan w:val="4"/>
            <w:shd w:val="clear" w:color="auto" w:fill="auto"/>
          </w:tcPr>
          <w:p w14:paraId="42F091C8" w14:textId="77777777" w:rsidR="00433F5C" w:rsidRPr="00A42A43" w:rsidRDefault="00433F5C" w:rsidP="002A0A81">
            <w:pPr>
              <w:spacing w:after="60"/>
              <w:jc w:val="center"/>
              <w:rPr>
                <w:b/>
                <w:sz w:val="18"/>
              </w:rPr>
            </w:pPr>
            <w:r>
              <w:rPr>
                <w:b/>
                <w:sz w:val="18"/>
              </w:rPr>
              <w:t>CONSOMMATION ADMISSIBLE AU FINANCEMENT (tonnes PAO)</w:t>
            </w:r>
          </w:p>
        </w:tc>
      </w:tr>
      <w:tr w:rsidR="00433F5C" w:rsidRPr="00A42A43" w14:paraId="6A8C92B9" w14:textId="77777777" w:rsidTr="00530650">
        <w:trPr>
          <w:trHeight w:val="252"/>
        </w:trPr>
        <w:tc>
          <w:tcPr>
            <w:tcW w:w="0" w:type="auto"/>
            <w:shd w:val="clear" w:color="auto" w:fill="auto"/>
          </w:tcPr>
          <w:p w14:paraId="2F166DCF" w14:textId="77777777" w:rsidR="00433F5C" w:rsidRPr="00A42A43" w:rsidRDefault="00433F5C" w:rsidP="002A0A81">
            <w:pPr>
              <w:spacing w:after="60"/>
              <w:jc w:val="center"/>
              <w:rPr>
                <w:sz w:val="18"/>
              </w:rPr>
            </w:pPr>
            <w:r>
              <w:rPr>
                <w:sz w:val="18"/>
              </w:rPr>
              <w:t>Déjà approuvée :</w:t>
            </w:r>
          </w:p>
        </w:tc>
        <w:tc>
          <w:tcPr>
            <w:tcW w:w="0" w:type="auto"/>
            <w:shd w:val="clear" w:color="auto" w:fill="auto"/>
          </w:tcPr>
          <w:p w14:paraId="0A7F65E9" w14:textId="77777777" w:rsidR="00433F5C" w:rsidRPr="00A42A43" w:rsidRDefault="00433F5C" w:rsidP="002A0A81">
            <w:pPr>
              <w:spacing w:after="60"/>
              <w:jc w:val="right"/>
              <w:rPr>
                <w:sz w:val="18"/>
              </w:rPr>
            </w:pPr>
            <w:r>
              <w:rPr>
                <w:sz w:val="18"/>
              </w:rPr>
              <w:t>1,68</w:t>
            </w:r>
          </w:p>
        </w:tc>
        <w:tc>
          <w:tcPr>
            <w:tcW w:w="0" w:type="auto"/>
            <w:shd w:val="clear" w:color="auto" w:fill="auto"/>
          </w:tcPr>
          <w:p w14:paraId="5475489A" w14:textId="77777777" w:rsidR="00433F5C" w:rsidRPr="00A42A43" w:rsidRDefault="00433F5C" w:rsidP="002A0A81">
            <w:pPr>
              <w:spacing w:after="60"/>
              <w:jc w:val="center"/>
              <w:rPr>
                <w:sz w:val="18"/>
              </w:rPr>
            </w:pPr>
            <w:r>
              <w:rPr>
                <w:sz w:val="18"/>
              </w:rPr>
              <w:t>Restante :</w:t>
            </w:r>
          </w:p>
        </w:tc>
        <w:tc>
          <w:tcPr>
            <w:tcW w:w="0" w:type="auto"/>
            <w:shd w:val="clear" w:color="auto" w:fill="auto"/>
          </w:tcPr>
          <w:p w14:paraId="326F1530" w14:textId="77777777" w:rsidR="00433F5C" w:rsidRPr="00A42A43" w:rsidRDefault="00433F5C" w:rsidP="002A0A81">
            <w:pPr>
              <w:spacing w:after="60"/>
              <w:jc w:val="right"/>
              <w:rPr>
                <w:sz w:val="18"/>
              </w:rPr>
            </w:pPr>
            <w:r>
              <w:rPr>
                <w:sz w:val="18"/>
              </w:rPr>
              <w:t>3,13</w:t>
            </w:r>
          </w:p>
        </w:tc>
      </w:tr>
    </w:tbl>
    <w:p w14:paraId="2DE5BD91" w14:textId="77777777" w:rsidR="00433F5C" w:rsidRPr="00A42A43" w:rsidRDefault="00433F5C" w:rsidP="00433F5C">
      <w:pPr>
        <w:spacing w:after="60"/>
        <w:jc w:val="center"/>
      </w:pPr>
    </w:p>
    <w:tbl>
      <w:tblPr>
        <w:tblStyle w:val="TableGrid"/>
        <w:tblW w:w="10034" w:type="dxa"/>
        <w:tblLook w:val="04A0" w:firstRow="1" w:lastRow="0" w:firstColumn="1" w:lastColumn="0" w:noHBand="0" w:noVBand="1"/>
      </w:tblPr>
      <w:tblGrid>
        <w:gridCol w:w="797"/>
        <w:gridCol w:w="3048"/>
        <w:gridCol w:w="2852"/>
        <w:gridCol w:w="3337"/>
      </w:tblGrid>
      <w:tr w:rsidR="0099677B" w:rsidRPr="00A42A43" w14:paraId="7F2677A3" w14:textId="77777777" w:rsidTr="00530650">
        <w:trPr>
          <w:trHeight w:val="274"/>
        </w:trPr>
        <w:tc>
          <w:tcPr>
            <w:tcW w:w="3845" w:type="dxa"/>
            <w:gridSpan w:val="2"/>
            <w:shd w:val="clear" w:color="auto" w:fill="auto"/>
          </w:tcPr>
          <w:p w14:paraId="61A62EE7" w14:textId="77777777" w:rsidR="0099677B" w:rsidRPr="00A42A43" w:rsidRDefault="0099677B" w:rsidP="002A0A81">
            <w:pPr>
              <w:spacing w:after="60"/>
              <w:jc w:val="left"/>
              <w:rPr>
                <w:b/>
                <w:sz w:val="18"/>
              </w:rPr>
            </w:pPr>
            <w:r>
              <w:rPr>
                <w:b/>
                <w:sz w:val="18"/>
              </w:rPr>
              <w:t>(V) PLAN D’ACTIVITÉS</w:t>
            </w:r>
          </w:p>
        </w:tc>
        <w:tc>
          <w:tcPr>
            <w:tcW w:w="2852" w:type="dxa"/>
            <w:shd w:val="clear" w:color="auto" w:fill="auto"/>
          </w:tcPr>
          <w:p w14:paraId="3F623BD8" w14:textId="77777777" w:rsidR="0099677B" w:rsidRPr="00A42A43" w:rsidRDefault="0099677B" w:rsidP="002A0A81">
            <w:pPr>
              <w:spacing w:after="60"/>
              <w:jc w:val="center"/>
              <w:rPr>
                <w:b/>
                <w:sz w:val="18"/>
              </w:rPr>
            </w:pPr>
            <w:r>
              <w:rPr>
                <w:b/>
                <w:sz w:val="18"/>
              </w:rPr>
              <w:t>2021</w:t>
            </w:r>
          </w:p>
        </w:tc>
        <w:tc>
          <w:tcPr>
            <w:tcW w:w="3337" w:type="dxa"/>
            <w:shd w:val="clear" w:color="auto" w:fill="auto"/>
          </w:tcPr>
          <w:p w14:paraId="369EA4D6" w14:textId="77777777" w:rsidR="0099677B" w:rsidRPr="00A42A43" w:rsidRDefault="0099677B" w:rsidP="002A0A81">
            <w:pPr>
              <w:spacing w:after="60"/>
              <w:jc w:val="center"/>
              <w:rPr>
                <w:b/>
                <w:sz w:val="18"/>
              </w:rPr>
            </w:pPr>
            <w:r>
              <w:rPr>
                <w:b/>
                <w:sz w:val="18"/>
              </w:rPr>
              <w:t>Total</w:t>
            </w:r>
          </w:p>
        </w:tc>
      </w:tr>
      <w:tr w:rsidR="0099677B" w:rsidRPr="00A42A43" w14:paraId="6F11E62F" w14:textId="77777777" w:rsidTr="00530650">
        <w:trPr>
          <w:trHeight w:val="274"/>
        </w:trPr>
        <w:tc>
          <w:tcPr>
            <w:tcW w:w="0" w:type="auto"/>
            <w:vMerge w:val="restart"/>
            <w:shd w:val="clear" w:color="auto" w:fill="auto"/>
          </w:tcPr>
          <w:p w14:paraId="01C89683" w14:textId="77777777" w:rsidR="0099677B" w:rsidRPr="00A42A43" w:rsidRDefault="0099677B" w:rsidP="002A0A81">
            <w:pPr>
              <w:spacing w:after="60"/>
              <w:jc w:val="center"/>
              <w:rPr>
                <w:sz w:val="18"/>
              </w:rPr>
            </w:pPr>
            <w:r>
              <w:rPr>
                <w:sz w:val="18"/>
              </w:rPr>
              <w:t>PNUE</w:t>
            </w:r>
          </w:p>
        </w:tc>
        <w:tc>
          <w:tcPr>
            <w:tcW w:w="3044" w:type="dxa"/>
            <w:shd w:val="clear" w:color="auto" w:fill="auto"/>
          </w:tcPr>
          <w:p w14:paraId="0742E175" w14:textId="77777777" w:rsidR="0099677B" w:rsidRPr="00A42A43" w:rsidRDefault="0099677B" w:rsidP="002A0A81">
            <w:pPr>
              <w:spacing w:after="60"/>
              <w:jc w:val="left"/>
              <w:rPr>
                <w:sz w:val="18"/>
              </w:rPr>
            </w:pPr>
            <w:r>
              <w:rPr>
                <w:sz w:val="18"/>
              </w:rPr>
              <w:t>Élimination des SAO (tonnes PAO)</w:t>
            </w:r>
          </w:p>
        </w:tc>
        <w:tc>
          <w:tcPr>
            <w:tcW w:w="2852" w:type="dxa"/>
            <w:shd w:val="clear" w:color="auto" w:fill="auto"/>
          </w:tcPr>
          <w:p w14:paraId="2BCFEC05" w14:textId="77777777" w:rsidR="0099677B" w:rsidRPr="00A42A43" w:rsidRDefault="0099677B" w:rsidP="002A0A81">
            <w:pPr>
              <w:spacing w:after="60"/>
              <w:jc w:val="right"/>
              <w:rPr>
                <w:sz w:val="18"/>
              </w:rPr>
            </w:pPr>
            <w:r>
              <w:rPr>
                <w:sz w:val="18"/>
              </w:rPr>
              <w:t>0,17</w:t>
            </w:r>
          </w:p>
        </w:tc>
        <w:tc>
          <w:tcPr>
            <w:tcW w:w="3337" w:type="dxa"/>
            <w:shd w:val="clear" w:color="auto" w:fill="auto"/>
          </w:tcPr>
          <w:p w14:paraId="629E5438" w14:textId="77777777" w:rsidR="0099677B" w:rsidRPr="00F4504B" w:rsidRDefault="0099677B" w:rsidP="002A0A81">
            <w:pPr>
              <w:spacing w:after="60"/>
              <w:jc w:val="right"/>
              <w:rPr>
                <w:sz w:val="18"/>
              </w:rPr>
            </w:pPr>
            <w:r>
              <w:rPr>
                <w:sz w:val="18"/>
              </w:rPr>
              <w:t>0,17</w:t>
            </w:r>
          </w:p>
        </w:tc>
      </w:tr>
      <w:tr w:rsidR="0099677B" w:rsidRPr="00A42A43" w14:paraId="06FF271F" w14:textId="77777777" w:rsidTr="00530650">
        <w:trPr>
          <w:trHeight w:val="274"/>
        </w:trPr>
        <w:tc>
          <w:tcPr>
            <w:tcW w:w="0" w:type="auto"/>
            <w:vMerge/>
            <w:shd w:val="clear" w:color="auto" w:fill="auto"/>
          </w:tcPr>
          <w:p w14:paraId="1CB88892" w14:textId="77777777" w:rsidR="0099677B" w:rsidRPr="00A42A43" w:rsidRDefault="0099677B" w:rsidP="002A0A81">
            <w:pPr>
              <w:spacing w:after="60"/>
              <w:jc w:val="center"/>
              <w:rPr>
                <w:sz w:val="18"/>
              </w:rPr>
            </w:pPr>
          </w:p>
        </w:tc>
        <w:tc>
          <w:tcPr>
            <w:tcW w:w="3044" w:type="dxa"/>
            <w:shd w:val="clear" w:color="auto" w:fill="auto"/>
          </w:tcPr>
          <w:p w14:paraId="6E5C074D" w14:textId="2224072B" w:rsidR="0099677B" w:rsidRPr="00A42A43" w:rsidRDefault="0099677B" w:rsidP="002A0A81">
            <w:pPr>
              <w:spacing w:after="60"/>
              <w:jc w:val="left"/>
              <w:rPr>
                <w:sz w:val="18"/>
              </w:rPr>
            </w:pPr>
            <w:r>
              <w:rPr>
                <w:sz w:val="18"/>
              </w:rPr>
              <w:t>Financement ($ US)</w:t>
            </w:r>
          </w:p>
        </w:tc>
        <w:tc>
          <w:tcPr>
            <w:tcW w:w="2852" w:type="dxa"/>
            <w:shd w:val="clear" w:color="auto" w:fill="auto"/>
          </w:tcPr>
          <w:p w14:paraId="5B911300" w14:textId="77777777" w:rsidR="0099677B" w:rsidRPr="00F4504B" w:rsidRDefault="0099677B" w:rsidP="002A0A81">
            <w:pPr>
              <w:spacing w:after="60"/>
              <w:jc w:val="right"/>
              <w:rPr>
                <w:sz w:val="18"/>
              </w:rPr>
            </w:pPr>
            <w:r>
              <w:rPr>
                <w:sz w:val="18"/>
              </w:rPr>
              <w:t>35 001</w:t>
            </w:r>
          </w:p>
        </w:tc>
        <w:tc>
          <w:tcPr>
            <w:tcW w:w="3337" w:type="dxa"/>
            <w:shd w:val="clear" w:color="auto" w:fill="auto"/>
          </w:tcPr>
          <w:p w14:paraId="6792D4EB" w14:textId="77777777" w:rsidR="0099677B" w:rsidRPr="00F4504B" w:rsidRDefault="0099677B" w:rsidP="002A0A81">
            <w:pPr>
              <w:spacing w:after="60"/>
              <w:jc w:val="right"/>
              <w:rPr>
                <w:sz w:val="18"/>
              </w:rPr>
            </w:pPr>
            <w:r>
              <w:rPr>
                <w:sz w:val="18"/>
              </w:rPr>
              <w:t>35 001</w:t>
            </w:r>
          </w:p>
        </w:tc>
      </w:tr>
      <w:tr w:rsidR="0099677B" w:rsidRPr="00A42A43" w14:paraId="63459681" w14:textId="77777777" w:rsidTr="00530650">
        <w:trPr>
          <w:trHeight w:val="274"/>
        </w:trPr>
        <w:tc>
          <w:tcPr>
            <w:tcW w:w="0" w:type="auto"/>
            <w:vMerge w:val="restart"/>
            <w:shd w:val="clear" w:color="auto" w:fill="auto"/>
          </w:tcPr>
          <w:p w14:paraId="058C8B62" w14:textId="77777777" w:rsidR="0099677B" w:rsidRPr="00A42A43" w:rsidRDefault="0099677B" w:rsidP="002A0A81">
            <w:pPr>
              <w:spacing w:after="60"/>
              <w:jc w:val="center"/>
              <w:rPr>
                <w:sz w:val="18"/>
              </w:rPr>
            </w:pPr>
            <w:r>
              <w:rPr>
                <w:sz w:val="18"/>
              </w:rPr>
              <w:t>ONUDI</w:t>
            </w:r>
          </w:p>
        </w:tc>
        <w:tc>
          <w:tcPr>
            <w:tcW w:w="3044" w:type="dxa"/>
            <w:shd w:val="clear" w:color="auto" w:fill="auto"/>
          </w:tcPr>
          <w:p w14:paraId="7BCBEE23" w14:textId="77777777" w:rsidR="0099677B" w:rsidRPr="00A42A43" w:rsidRDefault="0099677B" w:rsidP="002A0A81">
            <w:pPr>
              <w:spacing w:after="60"/>
              <w:jc w:val="left"/>
              <w:rPr>
                <w:sz w:val="18"/>
              </w:rPr>
            </w:pPr>
            <w:r>
              <w:rPr>
                <w:sz w:val="18"/>
              </w:rPr>
              <w:t>Élimination des SAO (tonnes PAO)</w:t>
            </w:r>
          </w:p>
        </w:tc>
        <w:tc>
          <w:tcPr>
            <w:tcW w:w="2852" w:type="dxa"/>
            <w:shd w:val="clear" w:color="auto" w:fill="auto"/>
          </w:tcPr>
          <w:p w14:paraId="597BB61D" w14:textId="77777777" w:rsidR="0099677B" w:rsidRPr="00F4504B" w:rsidRDefault="0099677B" w:rsidP="002A0A81">
            <w:pPr>
              <w:spacing w:after="60"/>
              <w:jc w:val="right"/>
              <w:rPr>
                <w:sz w:val="18"/>
              </w:rPr>
            </w:pPr>
            <w:r>
              <w:rPr>
                <w:sz w:val="18"/>
              </w:rPr>
              <w:t>0</w:t>
            </w:r>
          </w:p>
        </w:tc>
        <w:tc>
          <w:tcPr>
            <w:tcW w:w="3337" w:type="dxa"/>
            <w:shd w:val="clear" w:color="auto" w:fill="auto"/>
          </w:tcPr>
          <w:p w14:paraId="7A066B0C" w14:textId="77777777" w:rsidR="0099677B" w:rsidRPr="00F4504B" w:rsidRDefault="0099677B" w:rsidP="002A0A81">
            <w:pPr>
              <w:spacing w:after="60"/>
              <w:jc w:val="right"/>
              <w:rPr>
                <w:sz w:val="18"/>
              </w:rPr>
            </w:pPr>
            <w:r>
              <w:rPr>
                <w:sz w:val="18"/>
              </w:rPr>
              <w:t>0</w:t>
            </w:r>
          </w:p>
        </w:tc>
      </w:tr>
      <w:tr w:rsidR="0099677B" w:rsidRPr="00A42A43" w14:paraId="0C4B7B00" w14:textId="77777777" w:rsidTr="00530650">
        <w:trPr>
          <w:trHeight w:val="274"/>
        </w:trPr>
        <w:tc>
          <w:tcPr>
            <w:tcW w:w="0" w:type="auto"/>
            <w:vMerge/>
            <w:shd w:val="clear" w:color="auto" w:fill="auto"/>
          </w:tcPr>
          <w:p w14:paraId="7FABC979" w14:textId="77777777" w:rsidR="0099677B" w:rsidRPr="00A42A43" w:rsidRDefault="0099677B" w:rsidP="002A0A81">
            <w:pPr>
              <w:spacing w:after="60"/>
              <w:jc w:val="center"/>
              <w:rPr>
                <w:sz w:val="18"/>
              </w:rPr>
            </w:pPr>
          </w:p>
        </w:tc>
        <w:tc>
          <w:tcPr>
            <w:tcW w:w="3044" w:type="dxa"/>
            <w:shd w:val="clear" w:color="auto" w:fill="auto"/>
          </w:tcPr>
          <w:p w14:paraId="7C5D1566" w14:textId="6DE567FA" w:rsidR="0099677B" w:rsidRPr="00A42A43" w:rsidRDefault="0099677B" w:rsidP="002A0A81">
            <w:pPr>
              <w:spacing w:after="60"/>
              <w:jc w:val="left"/>
              <w:rPr>
                <w:sz w:val="18"/>
              </w:rPr>
            </w:pPr>
            <w:r>
              <w:rPr>
                <w:sz w:val="18"/>
              </w:rPr>
              <w:t>Financement ($ US)</w:t>
            </w:r>
          </w:p>
        </w:tc>
        <w:tc>
          <w:tcPr>
            <w:tcW w:w="2852" w:type="dxa"/>
            <w:shd w:val="clear" w:color="auto" w:fill="auto"/>
          </w:tcPr>
          <w:p w14:paraId="1A0AE05E" w14:textId="77777777" w:rsidR="0099677B" w:rsidRPr="00F4504B" w:rsidRDefault="0099677B" w:rsidP="002A0A81">
            <w:pPr>
              <w:spacing w:after="60"/>
              <w:jc w:val="right"/>
              <w:rPr>
                <w:sz w:val="18"/>
              </w:rPr>
            </w:pPr>
            <w:r>
              <w:rPr>
                <w:sz w:val="18"/>
              </w:rPr>
              <w:t>0</w:t>
            </w:r>
          </w:p>
        </w:tc>
        <w:tc>
          <w:tcPr>
            <w:tcW w:w="3337" w:type="dxa"/>
            <w:shd w:val="clear" w:color="auto" w:fill="auto"/>
          </w:tcPr>
          <w:p w14:paraId="2E4E48CC" w14:textId="77777777" w:rsidR="0099677B" w:rsidRPr="00F4504B" w:rsidRDefault="0099677B" w:rsidP="002A0A81">
            <w:pPr>
              <w:spacing w:after="60"/>
              <w:jc w:val="right"/>
              <w:rPr>
                <w:sz w:val="18"/>
              </w:rPr>
            </w:pPr>
            <w:r>
              <w:rPr>
                <w:sz w:val="18"/>
              </w:rPr>
              <w:t>0</w:t>
            </w:r>
          </w:p>
        </w:tc>
      </w:tr>
    </w:tbl>
    <w:p w14:paraId="46BA6E04" w14:textId="77777777" w:rsidR="00433F5C" w:rsidRPr="00A42A43" w:rsidRDefault="00433F5C" w:rsidP="00433F5C">
      <w:pPr>
        <w:spacing w:after="60"/>
        <w:jc w:val="center"/>
      </w:pPr>
    </w:p>
    <w:tbl>
      <w:tblPr>
        <w:tblStyle w:val="TableGrid"/>
        <w:tblW w:w="10024" w:type="dxa"/>
        <w:tblLayout w:type="fixed"/>
        <w:tblLook w:val="04A0" w:firstRow="1" w:lastRow="0" w:firstColumn="1" w:lastColumn="0" w:noHBand="0" w:noVBand="1"/>
      </w:tblPr>
      <w:tblGrid>
        <w:gridCol w:w="846"/>
        <w:gridCol w:w="810"/>
        <w:gridCol w:w="1136"/>
        <w:gridCol w:w="723"/>
        <w:gridCol w:w="723"/>
        <w:gridCol w:w="723"/>
        <w:gridCol w:w="723"/>
        <w:gridCol w:w="724"/>
        <w:gridCol w:w="723"/>
        <w:gridCol w:w="723"/>
        <w:gridCol w:w="723"/>
        <w:gridCol w:w="723"/>
        <w:gridCol w:w="724"/>
      </w:tblGrid>
      <w:tr w:rsidR="00D96874" w:rsidRPr="00A42A43" w14:paraId="75591DD7" w14:textId="77777777" w:rsidTr="006B0578">
        <w:tc>
          <w:tcPr>
            <w:tcW w:w="2792" w:type="dxa"/>
            <w:gridSpan w:val="3"/>
            <w:shd w:val="clear" w:color="auto" w:fill="auto"/>
          </w:tcPr>
          <w:p w14:paraId="791B6013" w14:textId="77777777" w:rsidR="00D96874" w:rsidRPr="00A42A43" w:rsidRDefault="00D96874" w:rsidP="002A0A81">
            <w:pPr>
              <w:spacing w:after="60"/>
              <w:jc w:val="left"/>
              <w:rPr>
                <w:b/>
                <w:sz w:val="18"/>
              </w:rPr>
            </w:pPr>
            <w:r>
              <w:rPr>
                <w:b/>
                <w:sz w:val="18"/>
              </w:rPr>
              <w:t>(VI) DONNÉES DU PROJET</w:t>
            </w:r>
          </w:p>
        </w:tc>
        <w:tc>
          <w:tcPr>
            <w:tcW w:w="723" w:type="dxa"/>
            <w:shd w:val="clear" w:color="auto" w:fill="auto"/>
            <w:tcMar>
              <w:left w:w="0" w:type="dxa"/>
              <w:right w:w="29" w:type="dxa"/>
            </w:tcMar>
          </w:tcPr>
          <w:p w14:paraId="2A41A3D4" w14:textId="77777777" w:rsidR="00D96874" w:rsidRPr="00F4504B" w:rsidRDefault="00D96874" w:rsidP="002A0A81">
            <w:pPr>
              <w:spacing w:after="60"/>
              <w:jc w:val="center"/>
              <w:rPr>
                <w:b/>
                <w:sz w:val="18"/>
              </w:rPr>
            </w:pPr>
            <w:r>
              <w:rPr>
                <w:b/>
                <w:sz w:val="18"/>
              </w:rPr>
              <w:t>2011</w:t>
            </w:r>
          </w:p>
        </w:tc>
        <w:tc>
          <w:tcPr>
            <w:tcW w:w="723" w:type="dxa"/>
            <w:shd w:val="clear" w:color="auto" w:fill="auto"/>
            <w:tcMar>
              <w:left w:w="0" w:type="dxa"/>
              <w:right w:w="29" w:type="dxa"/>
            </w:tcMar>
          </w:tcPr>
          <w:p w14:paraId="3336B749" w14:textId="77777777" w:rsidR="00D96874" w:rsidRPr="00F4504B" w:rsidRDefault="00D96874" w:rsidP="002A0A81">
            <w:pPr>
              <w:spacing w:after="60"/>
              <w:jc w:val="center"/>
              <w:rPr>
                <w:b/>
                <w:sz w:val="18"/>
              </w:rPr>
            </w:pPr>
            <w:r>
              <w:rPr>
                <w:b/>
                <w:sz w:val="18"/>
              </w:rPr>
              <w:t>2013</w:t>
            </w:r>
          </w:p>
        </w:tc>
        <w:tc>
          <w:tcPr>
            <w:tcW w:w="723" w:type="dxa"/>
            <w:tcMar>
              <w:left w:w="0" w:type="dxa"/>
              <w:right w:w="29" w:type="dxa"/>
            </w:tcMar>
          </w:tcPr>
          <w:p w14:paraId="552238FF" w14:textId="77777777" w:rsidR="00D96874" w:rsidRPr="00F4504B" w:rsidRDefault="00D96874" w:rsidP="002A0A81">
            <w:pPr>
              <w:spacing w:after="60"/>
              <w:jc w:val="center"/>
              <w:rPr>
                <w:b/>
                <w:sz w:val="18"/>
              </w:rPr>
            </w:pPr>
            <w:r>
              <w:rPr>
                <w:b/>
                <w:sz w:val="18"/>
              </w:rPr>
              <w:t>2015</w:t>
            </w:r>
          </w:p>
        </w:tc>
        <w:tc>
          <w:tcPr>
            <w:tcW w:w="723" w:type="dxa"/>
            <w:shd w:val="clear" w:color="auto" w:fill="auto"/>
            <w:tcMar>
              <w:left w:w="0" w:type="dxa"/>
              <w:right w:w="29" w:type="dxa"/>
            </w:tcMar>
          </w:tcPr>
          <w:p w14:paraId="1CF1616F" w14:textId="77777777" w:rsidR="00D96874" w:rsidRPr="00A42A43" w:rsidRDefault="00D96874" w:rsidP="002A0A81">
            <w:pPr>
              <w:spacing w:after="60"/>
              <w:jc w:val="center"/>
              <w:rPr>
                <w:b/>
                <w:sz w:val="18"/>
              </w:rPr>
            </w:pPr>
            <w:r>
              <w:rPr>
                <w:b/>
                <w:sz w:val="18"/>
              </w:rPr>
              <w:t>2016</w:t>
            </w:r>
          </w:p>
        </w:tc>
        <w:tc>
          <w:tcPr>
            <w:tcW w:w="724" w:type="dxa"/>
            <w:shd w:val="clear" w:color="auto" w:fill="auto"/>
            <w:tcMar>
              <w:left w:w="0" w:type="dxa"/>
              <w:right w:w="29" w:type="dxa"/>
            </w:tcMar>
          </w:tcPr>
          <w:p w14:paraId="7333AE25" w14:textId="77777777" w:rsidR="00D96874" w:rsidRPr="0039093A" w:rsidRDefault="00D96874" w:rsidP="002A0A81">
            <w:pPr>
              <w:spacing w:after="60"/>
              <w:jc w:val="center"/>
              <w:rPr>
                <w:b/>
                <w:sz w:val="18"/>
              </w:rPr>
            </w:pPr>
            <w:r>
              <w:rPr>
                <w:b/>
                <w:sz w:val="18"/>
              </w:rPr>
              <w:t>2017</w:t>
            </w:r>
          </w:p>
        </w:tc>
        <w:tc>
          <w:tcPr>
            <w:tcW w:w="723" w:type="dxa"/>
            <w:shd w:val="clear" w:color="auto" w:fill="auto"/>
            <w:tcMar>
              <w:left w:w="0" w:type="dxa"/>
              <w:right w:w="29" w:type="dxa"/>
            </w:tcMar>
          </w:tcPr>
          <w:p w14:paraId="20ACC4F1" w14:textId="77777777" w:rsidR="00D96874" w:rsidRPr="00B06658" w:rsidRDefault="00D96874" w:rsidP="002A0A81">
            <w:pPr>
              <w:spacing w:after="60"/>
              <w:jc w:val="center"/>
              <w:rPr>
                <w:b/>
                <w:sz w:val="18"/>
              </w:rPr>
            </w:pPr>
            <w:r>
              <w:rPr>
                <w:b/>
                <w:sz w:val="18"/>
              </w:rPr>
              <w:t>2018</w:t>
            </w:r>
          </w:p>
        </w:tc>
        <w:tc>
          <w:tcPr>
            <w:tcW w:w="723" w:type="dxa"/>
            <w:shd w:val="clear" w:color="auto" w:fill="auto"/>
            <w:tcMar>
              <w:left w:w="0" w:type="dxa"/>
              <w:right w:w="29" w:type="dxa"/>
            </w:tcMar>
          </w:tcPr>
          <w:p w14:paraId="1F0C2300" w14:textId="77777777" w:rsidR="00D96874" w:rsidRPr="00B06658" w:rsidRDefault="00D96874" w:rsidP="002A0A81">
            <w:pPr>
              <w:spacing w:after="60"/>
              <w:jc w:val="center"/>
              <w:rPr>
                <w:b/>
                <w:sz w:val="18"/>
              </w:rPr>
            </w:pPr>
            <w:r>
              <w:rPr>
                <w:b/>
                <w:sz w:val="18"/>
              </w:rPr>
              <w:t>2019</w:t>
            </w:r>
          </w:p>
        </w:tc>
        <w:tc>
          <w:tcPr>
            <w:tcW w:w="723" w:type="dxa"/>
            <w:shd w:val="clear" w:color="auto" w:fill="auto"/>
            <w:tcMar>
              <w:left w:w="0" w:type="dxa"/>
              <w:right w:w="29" w:type="dxa"/>
            </w:tcMar>
          </w:tcPr>
          <w:p w14:paraId="2FA77B7C" w14:textId="78DC10AA" w:rsidR="00D96874" w:rsidRPr="009524C4" w:rsidRDefault="00D96874" w:rsidP="002A0A81">
            <w:pPr>
              <w:spacing w:after="60"/>
              <w:jc w:val="center"/>
              <w:rPr>
                <w:b/>
                <w:sz w:val="18"/>
              </w:rPr>
            </w:pPr>
            <w:r>
              <w:rPr>
                <w:b/>
                <w:sz w:val="18"/>
              </w:rPr>
              <w:t>2020</w:t>
            </w:r>
          </w:p>
        </w:tc>
        <w:tc>
          <w:tcPr>
            <w:tcW w:w="723" w:type="dxa"/>
            <w:tcMar>
              <w:left w:w="0" w:type="dxa"/>
              <w:right w:w="29" w:type="dxa"/>
            </w:tcMar>
          </w:tcPr>
          <w:p w14:paraId="0B915CEE" w14:textId="6CA363B4" w:rsidR="00D96874" w:rsidRPr="00F03DB5" w:rsidRDefault="00D96874" w:rsidP="002A0A81">
            <w:pPr>
              <w:spacing w:after="60"/>
              <w:jc w:val="center"/>
              <w:rPr>
                <w:b/>
                <w:sz w:val="18"/>
              </w:rPr>
            </w:pPr>
            <w:r>
              <w:rPr>
                <w:b/>
                <w:sz w:val="18"/>
              </w:rPr>
              <w:t>2021*</w:t>
            </w:r>
          </w:p>
        </w:tc>
        <w:tc>
          <w:tcPr>
            <w:tcW w:w="724" w:type="dxa"/>
            <w:shd w:val="clear" w:color="auto" w:fill="auto"/>
            <w:tcMar>
              <w:left w:w="0" w:type="dxa"/>
              <w:right w:w="29" w:type="dxa"/>
            </w:tcMar>
          </w:tcPr>
          <w:p w14:paraId="47391EA3" w14:textId="435E167C" w:rsidR="00D96874" w:rsidRPr="00F03DB5" w:rsidRDefault="00D96874" w:rsidP="002A0A81">
            <w:pPr>
              <w:spacing w:after="60"/>
              <w:jc w:val="center"/>
              <w:rPr>
                <w:b/>
                <w:sz w:val="18"/>
              </w:rPr>
            </w:pPr>
            <w:r>
              <w:rPr>
                <w:b/>
                <w:sz w:val="18"/>
              </w:rPr>
              <w:t>Total</w:t>
            </w:r>
          </w:p>
        </w:tc>
      </w:tr>
      <w:tr w:rsidR="00D96874" w:rsidRPr="00A42A43" w14:paraId="3FB7BA75" w14:textId="77777777" w:rsidTr="006B0578">
        <w:tc>
          <w:tcPr>
            <w:tcW w:w="2792" w:type="dxa"/>
            <w:gridSpan w:val="3"/>
            <w:shd w:val="clear" w:color="auto" w:fill="auto"/>
          </w:tcPr>
          <w:p w14:paraId="76DABE02" w14:textId="77777777" w:rsidR="00D96874" w:rsidRPr="00A42A43" w:rsidRDefault="00D96874" w:rsidP="00D96874">
            <w:pPr>
              <w:spacing w:after="60"/>
              <w:jc w:val="left"/>
              <w:rPr>
                <w:sz w:val="18"/>
              </w:rPr>
            </w:pPr>
            <w:r>
              <w:rPr>
                <w:sz w:val="18"/>
              </w:rPr>
              <w:t>Limites de consommation en vertu du Protocole de Montréal</w:t>
            </w:r>
          </w:p>
        </w:tc>
        <w:tc>
          <w:tcPr>
            <w:tcW w:w="723" w:type="dxa"/>
            <w:shd w:val="clear" w:color="auto" w:fill="auto"/>
            <w:tcMar>
              <w:left w:w="0" w:type="dxa"/>
              <w:right w:w="29" w:type="dxa"/>
            </w:tcMar>
            <w:vAlign w:val="center"/>
          </w:tcPr>
          <w:p w14:paraId="40B84B23" w14:textId="77777777" w:rsidR="00D96874" w:rsidRPr="00F4504B" w:rsidRDefault="00D96874" w:rsidP="00D96874">
            <w:pPr>
              <w:spacing w:after="60"/>
              <w:jc w:val="center"/>
              <w:rPr>
                <w:sz w:val="18"/>
              </w:rPr>
            </w:pPr>
            <w:r>
              <w:rPr>
                <w:sz w:val="18"/>
              </w:rPr>
              <w:t>s. o.</w:t>
            </w:r>
          </w:p>
        </w:tc>
        <w:tc>
          <w:tcPr>
            <w:tcW w:w="723" w:type="dxa"/>
            <w:shd w:val="clear" w:color="auto" w:fill="auto"/>
            <w:tcMar>
              <w:left w:w="0" w:type="dxa"/>
              <w:right w:w="29" w:type="dxa"/>
            </w:tcMar>
            <w:vAlign w:val="center"/>
          </w:tcPr>
          <w:p w14:paraId="792753A8" w14:textId="77777777" w:rsidR="00D96874" w:rsidRPr="00F4504B" w:rsidRDefault="00D96874" w:rsidP="00D96874">
            <w:pPr>
              <w:jc w:val="right"/>
              <w:rPr>
                <w:color w:val="000000"/>
                <w:sz w:val="19"/>
                <w:szCs w:val="19"/>
              </w:rPr>
            </w:pPr>
            <w:r>
              <w:rPr>
                <w:color w:val="000000"/>
                <w:sz w:val="19"/>
                <w:szCs w:val="19"/>
              </w:rPr>
              <w:t>4,81</w:t>
            </w:r>
          </w:p>
        </w:tc>
        <w:tc>
          <w:tcPr>
            <w:tcW w:w="723" w:type="dxa"/>
            <w:tcMar>
              <w:left w:w="0" w:type="dxa"/>
              <w:right w:w="29" w:type="dxa"/>
            </w:tcMar>
            <w:vAlign w:val="center"/>
          </w:tcPr>
          <w:p w14:paraId="74C13AFB" w14:textId="2ECF5A5A" w:rsidR="00D96874" w:rsidRPr="00F4504B" w:rsidRDefault="009353ED" w:rsidP="00D96874">
            <w:pPr>
              <w:jc w:val="right"/>
              <w:rPr>
                <w:color w:val="000000"/>
                <w:sz w:val="19"/>
                <w:szCs w:val="19"/>
              </w:rPr>
            </w:pPr>
            <w:r>
              <w:rPr>
                <w:color w:val="000000"/>
                <w:sz w:val="19"/>
                <w:szCs w:val="19"/>
              </w:rPr>
              <w:t>4,33</w:t>
            </w:r>
          </w:p>
        </w:tc>
        <w:tc>
          <w:tcPr>
            <w:tcW w:w="723" w:type="dxa"/>
            <w:shd w:val="clear" w:color="auto" w:fill="auto"/>
            <w:tcMar>
              <w:left w:w="0" w:type="dxa"/>
              <w:right w:w="29" w:type="dxa"/>
            </w:tcMar>
            <w:vAlign w:val="center"/>
          </w:tcPr>
          <w:p w14:paraId="34009F34" w14:textId="77777777" w:rsidR="00D96874" w:rsidRPr="00A42A43" w:rsidRDefault="00D96874" w:rsidP="00D96874">
            <w:pPr>
              <w:jc w:val="right"/>
              <w:rPr>
                <w:color w:val="000000"/>
                <w:sz w:val="19"/>
                <w:szCs w:val="19"/>
              </w:rPr>
            </w:pPr>
            <w:r>
              <w:rPr>
                <w:color w:val="000000"/>
                <w:sz w:val="19"/>
                <w:szCs w:val="19"/>
              </w:rPr>
              <w:t>4,33</w:t>
            </w:r>
          </w:p>
        </w:tc>
        <w:tc>
          <w:tcPr>
            <w:tcW w:w="724" w:type="dxa"/>
            <w:shd w:val="clear" w:color="auto" w:fill="auto"/>
            <w:tcMar>
              <w:left w:w="0" w:type="dxa"/>
              <w:right w:w="29" w:type="dxa"/>
            </w:tcMar>
            <w:vAlign w:val="center"/>
          </w:tcPr>
          <w:p w14:paraId="16E856A6" w14:textId="77777777" w:rsidR="00D96874" w:rsidRPr="0039093A" w:rsidRDefault="00D96874" w:rsidP="00D96874">
            <w:pPr>
              <w:jc w:val="right"/>
              <w:rPr>
                <w:color w:val="000000"/>
                <w:sz w:val="19"/>
                <w:szCs w:val="19"/>
              </w:rPr>
            </w:pPr>
            <w:r>
              <w:rPr>
                <w:color w:val="000000"/>
                <w:sz w:val="19"/>
                <w:szCs w:val="19"/>
              </w:rPr>
              <w:t>4,33</w:t>
            </w:r>
          </w:p>
        </w:tc>
        <w:tc>
          <w:tcPr>
            <w:tcW w:w="723" w:type="dxa"/>
            <w:shd w:val="clear" w:color="auto" w:fill="auto"/>
            <w:tcMar>
              <w:left w:w="0" w:type="dxa"/>
              <w:right w:w="29" w:type="dxa"/>
            </w:tcMar>
            <w:vAlign w:val="center"/>
          </w:tcPr>
          <w:p w14:paraId="6A50E017" w14:textId="77777777" w:rsidR="00D96874" w:rsidRPr="00B06658" w:rsidRDefault="00D96874" w:rsidP="00D96874">
            <w:pPr>
              <w:jc w:val="right"/>
              <w:rPr>
                <w:color w:val="000000"/>
                <w:sz w:val="19"/>
                <w:szCs w:val="19"/>
              </w:rPr>
            </w:pPr>
            <w:r>
              <w:rPr>
                <w:color w:val="000000"/>
                <w:sz w:val="19"/>
                <w:szCs w:val="19"/>
              </w:rPr>
              <w:t>4,33</w:t>
            </w:r>
          </w:p>
        </w:tc>
        <w:tc>
          <w:tcPr>
            <w:tcW w:w="723" w:type="dxa"/>
            <w:shd w:val="clear" w:color="auto" w:fill="auto"/>
            <w:tcMar>
              <w:left w:w="0" w:type="dxa"/>
              <w:right w:w="29" w:type="dxa"/>
            </w:tcMar>
            <w:vAlign w:val="center"/>
          </w:tcPr>
          <w:p w14:paraId="3BB1BEA1" w14:textId="77777777" w:rsidR="00D96874" w:rsidRPr="00B06658" w:rsidRDefault="00D96874" w:rsidP="00D96874">
            <w:pPr>
              <w:jc w:val="right"/>
              <w:rPr>
                <w:color w:val="000000"/>
                <w:sz w:val="19"/>
                <w:szCs w:val="19"/>
              </w:rPr>
            </w:pPr>
            <w:r>
              <w:rPr>
                <w:color w:val="000000"/>
                <w:sz w:val="19"/>
                <w:szCs w:val="19"/>
              </w:rPr>
              <w:t>4,33</w:t>
            </w:r>
          </w:p>
        </w:tc>
        <w:tc>
          <w:tcPr>
            <w:tcW w:w="723" w:type="dxa"/>
            <w:shd w:val="clear" w:color="auto" w:fill="auto"/>
            <w:tcMar>
              <w:left w:w="0" w:type="dxa"/>
              <w:right w:w="29" w:type="dxa"/>
            </w:tcMar>
            <w:vAlign w:val="center"/>
          </w:tcPr>
          <w:p w14:paraId="2CEAEC06" w14:textId="7FD687D5" w:rsidR="00D96874" w:rsidRPr="009524C4" w:rsidRDefault="00D96874" w:rsidP="00D96874">
            <w:pPr>
              <w:jc w:val="right"/>
              <w:rPr>
                <w:color w:val="000000"/>
                <w:sz w:val="19"/>
                <w:szCs w:val="19"/>
              </w:rPr>
            </w:pPr>
            <w:r>
              <w:rPr>
                <w:color w:val="000000"/>
                <w:sz w:val="19"/>
                <w:szCs w:val="19"/>
              </w:rPr>
              <w:t>3,13</w:t>
            </w:r>
          </w:p>
        </w:tc>
        <w:tc>
          <w:tcPr>
            <w:tcW w:w="723" w:type="dxa"/>
            <w:shd w:val="clear" w:color="auto" w:fill="auto"/>
            <w:tcMar>
              <w:left w:w="0" w:type="dxa"/>
              <w:right w:w="29" w:type="dxa"/>
            </w:tcMar>
            <w:vAlign w:val="center"/>
          </w:tcPr>
          <w:p w14:paraId="342D8765" w14:textId="2B8348EE" w:rsidR="00D96874" w:rsidRPr="00F03DB5" w:rsidRDefault="00D96874" w:rsidP="006B0578">
            <w:pPr>
              <w:spacing w:after="60"/>
              <w:jc w:val="right"/>
              <w:rPr>
                <w:sz w:val="18"/>
              </w:rPr>
            </w:pPr>
            <w:r>
              <w:rPr>
                <w:color w:val="000000"/>
                <w:sz w:val="19"/>
                <w:szCs w:val="19"/>
              </w:rPr>
              <w:t>3,13</w:t>
            </w:r>
          </w:p>
        </w:tc>
        <w:tc>
          <w:tcPr>
            <w:tcW w:w="724" w:type="dxa"/>
            <w:shd w:val="clear" w:color="auto" w:fill="auto"/>
            <w:tcMar>
              <w:left w:w="0" w:type="dxa"/>
              <w:right w:w="29" w:type="dxa"/>
            </w:tcMar>
            <w:vAlign w:val="center"/>
          </w:tcPr>
          <w:p w14:paraId="4B6D6B3C" w14:textId="62A6CDAE" w:rsidR="00D96874" w:rsidRPr="00F03DB5" w:rsidRDefault="00D96874" w:rsidP="00D96874">
            <w:pPr>
              <w:spacing w:after="60"/>
              <w:jc w:val="center"/>
              <w:rPr>
                <w:sz w:val="18"/>
              </w:rPr>
            </w:pPr>
            <w:r>
              <w:rPr>
                <w:sz w:val="18"/>
              </w:rPr>
              <w:t>s. o.</w:t>
            </w:r>
          </w:p>
        </w:tc>
      </w:tr>
      <w:tr w:rsidR="00D96874" w:rsidRPr="00A42A43" w14:paraId="488E5DE6" w14:textId="77777777" w:rsidTr="006B0578">
        <w:tc>
          <w:tcPr>
            <w:tcW w:w="2792" w:type="dxa"/>
            <w:gridSpan w:val="3"/>
            <w:shd w:val="clear" w:color="auto" w:fill="auto"/>
          </w:tcPr>
          <w:p w14:paraId="0678F64B" w14:textId="77777777" w:rsidR="00D96874" w:rsidRPr="00A42A43" w:rsidRDefault="00D96874" w:rsidP="00D96874">
            <w:pPr>
              <w:spacing w:after="60"/>
              <w:jc w:val="left"/>
              <w:rPr>
                <w:sz w:val="18"/>
              </w:rPr>
            </w:pPr>
            <w:r>
              <w:rPr>
                <w:sz w:val="18"/>
              </w:rPr>
              <w:t>Consommation maximale admissible (tonnes PAO)</w:t>
            </w:r>
          </w:p>
        </w:tc>
        <w:tc>
          <w:tcPr>
            <w:tcW w:w="723" w:type="dxa"/>
            <w:shd w:val="clear" w:color="auto" w:fill="auto"/>
            <w:tcMar>
              <w:left w:w="0" w:type="dxa"/>
              <w:right w:w="29" w:type="dxa"/>
            </w:tcMar>
            <w:vAlign w:val="center"/>
          </w:tcPr>
          <w:p w14:paraId="698D6247" w14:textId="77777777" w:rsidR="00D96874" w:rsidRPr="00F4504B" w:rsidRDefault="00D96874" w:rsidP="00D96874">
            <w:pPr>
              <w:spacing w:after="60"/>
              <w:jc w:val="center"/>
              <w:rPr>
                <w:sz w:val="18"/>
              </w:rPr>
            </w:pPr>
            <w:r>
              <w:rPr>
                <w:sz w:val="18"/>
              </w:rPr>
              <w:t>s. o.</w:t>
            </w:r>
          </w:p>
        </w:tc>
        <w:tc>
          <w:tcPr>
            <w:tcW w:w="723" w:type="dxa"/>
            <w:shd w:val="clear" w:color="auto" w:fill="auto"/>
            <w:tcMar>
              <w:left w:w="0" w:type="dxa"/>
              <w:right w:w="29" w:type="dxa"/>
            </w:tcMar>
            <w:vAlign w:val="center"/>
          </w:tcPr>
          <w:p w14:paraId="70001F1F" w14:textId="77777777" w:rsidR="00D96874" w:rsidRPr="00F4504B" w:rsidRDefault="00D96874" w:rsidP="00D96874">
            <w:pPr>
              <w:jc w:val="right"/>
              <w:rPr>
                <w:color w:val="000000"/>
                <w:sz w:val="19"/>
                <w:szCs w:val="19"/>
              </w:rPr>
            </w:pPr>
            <w:r>
              <w:rPr>
                <w:color w:val="000000"/>
                <w:sz w:val="19"/>
                <w:szCs w:val="19"/>
              </w:rPr>
              <w:t>4,81</w:t>
            </w:r>
          </w:p>
        </w:tc>
        <w:tc>
          <w:tcPr>
            <w:tcW w:w="723" w:type="dxa"/>
            <w:tcMar>
              <w:left w:w="0" w:type="dxa"/>
              <w:right w:w="29" w:type="dxa"/>
            </w:tcMar>
            <w:vAlign w:val="center"/>
          </w:tcPr>
          <w:p w14:paraId="4FB6E697" w14:textId="0FA96099" w:rsidR="00D96874" w:rsidRPr="00F4504B" w:rsidRDefault="00D96874" w:rsidP="00D96874">
            <w:pPr>
              <w:jc w:val="right"/>
              <w:rPr>
                <w:color w:val="000000"/>
                <w:sz w:val="19"/>
                <w:szCs w:val="19"/>
              </w:rPr>
            </w:pPr>
            <w:r>
              <w:rPr>
                <w:color w:val="000000"/>
                <w:sz w:val="19"/>
                <w:szCs w:val="19"/>
              </w:rPr>
              <w:t>4,33</w:t>
            </w:r>
          </w:p>
        </w:tc>
        <w:tc>
          <w:tcPr>
            <w:tcW w:w="723" w:type="dxa"/>
            <w:shd w:val="clear" w:color="auto" w:fill="auto"/>
            <w:tcMar>
              <w:left w:w="0" w:type="dxa"/>
              <w:right w:w="29" w:type="dxa"/>
            </w:tcMar>
            <w:vAlign w:val="center"/>
          </w:tcPr>
          <w:p w14:paraId="36B91249" w14:textId="77777777" w:rsidR="00D96874" w:rsidRPr="00A42A43" w:rsidRDefault="00D96874" w:rsidP="00D96874">
            <w:pPr>
              <w:jc w:val="right"/>
              <w:rPr>
                <w:color w:val="000000"/>
                <w:sz w:val="19"/>
                <w:szCs w:val="19"/>
              </w:rPr>
            </w:pPr>
            <w:r>
              <w:rPr>
                <w:color w:val="000000"/>
                <w:sz w:val="19"/>
                <w:szCs w:val="19"/>
              </w:rPr>
              <w:t>4,33</w:t>
            </w:r>
          </w:p>
        </w:tc>
        <w:tc>
          <w:tcPr>
            <w:tcW w:w="724" w:type="dxa"/>
            <w:shd w:val="clear" w:color="auto" w:fill="auto"/>
            <w:tcMar>
              <w:left w:w="0" w:type="dxa"/>
              <w:right w:w="29" w:type="dxa"/>
            </w:tcMar>
            <w:vAlign w:val="center"/>
          </w:tcPr>
          <w:p w14:paraId="74FF55C7" w14:textId="77777777" w:rsidR="00D96874" w:rsidRPr="0039093A" w:rsidRDefault="00D96874" w:rsidP="00D96874">
            <w:pPr>
              <w:jc w:val="right"/>
              <w:rPr>
                <w:color w:val="000000"/>
                <w:sz w:val="19"/>
                <w:szCs w:val="19"/>
              </w:rPr>
            </w:pPr>
            <w:r>
              <w:rPr>
                <w:color w:val="000000"/>
                <w:sz w:val="19"/>
                <w:szCs w:val="19"/>
              </w:rPr>
              <w:t>4,33</w:t>
            </w:r>
          </w:p>
        </w:tc>
        <w:tc>
          <w:tcPr>
            <w:tcW w:w="723" w:type="dxa"/>
            <w:shd w:val="clear" w:color="auto" w:fill="auto"/>
            <w:tcMar>
              <w:left w:w="0" w:type="dxa"/>
              <w:right w:w="29" w:type="dxa"/>
            </w:tcMar>
            <w:vAlign w:val="center"/>
          </w:tcPr>
          <w:p w14:paraId="028ABCA4" w14:textId="77777777" w:rsidR="00D96874" w:rsidRPr="00B06658" w:rsidRDefault="00D96874" w:rsidP="00D96874">
            <w:pPr>
              <w:jc w:val="right"/>
              <w:rPr>
                <w:color w:val="000000"/>
                <w:sz w:val="19"/>
                <w:szCs w:val="19"/>
              </w:rPr>
            </w:pPr>
            <w:r>
              <w:rPr>
                <w:color w:val="000000"/>
                <w:sz w:val="19"/>
                <w:szCs w:val="19"/>
              </w:rPr>
              <w:t>4,33</w:t>
            </w:r>
          </w:p>
        </w:tc>
        <w:tc>
          <w:tcPr>
            <w:tcW w:w="723" w:type="dxa"/>
            <w:shd w:val="clear" w:color="auto" w:fill="auto"/>
            <w:tcMar>
              <w:left w:w="0" w:type="dxa"/>
              <w:right w:w="29" w:type="dxa"/>
            </w:tcMar>
            <w:vAlign w:val="center"/>
          </w:tcPr>
          <w:p w14:paraId="1F73911C" w14:textId="77777777" w:rsidR="00D96874" w:rsidRPr="00B06658" w:rsidRDefault="00D96874" w:rsidP="00D96874">
            <w:pPr>
              <w:jc w:val="right"/>
              <w:rPr>
                <w:color w:val="000000"/>
                <w:sz w:val="19"/>
                <w:szCs w:val="19"/>
              </w:rPr>
            </w:pPr>
            <w:r>
              <w:rPr>
                <w:color w:val="000000"/>
                <w:sz w:val="19"/>
                <w:szCs w:val="19"/>
              </w:rPr>
              <w:t>4,33</w:t>
            </w:r>
          </w:p>
        </w:tc>
        <w:tc>
          <w:tcPr>
            <w:tcW w:w="723" w:type="dxa"/>
            <w:shd w:val="clear" w:color="auto" w:fill="auto"/>
            <w:tcMar>
              <w:left w:w="0" w:type="dxa"/>
              <w:right w:w="29" w:type="dxa"/>
            </w:tcMar>
            <w:vAlign w:val="center"/>
          </w:tcPr>
          <w:p w14:paraId="2F929520" w14:textId="48DBED3A" w:rsidR="00D96874" w:rsidRPr="009524C4" w:rsidRDefault="00D96874" w:rsidP="00D96874">
            <w:pPr>
              <w:jc w:val="right"/>
              <w:rPr>
                <w:color w:val="000000"/>
                <w:sz w:val="19"/>
                <w:szCs w:val="19"/>
              </w:rPr>
            </w:pPr>
            <w:r>
              <w:rPr>
                <w:color w:val="000000"/>
                <w:sz w:val="19"/>
                <w:szCs w:val="19"/>
              </w:rPr>
              <w:t>3,13</w:t>
            </w:r>
          </w:p>
        </w:tc>
        <w:tc>
          <w:tcPr>
            <w:tcW w:w="723" w:type="dxa"/>
            <w:shd w:val="clear" w:color="auto" w:fill="auto"/>
            <w:tcMar>
              <w:left w:w="0" w:type="dxa"/>
              <w:right w:w="29" w:type="dxa"/>
            </w:tcMar>
            <w:vAlign w:val="center"/>
          </w:tcPr>
          <w:p w14:paraId="66EA576D" w14:textId="6691A2C8" w:rsidR="00D96874" w:rsidRPr="00F03DB5" w:rsidRDefault="00D96874" w:rsidP="006B0578">
            <w:pPr>
              <w:spacing w:after="60"/>
              <w:jc w:val="right"/>
              <w:rPr>
                <w:sz w:val="18"/>
              </w:rPr>
            </w:pPr>
            <w:r>
              <w:rPr>
                <w:color w:val="000000"/>
                <w:sz w:val="19"/>
                <w:szCs w:val="19"/>
              </w:rPr>
              <w:t>3,13</w:t>
            </w:r>
          </w:p>
        </w:tc>
        <w:tc>
          <w:tcPr>
            <w:tcW w:w="724" w:type="dxa"/>
            <w:shd w:val="clear" w:color="auto" w:fill="auto"/>
            <w:tcMar>
              <w:left w:w="0" w:type="dxa"/>
              <w:right w:w="29" w:type="dxa"/>
            </w:tcMar>
            <w:vAlign w:val="center"/>
          </w:tcPr>
          <w:p w14:paraId="256FAEB7" w14:textId="51AFF8D8" w:rsidR="00D96874" w:rsidRPr="00F03DB5" w:rsidRDefault="00D96874" w:rsidP="00D96874">
            <w:pPr>
              <w:spacing w:after="60"/>
              <w:jc w:val="center"/>
              <w:rPr>
                <w:sz w:val="18"/>
              </w:rPr>
            </w:pPr>
            <w:r>
              <w:rPr>
                <w:sz w:val="18"/>
              </w:rPr>
              <w:t>s. o.</w:t>
            </w:r>
          </w:p>
        </w:tc>
      </w:tr>
      <w:tr w:rsidR="009835FA" w:rsidRPr="00A42A43" w14:paraId="5A1DE91F" w14:textId="77777777" w:rsidTr="00F31634">
        <w:tc>
          <w:tcPr>
            <w:tcW w:w="846" w:type="dxa"/>
            <w:vMerge w:val="restart"/>
            <w:shd w:val="clear" w:color="auto" w:fill="auto"/>
          </w:tcPr>
          <w:p w14:paraId="18B51BF8" w14:textId="58753696" w:rsidR="00D96874" w:rsidRPr="00A42A43" w:rsidRDefault="00D96874" w:rsidP="002A0A81">
            <w:pPr>
              <w:spacing w:after="60"/>
              <w:jc w:val="left"/>
              <w:rPr>
                <w:sz w:val="18"/>
              </w:rPr>
            </w:pPr>
            <w:r>
              <w:rPr>
                <w:sz w:val="18"/>
              </w:rPr>
              <w:t>Financement convenu ($</w:t>
            </w:r>
            <w:r w:rsidR="00A0639C">
              <w:rPr>
                <w:sz w:val="18"/>
              </w:rPr>
              <w:t> </w:t>
            </w:r>
            <w:r>
              <w:rPr>
                <w:sz w:val="18"/>
              </w:rPr>
              <w:t>US)</w:t>
            </w:r>
          </w:p>
        </w:tc>
        <w:tc>
          <w:tcPr>
            <w:tcW w:w="810" w:type="dxa"/>
            <w:vMerge w:val="restart"/>
            <w:shd w:val="clear" w:color="auto" w:fill="auto"/>
          </w:tcPr>
          <w:p w14:paraId="76FEC3A5" w14:textId="77777777" w:rsidR="00D96874" w:rsidRPr="00A42A43" w:rsidRDefault="00D96874" w:rsidP="002A0A81">
            <w:pPr>
              <w:spacing w:after="60"/>
              <w:jc w:val="center"/>
              <w:rPr>
                <w:sz w:val="18"/>
              </w:rPr>
            </w:pPr>
            <w:r>
              <w:rPr>
                <w:sz w:val="18"/>
              </w:rPr>
              <w:t>PNUE</w:t>
            </w:r>
          </w:p>
        </w:tc>
        <w:tc>
          <w:tcPr>
            <w:tcW w:w="1136" w:type="dxa"/>
            <w:shd w:val="clear" w:color="auto" w:fill="auto"/>
            <w:tcMar>
              <w:left w:w="0" w:type="dxa"/>
              <w:right w:w="0" w:type="dxa"/>
            </w:tcMar>
          </w:tcPr>
          <w:p w14:paraId="26A486E1" w14:textId="77777777" w:rsidR="00D96874" w:rsidRPr="00A42A43" w:rsidRDefault="00D96874" w:rsidP="002A0A81">
            <w:pPr>
              <w:spacing w:after="60"/>
              <w:jc w:val="left"/>
              <w:rPr>
                <w:sz w:val="18"/>
              </w:rPr>
            </w:pPr>
            <w:r>
              <w:rPr>
                <w:sz w:val="18"/>
              </w:rPr>
              <w:t>Coûts du projet</w:t>
            </w:r>
          </w:p>
        </w:tc>
        <w:tc>
          <w:tcPr>
            <w:tcW w:w="723" w:type="dxa"/>
            <w:shd w:val="clear" w:color="auto" w:fill="auto"/>
            <w:tcMar>
              <w:left w:w="0" w:type="dxa"/>
              <w:right w:w="29" w:type="dxa"/>
            </w:tcMar>
          </w:tcPr>
          <w:p w14:paraId="10D73BFC" w14:textId="77777777" w:rsidR="00D96874" w:rsidRPr="00F4504B" w:rsidRDefault="00D96874" w:rsidP="002A0A81">
            <w:pPr>
              <w:spacing w:after="60"/>
              <w:jc w:val="right"/>
              <w:rPr>
                <w:sz w:val="18"/>
              </w:rPr>
            </w:pPr>
            <w:r>
              <w:rPr>
                <w:sz w:val="18"/>
              </w:rPr>
              <w:t>18 200</w:t>
            </w:r>
          </w:p>
        </w:tc>
        <w:tc>
          <w:tcPr>
            <w:tcW w:w="723" w:type="dxa"/>
            <w:shd w:val="clear" w:color="auto" w:fill="auto"/>
            <w:tcMar>
              <w:left w:w="0" w:type="dxa"/>
              <w:right w:w="29" w:type="dxa"/>
            </w:tcMar>
          </w:tcPr>
          <w:p w14:paraId="2C24E8A6" w14:textId="77777777" w:rsidR="00D96874" w:rsidRPr="00F4504B" w:rsidRDefault="00D96874" w:rsidP="002A0A81">
            <w:pPr>
              <w:spacing w:after="60"/>
              <w:jc w:val="right"/>
              <w:rPr>
                <w:sz w:val="18"/>
              </w:rPr>
            </w:pPr>
            <w:r>
              <w:rPr>
                <w:sz w:val="18"/>
              </w:rPr>
              <w:t>49 550</w:t>
            </w:r>
          </w:p>
        </w:tc>
        <w:tc>
          <w:tcPr>
            <w:tcW w:w="723" w:type="dxa"/>
            <w:tcMar>
              <w:left w:w="0" w:type="dxa"/>
              <w:right w:w="29" w:type="dxa"/>
            </w:tcMar>
          </w:tcPr>
          <w:p w14:paraId="1EFDE154" w14:textId="77777777" w:rsidR="00D96874" w:rsidRPr="00F4504B" w:rsidRDefault="00D96874" w:rsidP="002A0A81">
            <w:pPr>
              <w:spacing w:after="60"/>
              <w:jc w:val="right"/>
              <w:rPr>
                <w:sz w:val="18"/>
              </w:rPr>
            </w:pPr>
            <w:r>
              <w:rPr>
                <w:sz w:val="18"/>
              </w:rPr>
              <w:t>0</w:t>
            </w:r>
          </w:p>
        </w:tc>
        <w:tc>
          <w:tcPr>
            <w:tcW w:w="723" w:type="dxa"/>
            <w:shd w:val="clear" w:color="auto" w:fill="auto"/>
            <w:tcMar>
              <w:left w:w="0" w:type="dxa"/>
              <w:right w:w="29" w:type="dxa"/>
            </w:tcMar>
          </w:tcPr>
          <w:p w14:paraId="0CBA0FC3" w14:textId="77777777" w:rsidR="00D96874" w:rsidRPr="00A42A43" w:rsidRDefault="00D96874" w:rsidP="002A0A81">
            <w:pPr>
              <w:spacing w:after="60"/>
              <w:jc w:val="right"/>
              <w:rPr>
                <w:sz w:val="18"/>
              </w:rPr>
            </w:pPr>
            <w:r>
              <w:rPr>
                <w:sz w:val="18"/>
              </w:rPr>
              <w:t>58 175</w:t>
            </w:r>
          </w:p>
        </w:tc>
        <w:tc>
          <w:tcPr>
            <w:tcW w:w="724" w:type="dxa"/>
            <w:shd w:val="clear" w:color="auto" w:fill="auto"/>
            <w:tcMar>
              <w:left w:w="0" w:type="dxa"/>
              <w:right w:w="29" w:type="dxa"/>
            </w:tcMar>
          </w:tcPr>
          <w:p w14:paraId="58FB60D0" w14:textId="77777777" w:rsidR="00D96874" w:rsidRPr="0039093A" w:rsidRDefault="00D96874" w:rsidP="002A0A81">
            <w:pPr>
              <w:spacing w:after="60"/>
              <w:jc w:val="right"/>
              <w:rPr>
                <w:sz w:val="18"/>
              </w:rPr>
            </w:pPr>
            <w:r>
              <w:rPr>
                <w:sz w:val="18"/>
              </w:rPr>
              <w:t>0</w:t>
            </w:r>
          </w:p>
        </w:tc>
        <w:tc>
          <w:tcPr>
            <w:tcW w:w="723" w:type="dxa"/>
            <w:shd w:val="clear" w:color="auto" w:fill="auto"/>
            <w:tcMar>
              <w:left w:w="0" w:type="dxa"/>
              <w:right w:w="29" w:type="dxa"/>
            </w:tcMar>
          </w:tcPr>
          <w:p w14:paraId="3EBDF583" w14:textId="77777777" w:rsidR="00D96874" w:rsidRPr="00B06658" w:rsidRDefault="00D96874" w:rsidP="002A0A81">
            <w:pPr>
              <w:spacing w:after="60"/>
              <w:jc w:val="right"/>
              <w:rPr>
                <w:sz w:val="18"/>
              </w:rPr>
            </w:pPr>
            <w:r>
              <w:rPr>
                <w:sz w:val="18"/>
              </w:rPr>
              <w:t>0</w:t>
            </w:r>
          </w:p>
        </w:tc>
        <w:tc>
          <w:tcPr>
            <w:tcW w:w="723" w:type="dxa"/>
            <w:shd w:val="clear" w:color="auto" w:fill="auto"/>
            <w:tcMar>
              <w:left w:w="0" w:type="dxa"/>
              <w:right w:w="29" w:type="dxa"/>
            </w:tcMar>
          </w:tcPr>
          <w:p w14:paraId="1880764A" w14:textId="77777777" w:rsidR="00D96874" w:rsidRPr="00B06658" w:rsidRDefault="00D96874" w:rsidP="002A0A81">
            <w:pPr>
              <w:spacing w:after="60"/>
              <w:jc w:val="right"/>
              <w:rPr>
                <w:sz w:val="18"/>
              </w:rPr>
            </w:pPr>
            <w:r>
              <w:rPr>
                <w:sz w:val="18"/>
              </w:rPr>
              <w:t>0</w:t>
            </w:r>
          </w:p>
        </w:tc>
        <w:tc>
          <w:tcPr>
            <w:tcW w:w="723" w:type="dxa"/>
            <w:shd w:val="clear" w:color="auto" w:fill="auto"/>
            <w:tcMar>
              <w:left w:w="0" w:type="dxa"/>
              <w:right w:w="29" w:type="dxa"/>
            </w:tcMar>
          </w:tcPr>
          <w:p w14:paraId="1346A43E" w14:textId="77777777" w:rsidR="00D96874" w:rsidRPr="009524C4" w:rsidRDefault="00D96874" w:rsidP="002A0A81">
            <w:pPr>
              <w:spacing w:after="60"/>
              <w:jc w:val="right"/>
              <w:rPr>
                <w:sz w:val="18"/>
              </w:rPr>
            </w:pPr>
            <w:r>
              <w:rPr>
                <w:sz w:val="18"/>
              </w:rPr>
              <w:t>30 975</w:t>
            </w:r>
          </w:p>
        </w:tc>
        <w:tc>
          <w:tcPr>
            <w:tcW w:w="723" w:type="dxa"/>
            <w:tcMar>
              <w:left w:w="0" w:type="dxa"/>
              <w:right w:w="29" w:type="dxa"/>
            </w:tcMar>
          </w:tcPr>
          <w:p w14:paraId="032A3985" w14:textId="7C1EC811" w:rsidR="00D96874" w:rsidRPr="00F03DB5" w:rsidRDefault="00D96874" w:rsidP="002A0A81">
            <w:pPr>
              <w:spacing w:after="60"/>
              <w:jc w:val="right"/>
              <w:rPr>
                <w:sz w:val="18"/>
              </w:rPr>
            </w:pPr>
            <w:r>
              <w:rPr>
                <w:sz w:val="18"/>
              </w:rPr>
              <w:t>0</w:t>
            </w:r>
          </w:p>
        </w:tc>
        <w:tc>
          <w:tcPr>
            <w:tcW w:w="724" w:type="dxa"/>
            <w:shd w:val="clear" w:color="auto" w:fill="auto"/>
            <w:tcMar>
              <w:left w:w="0" w:type="dxa"/>
              <w:right w:w="29" w:type="dxa"/>
            </w:tcMar>
          </w:tcPr>
          <w:p w14:paraId="18178A36" w14:textId="4728CC16" w:rsidR="00D96874" w:rsidRPr="00F03DB5" w:rsidRDefault="00D96874" w:rsidP="002A0A81">
            <w:pPr>
              <w:spacing w:after="60"/>
              <w:jc w:val="right"/>
              <w:rPr>
                <w:sz w:val="18"/>
              </w:rPr>
            </w:pPr>
            <w:r>
              <w:rPr>
                <w:sz w:val="18"/>
              </w:rPr>
              <w:t>156 900</w:t>
            </w:r>
          </w:p>
        </w:tc>
      </w:tr>
      <w:tr w:rsidR="009835FA" w:rsidRPr="00A42A43" w14:paraId="782FD184" w14:textId="77777777" w:rsidTr="00F31634">
        <w:tc>
          <w:tcPr>
            <w:tcW w:w="846" w:type="dxa"/>
            <w:vMerge/>
            <w:shd w:val="clear" w:color="auto" w:fill="auto"/>
          </w:tcPr>
          <w:p w14:paraId="48852A3F" w14:textId="77777777" w:rsidR="00D96874" w:rsidRPr="00A42A43" w:rsidRDefault="00D96874" w:rsidP="002A0A81">
            <w:pPr>
              <w:spacing w:after="60"/>
              <w:jc w:val="center"/>
              <w:rPr>
                <w:sz w:val="18"/>
              </w:rPr>
            </w:pPr>
          </w:p>
        </w:tc>
        <w:tc>
          <w:tcPr>
            <w:tcW w:w="810" w:type="dxa"/>
            <w:vMerge/>
            <w:shd w:val="clear" w:color="auto" w:fill="auto"/>
          </w:tcPr>
          <w:p w14:paraId="37B28083" w14:textId="77777777" w:rsidR="00D96874" w:rsidRPr="00A42A43" w:rsidRDefault="00D96874" w:rsidP="002A0A81">
            <w:pPr>
              <w:spacing w:after="60"/>
              <w:jc w:val="center"/>
              <w:rPr>
                <w:sz w:val="18"/>
              </w:rPr>
            </w:pPr>
          </w:p>
        </w:tc>
        <w:tc>
          <w:tcPr>
            <w:tcW w:w="1136" w:type="dxa"/>
            <w:shd w:val="clear" w:color="auto" w:fill="auto"/>
            <w:tcMar>
              <w:left w:w="0" w:type="dxa"/>
              <w:right w:w="0" w:type="dxa"/>
            </w:tcMar>
          </w:tcPr>
          <w:p w14:paraId="55F90252" w14:textId="77777777" w:rsidR="00D96874" w:rsidRPr="00A42A43" w:rsidRDefault="00D96874" w:rsidP="002A0A81">
            <w:pPr>
              <w:spacing w:after="60"/>
              <w:jc w:val="left"/>
              <w:rPr>
                <w:sz w:val="18"/>
              </w:rPr>
            </w:pPr>
            <w:r>
              <w:rPr>
                <w:sz w:val="18"/>
              </w:rPr>
              <w:t>Coûts d’appui</w:t>
            </w:r>
          </w:p>
        </w:tc>
        <w:tc>
          <w:tcPr>
            <w:tcW w:w="723" w:type="dxa"/>
            <w:shd w:val="clear" w:color="auto" w:fill="auto"/>
            <w:tcMar>
              <w:left w:w="0" w:type="dxa"/>
              <w:right w:w="29" w:type="dxa"/>
            </w:tcMar>
          </w:tcPr>
          <w:p w14:paraId="4CDAF0BC" w14:textId="77777777" w:rsidR="00D96874" w:rsidRPr="00F4504B" w:rsidRDefault="00D96874" w:rsidP="002A0A81">
            <w:pPr>
              <w:spacing w:after="60"/>
              <w:jc w:val="right"/>
              <w:rPr>
                <w:sz w:val="18"/>
              </w:rPr>
            </w:pPr>
            <w:r>
              <w:rPr>
                <w:sz w:val="18"/>
              </w:rPr>
              <w:t>2 366</w:t>
            </w:r>
          </w:p>
        </w:tc>
        <w:tc>
          <w:tcPr>
            <w:tcW w:w="723" w:type="dxa"/>
            <w:shd w:val="clear" w:color="auto" w:fill="auto"/>
            <w:tcMar>
              <w:left w:w="0" w:type="dxa"/>
              <w:right w:w="29" w:type="dxa"/>
            </w:tcMar>
          </w:tcPr>
          <w:p w14:paraId="06523A30" w14:textId="77777777" w:rsidR="00D96874" w:rsidRPr="00F4504B" w:rsidRDefault="00D96874" w:rsidP="002A0A81">
            <w:pPr>
              <w:spacing w:after="60"/>
              <w:jc w:val="right"/>
              <w:rPr>
                <w:sz w:val="18"/>
              </w:rPr>
            </w:pPr>
            <w:r>
              <w:rPr>
                <w:sz w:val="18"/>
              </w:rPr>
              <w:t>6 442</w:t>
            </w:r>
          </w:p>
        </w:tc>
        <w:tc>
          <w:tcPr>
            <w:tcW w:w="723" w:type="dxa"/>
            <w:tcMar>
              <w:left w:w="0" w:type="dxa"/>
              <w:right w:w="29" w:type="dxa"/>
            </w:tcMar>
          </w:tcPr>
          <w:p w14:paraId="1B8EE768" w14:textId="77777777" w:rsidR="00D96874" w:rsidRPr="00F4504B" w:rsidRDefault="00D96874" w:rsidP="002A0A81">
            <w:pPr>
              <w:spacing w:after="60"/>
              <w:jc w:val="right"/>
              <w:rPr>
                <w:sz w:val="18"/>
              </w:rPr>
            </w:pPr>
            <w:r>
              <w:rPr>
                <w:sz w:val="18"/>
              </w:rPr>
              <w:t>0</w:t>
            </w:r>
          </w:p>
        </w:tc>
        <w:tc>
          <w:tcPr>
            <w:tcW w:w="723" w:type="dxa"/>
            <w:shd w:val="clear" w:color="auto" w:fill="auto"/>
            <w:tcMar>
              <w:left w:w="0" w:type="dxa"/>
              <w:right w:w="29" w:type="dxa"/>
            </w:tcMar>
          </w:tcPr>
          <w:p w14:paraId="54503B73" w14:textId="77777777" w:rsidR="00D96874" w:rsidRPr="00A42A43" w:rsidRDefault="00D96874" w:rsidP="002A0A81">
            <w:pPr>
              <w:spacing w:after="60"/>
              <w:jc w:val="right"/>
              <w:rPr>
                <w:sz w:val="18"/>
              </w:rPr>
            </w:pPr>
            <w:r>
              <w:rPr>
                <w:sz w:val="18"/>
              </w:rPr>
              <w:t>7 563</w:t>
            </w:r>
          </w:p>
        </w:tc>
        <w:tc>
          <w:tcPr>
            <w:tcW w:w="724" w:type="dxa"/>
            <w:shd w:val="clear" w:color="auto" w:fill="auto"/>
            <w:tcMar>
              <w:left w:w="0" w:type="dxa"/>
              <w:right w:w="29" w:type="dxa"/>
            </w:tcMar>
          </w:tcPr>
          <w:p w14:paraId="25058D3C" w14:textId="77777777" w:rsidR="00D96874" w:rsidRPr="0039093A" w:rsidRDefault="00D96874" w:rsidP="002A0A81">
            <w:pPr>
              <w:spacing w:after="60"/>
              <w:jc w:val="right"/>
              <w:rPr>
                <w:sz w:val="18"/>
              </w:rPr>
            </w:pPr>
            <w:r>
              <w:rPr>
                <w:sz w:val="18"/>
              </w:rPr>
              <w:t>0</w:t>
            </w:r>
          </w:p>
        </w:tc>
        <w:tc>
          <w:tcPr>
            <w:tcW w:w="723" w:type="dxa"/>
            <w:shd w:val="clear" w:color="auto" w:fill="auto"/>
            <w:tcMar>
              <w:left w:w="0" w:type="dxa"/>
              <w:right w:w="29" w:type="dxa"/>
            </w:tcMar>
          </w:tcPr>
          <w:p w14:paraId="61080432" w14:textId="77777777" w:rsidR="00D96874" w:rsidRPr="00B06658" w:rsidRDefault="00D96874" w:rsidP="002A0A81">
            <w:pPr>
              <w:spacing w:after="60"/>
              <w:jc w:val="right"/>
              <w:rPr>
                <w:sz w:val="18"/>
              </w:rPr>
            </w:pPr>
            <w:r>
              <w:rPr>
                <w:sz w:val="18"/>
              </w:rPr>
              <w:t>0</w:t>
            </w:r>
          </w:p>
        </w:tc>
        <w:tc>
          <w:tcPr>
            <w:tcW w:w="723" w:type="dxa"/>
            <w:shd w:val="clear" w:color="auto" w:fill="auto"/>
            <w:tcMar>
              <w:left w:w="0" w:type="dxa"/>
              <w:right w:w="29" w:type="dxa"/>
            </w:tcMar>
          </w:tcPr>
          <w:p w14:paraId="0B95E45C" w14:textId="77777777" w:rsidR="00D96874" w:rsidRPr="00B06658" w:rsidRDefault="00D96874" w:rsidP="002A0A81">
            <w:pPr>
              <w:spacing w:after="60"/>
              <w:jc w:val="right"/>
              <w:rPr>
                <w:sz w:val="18"/>
              </w:rPr>
            </w:pPr>
            <w:r>
              <w:rPr>
                <w:sz w:val="18"/>
              </w:rPr>
              <w:t>0</w:t>
            </w:r>
          </w:p>
        </w:tc>
        <w:tc>
          <w:tcPr>
            <w:tcW w:w="723" w:type="dxa"/>
            <w:shd w:val="clear" w:color="auto" w:fill="auto"/>
            <w:tcMar>
              <w:left w:w="0" w:type="dxa"/>
              <w:right w:w="29" w:type="dxa"/>
            </w:tcMar>
          </w:tcPr>
          <w:p w14:paraId="10664A02" w14:textId="77777777" w:rsidR="00D96874" w:rsidRPr="009524C4" w:rsidRDefault="00D96874" w:rsidP="002A0A81">
            <w:pPr>
              <w:spacing w:after="60"/>
              <w:jc w:val="right"/>
              <w:rPr>
                <w:sz w:val="18"/>
              </w:rPr>
            </w:pPr>
            <w:r>
              <w:rPr>
                <w:sz w:val="18"/>
              </w:rPr>
              <w:t>4 026</w:t>
            </w:r>
          </w:p>
        </w:tc>
        <w:tc>
          <w:tcPr>
            <w:tcW w:w="723" w:type="dxa"/>
            <w:tcMar>
              <w:left w:w="0" w:type="dxa"/>
              <w:right w:w="29" w:type="dxa"/>
            </w:tcMar>
          </w:tcPr>
          <w:p w14:paraId="17EFDC71" w14:textId="77777777" w:rsidR="00D96874" w:rsidRDefault="00D96874" w:rsidP="002A0A81">
            <w:pPr>
              <w:spacing w:after="60"/>
              <w:jc w:val="right"/>
              <w:rPr>
                <w:sz w:val="18"/>
              </w:rPr>
            </w:pPr>
            <w:r>
              <w:rPr>
                <w:sz w:val="18"/>
              </w:rPr>
              <w:t>0</w:t>
            </w:r>
          </w:p>
          <w:p w14:paraId="7AFF943F" w14:textId="223CF781" w:rsidR="00D96874" w:rsidRPr="00F03DB5" w:rsidRDefault="00D96874" w:rsidP="002A0A81">
            <w:pPr>
              <w:spacing w:after="60"/>
              <w:jc w:val="right"/>
              <w:rPr>
                <w:sz w:val="18"/>
              </w:rPr>
            </w:pPr>
          </w:p>
        </w:tc>
        <w:tc>
          <w:tcPr>
            <w:tcW w:w="724" w:type="dxa"/>
            <w:shd w:val="clear" w:color="auto" w:fill="auto"/>
            <w:tcMar>
              <w:left w:w="0" w:type="dxa"/>
              <w:right w:w="29" w:type="dxa"/>
            </w:tcMar>
          </w:tcPr>
          <w:p w14:paraId="3F31E520" w14:textId="05ED4869" w:rsidR="00D96874" w:rsidRPr="00F03DB5" w:rsidRDefault="00D96874" w:rsidP="002A0A81">
            <w:pPr>
              <w:spacing w:after="60"/>
              <w:jc w:val="right"/>
              <w:rPr>
                <w:sz w:val="18"/>
              </w:rPr>
            </w:pPr>
            <w:r>
              <w:rPr>
                <w:sz w:val="18"/>
              </w:rPr>
              <w:t>20 397</w:t>
            </w:r>
          </w:p>
        </w:tc>
      </w:tr>
      <w:tr w:rsidR="009835FA" w:rsidRPr="00A42A43" w14:paraId="536711EC" w14:textId="77777777" w:rsidTr="00F31634">
        <w:tc>
          <w:tcPr>
            <w:tcW w:w="846" w:type="dxa"/>
            <w:vMerge/>
            <w:shd w:val="clear" w:color="auto" w:fill="auto"/>
          </w:tcPr>
          <w:p w14:paraId="5D85AD70" w14:textId="77777777" w:rsidR="00D96874" w:rsidRPr="00A42A43" w:rsidRDefault="00D96874" w:rsidP="002A0A81">
            <w:pPr>
              <w:spacing w:after="60"/>
              <w:jc w:val="center"/>
              <w:rPr>
                <w:sz w:val="18"/>
              </w:rPr>
            </w:pPr>
          </w:p>
        </w:tc>
        <w:tc>
          <w:tcPr>
            <w:tcW w:w="810" w:type="dxa"/>
            <w:vMerge w:val="restart"/>
            <w:shd w:val="clear" w:color="auto" w:fill="auto"/>
          </w:tcPr>
          <w:p w14:paraId="6C5B7E85" w14:textId="77777777" w:rsidR="00D96874" w:rsidRPr="00A42A43" w:rsidRDefault="00D96874" w:rsidP="002A0A81">
            <w:pPr>
              <w:spacing w:after="60"/>
              <w:jc w:val="center"/>
              <w:rPr>
                <w:sz w:val="18"/>
              </w:rPr>
            </w:pPr>
            <w:r>
              <w:rPr>
                <w:sz w:val="18"/>
              </w:rPr>
              <w:t>ONUDI</w:t>
            </w:r>
          </w:p>
        </w:tc>
        <w:tc>
          <w:tcPr>
            <w:tcW w:w="1136" w:type="dxa"/>
            <w:shd w:val="clear" w:color="auto" w:fill="auto"/>
            <w:tcMar>
              <w:left w:w="0" w:type="dxa"/>
              <w:right w:w="0" w:type="dxa"/>
            </w:tcMar>
          </w:tcPr>
          <w:p w14:paraId="0D11B68C" w14:textId="77777777" w:rsidR="00D96874" w:rsidRPr="00A42A43" w:rsidRDefault="00D96874" w:rsidP="002A0A81">
            <w:pPr>
              <w:spacing w:after="60"/>
              <w:jc w:val="left"/>
              <w:rPr>
                <w:sz w:val="18"/>
              </w:rPr>
            </w:pPr>
            <w:r>
              <w:rPr>
                <w:sz w:val="18"/>
              </w:rPr>
              <w:t>Coûts du projet</w:t>
            </w:r>
          </w:p>
        </w:tc>
        <w:tc>
          <w:tcPr>
            <w:tcW w:w="723" w:type="dxa"/>
            <w:shd w:val="clear" w:color="auto" w:fill="auto"/>
            <w:tcMar>
              <w:left w:w="0" w:type="dxa"/>
              <w:right w:w="29" w:type="dxa"/>
            </w:tcMar>
          </w:tcPr>
          <w:p w14:paraId="7B94C0A5" w14:textId="77777777" w:rsidR="00D96874" w:rsidRPr="00F4504B" w:rsidRDefault="00D96874" w:rsidP="002A0A81">
            <w:pPr>
              <w:spacing w:after="60"/>
              <w:jc w:val="right"/>
              <w:rPr>
                <w:sz w:val="18"/>
              </w:rPr>
            </w:pPr>
            <w:r>
              <w:rPr>
                <w:sz w:val="18"/>
              </w:rPr>
              <w:t>105 128</w:t>
            </w:r>
          </w:p>
        </w:tc>
        <w:tc>
          <w:tcPr>
            <w:tcW w:w="723" w:type="dxa"/>
            <w:shd w:val="clear" w:color="auto" w:fill="auto"/>
            <w:tcMar>
              <w:left w:w="0" w:type="dxa"/>
              <w:right w:w="29" w:type="dxa"/>
            </w:tcMar>
          </w:tcPr>
          <w:p w14:paraId="14AF6518" w14:textId="77777777" w:rsidR="00D96874" w:rsidRPr="00F4504B" w:rsidRDefault="00D96874" w:rsidP="002A0A81">
            <w:pPr>
              <w:spacing w:after="60"/>
              <w:jc w:val="right"/>
              <w:rPr>
                <w:sz w:val="18"/>
              </w:rPr>
            </w:pPr>
            <w:r>
              <w:rPr>
                <w:sz w:val="18"/>
              </w:rPr>
              <w:t>10 464</w:t>
            </w:r>
          </w:p>
        </w:tc>
        <w:tc>
          <w:tcPr>
            <w:tcW w:w="723" w:type="dxa"/>
            <w:tcMar>
              <w:left w:w="0" w:type="dxa"/>
              <w:right w:w="29" w:type="dxa"/>
            </w:tcMar>
          </w:tcPr>
          <w:p w14:paraId="27C5F39B" w14:textId="77777777" w:rsidR="00D96874" w:rsidRPr="00F4504B" w:rsidRDefault="00D96874" w:rsidP="002A0A81">
            <w:pPr>
              <w:spacing w:after="60"/>
              <w:jc w:val="right"/>
              <w:rPr>
                <w:sz w:val="18"/>
              </w:rPr>
            </w:pPr>
            <w:r>
              <w:rPr>
                <w:sz w:val="18"/>
              </w:rPr>
              <w:t>0</w:t>
            </w:r>
          </w:p>
        </w:tc>
        <w:tc>
          <w:tcPr>
            <w:tcW w:w="723" w:type="dxa"/>
            <w:shd w:val="clear" w:color="auto" w:fill="auto"/>
            <w:tcMar>
              <w:left w:w="0" w:type="dxa"/>
              <w:right w:w="29" w:type="dxa"/>
            </w:tcMar>
          </w:tcPr>
          <w:p w14:paraId="701F4963" w14:textId="77777777" w:rsidR="00D96874" w:rsidRPr="00A42A43" w:rsidRDefault="00D96874" w:rsidP="002A0A81">
            <w:pPr>
              <w:spacing w:after="60"/>
              <w:jc w:val="right"/>
              <w:rPr>
                <w:sz w:val="18"/>
              </w:rPr>
            </w:pPr>
            <w:r>
              <w:rPr>
                <w:sz w:val="18"/>
              </w:rPr>
              <w:t>35 828</w:t>
            </w:r>
          </w:p>
        </w:tc>
        <w:tc>
          <w:tcPr>
            <w:tcW w:w="724" w:type="dxa"/>
            <w:shd w:val="clear" w:color="auto" w:fill="auto"/>
            <w:tcMar>
              <w:left w:w="0" w:type="dxa"/>
              <w:right w:w="29" w:type="dxa"/>
            </w:tcMar>
          </w:tcPr>
          <w:p w14:paraId="7B4F5120" w14:textId="77777777" w:rsidR="00D96874" w:rsidRPr="0039093A" w:rsidRDefault="00D96874" w:rsidP="002A0A81">
            <w:pPr>
              <w:spacing w:after="60"/>
              <w:jc w:val="right"/>
              <w:rPr>
                <w:sz w:val="18"/>
              </w:rPr>
            </w:pPr>
            <w:r>
              <w:rPr>
                <w:sz w:val="18"/>
              </w:rPr>
              <w:t>0</w:t>
            </w:r>
          </w:p>
        </w:tc>
        <w:tc>
          <w:tcPr>
            <w:tcW w:w="723" w:type="dxa"/>
            <w:shd w:val="clear" w:color="auto" w:fill="auto"/>
            <w:tcMar>
              <w:left w:w="0" w:type="dxa"/>
              <w:right w:w="29" w:type="dxa"/>
            </w:tcMar>
          </w:tcPr>
          <w:p w14:paraId="2CE823B3" w14:textId="77777777" w:rsidR="00D96874" w:rsidRPr="00B06658" w:rsidRDefault="00D96874" w:rsidP="002A0A81">
            <w:pPr>
              <w:spacing w:after="60"/>
              <w:jc w:val="right"/>
              <w:rPr>
                <w:sz w:val="18"/>
              </w:rPr>
            </w:pPr>
            <w:r>
              <w:rPr>
                <w:sz w:val="18"/>
              </w:rPr>
              <w:t>0</w:t>
            </w:r>
          </w:p>
        </w:tc>
        <w:tc>
          <w:tcPr>
            <w:tcW w:w="723" w:type="dxa"/>
            <w:shd w:val="clear" w:color="auto" w:fill="auto"/>
            <w:tcMar>
              <w:left w:w="0" w:type="dxa"/>
              <w:right w:w="29" w:type="dxa"/>
            </w:tcMar>
          </w:tcPr>
          <w:p w14:paraId="60AE533B" w14:textId="77777777" w:rsidR="00D96874" w:rsidRPr="00B06658" w:rsidRDefault="00D96874" w:rsidP="002A0A81">
            <w:pPr>
              <w:spacing w:after="60"/>
              <w:jc w:val="right"/>
              <w:rPr>
                <w:sz w:val="18"/>
              </w:rPr>
            </w:pPr>
            <w:r>
              <w:rPr>
                <w:sz w:val="18"/>
              </w:rPr>
              <w:t>0</w:t>
            </w:r>
          </w:p>
        </w:tc>
        <w:tc>
          <w:tcPr>
            <w:tcW w:w="723" w:type="dxa"/>
            <w:shd w:val="clear" w:color="auto" w:fill="auto"/>
            <w:tcMar>
              <w:left w:w="0" w:type="dxa"/>
              <w:right w:w="29" w:type="dxa"/>
            </w:tcMar>
          </w:tcPr>
          <w:p w14:paraId="1ABBEA09" w14:textId="77777777" w:rsidR="00D96874" w:rsidRPr="009524C4" w:rsidRDefault="00D96874" w:rsidP="002A0A81">
            <w:pPr>
              <w:spacing w:after="60"/>
              <w:jc w:val="right"/>
              <w:rPr>
                <w:sz w:val="18"/>
              </w:rPr>
            </w:pPr>
            <w:r>
              <w:rPr>
                <w:sz w:val="18"/>
              </w:rPr>
              <w:t>0</w:t>
            </w:r>
          </w:p>
        </w:tc>
        <w:tc>
          <w:tcPr>
            <w:tcW w:w="723" w:type="dxa"/>
            <w:tcMar>
              <w:left w:w="0" w:type="dxa"/>
              <w:right w:w="29" w:type="dxa"/>
            </w:tcMar>
          </w:tcPr>
          <w:p w14:paraId="77257B11" w14:textId="67E8A6F3" w:rsidR="00D96874" w:rsidRPr="00F03DB5" w:rsidRDefault="00D96874" w:rsidP="002A0A81">
            <w:pPr>
              <w:spacing w:after="60"/>
              <w:jc w:val="right"/>
              <w:rPr>
                <w:sz w:val="18"/>
              </w:rPr>
            </w:pPr>
            <w:r>
              <w:rPr>
                <w:sz w:val="18"/>
              </w:rPr>
              <w:t>0</w:t>
            </w:r>
          </w:p>
        </w:tc>
        <w:tc>
          <w:tcPr>
            <w:tcW w:w="724" w:type="dxa"/>
            <w:shd w:val="clear" w:color="auto" w:fill="auto"/>
            <w:tcMar>
              <w:left w:w="0" w:type="dxa"/>
              <w:right w:w="29" w:type="dxa"/>
            </w:tcMar>
          </w:tcPr>
          <w:p w14:paraId="360E0874" w14:textId="39E73D3F" w:rsidR="00D96874" w:rsidRPr="00F03DB5" w:rsidRDefault="00D96874" w:rsidP="002A0A81">
            <w:pPr>
              <w:spacing w:after="60"/>
              <w:jc w:val="right"/>
              <w:rPr>
                <w:sz w:val="18"/>
              </w:rPr>
            </w:pPr>
            <w:r>
              <w:rPr>
                <w:sz w:val="18"/>
              </w:rPr>
              <w:t>151 420</w:t>
            </w:r>
          </w:p>
        </w:tc>
      </w:tr>
      <w:tr w:rsidR="009835FA" w:rsidRPr="00A42A43" w14:paraId="61082202" w14:textId="77777777" w:rsidTr="00F31634">
        <w:tc>
          <w:tcPr>
            <w:tcW w:w="846" w:type="dxa"/>
            <w:vMerge/>
            <w:shd w:val="clear" w:color="auto" w:fill="auto"/>
          </w:tcPr>
          <w:p w14:paraId="34276506" w14:textId="77777777" w:rsidR="00D96874" w:rsidRPr="00A42A43" w:rsidRDefault="00D96874" w:rsidP="002A0A81">
            <w:pPr>
              <w:spacing w:after="60"/>
              <w:jc w:val="center"/>
              <w:rPr>
                <w:sz w:val="18"/>
              </w:rPr>
            </w:pPr>
          </w:p>
        </w:tc>
        <w:tc>
          <w:tcPr>
            <w:tcW w:w="810" w:type="dxa"/>
            <w:vMerge/>
            <w:shd w:val="clear" w:color="auto" w:fill="auto"/>
          </w:tcPr>
          <w:p w14:paraId="665B6C4C" w14:textId="77777777" w:rsidR="00D96874" w:rsidRPr="00A42A43" w:rsidRDefault="00D96874" w:rsidP="002A0A81">
            <w:pPr>
              <w:spacing w:after="60"/>
              <w:jc w:val="center"/>
              <w:rPr>
                <w:sz w:val="18"/>
              </w:rPr>
            </w:pPr>
          </w:p>
        </w:tc>
        <w:tc>
          <w:tcPr>
            <w:tcW w:w="1136" w:type="dxa"/>
            <w:shd w:val="clear" w:color="auto" w:fill="auto"/>
            <w:tcMar>
              <w:left w:w="0" w:type="dxa"/>
              <w:right w:w="0" w:type="dxa"/>
            </w:tcMar>
          </w:tcPr>
          <w:p w14:paraId="5C5686A2" w14:textId="77777777" w:rsidR="00D96874" w:rsidRPr="00A42A43" w:rsidRDefault="00D96874" w:rsidP="002A0A81">
            <w:pPr>
              <w:spacing w:after="60"/>
              <w:jc w:val="left"/>
              <w:rPr>
                <w:sz w:val="18"/>
              </w:rPr>
            </w:pPr>
            <w:r>
              <w:rPr>
                <w:sz w:val="18"/>
              </w:rPr>
              <w:t>Coûts d’appui</w:t>
            </w:r>
          </w:p>
        </w:tc>
        <w:tc>
          <w:tcPr>
            <w:tcW w:w="723" w:type="dxa"/>
            <w:shd w:val="clear" w:color="auto" w:fill="auto"/>
            <w:tcMar>
              <w:left w:w="0" w:type="dxa"/>
              <w:right w:w="29" w:type="dxa"/>
            </w:tcMar>
          </w:tcPr>
          <w:p w14:paraId="7E77EBAF" w14:textId="77777777" w:rsidR="00D96874" w:rsidRPr="00F4504B" w:rsidRDefault="00D96874" w:rsidP="002A0A81">
            <w:pPr>
              <w:spacing w:after="60"/>
              <w:jc w:val="right"/>
              <w:rPr>
                <w:sz w:val="18"/>
              </w:rPr>
            </w:pPr>
            <w:r>
              <w:rPr>
                <w:sz w:val="18"/>
              </w:rPr>
              <w:t>9 462</w:t>
            </w:r>
          </w:p>
        </w:tc>
        <w:tc>
          <w:tcPr>
            <w:tcW w:w="723" w:type="dxa"/>
            <w:shd w:val="clear" w:color="auto" w:fill="auto"/>
            <w:tcMar>
              <w:left w:w="0" w:type="dxa"/>
              <w:right w:w="29" w:type="dxa"/>
            </w:tcMar>
          </w:tcPr>
          <w:p w14:paraId="59999BEC" w14:textId="77777777" w:rsidR="00D96874" w:rsidRPr="00F4504B" w:rsidRDefault="00D96874" w:rsidP="002A0A81">
            <w:pPr>
              <w:spacing w:after="60"/>
              <w:jc w:val="right"/>
              <w:rPr>
                <w:sz w:val="18"/>
              </w:rPr>
            </w:pPr>
            <w:r>
              <w:rPr>
                <w:sz w:val="18"/>
              </w:rPr>
              <w:t>942</w:t>
            </w:r>
          </w:p>
        </w:tc>
        <w:tc>
          <w:tcPr>
            <w:tcW w:w="723" w:type="dxa"/>
            <w:tcMar>
              <w:left w:w="0" w:type="dxa"/>
              <w:right w:w="29" w:type="dxa"/>
            </w:tcMar>
          </w:tcPr>
          <w:p w14:paraId="74FF969B" w14:textId="77777777" w:rsidR="00D96874" w:rsidRPr="00F4504B" w:rsidRDefault="00D96874" w:rsidP="002A0A81">
            <w:pPr>
              <w:spacing w:after="60"/>
              <w:jc w:val="right"/>
              <w:rPr>
                <w:sz w:val="18"/>
              </w:rPr>
            </w:pPr>
            <w:r>
              <w:rPr>
                <w:sz w:val="18"/>
              </w:rPr>
              <w:t>0</w:t>
            </w:r>
          </w:p>
        </w:tc>
        <w:tc>
          <w:tcPr>
            <w:tcW w:w="723" w:type="dxa"/>
            <w:shd w:val="clear" w:color="auto" w:fill="auto"/>
            <w:tcMar>
              <w:left w:w="0" w:type="dxa"/>
              <w:right w:w="29" w:type="dxa"/>
            </w:tcMar>
          </w:tcPr>
          <w:p w14:paraId="0C41AB67" w14:textId="77777777" w:rsidR="00D96874" w:rsidRPr="00A42A43" w:rsidRDefault="00D96874" w:rsidP="002A0A81">
            <w:pPr>
              <w:spacing w:after="60"/>
              <w:jc w:val="right"/>
              <w:rPr>
                <w:sz w:val="18"/>
              </w:rPr>
            </w:pPr>
            <w:r>
              <w:rPr>
                <w:sz w:val="18"/>
              </w:rPr>
              <w:t>3 224</w:t>
            </w:r>
          </w:p>
        </w:tc>
        <w:tc>
          <w:tcPr>
            <w:tcW w:w="724" w:type="dxa"/>
            <w:shd w:val="clear" w:color="auto" w:fill="auto"/>
            <w:tcMar>
              <w:left w:w="0" w:type="dxa"/>
              <w:right w:w="29" w:type="dxa"/>
            </w:tcMar>
          </w:tcPr>
          <w:p w14:paraId="4E5941E5" w14:textId="77777777" w:rsidR="00D96874" w:rsidRPr="0039093A" w:rsidRDefault="00D96874" w:rsidP="002A0A81">
            <w:pPr>
              <w:spacing w:after="60"/>
              <w:jc w:val="right"/>
              <w:rPr>
                <w:sz w:val="18"/>
              </w:rPr>
            </w:pPr>
            <w:r>
              <w:rPr>
                <w:sz w:val="18"/>
              </w:rPr>
              <w:t>0</w:t>
            </w:r>
          </w:p>
        </w:tc>
        <w:tc>
          <w:tcPr>
            <w:tcW w:w="723" w:type="dxa"/>
            <w:shd w:val="clear" w:color="auto" w:fill="auto"/>
            <w:tcMar>
              <w:left w:w="0" w:type="dxa"/>
              <w:right w:w="29" w:type="dxa"/>
            </w:tcMar>
          </w:tcPr>
          <w:p w14:paraId="5141BFDD" w14:textId="77777777" w:rsidR="00D96874" w:rsidRPr="00B06658" w:rsidRDefault="00D96874" w:rsidP="002A0A81">
            <w:pPr>
              <w:spacing w:after="60"/>
              <w:jc w:val="right"/>
              <w:rPr>
                <w:sz w:val="18"/>
              </w:rPr>
            </w:pPr>
            <w:r>
              <w:rPr>
                <w:sz w:val="18"/>
              </w:rPr>
              <w:t>0</w:t>
            </w:r>
          </w:p>
        </w:tc>
        <w:tc>
          <w:tcPr>
            <w:tcW w:w="723" w:type="dxa"/>
            <w:shd w:val="clear" w:color="auto" w:fill="auto"/>
            <w:tcMar>
              <w:left w:w="0" w:type="dxa"/>
              <w:right w:w="29" w:type="dxa"/>
            </w:tcMar>
          </w:tcPr>
          <w:p w14:paraId="626A5AAC" w14:textId="77777777" w:rsidR="00D96874" w:rsidRPr="00B06658" w:rsidRDefault="00D96874" w:rsidP="002A0A81">
            <w:pPr>
              <w:spacing w:after="60"/>
              <w:jc w:val="right"/>
              <w:rPr>
                <w:sz w:val="18"/>
              </w:rPr>
            </w:pPr>
            <w:r>
              <w:rPr>
                <w:sz w:val="18"/>
              </w:rPr>
              <w:t>0</w:t>
            </w:r>
          </w:p>
        </w:tc>
        <w:tc>
          <w:tcPr>
            <w:tcW w:w="723" w:type="dxa"/>
            <w:shd w:val="clear" w:color="auto" w:fill="auto"/>
            <w:tcMar>
              <w:left w:w="0" w:type="dxa"/>
              <w:right w:w="29" w:type="dxa"/>
            </w:tcMar>
          </w:tcPr>
          <w:p w14:paraId="25256D13" w14:textId="1B05A0AC" w:rsidR="00D96874" w:rsidRPr="009524C4" w:rsidRDefault="00D96874" w:rsidP="00E23A94">
            <w:pPr>
              <w:spacing w:after="60"/>
              <w:jc w:val="right"/>
              <w:rPr>
                <w:sz w:val="18"/>
              </w:rPr>
            </w:pPr>
            <w:r>
              <w:rPr>
                <w:sz w:val="18"/>
              </w:rPr>
              <w:t>0</w:t>
            </w:r>
          </w:p>
        </w:tc>
        <w:tc>
          <w:tcPr>
            <w:tcW w:w="723" w:type="dxa"/>
            <w:tcMar>
              <w:left w:w="0" w:type="dxa"/>
              <w:right w:w="29" w:type="dxa"/>
            </w:tcMar>
          </w:tcPr>
          <w:p w14:paraId="39674533" w14:textId="6359B88E" w:rsidR="00D96874" w:rsidRPr="00F03DB5" w:rsidRDefault="00D96874" w:rsidP="002A0A81">
            <w:pPr>
              <w:spacing w:after="60"/>
              <w:jc w:val="right"/>
              <w:rPr>
                <w:sz w:val="18"/>
              </w:rPr>
            </w:pPr>
            <w:r>
              <w:rPr>
                <w:sz w:val="18"/>
              </w:rPr>
              <w:t>0</w:t>
            </w:r>
          </w:p>
        </w:tc>
        <w:tc>
          <w:tcPr>
            <w:tcW w:w="724" w:type="dxa"/>
            <w:shd w:val="clear" w:color="auto" w:fill="auto"/>
            <w:tcMar>
              <w:left w:w="0" w:type="dxa"/>
              <w:right w:w="29" w:type="dxa"/>
            </w:tcMar>
          </w:tcPr>
          <w:p w14:paraId="27D63DA8" w14:textId="73EF2B91" w:rsidR="00D96874" w:rsidRPr="00F03DB5" w:rsidRDefault="00D96874" w:rsidP="002A0A81">
            <w:pPr>
              <w:spacing w:after="60"/>
              <w:jc w:val="right"/>
              <w:rPr>
                <w:sz w:val="18"/>
              </w:rPr>
            </w:pPr>
            <w:r>
              <w:rPr>
                <w:sz w:val="18"/>
              </w:rPr>
              <w:t>13 628</w:t>
            </w:r>
          </w:p>
        </w:tc>
      </w:tr>
      <w:tr w:rsidR="009835FA" w:rsidRPr="00A42A43" w14:paraId="330730DC" w14:textId="77777777" w:rsidTr="006B0578">
        <w:tc>
          <w:tcPr>
            <w:tcW w:w="1656" w:type="dxa"/>
            <w:gridSpan w:val="2"/>
            <w:vMerge w:val="restart"/>
            <w:shd w:val="clear" w:color="auto" w:fill="auto"/>
          </w:tcPr>
          <w:p w14:paraId="100D879D" w14:textId="474B53AC" w:rsidR="00D96874" w:rsidRPr="00A42A43" w:rsidRDefault="00D96874" w:rsidP="008F7C7B">
            <w:pPr>
              <w:spacing w:after="60"/>
              <w:jc w:val="left"/>
              <w:rPr>
                <w:sz w:val="18"/>
              </w:rPr>
            </w:pPr>
            <w:r>
              <w:rPr>
                <w:sz w:val="18"/>
              </w:rPr>
              <w:t>Fonds approuvés par ExCom ($ US)</w:t>
            </w:r>
          </w:p>
        </w:tc>
        <w:tc>
          <w:tcPr>
            <w:tcW w:w="1136" w:type="dxa"/>
            <w:shd w:val="clear" w:color="auto" w:fill="auto"/>
            <w:tcMar>
              <w:left w:w="0" w:type="dxa"/>
              <w:right w:w="0" w:type="dxa"/>
            </w:tcMar>
          </w:tcPr>
          <w:p w14:paraId="72184030" w14:textId="77777777" w:rsidR="00D96874" w:rsidRPr="00A42A43" w:rsidRDefault="00D96874" w:rsidP="008F7C7B">
            <w:pPr>
              <w:spacing w:after="60"/>
              <w:jc w:val="left"/>
              <w:rPr>
                <w:sz w:val="18"/>
              </w:rPr>
            </w:pPr>
            <w:r>
              <w:rPr>
                <w:sz w:val="18"/>
              </w:rPr>
              <w:t>Coûts du projet</w:t>
            </w:r>
          </w:p>
        </w:tc>
        <w:tc>
          <w:tcPr>
            <w:tcW w:w="723" w:type="dxa"/>
            <w:shd w:val="clear" w:color="auto" w:fill="auto"/>
            <w:tcMar>
              <w:left w:w="0" w:type="dxa"/>
              <w:right w:w="29" w:type="dxa"/>
            </w:tcMar>
          </w:tcPr>
          <w:p w14:paraId="27636D72" w14:textId="77777777" w:rsidR="00D96874" w:rsidRPr="00F4504B" w:rsidRDefault="00D96874" w:rsidP="008F7C7B">
            <w:pPr>
              <w:spacing w:after="60"/>
              <w:jc w:val="right"/>
              <w:rPr>
                <w:sz w:val="18"/>
              </w:rPr>
            </w:pPr>
            <w:r>
              <w:rPr>
                <w:sz w:val="18"/>
              </w:rPr>
              <w:t>123 328</w:t>
            </w:r>
          </w:p>
        </w:tc>
        <w:tc>
          <w:tcPr>
            <w:tcW w:w="723" w:type="dxa"/>
            <w:shd w:val="clear" w:color="auto" w:fill="auto"/>
            <w:tcMar>
              <w:left w:w="0" w:type="dxa"/>
              <w:right w:w="29" w:type="dxa"/>
            </w:tcMar>
          </w:tcPr>
          <w:p w14:paraId="2C6A7992" w14:textId="77777777" w:rsidR="00D96874" w:rsidRPr="00F4504B" w:rsidRDefault="00D96874" w:rsidP="008F7C7B">
            <w:pPr>
              <w:spacing w:after="60"/>
              <w:jc w:val="right"/>
              <w:rPr>
                <w:sz w:val="18"/>
              </w:rPr>
            </w:pPr>
            <w:r>
              <w:rPr>
                <w:sz w:val="18"/>
              </w:rPr>
              <w:t>60 014</w:t>
            </w:r>
          </w:p>
        </w:tc>
        <w:tc>
          <w:tcPr>
            <w:tcW w:w="723" w:type="dxa"/>
            <w:tcMar>
              <w:left w:w="0" w:type="dxa"/>
              <w:right w:w="29" w:type="dxa"/>
            </w:tcMar>
          </w:tcPr>
          <w:p w14:paraId="0BC690A3" w14:textId="77777777" w:rsidR="00D96874" w:rsidRPr="00F4504B" w:rsidRDefault="00D96874" w:rsidP="008F7C7B">
            <w:pPr>
              <w:spacing w:after="60"/>
              <w:jc w:val="right"/>
              <w:rPr>
                <w:sz w:val="18"/>
              </w:rPr>
            </w:pPr>
            <w:r>
              <w:rPr>
                <w:sz w:val="18"/>
              </w:rPr>
              <w:t>0</w:t>
            </w:r>
          </w:p>
        </w:tc>
        <w:tc>
          <w:tcPr>
            <w:tcW w:w="723" w:type="dxa"/>
            <w:shd w:val="clear" w:color="auto" w:fill="auto"/>
            <w:tcMar>
              <w:left w:w="0" w:type="dxa"/>
              <w:right w:w="29" w:type="dxa"/>
            </w:tcMar>
          </w:tcPr>
          <w:p w14:paraId="5BA77256" w14:textId="77777777" w:rsidR="00D96874" w:rsidRPr="00A42A43" w:rsidRDefault="00D96874" w:rsidP="008F7C7B">
            <w:pPr>
              <w:spacing w:after="60"/>
              <w:jc w:val="right"/>
              <w:rPr>
                <w:sz w:val="18"/>
              </w:rPr>
            </w:pPr>
            <w:r>
              <w:rPr>
                <w:sz w:val="18"/>
              </w:rPr>
              <w:t>0</w:t>
            </w:r>
          </w:p>
        </w:tc>
        <w:tc>
          <w:tcPr>
            <w:tcW w:w="724" w:type="dxa"/>
            <w:shd w:val="clear" w:color="auto" w:fill="auto"/>
            <w:tcMar>
              <w:left w:w="0" w:type="dxa"/>
              <w:right w:w="29" w:type="dxa"/>
            </w:tcMar>
          </w:tcPr>
          <w:p w14:paraId="41DA4521" w14:textId="648B1925" w:rsidR="00D96874" w:rsidRPr="0039093A" w:rsidRDefault="00D96874" w:rsidP="008F7C7B">
            <w:pPr>
              <w:spacing w:after="60"/>
              <w:jc w:val="right"/>
              <w:rPr>
                <w:sz w:val="18"/>
              </w:rPr>
            </w:pPr>
            <w:r>
              <w:rPr>
                <w:sz w:val="18"/>
              </w:rPr>
              <w:t>94 003</w:t>
            </w:r>
          </w:p>
        </w:tc>
        <w:tc>
          <w:tcPr>
            <w:tcW w:w="723" w:type="dxa"/>
            <w:shd w:val="clear" w:color="auto" w:fill="auto"/>
            <w:tcMar>
              <w:left w:w="0" w:type="dxa"/>
              <w:right w:w="29" w:type="dxa"/>
            </w:tcMar>
          </w:tcPr>
          <w:p w14:paraId="6D9ACE70" w14:textId="77777777" w:rsidR="00D96874" w:rsidRPr="00B06658" w:rsidRDefault="00D96874" w:rsidP="008F7C7B">
            <w:pPr>
              <w:spacing w:after="60"/>
              <w:jc w:val="right"/>
              <w:rPr>
                <w:sz w:val="18"/>
              </w:rPr>
            </w:pPr>
            <w:r>
              <w:rPr>
                <w:sz w:val="18"/>
              </w:rPr>
              <w:t>0</w:t>
            </w:r>
          </w:p>
        </w:tc>
        <w:tc>
          <w:tcPr>
            <w:tcW w:w="723" w:type="dxa"/>
            <w:shd w:val="clear" w:color="auto" w:fill="auto"/>
            <w:tcMar>
              <w:left w:w="0" w:type="dxa"/>
              <w:right w:w="29" w:type="dxa"/>
            </w:tcMar>
          </w:tcPr>
          <w:p w14:paraId="66EE9B84" w14:textId="77777777" w:rsidR="00D96874" w:rsidRPr="00B06658" w:rsidRDefault="00D96874" w:rsidP="008F7C7B">
            <w:pPr>
              <w:spacing w:after="60"/>
              <w:jc w:val="right"/>
              <w:rPr>
                <w:sz w:val="18"/>
              </w:rPr>
            </w:pPr>
            <w:r>
              <w:rPr>
                <w:sz w:val="18"/>
              </w:rPr>
              <w:t>0</w:t>
            </w:r>
          </w:p>
        </w:tc>
        <w:tc>
          <w:tcPr>
            <w:tcW w:w="723" w:type="dxa"/>
            <w:shd w:val="clear" w:color="auto" w:fill="auto"/>
            <w:tcMar>
              <w:left w:w="0" w:type="dxa"/>
              <w:right w:w="29" w:type="dxa"/>
            </w:tcMar>
          </w:tcPr>
          <w:p w14:paraId="6AD10878" w14:textId="77777777" w:rsidR="00D96874" w:rsidRPr="009524C4" w:rsidRDefault="00D96874" w:rsidP="008F7C7B">
            <w:pPr>
              <w:spacing w:after="60"/>
              <w:jc w:val="right"/>
              <w:rPr>
                <w:sz w:val="18"/>
              </w:rPr>
            </w:pPr>
            <w:r>
              <w:rPr>
                <w:sz w:val="18"/>
              </w:rPr>
              <w:t>0</w:t>
            </w:r>
          </w:p>
        </w:tc>
        <w:tc>
          <w:tcPr>
            <w:tcW w:w="723" w:type="dxa"/>
            <w:tcMar>
              <w:left w:w="0" w:type="dxa"/>
              <w:right w:w="29" w:type="dxa"/>
            </w:tcMar>
          </w:tcPr>
          <w:p w14:paraId="454CF195" w14:textId="0409F83B" w:rsidR="00D96874" w:rsidRPr="00F03DB5" w:rsidRDefault="00D96874" w:rsidP="008F7C7B">
            <w:pPr>
              <w:spacing w:after="60"/>
              <w:jc w:val="right"/>
              <w:rPr>
                <w:sz w:val="18"/>
              </w:rPr>
            </w:pPr>
            <w:r>
              <w:rPr>
                <w:sz w:val="18"/>
              </w:rPr>
              <w:t>0</w:t>
            </w:r>
          </w:p>
        </w:tc>
        <w:tc>
          <w:tcPr>
            <w:tcW w:w="724" w:type="dxa"/>
            <w:shd w:val="clear" w:color="auto" w:fill="auto"/>
            <w:tcMar>
              <w:left w:w="0" w:type="dxa"/>
              <w:right w:w="29" w:type="dxa"/>
            </w:tcMar>
          </w:tcPr>
          <w:p w14:paraId="703EC48C" w14:textId="49D6822E" w:rsidR="00D96874" w:rsidRPr="00F03DB5" w:rsidRDefault="00D96874" w:rsidP="008F7C7B">
            <w:pPr>
              <w:spacing w:after="60"/>
              <w:jc w:val="right"/>
              <w:rPr>
                <w:sz w:val="18"/>
              </w:rPr>
            </w:pPr>
            <w:r>
              <w:rPr>
                <w:sz w:val="18"/>
              </w:rPr>
              <w:t>277 345</w:t>
            </w:r>
          </w:p>
        </w:tc>
      </w:tr>
      <w:tr w:rsidR="009835FA" w:rsidRPr="00A42A43" w14:paraId="08A709D7" w14:textId="77777777" w:rsidTr="006B0578">
        <w:tc>
          <w:tcPr>
            <w:tcW w:w="1656" w:type="dxa"/>
            <w:gridSpan w:val="2"/>
            <w:vMerge/>
            <w:shd w:val="clear" w:color="auto" w:fill="auto"/>
          </w:tcPr>
          <w:p w14:paraId="35EA4775" w14:textId="77777777" w:rsidR="00D96874" w:rsidRPr="00A42A43" w:rsidRDefault="00D96874" w:rsidP="008F7C7B">
            <w:pPr>
              <w:spacing w:after="60"/>
              <w:jc w:val="center"/>
              <w:rPr>
                <w:sz w:val="18"/>
              </w:rPr>
            </w:pPr>
          </w:p>
        </w:tc>
        <w:tc>
          <w:tcPr>
            <w:tcW w:w="1136" w:type="dxa"/>
            <w:shd w:val="clear" w:color="auto" w:fill="auto"/>
            <w:tcMar>
              <w:left w:w="0" w:type="dxa"/>
              <w:right w:w="0" w:type="dxa"/>
            </w:tcMar>
          </w:tcPr>
          <w:p w14:paraId="77C41DAE" w14:textId="77777777" w:rsidR="00D96874" w:rsidRPr="00A42A43" w:rsidRDefault="00D96874" w:rsidP="008F7C7B">
            <w:pPr>
              <w:spacing w:after="60"/>
              <w:jc w:val="left"/>
              <w:rPr>
                <w:sz w:val="18"/>
              </w:rPr>
            </w:pPr>
            <w:r>
              <w:rPr>
                <w:sz w:val="18"/>
              </w:rPr>
              <w:t>Coûts d’appui</w:t>
            </w:r>
          </w:p>
        </w:tc>
        <w:tc>
          <w:tcPr>
            <w:tcW w:w="723" w:type="dxa"/>
            <w:shd w:val="clear" w:color="auto" w:fill="auto"/>
            <w:tcMar>
              <w:left w:w="0" w:type="dxa"/>
              <w:right w:w="29" w:type="dxa"/>
            </w:tcMar>
          </w:tcPr>
          <w:p w14:paraId="39B395AC" w14:textId="77777777" w:rsidR="00D96874" w:rsidRPr="00F4504B" w:rsidRDefault="00D96874" w:rsidP="008F7C7B">
            <w:pPr>
              <w:spacing w:after="60"/>
              <w:jc w:val="right"/>
              <w:rPr>
                <w:sz w:val="18"/>
              </w:rPr>
            </w:pPr>
            <w:r>
              <w:rPr>
                <w:sz w:val="18"/>
              </w:rPr>
              <w:t>11 828</w:t>
            </w:r>
          </w:p>
        </w:tc>
        <w:tc>
          <w:tcPr>
            <w:tcW w:w="723" w:type="dxa"/>
            <w:shd w:val="clear" w:color="auto" w:fill="auto"/>
            <w:tcMar>
              <w:left w:w="0" w:type="dxa"/>
              <w:right w:w="29" w:type="dxa"/>
            </w:tcMar>
          </w:tcPr>
          <w:p w14:paraId="3981ABE5" w14:textId="77777777" w:rsidR="00D96874" w:rsidRPr="00F4504B" w:rsidRDefault="00D96874" w:rsidP="008F7C7B">
            <w:pPr>
              <w:spacing w:after="60"/>
              <w:jc w:val="right"/>
              <w:rPr>
                <w:sz w:val="18"/>
              </w:rPr>
            </w:pPr>
            <w:r>
              <w:rPr>
                <w:sz w:val="18"/>
              </w:rPr>
              <w:t>7 384</w:t>
            </w:r>
          </w:p>
        </w:tc>
        <w:tc>
          <w:tcPr>
            <w:tcW w:w="723" w:type="dxa"/>
            <w:tcMar>
              <w:left w:w="0" w:type="dxa"/>
              <w:right w:w="29" w:type="dxa"/>
            </w:tcMar>
          </w:tcPr>
          <w:p w14:paraId="3EAC43D0" w14:textId="77777777" w:rsidR="00D96874" w:rsidRPr="00F4504B" w:rsidRDefault="00D96874" w:rsidP="008F7C7B">
            <w:pPr>
              <w:spacing w:after="60"/>
              <w:jc w:val="right"/>
              <w:rPr>
                <w:sz w:val="18"/>
              </w:rPr>
            </w:pPr>
            <w:r>
              <w:rPr>
                <w:sz w:val="18"/>
              </w:rPr>
              <w:t>0</w:t>
            </w:r>
          </w:p>
        </w:tc>
        <w:tc>
          <w:tcPr>
            <w:tcW w:w="723" w:type="dxa"/>
            <w:shd w:val="clear" w:color="auto" w:fill="auto"/>
            <w:tcMar>
              <w:left w:w="0" w:type="dxa"/>
              <w:right w:w="29" w:type="dxa"/>
            </w:tcMar>
          </w:tcPr>
          <w:p w14:paraId="71B2514F" w14:textId="77777777" w:rsidR="00D96874" w:rsidRPr="00A42A43" w:rsidRDefault="00D96874" w:rsidP="008F7C7B">
            <w:pPr>
              <w:spacing w:after="60"/>
              <w:jc w:val="right"/>
              <w:rPr>
                <w:sz w:val="18"/>
              </w:rPr>
            </w:pPr>
            <w:r>
              <w:rPr>
                <w:sz w:val="18"/>
              </w:rPr>
              <w:t>0</w:t>
            </w:r>
          </w:p>
        </w:tc>
        <w:tc>
          <w:tcPr>
            <w:tcW w:w="724" w:type="dxa"/>
            <w:shd w:val="clear" w:color="auto" w:fill="auto"/>
            <w:tcMar>
              <w:left w:w="0" w:type="dxa"/>
              <w:right w:w="29" w:type="dxa"/>
            </w:tcMar>
          </w:tcPr>
          <w:p w14:paraId="60E6403A" w14:textId="34E97A10" w:rsidR="00D96874" w:rsidRPr="0039093A" w:rsidRDefault="00D96874" w:rsidP="008F7C7B">
            <w:pPr>
              <w:spacing w:after="60"/>
              <w:jc w:val="right"/>
              <w:rPr>
                <w:sz w:val="18"/>
              </w:rPr>
            </w:pPr>
            <w:r>
              <w:rPr>
                <w:sz w:val="18"/>
              </w:rPr>
              <w:t>10 787</w:t>
            </w:r>
          </w:p>
        </w:tc>
        <w:tc>
          <w:tcPr>
            <w:tcW w:w="723" w:type="dxa"/>
            <w:shd w:val="clear" w:color="auto" w:fill="auto"/>
            <w:tcMar>
              <w:left w:w="0" w:type="dxa"/>
              <w:right w:w="29" w:type="dxa"/>
            </w:tcMar>
          </w:tcPr>
          <w:p w14:paraId="7C3AED13" w14:textId="77777777" w:rsidR="00D96874" w:rsidRPr="00B06658" w:rsidRDefault="00D96874" w:rsidP="008F7C7B">
            <w:pPr>
              <w:spacing w:after="60"/>
              <w:jc w:val="right"/>
              <w:rPr>
                <w:sz w:val="18"/>
              </w:rPr>
            </w:pPr>
            <w:r>
              <w:rPr>
                <w:sz w:val="18"/>
              </w:rPr>
              <w:t>0</w:t>
            </w:r>
          </w:p>
        </w:tc>
        <w:tc>
          <w:tcPr>
            <w:tcW w:w="723" w:type="dxa"/>
            <w:shd w:val="clear" w:color="auto" w:fill="auto"/>
            <w:tcMar>
              <w:left w:w="0" w:type="dxa"/>
              <w:right w:w="29" w:type="dxa"/>
            </w:tcMar>
          </w:tcPr>
          <w:p w14:paraId="7BA5E357" w14:textId="77777777" w:rsidR="00D96874" w:rsidRPr="00B06658" w:rsidRDefault="00D96874" w:rsidP="008F7C7B">
            <w:pPr>
              <w:spacing w:after="60"/>
              <w:jc w:val="right"/>
              <w:rPr>
                <w:sz w:val="18"/>
              </w:rPr>
            </w:pPr>
            <w:r>
              <w:rPr>
                <w:sz w:val="18"/>
              </w:rPr>
              <w:t>0</w:t>
            </w:r>
          </w:p>
        </w:tc>
        <w:tc>
          <w:tcPr>
            <w:tcW w:w="723" w:type="dxa"/>
            <w:shd w:val="clear" w:color="auto" w:fill="auto"/>
            <w:tcMar>
              <w:left w:w="0" w:type="dxa"/>
              <w:right w:w="29" w:type="dxa"/>
            </w:tcMar>
          </w:tcPr>
          <w:p w14:paraId="260F811C" w14:textId="77777777" w:rsidR="00D96874" w:rsidRPr="009524C4" w:rsidRDefault="00D96874" w:rsidP="008F7C7B">
            <w:pPr>
              <w:spacing w:after="60"/>
              <w:jc w:val="right"/>
              <w:rPr>
                <w:sz w:val="18"/>
              </w:rPr>
            </w:pPr>
            <w:r>
              <w:rPr>
                <w:sz w:val="18"/>
              </w:rPr>
              <w:t>0</w:t>
            </w:r>
          </w:p>
        </w:tc>
        <w:tc>
          <w:tcPr>
            <w:tcW w:w="723" w:type="dxa"/>
            <w:tcMar>
              <w:left w:w="0" w:type="dxa"/>
              <w:right w:w="29" w:type="dxa"/>
            </w:tcMar>
          </w:tcPr>
          <w:p w14:paraId="356254C0" w14:textId="0D849E58" w:rsidR="00D96874" w:rsidRPr="00F03DB5" w:rsidRDefault="00D96874" w:rsidP="008F7C7B">
            <w:pPr>
              <w:spacing w:after="60"/>
              <w:jc w:val="right"/>
              <w:rPr>
                <w:sz w:val="18"/>
              </w:rPr>
            </w:pPr>
            <w:r>
              <w:rPr>
                <w:sz w:val="18"/>
              </w:rPr>
              <w:t>0</w:t>
            </w:r>
          </w:p>
        </w:tc>
        <w:tc>
          <w:tcPr>
            <w:tcW w:w="724" w:type="dxa"/>
            <w:shd w:val="clear" w:color="auto" w:fill="auto"/>
            <w:tcMar>
              <w:left w:w="0" w:type="dxa"/>
              <w:right w:w="29" w:type="dxa"/>
            </w:tcMar>
          </w:tcPr>
          <w:p w14:paraId="3BD8D66E" w14:textId="33DCB6EC" w:rsidR="00D96874" w:rsidRPr="00F03DB5" w:rsidRDefault="00D96874" w:rsidP="008F7C7B">
            <w:pPr>
              <w:spacing w:after="60"/>
              <w:jc w:val="right"/>
              <w:rPr>
                <w:sz w:val="18"/>
              </w:rPr>
            </w:pPr>
            <w:r>
              <w:rPr>
                <w:sz w:val="18"/>
              </w:rPr>
              <w:t>29 999</w:t>
            </w:r>
          </w:p>
        </w:tc>
      </w:tr>
      <w:tr w:rsidR="009835FA" w:rsidRPr="00A42A43" w14:paraId="395A505A" w14:textId="77777777" w:rsidTr="006B0578">
        <w:tc>
          <w:tcPr>
            <w:tcW w:w="1656" w:type="dxa"/>
            <w:gridSpan w:val="2"/>
            <w:vMerge w:val="restart"/>
            <w:shd w:val="clear" w:color="auto" w:fill="auto"/>
          </w:tcPr>
          <w:p w14:paraId="0B312259" w14:textId="4C1D67C9" w:rsidR="00D96874" w:rsidRPr="00A42A43" w:rsidRDefault="00D96874" w:rsidP="00D96874">
            <w:pPr>
              <w:spacing w:after="60"/>
              <w:jc w:val="left"/>
              <w:rPr>
                <w:sz w:val="18"/>
              </w:rPr>
            </w:pPr>
            <w:r>
              <w:rPr>
                <w:sz w:val="18"/>
              </w:rPr>
              <w:t>Total des fonds demandés pour approbation à cette réunion ($ US)</w:t>
            </w:r>
          </w:p>
        </w:tc>
        <w:tc>
          <w:tcPr>
            <w:tcW w:w="1136" w:type="dxa"/>
            <w:shd w:val="clear" w:color="auto" w:fill="auto"/>
            <w:tcMar>
              <w:left w:w="0" w:type="dxa"/>
              <w:right w:w="0" w:type="dxa"/>
            </w:tcMar>
          </w:tcPr>
          <w:p w14:paraId="76FF6E5F" w14:textId="77777777" w:rsidR="00D96874" w:rsidRPr="00A42A43" w:rsidRDefault="00D96874" w:rsidP="00D96874">
            <w:pPr>
              <w:spacing w:after="60"/>
              <w:jc w:val="left"/>
              <w:rPr>
                <w:sz w:val="18"/>
              </w:rPr>
            </w:pPr>
            <w:r>
              <w:rPr>
                <w:sz w:val="18"/>
              </w:rPr>
              <w:t>Coûts du projet</w:t>
            </w:r>
          </w:p>
        </w:tc>
        <w:tc>
          <w:tcPr>
            <w:tcW w:w="723" w:type="dxa"/>
            <w:shd w:val="clear" w:color="auto" w:fill="auto"/>
            <w:tcMar>
              <w:left w:w="0" w:type="dxa"/>
              <w:right w:w="29" w:type="dxa"/>
            </w:tcMar>
          </w:tcPr>
          <w:p w14:paraId="403A1BA3" w14:textId="77777777" w:rsidR="00D96874" w:rsidRPr="00F4504B" w:rsidRDefault="00D96874" w:rsidP="00D96874">
            <w:pPr>
              <w:spacing w:after="60"/>
              <w:jc w:val="right"/>
              <w:rPr>
                <w:sz w:val="18"/>
              </w:rPr>
            </w:pPr>
            <w:r>
              <w:rPr>
                <w:sz w:val="18"/>
              </w:rPr>
              <w:t>0</w:t>
            </w:r>
          </w:p>
        </w:tc>
        <w:tc>
          <w:tcPr>
            <w:tcW w:w="723" w:type="dxa"/>
            <w:shd w:val="clear" w:color="auto" w:fill="auto"/>
            <w:tcMar>
              <w:left w:w="0" w:type="dxa"/>
              <w:right w:w="29" w:type="dxa"/>
            </w:tcMar>
          </w:tcPr>
          <w:p w14:paraId="10431010" w14:textId="77777777" w:rsidR="00D96874" w:rsidRPr="00F4504B" w:rsidRDefault="00D96874" w:rsidP="00D96874">
            <w:pPr>
              <w:spacing w:after="60"/>
              <w:jc w:val="right"/>
              <w:rPr>
                <w:sz w:val="18"/>
              </w:rPr>
            </w:pPr>
            <w:r>
              <w:rPr>
                <w:sz w:val="18"/>
              </w:rPr>
              <w:t>0</w:t>
            </w:r>
          </w:p>
        </w:tc>
        <w:tc>
          <w:tcPr>
            <w:tcW w:w="723" w:type="dxa"/>
            <w:tcMar>
              <w:left w:w="0" w:type="dxa"/>
              <w:right w:w="29" w:type="dxa"/>
            </w:tcMar>
          </w:tcPr>
          <w:p w14:paraId="77CBF31A" w14:textId="77777777" w:rsidR="00D96874" w:rsidRPr="00F4504B" w:rsidRDefault="00D96874" w:rsidP="00D96874">
            <w:pPr>
              <w:spacing w:after="60"/>
              <w:jc w:val="right"/>
              <w:rPr>
                <w:sz w:val="18"/>
              </w:rPr>
            </w:pPr>
            <w:r>
              <w:rPr>
                <w:sz w:val="18"/>
              </w:rPr>
              <w:t>0</w:t>
            </w:r>
          </w:p>
        </w:tc>
        <w:tc>
          <w:tcPr>
            <w:tcW w:w="723" w:type="dxa"/>
            <w:shd w:val="clear" w:color="auto" w:fill="auto"/>
            <w:tcMar>
              <w:left w:w="0" w:type="dxa"/>
              <w:right w:w="29" w:type="dxa"/>
            </w:tcMar>
          </w:tcPr>
          <w:p w14:paraId="663A1C9C" w14:textId="77777777" w:rsidR="00D96874" w:rsidRPr="00A42A43" w:rsidRDefault="00D96874" w:rsidP="00D96874">
            <w:pPr>
              <w:spacing w:after="60"/>
              <w:jc w:val="right"/>
              <w:rPr>
                <w:sz w:val="18"/>
              </w:rPr>
            </w:pPr>
            <w:r>
              <w:rPr>
                <w:sz w:val="18"/>
              </w:rPr>
              <w:t>0</w:t>
            </w:r>
          </w:p>
        </w:tc>
        <w:tc>
          <w:tcPr>
            <w:tcW w:w="724" w:type="dxa"/>
            <w:shd w:val="clear" w:color="auto" w:fill="auto"/>
            <w:tcMar>
              <w:left w:w="0" w:type="dxa"/>
              <w:right w:w="29" w:type="dxa"/>
            </w:tcMar>
          </w:tcPr>
          <w:p w14:paraId="5E6889BA" w14:textId="2A213253" w:rsidR="00D96874" w:rsidRPr="0039093A" w:rsidRDefault="00D96874" w:rsidP="00B04884">
            <w:pPr>
              <w:tabs>
                <w:tab w:val="left" w:pos="623"/>
              </w:tabs>
              <w:spacing w:after="60"/>
              <w:jc w:val="right"/>
              <w:rPr>
                <w:sz w:val="18"/>
              </w:rPr>
            </w:pPr>
            <w:r>
              <w:rPr>
                <w:sz w:val="18"/>
              </w:rPr>
              <w:t>0</w:t>
            </w:r>
          </w:p>
        </w:tc>
        <w:tc>
          <w:tcPr>
            <w:tcW w:w="723" w:type="dxa"/>
            <w:shd w:val="clear" w:color="auto" w:fill="auto"/>
            <w:tcMar>
              <w:left w:w="0" w:type="dxa"/>
              <w:right w:w="29" w:type="dxa"/>
            </w:tcMar>
          </w:tcPr>
          <w:p w14:paraId="6B78847A" w14:textId="77777777" w:rsidR="00D96874" w:rsidRPr="00B06658" w:rsidRDefault="00D96874" w:rsidP="00D96874">
            <w:pPr>
              <w:spacing w:after="60"/>
              <w:jc w:val="right"/>
              <w:rPr>
                <w:sz w:val="18"/>
              </w:rPr>
            </w:pPr>
            <w:r>
              <w:rPr>
                <w:sz w:val="18"/>
              </w:rPr>
              <w:t>0</w:t>
            </w:r>
          </w:p>
        </w:tc>
        <w:tc>
          <w:tcPr>
            <w:tcW w:w="723" w:type="dxa"/>
            <w:shd w:val="clear" w:color="auto" w:fill="auto"/>
            <w:tcMar>
              <w:left w:w="0" w:type="dxa"/>
              <w:right w:w="29" w:type="dxa"/>
            </w:tcMar>
          </w:tcPr>
          <w:p w14:paraId="097F2958" w14:textId="77777777" w:rsidR="00D96874" w:rsidRPr="00B06658" w:rsidRDefault="00D96874" w:rsidP="00D96874">
            <w:pPr>
              <w:spacing w:after="60"/>
              <w:jc w:val="right"/>
              <w:rPr>
                <w:sz w:val="18"/>
              </w:rPr>
            </w:pPr>
            <w:r>
              <w:rPr>
                <w:sz w:val="18"/>
              </w:rPr>
              <w:t>0</w:t>
            </w:r>
          </w:p>
        </w:tc>
        <w:tc>
          <w:tcPr>
            <w:tcW w:w="723" w:type="dxa"/>
            <w:shd w:val="clear" w:color="auto" w:fill="auto"/>
            <w:tcMar>
              <w:left w:w="0" w:type="dxa"/>
              <w:right w:w="29" w:type="dxa"/>
            </w:tcMar>
          </w:tcPr>
          <w:p w14:paraId="6E61D388" w14:textId="7B995098" w:rsidR="00D96874" w:rsidRPr="00746E1F" w:rsidRDefault="00746E1F" w:rsidP="00D96874">
            <w:pPr>
              <w:spacing w:after="60"/>
              <w:jc w:val="right"/>
              <w:rPr>
                <w:sz w:val="18"/>
              </w:rPr>
            </w:pPr>
            <w:r>
              <w:rPr>
                <w:sz w:val="18"/>
              </w:rPr>
              <w:t>0</w:t>
            </w:r>
          </w:p>
        </w:tc>
        <w:tc>
          <w:tcPr>
            <w:tcW w:w="723" w:type="dxa"/>
            <w:shd w:val="clear" w:color="auto" w:fill="auto"/>
            <w:tcMar>
              <w:left w:w="0" w:type="dxa"/>
              <w:right w:w="29" w:type="dxa"/>
            </w:tcMar>
          </w:tcPr>
          <w:p w14:paraId="53DDB77E" w14:textId="3E0B6E69" w:rsidR="00D96874" w:rsidRPr="00F03DB5" w:rsidRDefault="00D96874" w:rsidP="00D96874">
            <w:pPr>
              <w:spacing w:after="60"/>
              <w:jc w:val="right"/>
              <w:rPr>
                <w:sz w:val="18"/>
              </w:rPr>
            </w:pPr>
            <w:r>
              <w:rPr>
                <w:b/>
                <w:sz w:val="18"/>
              </w:rPr>
              <w:t>30 975</w:t>
            </w:r>
          </w:p>
        </w:tc>
        <w:tc>
          <w:tcPr>
            <w:tcW w:w="724" w:type="dxa"/>
            <w:shd w:val="clear" w:color="auto" w:fill="auto"/>
            <w:tcMar>
              <w:left w:w="0" w:type="dxa"/>
              <w:right w:w="29" w:type="dxa"/>
            </w:tcMar>
          </w:tcPr>
          <w:p w14:paraId="39FCFBF2" w14:textId="185A1B80" w:rsidR="00D96874" w:rsidRPr="00F03DB5" w:rsidRDefault="00D96874" w:rsidP="00D96874">
            <w:pPr>
              <w:spacing w:after="60"/>
              <w:jc w:val="right"/>
              <w:rPr>
                <w:sz w:val="18"/>
              </w:rPr>
            </w:pPr>
            <w:r>
              <w:rPr>
                <w:sz w:val="18"/>
              </w:rPr>
              <w:t>30 975</w:t>
            </w:r>
          </w:p>
        </w:tc>
      </w:tr>
      <w:tr w:rsidR="009835FA" w:rsidRPr="00E44E24" w14:paraId="16234FCF" w14:textId="77777777" w:rsidTr="006B0578">
        <w:tc>
          <w:tcPr>
            <w:tcW w:w="1656" w:type="dxa"/>
            <w:gridSpan w:val="2"/>
            <w:vMerge/>
            <w:shd w:val="clear" w:color="auto" w:fill="auto"/>
          </w:tcPr>
          <w:p w14:paraId="58C95394" w14:textId="77777777" w:rsidR="00D96874" w:rsidRPr="00A42A43" w:rsidRDefault="00D96874" w:rsidP="00D96874">
            <w:pPr>
              <w:spacing w:after="60"/>
              <w:jc w:val="center"/>
              <w:rPr>
                <w:sz w:val="18"/>
              </w:rPr>
            </w:pPr>
          </w:p>
        </w:tc>
        <w:tc>
          <w:tcPr>
            <w:tcW w:w="1136" w:type="dxa"/>
            <w:shd w:val="clear" w:color="auto" w:fill="auto"/>
            <w:tcMar>
              <w:left w:w="0" w:type="dxa"/>
              <w:right w:w="0" w:type="dxa"/>
            </w:tcMar>
          </w:tcPr>
          <w:p w14:paraId="3E982829" w14:textId="77777777" w:rsidR="00D96874" w:rsidRPr="00A42A43" w:rsidRDefault="00D96874" w:rsidP="00D96874">
            <w:pPr>
              <w:spacing w:after="60"/>
              <w:jc w:val="left"/>
              <w:rPr>
                <w:sz w:val="18"/>
              </w:rPr>
            </w:pPr>
            <w:r>
              <w:rPr>
                <w:sz w:val="18"/>
              </w:rPr>
              <w:t>Coûts d’appui</w:t>
            </w:r>
          </w:p>
        </w:tc>
        <w:tc>
          <w:tcPr>
            <w:tcW w:w="723" w:type="dxa"/>
            <w:shd w:val="clear" w:color="auto" w:fill="auto"/>
            <w:tcMar>
              <w:left w:w="0" w:type="dxa"/>
              <w:right w:w="29" w:type="dxa"/>
            </w:tcMar>
          </w:tcPr>
          <w:p w14:paraId="6E498D1A" w14:textId="77777777" w:rsidR="00D96874" w:rsidRPr="00F4504B" w:rsidRDefault="00D96874" w:rsidP="00D96874">
            <w:pPr>
              <w:spacing w:after="60"/>
              <w:jc w:val="right"/>
              <w:rPr>
                <w:sz w:val="18"/>
              </w:rPr>
            </w:pPr>
            <w:r>
              <w:rPr>
                <w:sz w:val="18"/>
              </w:rPr>
              <w:t>0</w:t>
            </w:r>
          </w:p>
        </w:tc>
        <w:tc>
          <w:tcPr>
            <w:tcW w:w="723" w:type="dxa"/>
            <w:shd w:val="clear" w:color="auto" w:fill="auto"/>
            <w:tcMar>
              <w:left w:w="0" w:type="dxa"/>
              <w:right w:w="29" w:type="dxa"/>
            </w:tcMar>
          </w:tcPr>
          <w:p w14:paraId="16B700FB" w14:textId="77777777" w:rsidR="00D96874" w:rsidRPr="00F4504B" w:rsidRDefault="00D96874" w:rsidP="00D96874">
            <w:pPr>
              <w:spacing w:after="60"/>
              <w:jc w:val="right"/>
              <w:rPr>
                <w:sz w:val="18"/>
              </w:rPr>
            </w:pPr>
            <w:r>
              <w:rPr>
                <w:sz w:val="18"/>
              </w:rPr>
              <w:t>0</w:t>
            </w:r>
          </w:p>
        </w:tc>
        <w:tc>
          <w:tcPr>
            <w:tcW w:w="723" w:type="dxa"/>
            <w:tcMar>
              <w:left w:w="0" w:type="dxa"/>
              <w:right w:w="29" w:type="dxa"/>
            </w:tcMar>
          </w:tcPr>
          <w:p w14:paraId="05AD4B45" w14:textId="77777777" w:rsidR="00D96874" w:rsidRPr="00F4504B" w:rsidRDefault="00D96874" w:rsidP="00D96874">
            <w:pPr>
              <w:spacing w:after="60"/>
              <w:jc w:val="right"/>
              <w:rPr>
                <w:sz w:val="18"/>
              </w:rPr>
            </w:pPr>
            <w:r>
              <w:rPr>
                <w:sz w:val="18"/>
              </w:rPr>
              <w:t>0</w:t>
            </w:r>
          </w:p>
        </w:tc>
        <w:tc>
          <w:tcPr>
            <w:tcW w:w="723" w:type="dxa"/>
            <w:shd w:val="clear" w:color="auto" w:fill="auto"/>
            <w:tcMar>
              <w:left w:w="0" w:type="dxa"/>
              <w:right w:w="29" w:type="dxa"/>
            </w:tcMar>
          </w:tcPr>
          <w:p w14:paraId="642D3E60" w14:textId="77777777" w:rsidR="00D96874" w:rsidRPr="00A42A43" w:rsidRDefault="00D96874" w:rsidP="00D96874">
            <w:pPr>
              <w:spacing w:after="60"/>
              <w:jc w:val="right"/>
              <w:rPr>
                <w:sz w:val="18"/>
              </w:rPr>
            </w:pPr>
            <w:r>
              <w:rPr>
                <w:sz w:val="18"/>
              </w:rPr>
              <w:t>0</w:t>
            </w:r>
          </w:p>
        </w:tc>
        <w:tc>
          <w:tcPr>
            <w:tcW w:w="724" w:type="dxa"/>
            <w:shd w:val="clear" w:color="auto" w:fill="auto"/>
            <w:tcMar>
              <w:left w:w="0" w:type="dxa"/>
              <w:right w:w="29" w:type="dxa"/>
            </w:tcMar>
          </w:tcPr>
          <w:p w14:paraId="36BEDE70" w14:textId="42887143" w:rsidR="00D96874" w:rsidRPr="0039093A" w:rsidRDefault="00D96874" w:rsidP="00D96874">
            <w:pPr>
              <w:spacing w:after="60"/>
              <w:jc w:val="right"/>
              <w:rPr>
                <w:sz w:val="18"/>
              </w:rPr>
            </w:pPr>
            <w:r>
              <w:rPr>
                <w:sz w:val="18"/>
              </w:rPr>
              <w:t>0</w:t>
            </w:r>
          </w:p>
        </w:tc>
        <w:tc>
          <w:tcPr>
            <w:tcW w:w="723" w:type="dxa"/>
            <w:shd w:val="clear" w:color="auto" w:fill="auto"/>
            <w:tcMar>
              <w:left w:w="0" w:type="dxa"/>
              <w:right w:w="29" w:type="dxa"/>
            </w:tcMar>
          </w:tcPr>
          <w:p w14:paraId="5368484D" w14:textId="77777777" w:rsidR="00D96874" w:rsidRPr="00B06658" w:rsidRDefault="00D96874" w:rsidP="00D96874">
            <w:pPr>
              <w:spacing w:after="60"/>
              <w:jc w:val="right"/>
              <w:rPr>
                <w:sz w:val="18"/>
              </w:rPr>
            </w:pPr>
            <w:r>
              <w:rPr>
                <w:sz w:val="18"/>
              </w:rPr>
              <w:t>0</w:t>
            </w:r>
          </w:p>
        </w:tc>
        <w:tc>
          <w:tcPr>
            <w:tcW w:w="723" w:type="dxa"/>
            <w:shd w:val="clear" w:color="auto" w:fill="auto"/>
            <w:tcMar>
              <w:left w:w="0" w:type="dxa"/>
              <w:right w:w="29" w:type="dxa"/>
            </w:tcMar>
          </w:tcPr>
          <w:p w14:paraId="62AA951A" w14:textId="77777777" w:rsidR="00D96874" w:rsidRPr="00B06658" w:rsidRDefault="00D96874" w:rsidP="00D96874">
            <w:pPr>
              <w:spacing w:after="60"/>
              <w:jc w:val="right"/>
              <w:rPr>
                <w:sz w:val="18"/>
              </w:rPr>
            </w:pPr>
            <w:r>
              <w:rPr>
                <w:sz w:val="18"/>
              </w:rPr>
              <w:t>0</w:t>
            </w:r>
          </w:p>
        </w:tc>
        <w:tc>
          <w:tcPr>
            <w:tcW w:w="723" w:type="dxa"/>
            <w:shd w:val="clear" w:color="auto" w:fill="auto"/>
            <w:tcMar>
              <w:left w:w="0" w:type="dxa"/>
              <w:right w:w="29" w:type="dxa"/>
            </w:tcMar>
          </w:tcPr>
          <w:p w14:paraId="4526EC33" w14:textId="3BE1341E" w:rsidR="00D96874" w:rsidRPr="00746E1F" w:rsidRDefault="00746E1F" w:rsidP="00D96874">
            <w:pPr>
              <w:spacing w:after="60"/>
              <w:jc w:val="right"/>
              <w:rPr>
                <w:sz w:val="18"/>
              </w:rPr>
            </w:pPr>
            <w:r>
              <w:rPr>
                <w:sz w:val="18"/>
              </w:rPr>
              <w:t>0</w:t>
            </w:r>
          </w:p>
        </w:tc>
        <w:tc>
          <w:tcPr>
            <w:tcW w:w="723" w:type="dxa"/>
            <w:shd w:val="clear" w:color="auto" w:fill="auto"/>
            <w:tcMar>
              <w:left w:w="0" w:type="dxa"/>
              <w:right w:w="29" w:type="dxa"/>
            </w:tcMar>
          </w:tcPr>
          <w:p w14:paraId="41010FA7" w14:textId="57979666" w:rsidR="00D96874" w:rsidRPr="00F03DB5" w:rsidRDefault="00D96874" w:rsidP="00D96874">
            <w:pPr>
              <w:spacing w:after="60"/>
              <w:jc w:val="right"/>
              <w:rPr>
                <w:sz w:val="18"/>
              </w:rPr>
            </w:pPr>
            <w:r>
              <w:rPr>
                <w:b/>
                <w:sz w:val="18"/>
              </w:rPr>
              <w:t>4 026</w:t>
            </w:r>
          </w:p>
        </w:tc>
        <w:tc>
          <w:tcPr>
            <w:tcW w:w="724" w:type="dxa"/>
            <w:shd w:val="clear" w:color="auto" w:fill="auto"/>
            <w:tcMar>
              <w:left w:w="0" w:type="dxa"/>
              <w:right w:w="29" w:type="dxa"/>
            </w:tcMar>
          </w:tcPr>
          <w:p w14:paraId="01402DA2" w14:textId="7BD54D3D" w:rsidR="00D96874" w:rsidRPr="00E44E24" w:rsidRDefault="00D96874" w:rsidP="00D96874">
            <w:pPr>
              <w:spacing w:after="60"/>
              <w:jc w:val="right"/>
              <w:rPr>
                <w:sz w:val="18"/>
              </w:rPr>
            </w:pPr>
            <w:r>
              <w:rPr>
                <w:sz w:val="18"/>
              </w:rPr>
              <w:t>4 026</w:t>
            </w:r>
          </w:p>
        </w:tc>
      </w:tr>
    </w:tbl>
    <w:p w14:paraId="63B97544" w14:textId="6D9328B0" w:rsidR="00433F5C" w:rsidRPr="005521B7" w:rsidRDefault="00433F5C" w:rsidP="00B04884">
      <w:pPr>
        <w:tabs>
          <w:tab w:val="left" w:pos="7571"/>
        </w:tabs>
        <w:spacing w:after="60"/>
        <w:rPr>
          <w:sz w:val="18"/>
          <w:szCs w:val="20"/>
        </w:rPr>
      </w:pPr>
      <w:r>
        <w:rPr>
          <w:sz w:val="18"/>
          <w:szCs w:val="20"/>
        </w:rPr>
        <w:t>*La quatrième tranche aurait dû être présentée en 2020.</w:t>
      </w:r>
      <w:r>
        <w:rPr>
          <w:sz w:val="18"/>
          <w:szCs w:val="20"/>
        </w:rPr>
        <w:tab/>
      </w:r>
    </w:p>
    <w:p w14:paraId="5CD49877" w14:textId="77777777" w:rsidR="00433F5C" w:rsidRPr="00111659" w:rsidRDefault="00433F5C" w:rsidP="00433F5C">
      <w:pPr>
        <w:spacing w:after="60"/>
        <w:rPr>
          <w:sz w:val="20"/>
          <w:szCs w:val="20"/>
        </w:rPr>
      </w:pPr>
    </w:p>
    <w:tbl>
      <w:tblPr>
        <w:tblStyle w:val="TableGrid"/>
        <w:tblW w:w="10060" w:type="dxa"/>
        <w:tblLook w:val="04A0" w:firstRow="1" w:lastRow="0" w:firstColumn="1" w:lastColumn="0" w:noHBand="0" w:noVBand="1"/>
      </w:tblPr>
      <w:tblGrid>
        <w:gridCol w:w="3000"/>
        <w:gridCol w:w="7060"/>
      </w:tblGrid>
      <w:tr w:rsidR="00433F5C" w:rsidRPr="00E44E24" w14:paraId="7CB26358" w14:textId="77777777" w:rsidTr="006B0578">
        <w:trPr>
          <w:trHeight w:val="240"/>
        </w:trPr>
        <w:tc>
          <w:tcPr>
            <w:tcW w:w="3000" w:type="dxa"/>
            <w:shd w:val="clear" w:color="auto" w:fill="auto"/>
          </w:tcPr>
          <w:p w14:paraId="62E9FED2" w14:textId="77777777" w:rsidR="00433F5C" w:rsidRPr="00E44E24" w:rsidRDefault="00433F5C" w:rsidP="002A0A81">
            <w:pPr>
              <w:spacing w:after="60"/>
              <w:jc w:val="left"/>
              <w:rPr>
                <w:b/>
                <w:sz w:val="18"/>
              </w:rPr>
            </w:pPr>
            <w:r>
              <w:rPr>
                <w:b/>
                <w:sz w:val="18"/>
              </w:rPr>
              <w:t>Recommandation du Secrétariat :</w:t>
            </w:r>
          </w:p>
        </w:tc>
        <w:tc>
          <w:tcPr>
            <w:tcW w:w="7060" w:type="dxa"/>
            <w:shd w:val="clear" w:color="auto" w:fill="auto"/>
          </w:tcPr>
          <w:p w14:paraId="45E1A637" w14:textId="4741C9D9" w:rsidR="00433F5C" w:rsidRPr="00E44E24" w:rsidRDefault="00433F5C" w:rsidP="00154C48">
            <w:pPr>
              <w:spacing w:after="60"/>
              <w:jc w:val="center"/>
              <w:rPr>
                <w:sz w:val="18"/>
              </w:rPr>
            </w:pPr>
            <w:r>
              <w:rPr>
                <w:sz w:val="18"/>
              </w:rPr>
              <w:t xml:space="preserve">Approbation globale </w:t>
            </w:r>
          </w:p>
        </w:tc>
      </w:tr>
    </w:tbl>
    <w:p w14:paraId="629A1F3A" w14:textId="77777777" w:rsidR="00433F5C" w:rsidRDefault="00433F5C" w:rsidP="00433F5C"/>
    <w:p w14:paraId="4DACE270" w14:textId="77777777" w:rsidR="00433F5C" w:rsidRPr="00572436" w:rsidRDefault="00433F5C" w:rsidP="00433F5C">
      <w:pPr>
        <w:pStyle w:val="StyleHeader4Para4Left0Firstline0"/>
        <w:numPr>
          <w:ilvl w:val="0"/>
          <w:numId w:val="0"/>
        </w:numPr>
      </w:pPr>
      <w:r>
        <w:br w:type="page"/>
      </w:r>
    </w:p>
    <w:p w14:paraId="7C77D1E1" w14:textId="77777777" w:rsidR="00A343FC" w:rsidRPr="0034371D" w:rsidRDefault="00A343FC" w:rsidP="00B07445">
      <w:pPr>
        <w:spacing w:after="240"/>
        <w:jc w:val="center"/>
        <w:rPr>
          <w:b/>
        </w:rPr>
      </w:pPr>
      <w:r>
        <w:rPr>
          <w:b/>
        </w:rPr>
        <w:lastRenderedPageBreak/>
        <w:t>DESCRIPTION DU PROJET</w:t>
      </w:r>
    </w:p>
    <w:p w14:paraId="330A8BE6" w14:textId="7D168B65" w:rsidR="00A343FC" w:rsidRPr="0034371D" w:rsidRDefault="00A343FC" w:rsidP="00B07445">
      <w:pPr>
        <w:pStyle w:val="Heading1"/>
      </w:pPr>
      <w:r>
        <w:t>Au nom du gouvernement des Bahamas, le PNUE, à titre d’agence d’exécution désignée, a présenté une demande de financement pour la quatrième tranche de la phase I du plan de gestion de l’élimination des HCFC (PGEH), pour un montant de 30 975 $ US, plus les coûts d’appui d’agence de 4 026 $ US</w:t>
      </w:r>
      <w:r w:rsidR="00F31634">
        <w:t xml:space="preserve"> pour le PNUE seulement</w:t>
      </w:r>
      <w:r>
        <w:t>.</w:t>
      </w:r>
      <w:r w:rsidR="007D0B8A">
        <w:rPr>
          <w:rStyle w:val="FootnoteReference"/>
        </w:rPr>
        <w:footnoteReference w:id="2"/>
      </w:r>
      <w:r>
        <w:t xml:space="preserve"> La présentation comprend un rapport périodique sur la mise en œuvre de la troisième</w:t>
      </w:r>
      <w:r w:rsidR="00B07445">
        <w:t> </w:t>
      </w:r>
      <w:r>
        <w:t>tranche, le rapport de vérification sur la consommation des HCFC pour 2017 à 2020, ainsi que le plan de mise en œuvre de la tranche pour 2022 à 2023.</w:t>
      </w:r>
    </w:p>
    <w:p w14:paraId="36A5B7F8" w14:textId="77777777" w:rsidR="00A343FC" w:rsidRPr="0034371D" w:rsidRDefault="00A343FC" w:rsidP="00B07445">
      <w:pPr>
        <w:spacing w:after="240"/>
        <w:rPr>
          <w:u w:val="single"/>
        </w:rPr>
      </w:pPr>
      <w:r>
        <w:rPr>
          <w:u w:val="single"/>
        </w:rPr>
        <w:t>Rapport sur la consommation de HCFC</w:t>
      </w:r>
    </w:p>
    <w:p w14:paraId="3E4A1379" w14:textId="4248BB72" w:rsidR="00A343FC" w:rsidRPr="0034371D" w:rsidRDefault="00A343FC" w:rsidP="00B07445">
      <w:pPr>
        <w:pStyle w:val="Heading1"/>
      </w:pPr>
      <w:r>
        <w:t>Le gouvernement des Bahamas a rapporté une consommation de HCFC de 2,62 tonnes PAO en 2020, ce qui est environ 45,5 pour cent inférieur à la valeur de référence des HCFC pour la conformité. La</w:t>
      </w:r>
      <w:r w:rsidR="00530650">
        <w:t> </w:t>
      </w:r>
      <w:r>
        <w:t xml:space="preserve">consommation de HCFC pour 2016 à 2020 est indiquée au Tableau 1. </w:t>
      </w:r>
    </w:p>
    <w:p w14:paraId="3AD9D1DD" w14:textId="0C6532DB" w:rsidR="00A343FC" w:rsidRPr="0034371D" w:rsidRDefault="00A343FC" w:rsidP="00A343FC">
      <w:pPr>
        <w:rPr>
          <w:b/>
        </w:rPr>
      </w:pPr>
      <w:r>
        <w:rPr>
          <w:b/>
        </w:rPr>
        <w:t>Tableau 1. Consommation de HCFC des Bahamas (2016-2020, données de l’Article 7)</w:t>
      </w:r>
    </w:p>
    <w:tbl>
      <w:tblPr>
        <w:tblW w:w="5000" w:type="pct"/>
        <w:tblLook w:val="04A0" w:firstRow="1" w:lastRow="0" w:firstColumn="1" w:lastColumn="0" w:noHBand="0" w:noVBand="1"/>
      </w:tblPr>
      <w:tblGrid>
        <w:gridCol w:w="2300"/>
        <w:gridCol w:w="1029"/>
        <w:gridCol w:w="1029"/>
        <w:gridCol w:w="1029"/>
        <w:gridCol w:w="1029"/>
        <w:gridCol w:w="1030"/>
        <w:gridCol w:w="1904"/>
      </w:tblGrid>
      <w:tr w:rsidR="00A343FC" w:rsidRPr="0034371D" w14:paraId="5357A869" w14:textId="77777777" w:rsidTr="00090F5A">
        <w:trPr>
          <w:tblHeader/>
        </w:trPr>
        <w:tc>
          <w:tcPr>
            <w:tcW w:w="129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54DB02" w14:textId="77777777" w:rsidR="00A343FC" w:rsidRPr="0034371D" w:rsidRDefault="00A343FC" w:rsidP="002A0A81">
            <w:pPr>
              <w:widowControl w:val="0"/>
              <w:jc w:val="left"/>
              <w:rPr>
                <w:b/>
                <w:bCs/>
                <w:color w:val="000000"/>
                <w:sz w:val="20"/>
                <w:szCs w:val="20"/>
              </w:rPr>
            </w:pPr>
            <w:r>
              <w:rPr>
                <w:b/>
                <w:bCs/>
                <w:color w:val="000000"/>
                <w:sz w:val="20"/>
                <w:szCs w:val="20"/>
              </w:rPr>
              <w:t>HCFC-22</w:t>
            </w:r>
          </w:p>
        </w:tc>
        <w:tc>
          <w:tcPr>
            <w:tcW w:w="617" w:type="pct"/>
            <w:tcBorders>
              <w:top w:val="single" w:sz="4" w:space="0" w:color="auto"/>
              <w:left w:val="nil"/>
              <w:bottom w:val="single" w:sz="4" w:space="0" w:color="auto"/>
              <w:right w:val="single" w:sz="4" w:space="0" w:color="auto"/>
            </w:tcBorders>
            <w:shd w:val="clear" w:color="auto" w:fill="auto"/>
            <w:noWrap/>
            <w:vAlign w:val="center"/>
            <w:hideMark/>
          </w:tcPr>
          <w:p w14:paraId="3F62BFC2" w14:textId="77777777" w:rsidR="00A343FC" w:rsidRPr="0034371D" w:rsidRDefault="00A343FC" w:rsidP="002A0A81">
            <w:pPr>
              <w:widowControl w:val="0"/>
              <w:jc w:val="center"/>
              <w:rPr>
                <w:b/>
                <w:bCs/>
                <w:color w:val="000000"/>
                <w:sz w:val="20"/>
                <w:szCs w:val="20"/>
              </w:rPr>
            </w:pPr>
            <w:r>
              <w:rPr>
                <w:b/>
                <w:bCs/>
                <w:color w:val="000000"/>
                <w:sz w:val="20"/>
                <w:szCs w:val="20"/>
              </w:rPr>
              <w:t>2016</w:t>
            </w:r>
          </w:p>
        </w:tc>
        <w:tc>
          <w:tcPr>
            <w:tcW w:w="617" w:type="pct"/>
            <w:tcBorders>
              <w:top w:val="single" w:sz="4" w:space="0" w:color="auto"/>
              <w:left w:val="nil"/>
              <w:bottom w:val="single" w:sz="4" w:space="0" w:color="auto"/>
              <w:right w:val="single" w:sz="4" w:space="0" w:color="auto"/>
            </w:tcBorders>
            <w:shd w:val="clear" w:color="auto" w:fill="auto"/>
            <w:noWrap/>
            <w:vAlign w:val="center"/>
            <w:hideMark/>
          </w:tcPr>
          <w:p w14:paraId="4A633BC2" w14:textId="77777777" w:rsidR="00A343FC" w:rsidRPr="0034371D" w:rsidRDefault="00A343FC" w:rsidP="002A0A81">
            <w:pPr>
              <w:widowControl w:val="0"/>
              <w:jc w:val="center"/>
              <w:rPr>
                <w:b/>
                <w:bCs/>
                <w:color w:val="000000"/>
                <w:sz w:val="20"/>
                <w:szCs w:val="20"/>
              </w:rPr>
            </w:pPr>
            <w:r>
              <w:rPr>
                <w:b/>
                <w:bCs/>
                <w:color w:val="000000"/>
                <w:sz w:val="20"/>
                <w:szCs w:val="20"/>
              </w:rPr>
              <w:t>2017</w:t>
            </w:r>
          </w:p>
        </w:tc>
        <w:tc>
          <w:tcPr>
            <w:tcW w:w="617" w:type="pct"/>
            <w:tcBorders>
              <w:top w:val="single" w:sz="4" w:space="0" w:color="auto"/>
              <w:left w:val="nil"/>
              <w:bottom w:val="single" w:sz="4" w:space="0" w:color="auto"/>
              <w:right w:val="single" w:sz="4" w:space="0" w:color="auto"/>
            </w:tcBorders>
          </w:tcPr>
          <w:p w14:paraId="5BF869DA" w14:textId="77777777" w:rsidR="00A343FC" w:rsidRPr="0034371D" w:rsidRDefault="00A343FC" w:rsidP="002A0A81">
            <w:pPr>
              <w:widowControl w:val="0"/>
              <w:jc w:val="center"/>
              <w:rPr>
                <w:b/>
                <w:bCs/>
                <w:color w:val="000000"/>
                <w:sz w:val="20"/>
                <w:szCs w:val="20"/>
              </w:rPr>
            </w:pPr>
            <w:r>
              <w:rPr>
                <w:b/>
                <w:bCs/>
                <w:color w:val="000000"/>
                <w:sz w:val="20"/>
                <w:szCs w:val="20"/>
              </w:rPr>
              <w:t>2018</w:t>
            </w:r>
          </w:p>
        </w:tc>
        <w:tc>
          <w:tcPr>
            <w:tcW w:w="617" w:type="pct"/>
            <w:tcBorders>
              <w:top w:val="single" w:sz="4" w:space="0" w:color="auto"/>
              <w:left w:val="single" w:sz="4" w:space="0" w:color="auto"/>
              <w:bottom w:val="single" w:sz="4" w:space="0" w:color="auto"/>
              <w:right w:val="single" w:sz="4" w:space="0" w:color="auto"/>
            </w:tcBorders>
          </w:tcPr>
          <w:p w14:paraId="6401AB02" w14:textId="77777777" w:rsidR="00A343FC" w:rsidRPr="0034371D" w:rsidRDefault="00A343FC" w:rsidP="002A0A81">
            <w:pPr>
              <w:widowControl w:val="0"/>
              <w:jc w:val="center"/>
              <w:rPr>
                <w:b/>
                <w:bCs/>
                <w:color w:val="000000"/>
                <w:sz w:val="20"/>
                <w:szCs w:val="20"/>
              </w:rPr>
            </w:pPr>
            <w:r>
              <w:rPr>
                <w:b/>
                <w:bCs/>
                <w:color w:val="000000"/>
                <w:sz w:val="20"/>
                <w:szCs w:val="20"/>
              </w:rPr>
              <w:t>2019</w:t>
            </w:r>
          </w:p>
        </w:tc>
        <w:tc>
          <w:tcPr>
            <w:tcW w:w="617" w:type="pct"/>
            <w:tcBorders>
              <w:top w:val="single" w:sz="4" w:space="0" w:color="auto"/>
              <w:left w:val="single" w:sz="4" w:space="0" w:color="auto"/>
              <w:bottom w:val="single" w:sz="4" w:space="0" w:color="auto"/>
              <w:right w:val="single" w:sz="4" w:space="0" w:color="auto"/>
            </w:tcBorders>
          </w:tcPr>
          <w:p w14:paraId="2F0A4B43" w14:textId="77777777" w:rsidR="00A343FC" w:rsidRPr="0034371D" w:rsidRDefault="00A343FC" w:rsidP="002A0A81">
            <w:pPr>
              <w:widowControl w:val="0"/>
              <w:jc w:val="center"/>
              <w:rPr>
                <w:b/>
                <w:bCs/>
                <w:color w:val="000000"/>
                <w:sz w:val="20"/>
                <w:szCs w:val="20"/>
              </w:rPr>
            </w:pPr>
            <w:r>
              <w:rPr>
                <w:b/>
                <w:bCs/>
                <w:color w:val="000000"/>
                <w:sz w:val="20"/>
                <w:szCs w:val="20"/>
              </w:rPr>
              <w:t>2020</w:t>
            </w:r>
          </w:p>
        </w:tc>
        <w:tc>
          <w:tcPr>
            <w:tcW w:w="6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F61385" w14:textId="77777777" w:rsidR="00A343FC" w:rsidRPr="0034371D" w:rsidRDefault="00A343FC" w:rsidP="002A0A81">
            <w:pPr>
              <w:widowControl w:val="0"/>
              <w:jc w:val="center"/>
              <w:rPr>
                <w:b/>
                <w:bCs/>
                <w:color w:val="000000"/>
                <w:sz w:val="20"/>
                <w:szCs w:val="20"/>
              </w:rPr>
            </w:pPr>
            <w:r>
              <w:rPr>
                <w:b/>
                <w:bCs/>
                <w:color w:val="000000"/>
                <w:sz w:val="20"/>
                <w:szCs w:val="20"/>
              </w:rPr>
              <w:t>Valeur de référence</w:t>
            </w:r>
          </w:p>
        </w:tc>
      </w:tr>
      <w:tr w:rsidR="004E039E" w:rsidRPr="00C30963" w14:paraId="0038E2C8" w14:textId="77777777" w:rsidTr="00090F5A">
        <w:tc>
          <w:tcPr>
            <w:tcW w:w="12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E4AED7" w14:textId="77777777" w:rsidR="004E039E" w:rsidRPr="00C30963" w:rsidRDefault="004E039E" w:rsidP="004E039E">
            <w:pPr>
              <w:widowControl w:val="0"/>
              <w:jc w:val="left"/>
              <w:rPr>
                <w:bCs/>
                <w:color w:val="000000"/>
                <w:sz w:val="20"/>
                <w:szCs w:val="20"/>
              </w:rPr>
            </w:pPr>
            <w:r>
              <w:rPr>
                <w:bCs/>
                <w:color w:val="000000"/>
                <w:sz w:val="20"/>
                <w:szCs w:val="20"/>
              </w:rPr>
              <w:t>Tonnes métriques (tm)</w:t>
            </w:r>
          </w:p>
        </w:tc>
        <w:tc>
          <w:tcPr>
            <w:tcW w:w="617" w:type="pct"/>
            <w:tcBorders>
              <w:top w:val="nil"/>
              <w:left w:val="nil"/>
              <w:bottom w:val="single" w:sz="4" w:space="0" w:color="auto"/>
              <w:right w:val="single" w:sz="4" w:space="0" w:color="auto"/>
            </w:tcBorders>
            <w:shd w:val="clear" w:color="auto" w:fill="auto"/>
            <w:noWrap/>
            <w:vAlign w:val="bottom"/>
          </w:tcPr>
          <w:p w14:paraId="3414611F" w14:textId="1E3267E3" w:rsidR="004E039E" w:rsidRPr="00C30963" w:rsidRDefault="004E039E" w:rsidP="004E039E">
            <w:pPr>
              <w:jc w:val="center"/>
              <w:rPr>
                <w:color w:val="000000"/>
                <w:sz w:val="20"/>
                <w:szCs w:val="20"/>
              </w:rPr>
            </w:pPr>
            <w:r>
              <w:rPr>
                <w:color w:val="000000"/>
                <w:sz w:val="20"/>
                <w:szCs w:val="20"/>
              </w:rPr>
              <w:t>68,00</w:t>
            </w:r>
          </w:p>
        </w:tc>
        <w:tc>
          <w:tcPr>
            <w:tcW w:w="617" w:type="pct"/>
            <w:tcBorders>
              <w:top w:val="nil"/>
              <w:left w:val="nil"/>
              <w:bottom w:val="single" w:sz="4" w:space="0" w:color="auto"/>
              <w:right w:val="single" w:sz="4" w:space="0" w:color="auto"/>
            </w:tcBorders>
            <w:shd w:val="clear" w:color="auto" w:fill="auto"/>
            <w:noWrap/>
            <w:vAlign w:val="bottom"/>
          </w:tcPr>
          <w:p w14:paraId="0CDEB523" w14:textId="075CC5F7" w:rsidR="004E039E" w:rsidRPr="00C30963" w:rsidRDefault="004E039E" w:rsidP="004E039E">
            <w:pPr>
              <w:jc w:val="center"/>
              <w:rPr>
                <w:color w:val="000000"/>
                <w:sz w:val="20"/>
                <w:szCs w:val="20"/>
              </w:rPr>
            </w:pPr>
            <w:r>
              <w:rPr>
                <w:color w:val="000000"/>
                <w:sz w:val="20"/>
                <w:szCs w:val="20"/>
              </w:rPr>
              <w:t>50,00</w:t>
            </w:r>
          </w:p>
        </w:tc>
        <w:tc>
          <w:tcPr>
            <w:tcW w:w="617" w:type="pct"/>
            <w:tcBorders>
              <w:top w:val="single" w:sz="4" w:space="0" w:color="auto"/>
              <w:left w:val="nil"/>
              <w:bottom w:val="single" w:sz="4" w:space="0" w:color="auto"/>
              <w:right w:val="single" w:sz="4" w:space="0" w:color="auto"/>
            </w:tcBorders>
            <w:vAlign w:val="bottom"/>
          </w:tcPr>
          <w:p w14:paraId="56D7AF25" w14:textId="29BB7AB0" w:rsidR="004E039E" w:rsidRPr="00C30963" w:rsidRDefault="004E039E" w:rsidP="004E039E">
            <w:pPr>
              <w:jc w:val="center"/>
              <w:rPr>
                <w:color w:val="000000"/>
                <w:sz w:val="20"/>
                <w:szCs w:val="20"/>
              </w:rPr>
            </w:pPr>
            <w:r>
              <w:rPr>
                <w:color w:val="000000"/>
                <w:sz w:val="20"/>
                <w:szCs w:val="20"/>
              </w:rPr>
              <w:t>49,40</w:t>
            </w:r>
          </w:p>
        </w:tc>
        <w:tc>
          <w:tcPr>
            <w:tcW w:w="617" w:type="pct"/>
            <w:tcBorders>
              <w:top w:val="nil"/>
              <w:left w:val="single" w:sz="4" w:space="0" w:color="auto"/>
              <w:bottom w:val="single" w:sz="4" w:space="0" w:color="auto"/>
              <w:right w:val="single" w:sz="4" w:space="0" w:color="auto"/>
            </w:tcBorders>
            <w:vAlign w:val="bottom"/>
          </w:tcPr>
          <w:p w14:paraId="2B66F775" w14:textId="77777777" w:rsidR="004E039E" w:rsidRPr="00C30963" w:rsidRDefault="004E039E" w:rsidP="004E039E">
            <w:pPr>
              <w:jc w:val="center"/>
              <w:rPr>
                <w:color w:val="000000"/>
                <w:sz w:val="20"/>
                <w:szCs w:val="20"/>
              </w:rPr>
            </w:pPr>
            <w:r>
              <w:rPr>
                <w:color w:val="000000"/>
                <w:sz w:val="20"/>
                <w:szCs w:val="20"/>
              </w:rPr>
              <w:t>48,82</w:t>
            </w:r>
          </w:p>
        </w:tc>
        <w:tc>
          <w:tcPr>
            <w:tcW w:w="617" w:type="pct"/>
            <w:tcBorders>
              <w:top w:val="nil"/>
              <w:left w:val="single" w:sz="4" w:space="0" w:color="auto"/>
              <w:bottom w:val="single" w:sz="4" w:space="0" w:color="auto"/>
              <w:right w:val="single" w:sz="4" w:space="0" w:color="auto"/>
            </w:tcBorders>
            <w:vAlign w:val="bottom"/>
          </w:tcPr>
          <w:p w14:paraId="28301541" w14:textId="7B9CC921" w:rsidR="004E039E" w:rsidRPr="00C30963" w:rsidRDefault="004E039E" w:rsidP="004E039E">
            <w:pPr>
              <w:jc w:val="center"/>
              <w:rPr>
                <w:color w:val="000000"/>
                <w:sz w:val="20"/>
                <w:szCs w:val="20"/>
              </w:rPr>
            </w:pPr>
            <w:r>
              <w:rPr>
                <w:color w:val="000000"/>
                <w:sz w:val="20"/>
                <w:szCs w:val="20"/>
              </w:rPr>
              <w:t>47,70</w:t>
            </w:r>
          </w:p>
        </w:tc>
        <w:tc>
          <w:tcPr>
            <w:tcW w:w="617" w:type="pct"/>
            <w:tcBorders>
              <w:top w:val="nil"/>
              <w:left w:val="single" w:sz="4" w:space="0" w:color="auto"/>
              <w:bottom w:val="single" w:sz="4" w:space="0" w:color="auto"/>
              <w:right w:val="single" w:sz="4" w:space="0" w:color="auto"/>
            </w:tcBorders>
            <w:shd w:val="clear" w:color="auto" w:fill="auto"/>
            <w:noWrap/>
            <w:vAlign w:val="center"/>
          </w:tcPr>
          <w:p w14:paraId="57AC189B" w14:textId="77777777" w:rsidR="004E039E" w:rsidRPr="00C30963" w:rsidRDefault="004426BB" w:rsidP="004E039E">
            <w:pPr>
              <w:widowControl w:val="0"/>
              <w:jc w:val="right"/>
              <w:rPr>
                <w:bCs/>
                <w:color w:val="000000"/>
                <w:sz w:val="20"/>
                <w:szCs w:val="20"/>
              </w:rPr>
            </w:pPr>
            <w:r>
              <w:rPr>
                <w:bCs/>
                <w:color w:val="000000"/>
                <w:sz w:val="20"/>
                <w:szCs w:val="20"/>
              </w:rPr>
              <w:t>87,54</w:t>
            </w:r>
          </w:p>
        </w:tc>
      </w:tr>
      <w:tr w:rsidR="004E039E" w:rsidRPr="00C30963" w14:paraId="1B827D4E" w14:textId="77777777" w:rsidTr="00090F5A">
        <w:tc>
          <w:tcPr>
            <w:tcW w:w="12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60B86C" w14:textId="77777777" w:rsidR="004E039E" w:rsidRPr="00C30963" w:rsidRDefault="004E039E" w:rsidP="004E039E">
            <w:pPr>
              <w:widowControl w:val="0"/>
              <w:jc w:val="left"/>
              <w:rPr>
                <w:color w:val="000000"/>
                <w:sz w:val="20"/>
                <w:szCs w:val="20"/>
              </w:rPr>
            </w:pPr>
            <w:r>
              <w:rPr>
                <w:bCs/>
                <w:color w:val="000000"/>
                <w:sz w:val="20"/>
                <w:szCs w:val="20"/>
              </w:rPr>
              <w:t>Tonnes PAO</w:t>
            </w:r>
          </w:p>
        </w:tc>
        <w:tc>
          <w:tcPr>
            <w:tcW w:w="617" w:type="pct"/>
            <w:tcBorders>
              <w:top w:val="nil"/>
              <w:left w:val="nil"/>
              <w:bottom w:val="single" w:sz="4" w:space="0" w:color="auto"/>
              <w:right w:val="single" w:sz="4" w:space="0" w:color="auto"/>
            </w:tcBorders>
            <w:shd w:val="clear" w:color="auto" w:fill="auto"/>
            <w:noWrap/>
            <w:vAlign w:val="bottom"/>
          </w:tcPr>
          <w:p w14:paraId="168FCFB2" w14:textId="77777777" w:rsidR="004E039E" w:rsidRPr="00C30963" w:rsidRDefault="004E039E" w:rsidP="004E039E">
            <w:pPr>
              <w:jc w:val="center"/>
              <w:rPr>
                <w:color w:val="000000"/>
                <w:sz w:val="20"/>
                <w:szCs w:val="20"/>
              </w:rPr>
            </w:pPr>
            <w:r>
              <w:rPr>
                <w:color w:val="000000"/>
                <w:sz w:val="20"/>
                <w:szCs w:val="20"/>
              </w:rPr>
              <w:t>3,74</w:t>
            </w:r>
          </w:p>
        </w:tc>
        <w:tc>
          <w:tcPr>
            <w:tcW w:w="617" w:type="pct"/>
            <w:tcBorders>
              <w:top w:val="nil"/>
              <w:left w:val="nil"/>
              <w:bottom w:val="single" w:sz="4" w:space="0" w:color="auto"/>
              <w:right w:val="single" w:sz="4" w:space="0" w:color="auto"/>
            </w:tcBorders>
            <w:shd w:val="clear" w:color="auto" w:fill="auto"/>
            <w:noWrap/>
            <w:vAlign w:val="bottom"/>
          </w:tcPr>
          <w:p w14:paraId="261F93F7" w14:textId="77777777" w:rsidR="004E039E" w:rsidRPr="00C30963" w:rsidRDefault="004E039E" w:rsidP="004E039E">
            <w:pPr>
              <w:jc w:val="center"/>
              <w:rPr>
                <w:color w:val="000000"/>
                <w:sz w:val="20"/>
                <w:szCs w:val="20"/>
              </w:rPr>
            </w:pPr>
            <w:r>
              <w:rPr>
                <w:color w:val="000000"/>
                <w:sz w:val="20"/>
                <w:szCs w:val="20"/>
              </w:rPr>
              <w:t>2,75</w:t>
            </w:r>
          </w:p>
        </w:tc>
        <w:tc>
          <w:tcPr>
            <w:tcW w:w="617" w:type="pct"/>
            <w:tcBorders>
              <w:top w:val="single" w:sz="4" w:space="0" w:color="auto"/>
              <w:left w:val="nil"/>
              <w:bottom w:val="single" w:sz="4" w:space="0" w:color="auto"/>
              <w:right w:val="single" w:sz="4" w:space="0" w:color="auto"/>
            </w:tcBorders>
            <w:vAlign w:val="bottom"/>
          </w:tcPr>
          <w:p w14:paraId="247C3C54" w14:textId="77777777" w:rsidR="004E039E" w:rsidRPr="00C30963" w:rsidRDefault="004E039E" w:rsidP="004E039E">
            <w:pPr>
              <w:jc w:val="center"/>
              <w:rPr>
                <w:color w:val="000000"/>
                <w:sz w:val="20"/>
                <w:szCs w:val="20"/>
              </w:rPr>
            </w:pPr>
            <w:r>
              <w:rPr>
                <w:color w:val="000000"/>
                <w:sz w:val="20"/>
                <w:szCs w:val="20"/>
              </w:rPr>
              <w:t>2,72</w:t>
            </w:r>
          </w:p>
        </w:tc>
        <w:tc>
          <w:tcPr>
            <w:tcW w:w="617" w:type="pct"/>
            <w:tcBorders>
              <w:top w:val="nil"/>
              <w:left w:val="single" w:sz="4" w:space="0" w:color="auto"/>
              <w:bottom w:val="single" w:sz="4" w:space="0" w:color="auto"/>
              <w:right w:val="single" w:sz="4" w:space="0" w:color="auto"/>
            </w:tcBorders>
            <w:vAlign w:val="bottom"/>
          </w:tcPr>
          <w:p w14:paraId="4D2334F0" w14:textId="77777777" w:rsidR="004E039E" w:rsidRPr="00C30963" w:rsidRDefault="004E039E" w:rsidP="004E039E">
            <w:pPr>
              <w:jc w:val="center"/>
              <w:rPr>
                <w:color w:val="000000"/>
                <w:sz w:val="20"/>
                <w:szCs w:val="20"/>
              </w:rPr>
            </w:pPr>
            <w:r>
              <w:rPr>
                <w:color w:val="000000"/>
                <w:sz w:val="20"/>
                <w:szCs w:val="20"/>
              </w:rPr>
              <w:t>2,69</w:t>
            </w:r>
          </w:p>
        </w:tc>
        <w:tc>
          <w:tcPr>
            <w:tcW w:w="617" w:type="pct"/>
            <w:tcBorders>
              <w:top w:val="nil"/>
              <w:left w:val="single" w:sz="4" w:space="0" w:color="auto"/>
              <w:bottom w:val="single" w:sz="4" w:space="0" w:color="auto"/>
              <w:right w:val="single" w:sz="4" w:space="0" w:color="auto"/>
            </w:tcBorders>
            <w:vAlign w:val="bottom"/>
          </w:tcPr>
          <w:p w14:paraId="5AB2AD88" w14:textId="77777777" w:rsidR="004E039E" w:rsidRPr="00C30963" w:rsidRDefault="004E039E" w:rsidP="004E039E">
            <w:pPr>
              <w:jc w:val="center"/>
              <w:rPr>
                <w:color w:val="000000"/>
                <w:sz w:val="20"/>
                <w:szCs w:val="20"/>
              </w:rPr>
            </w:pPr>
            <w:r>
              <w:rPr>
                <w:color w:val="000000"/>
                <w:sz w:val="20"/>
                <w:szCs w:val="20"/>
              </w:rPr>
              <w:t>2,62</w:t>
            </w:r>
          </w:p>
        </w:tc>
        <w:tc>
          <w:tcPr>
            <w:tcW w:w="617" w:type="pct"/>
            <w:tcBorders>
              <w:top w:val="nil"/>
              <w:left w:val="single" w:sz="4" w:space="0" w:color="auto"/>
              <w:bottom w:val="single" w:sz="4" w:space="0" w:color="auto"/>
              <w:right w:val="single" w:sz="4" w:space="0" w:color="auto"/>
            </w:tcBorders>
            <w:shd w:val="clear" w:color="auto" w:fill="auto"/>
            <w:noWrap/>
          </w:tcPr>
          <w:p w14:paraId="13B82C27" w14:textId="77777777" w:rsidR="004E039E" w:rsidRPr="00C30963" w:rsidRDefault="004426BB" w:rsidP="004E039E">
            <w:pPr>
              <w:jc w:val="right"/>
              <w:rPr>
                <w:rFonts w:eastAsiaTheme="minorHAnsi"/>
                <w:color w:val="000000"/>
                <w:sz w:val="20"/>
                <w:szCs w:val="20"/>
              </w:rPr>
            </w:pPr>
            <w:r>
              <w:rPr>
                <w:color w:val="000000"/>
                <w:sz w:val="20"/>
                <w:szCs w:val="20"/>
              </w:rPr>
              <w:t>4,81</w:t>
            </w:r>
          </w:p>
        </w:tc>
      </w:tr>
    </w:tbl>
    <w:p w14:paraId="489BC983" w14:textId="77777777" w:rsidR="004E039E" w:rsidRPr="00944FDC" w:rsidRDefault="004E039E" w:rsidP="003D5151">
      <w:pPr>
        <w:pStyle w:val="Standard"/>
        <w:rPr>
          <w:sz w:val="20"/>
          <w:szCs w:val="20"/>
        </w:rPr>
      </w:pPr>
    </w:p>
    <w:p w14:paraId="46E7365B" w14:textId="2EF70045" w:rsidR="004E039E" w:rsidRPr="008F7C7B" w:rsidRDefault="00586CFF" w:rsidP="00B07445">
      <w:pPr>
        <w:pStyle w:val="Heading1"/>
      </w:pPr>
      <w:r>
        <w:t>Une partie des HCFC importés en 2016 a été stockée, entraînant une consommation plus élevée cette année-là. Puisque la réduction de la consommation a été atteinte principalement en raison de la mise</w:t>
      </w:r>
      <w:r w:rsidR="00B07445">
        <w:t> </w:t>
      </w:r>
      <w:r>
        <w:t xml:space="preserve">en œuvre des activités relatives à l’exécution des quotas pour les HCFC et à la formation des techniciens en entretien des appareils de réfrigération, dans le cadre du PGEH, et au remplacement de l’équipement fonctionnant aux HCFC par de l’équipement fonctionnant principalement avec des frigorigènes à fort potentiel de réchauffement de la planète (PRG). </w:t>
      </w:r>
    </w:p>
    <w:p w14:paraId="089E1240" w14:textId="683E4CF5" w:rsidR="00A343FC" w:rsidRPr="0034371D" w:rsidRDefault="00A343FC" w:rsidP="00B07445">
      <w:pPr>
        <w:spacing w:after="240"/>
        <w:rPr>
          <w:i/>
        </w:rPr>
      </w:pPr>
      <w:r>
        <w:rPr>
          <w:i/>
        </w:rPr>
        <w:t xml:space="preserve">Rapport sur la mise en œuvre du programme du pays </w:t>
      </w:r>
    </w:p>
    <w:p w14:paraId="2744AE00" w14:textId="77777777" w:rsidR="00A343FC" w:rsidRPr="0034371D" w:rsidRDefault="00A343FC" w:rsidP="00B07445">
      <w:pPr>
        <w:pStyle w:val="Heading1"/>
      </w:pPr>
      <w:r>
        <w:t xml:space="preserve">Le gouvernement des Bahamas a communiqué des données du secteur de la consommation des HCFC dans le cadre du rapport sur la mise en œuvre du programme du pays de 2020 et ces données correspondent aux données déclarées en vertu de l’Article 7 du Protocole de Montréal. </w:t>
      </w:r>
    </w:p>
    <w:p w14:paraId="10D40ECB" w14:textId="40B1A5DF" w:rsidR="00A343FC" w:rsidRPr="0034371D" w:rsidRDefault="00A343FC" w:rsidP="00B07445">
      <w:pPr>
        <w:spacing w:after="240"/>
        <w:rPr>
          <w:i/>
        </w:rPr>
      </w:pPr>
      <w:r>
        <w:rPr>
          <w:i/>
        </w:rPr>
        <w:t xml:space="preserve">Rapport de vérification </w:t>
      </w:r>
    </w:p>
    <w:p w14:paraId="6168F70F" w14:textId="29384E2D" w:rsidR="008F7724" w:rsidRPr="007F41F4" w:rsidRDefault="00A343FC" w:rsidP="00B07445">
      <w:pPr>
        <w:pStyle w:val="Heading1"/>
      </w:pPr>
      <w:r>
        <w:t>Le rapport de vérification a confirmé que le gouvernement des Bahamas met actuellement en place un système de licences et de quotas d’importation et d’exportation des HCFC, et que la consommation totale de HCFC en vertu de l’Article 7 du Protocole de Montréal pour 2017 à 2020 était correcte (comme</w:t>
      </w:r>
      <w:r w:rsidR="00530650">
        <w:t> </w:t>
      </w:r>
      <w:r>
        <w:t>indiqué dans le Tableau 1 ci-dessus). Le rapport de vérification comprend également des recommandations pour renforcer les règlements nationaux des Bahamas, notamment : en maintenant un carnet des ventes et des rapports périodiques des ventes de HCFC aux usagers par les détaillants et les distributeurs; en encourageant les propriétaires d’appareils à faire entretenir leur équipement par des techniciens formés et à adopter la récupération et la réutilisation des frigorigènes</w:t>
      </w:r>
      <w:r w:rsidR="006C799E">
        <w:t>,</w:t>
      </w:r>
      <w:r>
        <w:t xml:space="preserve"> lorsque possible, grâce à des programmes de rayonnement de l’information et à des consultations; et en révisant les règlements donnant le pouvoir à l’Unité nationale de l’ozone (UNO) d’émettre des quotas de HCFC pour les importateurs et d’en faire le suivi, et de vérifier les quotas d’importation des HCFC par rapport aux rapports soumis par les importateurs, de concert avec les douanes. Ces activités seront amorcées dans </w:t>
      </w:r>
      <w:r w:rsidR="006C799E">
        <w:t xml:space="preserve">la </w:t>
      </w:r>
      <w:r>
        <w:t>présente tranche de la phase I du PGEH et se poursuivront pendant la mise en œuvre de la phase II.</w:t>
      </w:r>
    </w:p>
    <w:p w14:paraId="3EF69301" w14:textId="2FF757C4" w:rsidR="00A343FC" w:rsidRPr="007F41F4" w:rsidRDefault="00A343FC" w:rsidP="00B07445">
      <w:pPr>
        <w:keepNext/>
        <w:keepLines/>
        <w:widowControl w:val="0"/>
        <w:spacing w:after="240"/>
        <w:rPr>
          <w:color w:val="000000" w:themeColor="text1"/>
          <w:u w:val="single"/>
        </w:rPr>
      </w:pPr>
      <w:r>
        <w:rPr>
          <w:color w:val="000000" w:themeColor="text1"/>
          <w:u w:val="single"/>
        </w:rPr>
        <w:lastRenderedPageBreak/>
        <w:t>Rapport périodique sur la mise en œuvre de la troisième tranche du PGEH</w:t>
      </w:r>
    </w:p>
    <w:p w14:paraId="054CB7CA" w14:textId="77777777" w:rsidR="00A343FC" w:rsidRPr="007F41F4" w:rsidRDefault="00A343FC" w:rsidP="00B07445">
      <w:pPr>
        <w:keepNext/>
        <w:keepLines/>
        <w:widowControl w:val="0"/>
        <w:spacing w:after="240"/>
        <w:rPr>
          <w:i/>
          <w:color w:val="000000" w:themeColor="text1"/>
        </w:rPr>
      </w:pPr>
      <w:r>
        <w:rPr>
          <w:i/>
          <w:color w:val="000000" w:themeColor="text1"/>
        </w:rPr>
        <w:t>Cadre juridique</w:t>
      </w:r>
    </w:p>
    <w:p w14:paraId="2F44185B" w14:textId="322B8C69" w:rsidR="00CA0629" w:rsidRPr="007F41F4" w:rsidRDefault="00CA0629" w:rsidP="00B07445">
      <w:pPr>
        <w:pStyle w:val="Heading1"/>
      </w:pPr>
      <w:r>
        <w:t>Le commerce des HCFC est contrôlé par le règlement relatif au Protocole de Montréal (système</w:t>
      </w:r>
      <w:r w:rsidR="00B07445">
        <w:t> </w:t>
      </w:r>
      <w:r>
        <w:t xml:space="preserve">d’octroi de licences d’importation et d’exportation des substances réglementées) (chapitre 216A) et la </w:t>
      </w:r>
      <w:r w:rsidR="00361092">
        <w:t>L</w:t>
      </w:r>
      <w:r>
        <w:t xml:space="preserve">oi sur la gestion des douanes (modification) de 2013. Le ministère des Douanes et des Droits d’accise des Bahamas est chargé d’appliquer le règlement et de communiquer les données de consommation à l’UNO.  </w:t>
      </w:r>
    </w:p>
    <w:p w14:paraId="6B69E73A" w14:textId="4B39F9D8" w:rsidR="00A74147" w:rsidRPr="007F41F4" w:rsidRDefault="00CA0629" w:rsidP="00B07445">
      <w:pPr>
        <w:pStyle w:val="Heading1"/>
      </w:pPr>
      <w:r>
        <w:t>Les Bahamas ont mis en place un système de licences et de quotas exécutoire qui assure le respect du calendrier d’élimination des HCFC. L’UNO, située au sein du Service de la salubrité de l’environnement (DEHS) relevant du ministère de l’Environnement et du Logement, est responsable d’établir et de suivre les quotas d’importation par substance selon l’autorisation du ministre, de les affecter aux importateurs enregistrés, selon leur historique de part du marché et les limites de consommation fixées dans l’Accord de PGEH avec le Comité exécutif, et de délivrer les licences d’importation. À la fin de 2021, le gouvernement passera de son système de guichet unique électronique à un système entièrement intégré et automatisé qui facilitera la communication avec les parties prenantes, y compris les importateurs de HCFC et l’UNO; cela renforcera le suivi des importations et exportations des HCFC ainsi que la production de rapports.</w:t>
      </w:r>
    </w:p>
    <w:p w14:paraId="7EDEE562" w14:textId="4812E154" w:rsidR="0030353D" w:rsidRPr="007F41F4" w:rsidRDefault="0030353D" w:rsidP="00B07445">
      <w:pPr>
        <w:pStyle w:val="Heading1"/>
      </w:pPr>
      <w:r>
        <w:t>Le gouvernement des Bahamas planifie d’interdire l’importation d’appareils fonctionnant aux HCFC à partir du 1</w:t>
      </w:r>
      <w:r>
        <w:rPr>
          <w:vertAlign w:val="superscript"/>
        </w:rPr>
        <w:t>er</w:t>
      </w:r>
      <w:r>
        <w:t xml:space="preserve"> janvier 2023.</w:t>
      </w:r>
    </w:p>
    <w:p w14:paraId="27ACBE34" w14:textId="3362ABE9" w:rsidR="00A343FC" w:rsidRPr="007F41F4" w:rsidRDefault="00A343FC" w:rsidP="00B07445">
      <w:pPr>
        <w:pStyle w:val="Heading1"/>
        <w:numPr>
          <w:ilvl w:val="0"/>
          <w:numId w:val="0"/>
        </w:numPr>
        <w:jc w:val="left"/>
        <w:rPr>
          <w:i/>
        </w:rPr>
      </w:pPr>
      <w:r>
        <w:rPr>
          <w:i/>
        </w:rPr>
        <w:t>Secteur de l’entretien des appareils de réfrigération</w:t>
      </w:r>
    </w:p>
    <w:p w14:paraId="6F07E638" w14:textId="77777777" w:rsidR="00CA0629" w:rsidRPr="007F41F4" w:rsidRDefault="00CA0629" w:rsidP="00B07445">
      <w:pPr>
        <w:pStyle w:val="Heading1"/>
      </w:pPr>
      <w:r>
        <w:t>Les activités suivantes ont été mises en œuvre :</w:t>
      </w:r>
    </w:p>
    <w:p w14:paraId="1D17F46C" w14:textId="5DC56092" w:rsidR="00C02964" w:rsidRPr="007F41F4" w:rsidRDefault="00C02964" w:rsidP="00B07445">
      <w:pPr>
        <w:pStyle w:val="Heading2"/>
      </w:pPr>
      <w:r>
        <w:t>Deux formateurs dans le domaine de la réfrigération et de la climatisation ont été formés pour l’entretien d’appareils utilisant des solutions de remplacement sans HCFC, y compris le R-410A, et 10 techniciens en réfrigération et climatisation on</w:t>
      </w:r>
      <w:r w:rsidR="006C799E">
        <w:t>t</w:t>
      </w:r>
      <w:r>
        <w:t xml:space="preserve"> été formés sur la manipulation en toute sécurité des frigorigènes de remplacement et leur entretien, y compris le R-410A et les frigorigènes à faible PRG; des ateliers informatifs ont eu lieu pour les techniciens d’entretien des appareils de réfrigération et les importateurs sur l’élimination des HCFC et les liens avec l’Amendement de Kigali;</w:t>
      </w:r>
    </w:p>
    <w:p w14:paraId="3B08934C" w14:textId="30AC1912" w:rsidR="00C02964" w:rsidRPr="007F41F4" w:rsidRDefault="00C02964" w:rsidP="00B07445">
      <w:pPr>
        <w:pStyle w:val="Heading2"/>
      </w:pPr>
      <w:r>
        <w:t>Une étude documentaire a été entreprise pour évaluer les meilleures options de reconversion des appareils utilisant le HCFC-22 et a conclu que quelques frigorigènes à fort PRG qui étaient commercialement disponibles (p. ex., R-407C, R-427A, R</w:t>
      </w:r>
      <w:r>
        <w:noBreakHyphen/>
        <w:t>422D, R</w:t>
      </w:r>
      <w:r w:rsidR="00A021D7">
        <w:noBreakHyphen/>
      </w:r>
      <w:r>
        <w:t>438A, R-453A) pouvaient servir d’options de reconversion; toutefois, l’approvisionnement était difficile pour les frigorigènes à faible PRG qui pouvaient aussi être utilisés pour la reconversion. En se fondant sur l’étude, le PNUE a confirmé que le gouvernement des Bahamas n’entreprendra pas de reconversion des appareils de réfrigération fonctionnant au HCFC-22, tel que cela a été proposé initialement dans la phase I du PGEH. Le rapport</w:t>
      </w:r>
      <w:r w:rsidR="00EC6111" w:rsidRPr="007F41F4">
        <w:rPr>
          <w:rStyle w:val="FootnoteReference"/>
        </w:rPr>
        <w:footnoteReference w:id="3"/>
      </w:r>
      <w:r>
        <w:t xml:space="preserve"> de cette étude documentaire a été présenté à la 84</w:t>
      </w:r>
      <w:r>
        <w:rPr>
          <w:vertAlign w:val="superscript"/>
        </w:rPr>
        <w:t>e</w:t>
      </w:r>
      <w:r>
        <w:t> réunion;</w:t>
      </w:r>
    </w:p>
    <w:p w14:paraId="144DE527" w14:textId="1ED06446" w:rsidR="00EC6111" w:rsidRPr="007F41F4" w:rsidRDefault="00A51E56" w:rsidP="00B07445">
      <w:pPr>
        <w:pStyle w:val="Heading2"/>
      </w:pPr>
      <w:r>
        <w:t>Des outils et de l’équipement supplémentaires (p. ex., machine de récupération et de recyclage des frigorigènes, identifiant de frigorigènes, manomètre de collecteur numérique) ont été fournis et distribués à l’</w:t>
      </w:r>
      <w:r>
        <w:rPr>
          <w:color w:val="000000"/>
        </w:rPr>
        <w:t>Institut technique et professionnel des Bahamas (BTVI) et à la Société des ingénieurs en réfrigération (RSES)</w:t>
      </w:r>
      <w:r>
        <w:t>; la formation sur les bonnes</w:t>
      </w:r>
      <w:r w:rsidR="00B07445">
        <w:t> </w:t>
      </w:r>
      <w:r>
        <w:t>pratiques d’entretien a été offerte à 21 techniciens en réfrigération et climatisation;</w:t>
      </w:r>
    </w:p>
    <w:p w14:paraId="54E8572B" w14:textId="0E9582C5" w:rsidR="00B70029" w:rsidRPr="007F41F4" w:rsidRDefault="00B70029" w:rsidP="00B07445">
      <w:pPr>
        <w:pStyle w:val="Heading2"/>
        <w:rPr>
          <w:bCs/>
        </w:rPr>
      </w:pPr>
      <w:r>
        <w:lastRenderedPageBreak/>
        <w:t>Le gouvernement a élaboré et distribué des messages d’intérêt public aux médias imprimés et numériques sur divers sujets, y compris le passage vers des substituts à faible PRG; et il</w:t>
      </w:r>
      <w:r w:rsidR="00B07445">
        <w:t> </w:t>
      </w:r>
      <w:r>
        <w:t xml:space="preserve">a mis en œuvre des activités de sensibilisation du public, comme des parcours promotionnels, des marches pour la sensibilisation au sujet de l’élimination des HCFC. </w:t>
      </w:r>
    </w:p>
    <w:p w14:paraId="2251025F" w14:textId="775121F4" w:rsidR="00A343FC" w:rsidRPr="007F41F4" w:rsidRDefault="00A343FC" w:rsidP="00B07445">
      <w:pPr>
        <w:pStyle w:val="Heading1"/>
        <w:numPr>
          <w:ilvl w:val="0"/>
          <w:numId w:val="0"/>
        </w:numPr>
        <w:rPr>
          <w:i/>
        </w:rPr>
      </w:pPr>
      <w:r>
        <w:rPr>
          <w:i/>
        </w:rPr>
        <w:t xml:space="preserve">Mise en œuvre et suivi du projet </w:t>
      </w:r>
    </w:p>
    <w:p w14:paraId="34A37CE4" w14:textId="554AA280" w:rsidR="00A343FC" w:rsidRPr="007F41F4" w:rsidRDefault="00A51E56" w:rsidP="00B07445">
      <w:pPr>
        <w:pStyle w:val="Heading1"/>
        <w:spacing w:after="120"/>
      </w:pPr>
      <w:r>
        <w:t xml:space="preserve">La mise en œuvre du projet, le suivi et les rapports ont été menés par un consultant </w:t>
      </w:r>
      <w:r w:rsidR="007B299A">
        <w:t xml:space="preserve">sous </w:t>
      </w:r>
      <w:r>
        <w:t>la supervision de l’UNO. Les dépenses totales pour cet élément s’élèvent jusqu’ici à 42 500 $ US pour la phase I, ce qui est plus élevé que le budget total de 36 300 $ US, principalement en raison des coûts plus élevés des consultants et des dépenses de déplacement, comparativement aux sommes prévues lorsque la phase I du PGEH a été approuvée.</w:t>
      </w:r>
      <w:r>
        <w:cr/>
      </w:r>
    </w:p>
    <w:p w14:paraId="7EFAF756" w14:textId="77777777" w:rsidR="00A343FC" w:rsidRPr="007F41F4" w:rsidRDefault="00A343FC" w:rsidP="00B07445">
      <w:pPr>
        <w:spacing w:after="120"/>
        <w:rPr>
          <w:u w:val="single"/>
        </w:rPr>
      </w:pPr>
      <w:r>
        <w:rPr>
          <w:u w:val="single"/>
        </w:rPr>
        <w:t>État du décaissement des fonds</w:t>
      </w:r>
    </w:p>
    <w:p w14:paraId="11E01318" w14:textId="339486F1" w:rsidR="00A343FC" w:rsidRPr="007F41F4" w:rsidRDefault="00A343FC" w:rsidP="00B07445">
      <w:pPr>
        <w:pStyle w:val="Heading1"/>
      </w:pPr>
      <w:r>
        <w:t>En date de septembre 2021, sur le montant de 277 </w:t>
      </w:r>
      <w:r w:rsidR="00B07445">
        <w:t>345 $</w:t>
      </w:r>
      <w:r>
        <w:t> US approuvé jusqu’ici, 240 500 $ US ont été décaissés (109 675 $ US pour le PNUD et 130 825 $ US pour l’ONUDI) comme l’indique le Tableau</w:t>
      </w:r>
      <w:r w:rsidR="00B07445">
        <w:t> </w:t>
      </w:r>
      <w:r>
        <w:t>2. Le solde de 36 845 $ US sera décaissé en 2022.</w:t>
      </w:r>
    </w:p>
    <w:p w14:paraId="631BE341" w14:textId="5086C98E" w:rsidR="00A343FC" w:rsidRPr="007F41F4" w:rsidRDefault="00A343FC" w:rsidP="00A343FC">
      <w:pPr>
        <w:rPr>
          <w:b/>
        </w:rPr>
      </w:pPr>
      <w:r>
        <w:rPr>
          <w:b/>
        </w:rPr>
        <w:t>Tableau 2. Rapport financier de la phase I du PGEH pour les Bahamas ($ US)</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A343FC" w:rsidRPr="007F41F4" w14:paraId="2243854E" w14:textId="77777777" w:rsidTr="002A0A81">
        <w:trPr>
          <w:trHeight w:val="404"/>
        </w:trPr>
        <w:tc>
          <w:tcPr>
            <w:tcW w:w="2671" w:type="dxa"/>
            <w:gridSpan w:val="2"/>
            <w:shd w:val="clear" w:color="auto" w:fill="auto"/>
            <w:noWrap/>
            <w:vAlign w:val="center"/>
            <w:hideMark/>
          </w:tcPr>
          <w:p w14:paraId="3FEA2F6C" w14:textId="77777777" w:rsidR="00A343FC" w:rsidRPr="007F41F4" w:rsidRDefault="00A343FC" w:rsidP="002A0A81">
            <w:pPr>
              <w:rPr>
                <w:b/>
                <w:bCs/>
                <w:color w:val="000000"/>
                <w:sz w:val="20"/>
                <w:szCs w:val="20"/>
              </w:rPr>
            </w:pPr>
            <w:r>
              <w:rPr>
                <w:b/>
                <w:bCs/>
                <w:color w:val="000000"/>
                <w:sz w:val="20"/>
                <w:szCs w:val="20"/>
              </w:rPr>
              <w:t>Tranche</w:t>
            </w:r>
          </w:p>
        </w:tc>
        <w:tc>
          <w:tcPr>
            <w:tcW w:w="1417" w:type="dxa"/>
            <w:shd w:val="clear" w:color="auto" w:fill="auto"/>
            <w:noWrap/>
            <w:vAlign w:val="center"/>
            <w:hideMark/>
          </w:tcPr>
          <w:p w14:paraId="162A10E9" w14:textId="77777777" w:rsidR="00A343FC" w:rsidRPr="007F41F4" w:rsidRDefault="00B309B4" w:rsidP="002A0A81">
            <w:pPr>
              <w:jc w:val="center"/>
              <w:rPr>
                <w:b/>
                <w:color w:val="000000"/>
                <w:sz w:val="20"/>
                <w:szCs w:val="20"/>
              </w:rPr>
            </w:pPr>
            <w:r>
              <w:rPr>
                <w:b/>
                <w:color w:val="000000"/>
                <w:sz w:val="20"/>
                <w:szCs w:val="20"/>
              </w:rPr>
              <w:t>PNUE</w:t>
            </w:r>
          </w:p>
        </w:tc>
        <w:tc>
          <w:tcPr>
            <w:tcW w:w="1417" w:type="dxa"/>
            <w:vAlign w:val="center"/>
          </w:tcPr>
          <w:p w14:paraId="66D789D7" w14:textId="77777777" w:rsidR="00A343FC" w:rsidRPr="007F41F4" w:rsidRDefault="00B309B4" w:rsidP="002A0A81">
            <w:pPr>
              <w:jc w:val="center"/>
              <w:rPr>
                <w:b/>
                <w:color w:val="000000"/>
                <w:sz w:val="20"/>
                <w:szCs w:val="20"/>
              </w:rPr>
            </w:pPr>
            <w:r>
              <w:rPr>
                <w:b/>
                <w:color w:val="000000"/>
                <w:sz w:val="20"/>
                <w:szCs w:val="20"/>
              </w:rPr>
              <w:t>ONUDI</w:t>
            </w:r>
          </w:p>
        </w:tc>
        <w:tc>
          <w:tcPr>
            <w:tcW w:w="1418" w:type="dxa"/>
            <w:shd w:val="clear" w:color="auto" w:fill="auto"/>
            <w:noWrap/>
            <w:vAlign w:val="center"/>
            <w:hideMark/>
          </w:tcPr>
          <w:p w14:paraId="75CFFD14" w14:textId="77777777" w:rsidR="00A343FC" w:rsidRPr="007F41F4" w:rsidRDefault="00A343FC" w:rsidP="002A0A81">
            <w:pPr>
              <w:jc w:val="center"/>
              <w:rPr>
                <w:b/>
                <w:color w:val="000000"/>
                <w:sz w:val="20"/>
                <w:szCs w:val="20"/>
              </w:rPr>
            </w:pPr>
            <w:r>
              <w:rPr>
                <w:b/>
                <w:color w:val="000000"/>
                <w:sz w:val="20"/>
                <w:szCs w:val="20"/>
              </w:rPr>
              <w:t>Total</w:t>
            </w:r>
          </w:p>
        </w:tc>
        <w:tc>
          <w:tcPr>
            <w:tcW w:w="2410" w:type="dxa"/>
            <w:shd w:val="clear" w:color="auto" w:fill="auto"/>
            <w:noWrap/>
            <w:vAlign w:val="center"/>
            <w:hideMark/>
          </w:tcPr>
          <w:p w14:paraId="2A0DE991" w14:textId="77777777" w:rsidR="007B299A" w:rsidRDefault="00A343FC" w:rsidP="002A0A81">
            <w:pPr>
              <w:jc w:val="center"/>
              <w:rPr>
                <w:b/>
                <w:color w:val="000000"/>
                <w:sz w:val="20"/>
                <w:szCs w:val="20"/>
              </w:rPr>
            </w:pPr>
            <w:r>
              <w:rPr>
                <w:b/>
                <w:color w:val="000000"/>
                <w:sz w:val="20"/>
                <w:szCs w:val="20"/>
              </w:rPr>
              <w:t>Taux de décaissement</w:t>
            </w:r>
          </w:p>
          <w:p w14:paraId="472CF1C2" w14:textId="2B48F5F9" w:rsidR="00A343FC" w:rsidRPr="007F41F4" w:rsidRDefault="00A343FC" w:rsidP="002A0A81">
            <w:pPr>
              <w:jc w:val="center"/>
              <w:rPr>
                <w:b/>
                <w:color w:val="000000"/>
                <w:sz w:val="20"/>
                <w:szCs w:val="20"/>
              </w:rPr>
            </w:pPr>
            <w:r>
              <w:rPr>
                <w:b/>
                <w:color w:val="000000"/>
                <w:sz w:val="20"/>
                <w:szCs w:val="20"/>
              </w:rPr>
              <w:t>(en %)</w:t>
            </w:r>
          </w:p>
        </w:tc>
      </w:tr>
      <w:tr w:rsidR="00786EFE" w:rsidRPr="007F41F4" w14:paraId="073533C0" w14:textId="77777777" w:rsidTr="00176C49">
        <w:trPr>
          <w:trHeight w:val="179"/>
        </w:trPr>
        <w:tc>
          <w:tcPr>
            <w:tcW w:w="1537" w:type="dxa"/>
            <w:vMerge w:val="restart"/>
            <w:shd w:val="clear" w:color="auto" w:fill="auto"/>
            <w:noWrap/>
            <w:vAlign w:val="center"/>
            <w:hideMark/>
          </w:tcPr>
          <w:p w14:paraId="135DD569" w14:textId="77777777" w:rsidR="00786EFE" w:rsidRPr="007F41F4" w:rsidRDefault="00786EFE" w:rsidP="00786EFE">
            <w:pPr>
              <w:jc w:val="left"/>
              <w:rPr>
                <w:bCs/>
                <w:color w:val="000000"/>
                <w:sz w:val="20"/>
                <w:szCs w:val="20"/>
              </w:rPr>
            </w:pPr>
            <w:r>
              <w:rPr>
                <w:bCs/>
                <w:color w:val="000000"/>
                <w:sz w:val="20"/>
                <w:szCs w:val="20"/>
              </w:rPr>
              <w:t>Première tranche</w:t>
            </w:r>
          </w:p>
        </w:tc>
        <w:tc>
          <w:tcPr>
            <w:tcW w:w="1134" w:type="dxa"/>
            <w:shd w:val="clear" w:color="auto" w:fill="auto"/>
            <w:noWrap/>
            <w:vAlign w:val="center"/>
            <w:hideMark/>
          </w:tcPr>
          <w:p w14:paraId="11D0C8FB" w14:textId="77777777" w:rsidR="00786EFE" w:rsidRPr="007F41F4" w:rsidRDefault="00786EFE" w:rsidP="00786EFE">
            <w:pPr>
              <w:rPr>
                <w:bCs/>
                <w:color w:val="000000"/>
                <w:sz w:val="20"/>
                <w:szCs w:val="20"/>
              </w:rPr>
            </w:pPr>
            <w:r>
              <w:rPr>
                <w:bCs/>
                <w:color w:val="000000"/>
                <w:sz w:val="20"/>
                <w:szCs w:val="20"/>
              </w:rPr>
              <w:t xml:space="preserve">Approuvé </w:t>
            </w:r>
          </w:p>
        </w:tc>
        <w:tc>
          <w:tcPr>
            <w:tcW w:w="1417" w:type="dxa"/>
            <w:shd w:val="clear" w:color="auto" w:fill="auto"/>
            <w:noWrap/>
            <w:vAlign w:val="center"/>
          </w:tcPr>
          <w:p w14:paraId="11BB02A1" w14:textId="77777777" w:rsidR="00786EFE" w:rsidRPr="007F41F4" w:rsidRDefault="00786EFE" w:rsidP="00786EFE">
            <w:pPr>
              <w:jc w:val="right"/>
              <w:rPr>
                <w:color w:val="000000"/>
                <w:sz w:val="20"/>
                <w:szCs w:val="20"/>
              </w:rPr>
            </w:pPr>
            <w:r>
              <w:rPr>
                <w:color w:val="000000"/>
                <w:sz w:val="20"/>
                <w:szCs w:val="20"/>
              </w:rPr>
              <w:t>18 200</w:t>
            </w:r>
          </w:p>
        </w:tc>
        <w:tc>
          <w:tcPr>
            <w:tcW w:w="1417" w:type="dxa"/>
            <w:vAlign w:val="center"/>
          </w:tcPr>
          <w:p w14:paraId="4E608BDE" w14:textId="77777777" w:rsidR="00786EFE" w:rsidRPr="007F41F4" w:rsidRDefault="00786EFE" w:rsidP="00786EFE">
            <w:pPr>
              <w:jc w:val="right"/>
              <w:rPr>
                <w:color w:val="000000"/>
                <w:sz w:val="20"/>
                <w:szCs w:val="20"/>
              </w:rPr>
            </w:pPr>
            <w:r>
              <w:rPr>
                <w:color w:val="000000"/>
                <w:sz w:val="20"/>
                <w:szCs w:val="20"/>
              </w:rPr>
              <w:t>105 128</w:t>
            </w:r>
          </w:p>
        </w:tc>
        <w:tc>
          <w:tcPr>
            <w:tcW w:w="1418" w:type="dxa"/>
            <w:shd w:val="clear" w:color="auto" w:fill="auto"/>
            <w:noWrap/>
          </w:tcPr>
          <w:p w14:paraId="68E29205" w14:textId="77777777" w:rsidR="00786EFE" w:rsidRPr="007F41F4" w:rsidRDefault="00786EFE" w:rsidP="00F15FE8">
            <w:pPr>
              <w:jc w:val="center"/>
              <w:rPr>
                <w:bCs/>
                <w:color w:val="000000"/>
                <w:sz w:val="20"/>
                <w:szCs w:val="20"/>
              </w:rPr>
            </w:pPr>
            <w:r>
              <w:rPr>
                <w:bCs/>
                <w:color w:val="000000"/>
                <w:sz w:val="20"/>
                <w:szCs w:val="20"/>
              </w:rPr>
              <w:t>123 328</w:t>
            </w:r>
          </w:p>
        </w:tc>
        <w:tc>
          <w:tcPr>
            <w:tcW w:w="2410" w:type="dxa"/>
            <w:vMerge w:val="restart"/>
            <w:shd w:val="clear" w:color="auto" w:fill="auto"/>
            <w:noWrap/>
            <w:vAlign w:val="center"/>
          </w:tcPr>
          <w:p w14:paraId="5708C9DE" w14:textId="6C9D3923" w:rsidR="00786EFE" w:rsidRPr="007F41F4" w:rsidRDefault="00786EFE" w:rsidP="00786EFE">
            <w:pPr>
              <w:jc w:val="center"/>
              <w:rPr>
                <w:bCs/>
                <w:color w:val="000000"/>
                <w:sz w:val="20"/>
                <w:szCs w:val="20"/>
              </w:rPr>
            </w:pPr>
            <w:r>
              <w:rPr>
                <w:bCs/>
                <w:color w:val="000000"/>
                <w:sz w:val="20"/>
                <w:szCs w:val="20"/>
              </w:rPr>
              <w:t>100</w:t>
            </w:r>
          </w:p>
        </w:tc>
      </w:tr>
      <w:tr w:rsidR="00786EFE" w:rsidRPr="007F41F4" w14:paraId="3B093DF9" w14:textId="77777777" w:rsidTr="00176C49">
        <w:trPr>
          <w:trHeight w:val="215"/>
        </w:trPr>
        <w:tc>
          <w:tcPr>
            <w:tcW w:w="1537" w:type="dxa"/>
            <w:vMerge/>
            <w:vAlign w:val="center"/>
            <w:hideMark/>
          </w:tcPr>
          <w:p w14:paraId="1F0F0805" w14:textId="77777777" w:rsidR="00786EFE" w:rsidRPr="007F41F4" w:rsidRDefault="00786EFE" w:rsidP="00786EFE">
            <w:pPr>
              <w:jc w:val="left"/>
              <w:rPr>
                <w:bCs/>
                <w:color w:val="000000"/>
                <w:sz w:val="20"/>
                <w:szCs w:val="20"/>
                <w:lang w:eastAsia="en-CA"/>
              </w:rPr>
            </w:pPr>
          </w:p>
        </w:tc>
        <w:tc>
          <w:tcPr>
            <w:tcW w:w="1134" w:type="dxa"/>
            <w:shd w:val="clear" w:color="auto" w:fill="auto"/>
            <w:noWrap/>
            <w:vAlign w:val="center"/>
            <w:hideMark/>
          </w:tcPr>
          <w:p w14:paraId="1EB3754B" w14:textId="77777777" w:rsidR="00786EFE" w:rsidRPr="007F41F4" w:rsidRDefault="00786EFE" w:rsidP="00786EFE">
            <w:pPr>
              <w:rPr>
                <w:bCs/>
                <w:color w:val="000000"/>
                <w:sz w:val="20"/>
                <w:szCs w:val="20"/>
              </w:rPr>
            </w:pPr>
            <w:r>
              <w:rPr>
                <w:bCs/>
                <w:color w:val="000000"/>
                <w:sz w:val="20"/>
                <w:szCs w:val="20"/>
              </w:rPr>
              <w:t xml:space="preserve">Décaissé </w:t>
            </w:r>
          </w:p>
        </w:tc>
        <w:tc>
          <w:tcPr>
            <w:tcW w:w="1417" w:type="dxa"/>
            <w:shd w:val="clear" w:color="auto" w:fill="auto"/>
            <w:noWrap/>
          </w:tcPr>
          <w:p w14:paraId="65A7910A" w14:textId="77777777" w:rsidR="00786EFE" w:rsidRPr="007F41F4" w:rsidRDefault="00786EFE" w:rsidP="00786EFE">
            <w:pPr>
              <w:jc w:val="right"/>
              <w:rPr>
                <w:color w:val="000000"/>
                <w:sz w:val="20"/>
                <w:szCs w:val="20"/>
              </w:rPr>
            </w:pPr>
            <w:r>
              <w:rPr>
                <w:color w:val="000000"/>
                <w:sz w:val="20"/>
                <w:szCs w:val="20"/>
              </w:rPr>
              <w:t>18 200</w:t>
            </w:r>
          </w:p>
        </w:tc>
        <w:tc>
          <w:tcPr>
            <w:tcW w:w="1417" w:type="dxa"/>
            <w:vAlign w:val="center"/>
          </w:tcPr>
          <w:p w14:paraId="687421D2" w14:textId="23CCEC2D" w:rsidR="00786EFE" w:rsidRPr="007F41F4" w:rsidRDefault="00786EFE">
            <w:pPr>
              <w:jc w:val="right"/>
              <w:rPr>
                <w:color w:val="000000"/>
                <w:sz w:val="20"/>
                <w:szCs w:val="20"/>
              </w:rPr>
            </w:pPr>
            <w:r>
              <w:rPr>
                <w:color w:val="000000"/>
                <w:sz w:val="20"/>
                <w:szCs w:val="20"/>
              </w:rPr>
              <w:t>105 128*</w:t>
            </w:r>
          </w:p>
        </w:tc>
        <w:tc>
          <w:tcPr>
            <w:tcW w:w="1418" w:type="dxa"/>
            <w:shd w:val="clear" w:color="auto" w:fill="auto"/>
            <w:noWrap/>
          </w:tcPr>
          <w:p w14:paraId="4A42526D" w14:textId="30083CFA" w:rsidR="00786EFE" w:rsidRPr="007F41F4" w:rsidRDefault="00786EFE">
            <w:pPr>
              <w:jc w:val="center"/>
              <w:rPr>
                <w:bCs/>
                <w:color w:val="000000"/>
                <w:sz w:val="20"/>
                <w:szCs w:val="20"/>
              </w:rPr>
            </w:pPr>
            <w:r>
              <w:rPr>
                <w:bCs/>
                <w:color w:val="000000"/>
                <w:sz w:val="20"/>
                <w:szCs w:val="20"/>
              </w:rPr>
              <w:t>123 328</w:t>
            </w:r>
          </w:p>
        </w:tc>
        <w:tc>
          <w:tcPr>
            <w:tcW w:w="2410" w:type="dxa"/>
            <w:vMerge/>
            <w:vAlign w:val="center"/>
          </w:tcPr>
          <w:p w14:paraId="6D60F0F8" w14:textId="77777777" w:rsidR="00786EFE" w:rsidRPr="007F41F4" w:rsidRDefault="00786EFE" w:rsidP="00786EFE">
            <w:pPr>
              <w:jc w:val="center"/>
              <w:rPr>
                <w:bCs/>
                <w:color w:val="000000"/>
                <w:sz w:val="20"/>
                <w:szCs w:val="20"/>
                <w:lang w:eastAsia="en-CA"/>
              </w:rPr>
            </w:pPr>
          </w:p>
        </w:tc>
      </w:tr>
      <w:tr w:rsidR="00786EFE" w:rsidRPr="007F41F4" w14:paraId="0C8174DD" w14:textId="77777777" w:rsidTr="002A0A81">
        <w:trPr>
          <w:trHeight w:val="152"/>
        </w:trPr>
        <w:tc>
          <w:tcPr>
            <w:tcW w:w="1537" w:type="dxa"/>
            <w:vMerge w:val="restart"/>
            <w:shd w:val="clear" w:color="auto" w:fill="auto"/>
            <w:noWrap/>
            <w:vAlign w:val="center"/>
            <w:hideMark/>
          </w:tcPr>
          <w:p w14:paraId="6C9B583D" w14:textId="77777777" w:rsidR="00786EFE" w:rsidRPr="007F41F4" w:rsidRDefault="00786EFE" w:rsidP="00786EFE">
            <w:pPr>
              <w:jc w:val="left"/>
              <w:rPr>
                <w:bCs/>
                <w:color w:val="000000"/>
                <w:sz w:val="20"/>
                <w:szCs w:val="20"/>
              </w:rPr>
            </w:pPr>
            <w:r>
              <w:rPr>
                <w:bCs/>
                <w:color w:val="000000"/>
                <w:sz w:val="20"/>
                <w:szCs w:val="20"/>
              </w:rPr>
              <w:t>Deuxième tranche</w:t>
            </w:r>
          </w:p>
        </w:tc>
        <w:tc>
          <w:tcPr>
            <w:tcW w:w="1134" w:type="dxa"/>
            <w:shd w:val="clear" w:color="auto" w:fill="auto"/>
            <w:noWrap/>
            <w:vAlign w:val="center"/>
            <w:hideMark/>
          </w:tcPr>
          <w:p w14:paraId="1E9513C0" w14:textId="77777777" w:rsidR="00786EFE" w:rsidRPr="007F41F4" w:rsidRDefault="00786EFE" w:rsidP="00786EFE">
            <w:pPr>
              <w:rPr>
                <w:bCs/>
                <w:color w:val="000000"/>
                <w:sz w:val="20"/>
                <w:szCs w:val="20"/>
              </w:rPr>
            </w:pPr>
            <w:r>
              <w:rPr>
                <w:bCs/>
                <w:color w:val="000000"/>
                <w:sz w:val="20"/>
                <w:szCs w:val="20"/>
              </w:rPr>
              <w:t xml:space="preserve">Approuvé </w:t>
            </w:r>
          </w:p>
        </w:tc>
        <w:tc>
          <w:tcPr>
            <w:tcW w:w="1417" w:type="dxa"/>
            <w:shd w:val="clear" w:color="auto" w:fill="auto"/>
            <w:noWrap/>
            <w:vAlign w:val="center"/>
          </w:tcPr>
          <w:p w14:paraId="58235C54" w14:textId="77777777" w:rsidR="00786EFE" w:rsidRPr="007F41F4" w:rsidRDefault="00786EFE" w:rsidP="00786EFE">
            <w:pPr>
              <w:jc w:val="right"/>
              <w:rPr>
                <w:color w:val="000000"/>
                <w:sz w:val="20"/>
                <w:szCs w:val="20"/>
              </w:rPr>
            </w:pPr>
            <w:r>
              <w:rPr>
                <w:color w:val="000000"/>
                <w:sz w:val="20"/>
                <w:szCs w:val="20"/>
              </w:rPr>
              <w:t>49 550</w:t>
            </w:r>
          </w:p>
        </w:tc>
        <w:tc>
          <w:tcPr>
            <w:tcW w:w="1417" w:type="dxa"/>
            <w:vAlign w:val="center"/>
          </w:tcPr>
          <w:p w14:paraId="5F99E977" w14:textId="77777777" w:rsidR="00786EFE" w:rsidRPr="007F41F4" w:rsidRDefault="00786EFE" w:rsidP="00786EFE">
            <w:pPr>
              <w:jc w:val="right"/>
              <w:rPr>
                <w:color w:val="000000"/>
                <w:sz w:val="20"/>
                <w:szCs w:val="20"/>
              </w:rPr>
            </w:pPr>
            <w:r>
              <w:rPr>
                <w:color w:val="000000"/>
                <w:sz w:val="20"/>
                <w:szCs w:val="20"/>
              </w:rPr>
              <w:t>10 464</w:t>
            </w:r>
          </w:p>
        </w:tc>
        <w:tc>
          <w:tcPr>
            <w:tcW w:w="1418" w:type="dxa"/>
            <w:shd w:val="clear" w:color="auto" w:fill="auto"/>
            <w:noWrap/>
            <w:vAlign w:val="center"/>
          </w:tcPr>
          <w:p w14:paraId="2E9E6A1A" w14:textId="77777777" w:rsidR="00786EFE" w:rsidRPr="007F41F4" w:rsidRDefault="00786EFE" w:rsidP="00F15FE8">
            <w:pPr>
              <w:jc w:val="center"/>
              <w:rPr>
                <w:bCs/>
                <w:color w:val="000000"/>
                <w:sz w:val="20"/>
                <w:szCs w:val="20"/>
              </w:rPr>
            </w:pPr>
            <w:r>
              <w:rPr>
                <w:bCs/>
                <w:color w:val="000000"/>
                <w:sz w:val="20"/>
                <w:szCs w:val="20"/>
              </w:rPr>
              <w:t>60 014</w:t>
            </w:r>
          </w:p>
        </w:tc>
        <w:tc>
          <w:tcPr>
            <w:tcW w:w="2410" w:type="dxa"/>
            <w:vMerge w:val="restart"/>
            <w:shd w:val="clear" w:color="auto" w:fill="auto"/>
            <w:noWrap/>
            <w:vAlign w:val="center"/>
          </w:tcPr>
          <w:p w14:paraId="0E592231" w14:textId="37DD6443" w:rsidR="00786EFE" w:rsidRPr="007F41F4" w:rsidRDefault="008874E3" w:rsidP="00786EFE">
            <w:pPr>
              <w:jc w:val="center"/>
              <w:rPr>
                <w:bCs/>
                <w:color w:val="000000"/>
                <w:sz w:val="20"/>
                <w:szCs w:val="20"/>
              </w:rPr>
            </w:pPr>
            <w:r>
              <w:rPr>
                <w:bCs/>
                <w:color w:val="000000"/>
                <w:sz w:val="20"/>
                <w:szCs w:val="20"/>
              </w:rPr>
              <w:t>73</w:t>
            </w:r>
          </w:p>
        </w:tc>
      </w:tr>
      <w:tr w:rsidR="00786EFE" w:rsidRPr="007F41F4" w14:paraId="4E0AE53C" w14:textId="77777777" w:rsidTr="002A0A81">
        <w:trPr>
          <w:trHeight w:val="179"/>
        </w:trPr>
        <w:tc>
          <w:tcPr>
            <w:tcW w:w="1537" w:type="dxa"/>
            <w:vMerge/>
            <w:vAlign w:val="center"/>
            <w:hideMark/>
          </w:tcPr>
          <w:p w14:paraId="5D6D0B90" w14:textId="77777777" w:rsidR="00786EFE" w:rsidRPr="007F41F4" w:rsidRDefault="00786EFE" w:rsidP="00786EFE">
            <w:pPr>
              <w:jc w:val="left"/>
              <w:rPr>
                <w:bCs/>
                <w:color w:val="000000"/>
                <w:sz w:val="20"/>
                <w:szCs w:val="20"/>
                <w:lang w:eastAsia="en-CA"/>
              </w:rPr>
            </w:pPr>
          </w:p>
        </w:tc>
        <w:tc>
          <w:tcPr>
            <w:tcW w:w="1134" w:type="dxa"/>
            <w:shd w:val="clear" w:color="auto" w:fill="auto"/>
            <w:noWrap/>
            <w:vAlign w:val="center"/>
            <w:hideMark/>
          </w:tcPr>
          <w:p w14:paraId="3B6185E1" w14:textId="77777777" w:rsidR="00786EFE" w:rsidRPr="007F41F4" w:rsidRDefault="00786EFE" w:rsidP="00786EFE">
            <w:pPr>
              <w:rPr>
                <w:bCs/>
                <w:color w:val="000000"/>
                <w:sz w:val="20"/>
                <w:szCs w:val="20"/>
              </w:rPr>
            </w:pPr>
            <w:r>
              <w:rPr>
                <w:bCs/>
                <w:color w:val="000000"/>
                <w:sz w:val="20"/>
                <w:szCs w:val="20"/>
              </w:rPr>
              <w:t xml:space="preserve">Décaissé </w:t>
            </w:r>
          </w:p>
        </w:tc>
        <w:tc>
          <w:tcPr>
            <w:tcW w:w="1417" w:type="dxa"/>
            <w:shd w:val="clear" w:color="auto" w:fill="auto"/>
            <w:noWrap/>
            <w:vAlign w:val="center"/>
          </w:tcPr>
          <w:p w14:paraId="2759D82A" w14:textId="49BA514E" w:rsidR="00786EFE" w:rsidRPr="007F41F4" w:rsidRDefault="008874E3" w:rsidP="006D01AF">
            <w:pPr>
              <w:jc w:val="right"/>
              <w:rPr>
                <w:color w:val="000000"/>
                <w:sz w:val="20"/>
                <w:szCs w:val="20"/>
              </w:rPr>
            </w:pPr>
            <w:r>
              <w:rPr>
                <w:color w:val="000000"/>
                <w:sz w:val="20"/>
                <w:szCs w:val="20"/>
              </w:rPr>
              <w:t>33 300</w:t>
            </w:r>
          </w:p>
        </w:tc>
        <w:tc>
          <w:tcPr>
            <w:tcW w:w="1417" w:type="dxa"/>
            <w:vAlign w:val="center"/>
          </w:tcPr>
          <w:p w14:paraId="3CC68B6A" w14:textId="5A41144B" w:rsidR="00786EFE" w:rsidRPr="007F41F4" w:rsidRDefault="00786EFE">
            <w:pPr>
              <w:jc w:val="right"/>
              <w:rPr>
                <w:color w:val="000000"/>
                <w:sz w:val="20"/>
                <w:szCs w:val="20"/>
              </w:rPr>
            </w:pPr>
            <w:r>
              <w:rPr>
                <w:color w:val="000000"/>
                <w:sz w:val="20"/>
                <w:szCs w:val="20"/>
              </w:rPr>
              <w:t>10 464*</w:t>
            </w:r>
          </w:p>
        </w:tc>
        <w:tc>
          <w:tcPr>
            <w:tcW w:w="1418" w:type="dxa"/>
            <w:shd w:val="clear" w:color="auto" w:fill="auto"/>
            <w:noWrap/>
            <w:vAlign w:val="center"/>
          </w:tcPr>
          <w:p w14:paraId="27DF3847" w14:textId="46CD0E13" w:rsidR="00786EFE" w:rsidRPr="007F41F4" w:rsidRDefault="008874E3">
            <w:pPr>
              <w:jc w:val="center"/>
              <w:rPr>
                <w:bCs/>
                <w:color w:val="000000"/>
                <w:sz w:val="20"/>
                <w:szCs w:val="20"/>
              </w:rPr>
            </w:pPr>
            <w:r>
              <w:rPr>
                <w:bCs/>
                <w:color w:val="000000"/>
                <w:sz w:val="20"/>
                <w:szCs w:val="20"/>
              </w:rPr>
              <w:t>43 764</w:t>
            </w:r>
          </w:p>
        </w:tc>
        <w:tc>
          <w:tcPr>
            <w:tcW w:w="2410" w:type="dxa"/>
            <w:vMerge/>
            <w:vAlign w:val="center"/>
          </w:tcPr>
          <w:p w14:paraId="397EBC4F" w14:textId="77777777" w:rsidR="00786EFE" w:rsidRPr="007F41F4" w:rsidRDefault="00786EFE" w:rsidP="00786EFE">
            <w:pPr>
              <w:jc w:val="center"/>
              <w:rPr>
                <w:bCs/>
                <w:color w:val="000000"/>
                <w:sz w:val="20"/>
                <w:szCs w:val="20"/>
                <w:lang w:eastAsia="en-CA"/>
              </w:rPr>
            </w:pPr>
          </w:p>
        </w:tc>
      </w:tr>
      <w:tr w:rsidR="00F15FE8" w:rsidRPr="007F41F4" w14:paraId="53BD4783" w14:textId="77777777" w:rsidTr="00176C49">
        <w:trPr>
          <w:trHeight w:val="125"/>
        </w:trPr>
        <w:tc>
          <w:tcPr>
            <w:tcW w:w="1537" w:type="dxa"/>
            <w:vMerge w:val="restart"/>
            <w:shd w:val="clear" w:color="auto" w:fill="auto"/>
            <w:noWrap/>
            <w:vAlign w:val="center"/>
            <w:hideMark/>
          </w:tcPr>
          <w:p w14:paraId="13091407" w14:textId="77777777" w:rsidR="00F15FE8" w:rsidRPr="007F41F4" w:rsidRDefault="00F15FE8" w:rsidP="00F15FE8">
            <w:pPr>
              <w:jc w:val="left"/>
              <w:rPr>
                <w:bCs/>
                <w:color w:val="000000"/>
                <w:sz w:val="20"/>
                <w:szCs w:val="20"/>
              </w:rPr>
            </w:pPr>
            <w:r>
              <w:rPr>
                <w:bCs/>
                <w:color w:val="000000"/>
                <w:sz w:val="20"/>
                <w:szCs w:val="20"/>
              </w:rPr>
              <w:t>Troisième tranche</w:t>
            </w:r>
          </w:p>
        </w:tc>
        <w:tc>
          <w:tcPr>
            <w:tcW w:w="1134" w:type="dxa"/>
            <w:shd w:val="clear" w:color="auto" w:fill="auto"/>
            <w:noWrap/>
            <w:vAlign w:val="center"/>
            <w:hideMark/>
          </w:tcPr>
          <w:p w14:paraId="5E52133A" w14:textId="77777777" w:rsidR="00F15FE8" w:rsidRPr="007F41F4" w:rsidRDefault="00F15FE8" w:rsidP="00F15FE8">
            <w:pPr>
              <w:rPr>
                <w:bCs/>
                <w:color w:val="000000"/>
                <w:sz w:val="20"/>
                <w:szCs w:val="20"/>
              </w:rPr>
            </w:pPr>
            <w:r>
              <w:rPr>
                <w:bCs/>
                <w:color w:val="000000"/>
                <w:sz w:val="20"/>
                <w:szCs w:val="20"/>
              </w:rPr>
              <w:t xml:space="preserve">Approuvé </w:t>
            </w:r>
          </w:p>
        </w:tc>
        <w:tc>
          <w:tcPr>
            <w:tcW w:w="1417" w:type="dxa"/>
            <w:shd w:val="clear" w:color="auto" w:fill="auto"/>
            <w:noWrap/>
            <w:vAlign w:val="center"/>
          </w:tcPr>
          <w:p w14:paraId="0DB88B3D" w14:textId="77777777" w:rsidR="00F15FE8" w:rsidRPr="007F41F4" w:rsidRDefault="00F15FE8" w:rsidP="00F15FE8">
            <w:pPr>
              <w:jc w:val="right"/>
              <w:rPr>
                <w:color w:val="000000"/>
                <w:sz w:val="20"/>
                <w:szCs w:val="20"/>
              </w:rPr>
            </w:pPr>
            <w:r>
              <w:rPr>
                <w:color w:val="000000"/>
                <w:sz w:val="20"/>
                <w:szCs w:val="20"/>
              </w:rPr>
              <w:t>58 175</w:t>
            </w:r>
          </w:p>
        </w:tc>
        <w:tc>
          <w:tcPr>
            <w:tcW w:w="1417" w:type="dxa"/>
          </w:tcPr>
          <w:p w14:paraId="7BC25D9A" w14:textId="77777777" w:rsidR="00F15FE8" w:rsidRPr="007F41F4" w:rsidRDefault="00F15FE8" w:rsidP="00F15FE8">
            <w:pPr>
              <w:jc w:val="right"/>
              <w:rPr>
                <w:color w:val="000000"/>
                <w:sz w:val="20"/>
                <w:szCs w:val="20"/>
              </w:rPr>
            </w:pPr>
            <w:r>
              <w:rPr>
                <w:color w:val="000000"/>
                <w:sz w:val="20"/>
                <w:szCs w:val="20"/>
              </w:rPr>
              <w:t>35 828</w:t>
            </w:r>
          </w:p>
        </w:tc>
        <w:tc>
          <w:tcPr>
            <w:tcW w:w="1418" w:type="dxa"/>
            <w:shd w:val="clear" w:color="auto" w:fill="auto"/>
            <w:noWrap/>
          </w:tcPr>
          <w:p w14:paraId="6A8DD0DB" w14:textId="77777777" w:rsidR="00F15FE8" w:rsidRPr="007F41F4" w:rsidRDefault="00F15FE8" w:rsidP="00F15FE8">
            <w:pPr>
              <w:jc w:val="center"/>
              <w:rPr>
                <w:bCs/>
                <w:color w:val="000000"/>
                <w:sz w:val="20"/>
                <w:szCs w:val="20"/>
              </w:rPr>
            </w:pPr>
            <w:r>
              <w:rPr>
                <w:bCs/>
                <w:color w:val="000000"/>
                <w:sz w:val="20"/>
                <w:szCs w:val="20"/>
              </w:rPr>
              <w:t>94 003</w:t>
            </w:r>
          </w:p>
        </w:tc>
        <w:tc>
          <w:tcPr>
            <w:tcW w:w="2410" w:type="dxa"/>
            <w:vMerge w:val="restart"/>
            <w:shd w:val="clear" w:color="auto" w:fill="auto"/>
            <w:noWrap/>
            <w:vAlign w:val="center"/>
          </w:tcPr>
          <w:p w14:paraId="5D9261C2" w14:textId="54066B64" w:rsidR="00F15FE8" w:rsidRPr="007F41F4" w:rsidRDefault="00CC774C" w:rsidP="00F15FE8">
            <w:pPr>
              <w:jc w:val="center"/>
              <w:rPr>
                <w:bCs/>
                <w:color w:val="000000"/>
                <w:sz w:val="20"/>
                <w:szCs w:val="20"/>
              </w:rPr>
            </w:pPr>
            <w:r>
              <w:rPr>
                <w:bCs/>
                <w:color w:val="000000"/>
                <w:sz w:val="20"/>
                <w:szCs w:val="20"/>
              </w:rPr>
              <w:t>78</w:t>
            </w:r>
          </w:p>
        </w:tc>
      </w:tr>
      <w:tr w:rsidR="00F15FE8" w:rsidRPr="007F41F4" w14:paraId="6364A801" w14:textId="77777777" w:rsidTr="002A0A81">
        <w:trPr>
          <w:trHeight w:val="58"/>
        </w:trPr>
        <w:tc>
          <w:tcPr>
            <w:tcW w:w="1537" w:type="dxa"/>
            <w:vMerge/>
            <w:vAlign w:val="center"/>
            <w:hideMark/>
          </w:tcPr>
          <w:p w14:paraId="1F6D45FB" w14:textId="77777777" w:rsidR="00F15FE8" w:rsidRPr="007F41F4" w:rsidRDefault="00F15FE8" w:rsidP="00F15FE8">
            <w:pPr>
              <w:jc w:val="left"/>
              <w:rPr>
                <w:bCs/>
                <w:color w:val="000000"/>
                <w:sz w:val="20"/>
                <w:szCs w:val="20"/>
                <w:lang w:eastAsia="en-CA"/>
              </w:rPr>
            </w:pPr>
          </w:p>
        </w:tc>
        <w:tc>
          <w:tcPr>
            <w:tcW w:w="1134" w:type="dxa"/>
            <w:shd w:val="clear" w:color="auto" w:fill="auto"/>
            <w:noWrap/>
            <w:vAlign w:val="center"/>
            <w:hideMark/>
          </w:tcPr>
          <w:p w14:paraId="3E227C69" w14:textId="77777777" w:rsidR="00F15FE8" w:rsidRPr="007F41F4" w:rsidRDefault="00F15FE8" w:rsidP="00F15FE8">
            <w:pPr>
              <w:rPr>
                <w:bCs/>
                <w:color w:val="000000"/>
                <w:sz w:val="20"/>
                <w:szCs w:val="20"/>
              </w:rPr>
            </w:pPr>
            <w:r>
              <w:rPr>
                <w:bCs/>
                <w:color w:val="000000"/>
                <w:sz w:val="20"/>
                <w:szCs w:val="20"/>
              </w:rPr>
              <w:t xml:space="preserve">Décaissé </w:t>
            </w:r>
          </w:p>
        </w:tc>
        <w:tc>
          <w:tcPr>
            <w:tcW w:w="1417" w:type="dxa"/>
            <w:shd w:val="clear" w:color="auto" w:fill="auto"/>
            <w:noWrap/>
            <w:vAlign w:val="center"/>
          </w:tcPr>
          <w:p w14:paraId="4C0B93E6" w14:textId="77777777" w:rsidR="00F15FE8" w:rsidRPr="007F41F4" w:rsidRDefault="00F15FE8" w:rsidP="00F15FE8">
            <w:pPr>
              <w:jc w:val="right"/>
              <w:rPr>
                <w:color w:val="000000"/>
                <w:sz w:val="20"/>
                <w:szCs w:val="20"/>
              </w:rPr>
            </w:pPr>
            <w:r>
              <w:rPr>
                <w:color w:val="000000"/>
                <w:sz w:val="20"/>
                <w:szCs w:val="20"/>
              </w:rPr>
              <w:t>58 175</w:t>
            </w:r>
          </w:p>
        </w:tc>
        <w:tc>
          <w:tcPr>
            <w:tcW w:w="1417" w:type="dxa"/>
            <w:vAlign w:val="center"/>
          </w:tcPr>
          <w:p w14:paraId="7335AA87" w14:textId="77777777" w:rsidR="00F15FE8" w:rsidRPr="007F41F4" w:rsidRDefault="00F15FE8" w:rsidP="00F15FE8">
            <w:pPr>
              <w:jc w:val="right"/>
              <w:rPr>
                <w:color w:val="000000"/>
                <w:sz w:val="20"/>
                <w:szCs w:val="20"/>
              </w:rPr>
            </w:pPr>
            <w:r>
              <w:rPr>
                <w:color w:val="000000"/>
                <w:sz w:val="20"/>
                <w:szCs w:val="20"/>
              </w:rPr>
              <w:t>15 528</w:t>
            </w:r>
          </w:p>
        </w:tc>
        <w:tc>
          <w:tcPr>
            <w:tcW w:w="1418" w:type="dxa"/>
            <w:shd w:val="clear" w:color="auto" w:fill="auto"/>
            <w:noWrap/>
            <w:vAlign w:val="center"/>
          </w:tcPr>
          <w:p w14:paraId="6CDC0449" w14:textId="77777777" w:rsidR="00F15FE8" w:rsidRPr="007F41F4" w:rsidRDefault="00F15FE8" w:rsidP="00F15FE8">
            <w:pPr>
              <w:jc w:val="center"/>
              <w:rPr>
                <w:bCs/>
                <w:color w:val="000000"/>
                <w:sz w:val="20"/>
                <w:szCs w:val="20"/>
              </w:rPr>
            </w:pPr>
            <w:r>
              <w:rPr>
                <w:bCs/>
                <w:color w:val="000000"/>
                <w:sz w:val="20"/>
                <w:szCs w:val="20"/>
              </w:rPr>
              <w:t>73 703</w:t>
            </w:r>
          </w:p>
        </w:tc>
        <w:tc>
          <w:tcPr>
            <w:tcW w:w="2410" w:type="dxa"/>
            <w:vMerge/>
            <w:vAlign w:val="center"/>
          </w:tcPr>
          <w:p w14:paraId="4F9D5F7A" w14:textId="77777777" w:rsidR="00F15FE8" w:rsidRPr="007F41F4" w:rsidRDefault="00F15FE8" w:rsidP="00F15FE8">
            <w:pPr>
              <w:jc w:val="center"/>
              <w:rPr>
                <w:bCs/>
                <w:color w:val="000000"/>
                <w:sz w:val="20"/>
                <w:szCs w:val="20"/>
                <w:lang w:eastAsia="en-CA"/>
              </w:rPr>
            </w:pPr>
          </w:p>
        </w:tc>
      </w:tr>
      <w:tr w:rsidR="00CC774C" w:rsidRPr="007F41F4" w14:paraId="260A1278" w14:textId="77777777" w:rsidTr="00176C49">
        <w:trPr>
          <w:trHeight w:val="58"/>
        </w:trPr>
        <w:tc>
          <w:tcPr>
            <w:tcW w:w="1537" w:type="dxa"/>
            <w:vMerge w:val="restart"/>
            <w:shd w:val="clear" w:color="auto" w:fill="auto"/>
            <w:vAlign w:val="center"/>
            <w:hideMark/>
          </w:tcPr>
          <w:p w14:paraId="5C06B99B" w14:textId="77777777" w:rsidR="00CC774C" w:rsidRPr="007F41F4" w:rsidRDefault="00CC774C" w:rsidP="00CC774C">
            <w:pPr>
              <w:jc w:val="left"/>
              <w:rPr>
                <w:color w:val="000000"/>
                <w:sz w:val="20"/>
                <w:szCs w:val="20"/>
              </w:rPr>
            </w:pPr>
            <w:r>
              <w:rPr>
                <w:color w:val="000000"/>
                <w:sz w:val="20"/>
                <w:szCs w:val="20"/>
              </w:rPr>
              <w:t>Total</w:t>
            </w:r>
          </w:p>
        </w:tc>
        <w:tc>
          <w:tcPr>
            <w:tcW w:w="1134" w:type="dxa"/>
            <w:shd w:val="clear" w:color="auto" w:fill="auto"/>
            <w:vAlign w:val="center"/>
            <w:hideMark/>
          </w:tcPr>
          <w:p w14:paraId="090B63E7" w14:textId="77777777" w:rsidR="00CC774C" w:rsidRPr="007F41F4" w:rsidRDefault="00CC774C" w:rsidP="00CC774C">
            <w:pPr>
              <w:rPr>
                <w:color w:val="000000"/>
                <w:sz w:val="20"/>
                <w:szCs w:val="20"/>
              </w:rPr>
            </w:pPr>
            <w:r>
              <w:rPr>
                <w:color w:val="000000"/>
                <w:sz w:val="20"/>
                <w:szCs w:val="20"/>
              </w:rPr>
              <w:t xml:space="preserve">Approuvé </w:t>
            </w:r>
          </w:p>
        </w:tc>
        <w:tc>
          <w:tcPr>
            <w:tcW w:w="1417" w:type="dxa"/>
            <w:shd w:val="clear" w:color="auto" w:fill="auto"/>
            <w:vAlign w:val="center"/>
          </w:tcPr>
          <w:p w14:paraId="15043A4F" w14:textId="7618874E" w:rsidR="00CC774C" w:rsidRPr="007F41F4" w:rsidRDefault="008874E3" w:rsidP="00CC774C">
            <w:pPr>
              <w:jc w:val="right"/>
              <w:rPr>
                <w:color w:val="000000"/>
                <w:sz w:val="20"/>
                <w:szCs w:val="20"/>
              </w:rPr>
            </w:pPr>
            <w:r>
              <w:rPr>
                <w:color w:val="000000"/>
                <w:sz w:val="20"/>
                <w:szCs w:val="20"/>
              </w:rPr>
              <w:t>125 925</w:t>
            </w:r>
          </w:p>
        </w:tc>
        <w:tc>
          <w:tcPr>
            <w:tcW w:w="1417" w:type="dxa"/>
            <w:vAlign w:val="center"/>
          </w:tcPr>
          <w:p w14:paraId="5E3DB4AD" w14:textId="50CE886B" w:rsidR="00CC774C" w:rsidRPr="007F41F4" w:rsidRDefault="008874E3" w:rsidP="00CC774C">
            <w:pPr>
              <w:jc w:val="right"/>
              <w:rPr>
                <w:color w:val="000000"/>
                <w:sz w:val="20"/>
                <w:szCs w:val="20"/>
              </w:rPr>
            </w:pPr>
            <w:r>
              <w:rPr>
                <w:color w:val="000000"/>
                <w:sz w:val="20"/>
                <w:szCs w:val="20"/>
              </w:rPr>
              <w:t>151 420</w:t>
            </w:r>
          </w:p>
        </w:tc>
        <w:tc>
          <w:tcPr>
            <w:tcW w:w="1418" w:type="dxa"/>
            <w:shd w:val="clear" w:color="auto" w:fill="auto"/>
          </w:tcPr>
          <w:p w14:paraId="004931BC" w14:textId="30270A5A" w:rsidR="00CC774C" w:rsidRPr="007F41F4" w:rsidRDefault="008874E3" w:rsidP="000701A6">
            <w:pPr>
              <w:jc w:val="center"/>
              <w:rPr>
                <w:color w:val="000000"/>
                <w:sz w:val="20"/>
                <w:szCs w:val="20"/>
              </w:rPr>
            </w:pPr>
            <w:r>
              <w:rPr>
                <w:color w:val="000000"/>
                <w:sz w:val="20"/>
                <w:szCs w:val="20"/>
              </w:rPr>
              <w:t>277 345</w:t>
            </w:r>
          </w:p>
        </w:tc>
        <w:tc>
          <w:tcPr>
            <w:tcW w:w="2410" w:type="dxa"/>
            <w:vMerge w:val="restart"/>
            <w:shd w:val="clear" w:color="auto" w:fill="auto"/>
            <w:vAlign w:val="center"/>
          </w:tcPr>
          <w:p w14:paraId="5AF5E2C9" w14:textId="4F2BEC04" w:rsidR="00CC774C" w:rsidRPr="007F41F4" w:rsidRDefault="00D9074E" w:rsidP="00D9074E">
            <w:pPr>
              <w:jc w:val="center"/>
              <w:rPr>
                <w:color w:val="000000"/>
                <w:sz w:val="20"/>
                <w:szCs w:val="20"/>
              </w:rPr>
            </w:pPr>
            <w:r>
              <w:rPr>
                <w:color w:val="000000"/>
                <w:sz w:val="20"/>
                <w:szCs w:val="20"/>
              </w:rPr>
              <w:t>87</w:t>
            </w:r>
          </w:p>
        </w:tc>
      </w:tr>
      <w:tr w:rsidR="00CC774C" w:rsidRPr="007F41F4" w14:paraId="79E95903" w14:textId="77777777" w:rsidTr="00176C49">
        <w:trPr>
          <w:trHeight w:val="179"/>
        </w:trPr>
        <w:tc>
          <w:tcPr>
            <w:tcW w:w="1537" w:type="dxa"/>
            <w:vMerge/>
            <w:shd w:val="clear" w:color="auto" w:fill="auto"/>
            <w:vAlign w:val="center"/>
          </w:tcPr>
          <w:p w14:paraId="6B733C4A" w14:textId="77777777" w:rsidR="00CC774C" w:rsidRPr="007F41F4" w:rsidRDefault="00CC774C" w:rsidP="00CC774C">
            <w:pPr>
              <w:jc w:val="left"/>
              <w:rPr>
                <w:color w:val="000000"/>
                <w:sz w:val="20"/>
                <w:szCs w:val="20"/>
                <w:lang w:eastAsia="en-CA"/>
              </w:rPr>
            </w:pPr>
          </w:p>
        </w:tc>
        <w:tc>
          <w:tcPr>
            <w:tcW w:w="1134" w:type="dxa"/>
            <w:shd w:val="clear" w:color="auto" w:fill="auto"/>
            <w:vAlign w:val="center"/>
          </w:tcPr>
          <w:p w14:paraId="3EDCD3A6" w14:textId="77777777" w:rsidR="00CC774C" w:rsidRPr="007F41F4" w:rsidRDefault="00CC774C" w:rsidP="00CC774C">
            <w:pPr>
              <w:rPr>
                <w:color w:val="000000"/>
                <w:sz w:val="20"/>
                <w:szCs w:val="20"/>
              </w:rPr>
            </w:pPr>
            <w:r>
              <w:rPr>
                <w:color w:val="000000"/>
                <w:sz w:val="20"/>
                <w:szCs w:val="20"/>
              </w:rPr>
              <w:t xml:space="preserve">Décaissé </w:t>
            </w:r>
          </w:p>
        </w:tc>
        <w:tc>
          <w:tcPr>
            <w:tcW w:w="1417" w:type="dxa"/>
            <w:shd w:val="clear" w:color="auto" w:fill="auto"/>
          </w:tcPr>
          <w:p w14:paraId="38B06F61" w14:textId="47B4C2C0" w:rsidR="00CC774C" w:rsidRPr="007F41F4" w:rsidRDefault="008874E3" w:rsidP="000701A6">
            <w:pPr>
              <w:jc w:val="right"/>
              <w:rPr>
                <w:color w:val="000000"/>
                <w:sz w:val="20"/>
                <w:szCs w:val="20"/>
              </w:rPr>
            </w:pPr>
            <w:r>
              <w:rPr>
                <w:color w:val="000000"/>
                <w:sz w:val="20"/>
                <w:szCs w:val="20"/>
              </w:rPr>
              <w:t>109 675</w:t>
            </w:r>
          </w:p>
        </w:tc>
        <w:tc>
          <w:tcPr>
            <w:tcW w:w="1417" w:type="dxa"/>
            <w:vAlign w:val="center"/>
          </w:tcPr>
          <w:p w14:paraId="63ADC18A" w14:textId="5F05AE64" w:rsidR="00CC774C" w:rsidRPr="007F41F4" w:rsidRDefault="008874E3" w:rsidP="00CC774C">
            <w:pPr>
              <w:jc w:val="right"/>
              <w:rPr>
                <w:color w:val="000000"/>
                <w:sz w:val="20"/>
                <w:szCs w:val="20"/>
              </w:rPr>
            </w:pPr>
            <w:r>
              <w:rPr>
                <w:color w:val="000000"/>
                <w:sz w:val="20"/>
                <w:szCs w:val="20"/>
              </w:rPr>
              <w:t>131 120</w:t>
            </w:r>
          </w:p>
        </w:tc>
        <w:tc>
          <w:tcPr>
            <w:tcW w:w="1418" w:type="dxa"/>
            <w:shd w:val="clear" w:color="auto" w:fill="auto"/>
          </w:tcPr>
          <w:p w14:paraId="1BE6BB27" w14:textId="45409753" w:rsidR="00CC774C" w:rsidRPr="007F41F4" w:rsidRDefault="008874E3" w:rsidP="000701A6">
            <w:pPr>
              <w:jc w:val="center"/>
              <w:rPr>
                <w:color w:val="000000"/>
                <w:sz w:val="20"/>
                <w:szCs w:val="20"/>
              </w:rPr>
            </w:pPr>
            <w:r>
              <w:rPr>
                <w:color w:val="000000"/>
                <w:sz w:val="20"/>
                <w:szCs w:val="20"/>
              </w:rPr>
              <w:t>240 795</w:t>
            </w:r>
          </w:p>
        </w:tc>
        <w:tc>
          <w:tcPr>
            <w:tcW w:w="2410" w:type="dxa"/>
            <w:vMerge/>
            <w:shd w:val="clear" w:color="auto" w:fill="auto"/>
            <w:vAlign w:val="center"/>
          </w:tcPr>
          <w:p w14:paraId="7DA68FD8" w14:textId="77777777" w:rsidR="00CC774C" w:rsidRPr="007F41F4" w:rsidRDefault="00CC774C" w:rsidP="00CC774C">
            <w:pPr>
              <w:jc w:val="center"/>
              <w:rPr>
                <w:color w:val="000000"/>
                <w:sz w:val="20"/>
                <w:szCs w:val="20"/>
                <w:lang w:eastAsia="en-CA"/>
              </w:rPr>
            </w:pPr>
          </w:p>
        </w:tc>
      </w:tr>
    </w:tbl>
    <w:p w14:paraId="0808B890" w14:textId="4DB43440" w:rsidR="00A343FC" w:rsidRPr="007F41F4" w:rsidRDefault="00C24605">
      <w:pPr>
        <w:rPr>
          <w:sz w:val="20"/>
          <w:szCs w:val="20"/>
        </w:rPr>
      </w:pPr>
      <w:r>
        <w:rPr>
          <w:sz w:val="20"/>
          <w:szCs w:val="20"/>
        </w:rPr>
        <w:t>*Dont 40 $ US de la première tranche et 255 $ US de la deuxième tranche ont été renvoyés au Fonds par l’ONUDI.</w:t>
      </w:r>
    </w:p>
    <w:p w14:paraId="1B9E0668" w14:textId="77777777" w:rsidR="00C24605" w:rsidRPr="007F41F4" w:rsidRDefault="00C24605" w:rsidP="00A343FC">
      <w:pPr>
        <w:rPr>
          <w:sz w:val="20"/>
          <w:szCs w:val="20"/>
        </w:rPr>
      </w:pPr>
    </w:p>
    <w:p w14:paraId="519D1227" w14:textId="77777777" w:rsidR="00A343FC" w:rsidRPr="007F41F4" w:rsidRDefault="00A343FC" w:rsidP="00A343FC">
      <w:pPr>
        <w:rPr>
          <w:u w:val="single"/>
        </w:rPr>
      </w:pPr>
      <w:r>
        <w:rPr>
          <w:u w:val="single"/>
        </w:rPr>
        <w:t>Plan de mise en œuvre de la quatrième tranche du PGEH</w:t>
      </w:r>
    </w:p>
    <w:p w14:paraId="11CE3198" w14:textId="77777777" w:rsidR="00A343FC" w:rsidRPr="007F41F4" w:rsidRDefault="00A343FC" w:rsidP="00A343FC"/>
    <w:p w14:paraId="2E515C60" w14:textId="29111365" w:rsidR="00A343FC" w:rsidRPr="007F41F4" w:rsidRDefault="00A343FC" w:rsidP="00A343FC">
      <w:pPr>
        <w:pStyle w:val="Heading1"/>
      </w:pPr>
      <w:r>
        <w:t>Les activités suivantes seront mises en œuvre entre janvier 2022 et décembre 2023</w:t>
      </w:r>
      <w:r w:rsidR="007B299A">
        <w:t> </w:t>
      </w:r>
      <w:r>
        <w:t>:</w:t>
      </w:r>
    </w:p>
    <w:p w14:paraId="3BC32A0B" w14:textId="78ECCFD0" w:rsidR="00A343FC" w:rsidRPr="007F41F4" w:rsidRDefault="00AA4C21" w:rsidP="00AA4C21">
      <w:pPr>
        <w:pStyle w:val="Heading2"/>
      </w:pPr>
      <w:r>
        <w:t>La formation d’au moins 100 techniciens en réfrigération et climatisation sur les bonnes pratiques d’entretien et l’utilisation en toute sécurité de substituts sans HCFC; des ateliers informatifs pour les techniciens en réfrigération et climatisation, les importateurs et d’autres parties prenantes concernées sur l’introduction de substituts à faible PRG et les répercussions de leur usage au pays (PNUE) (38 250 $ US)</w:t>
      </w:r>
      <w:r w:rsidR="000C4A1F" w:rsidRPr="007F41F4">
        <w:rPr>
          <w:rStyle w:val="FootnoteReference"/>
        </w:rPr>
        <w:footnoteReference w:id="4"/>
      </w:r>
      <w:r>
        <w:t>;</w:t>
      </w:r>
    </w:p>
    <w:p w14:paraId="6DF0A744" w14:textId="610F3F84" w:rsidR="00A343FC" w:rsidRPr="007F41F4" w:rsidRDefault="00AA4C21" w:rsidP="00A343FC">
      <w:pPr>
        <w:pStyle w:val="Heading2"/>
      </w:pPr>
      <w:r>
        <w:t>L’élaboration d’articles dans les médias, d’objets promotionnels (p. ex., t-shirts, affiches, feuillets d’information et bannières) et d’activités de sensibilisation du public (p. ex., une</w:t>
      </w:r>
      <w:r w:rsidR="00B07445">
        <w:t> </w:t>
      </w:r>
      <w:r>
        <w:t>marche ou une course pour la protection de la couche d’ozone) (PNUE) (5 475 $ US);</w:t>
      </w:r>
    </w:p>
    <w:p w14:paraId="444DCFB1" w14:textId="25406102" w:rsidR="007E6EBF" w:rsidRPr="007F41F4" w:rsidRDefault="007E6EBF" w:rsidP="000F2E8A">
      <w:pPr>
        <w:pStyle w:val="Heading2"/>
      </w:pPr>
      <w:r>
        <w:t>Suivi de projet et production de rapports sur les activités du PGEH par le biais de l’UNO (PNUE) (3 500 $ US).</w:t>
      </w:r>
    </w:p>
    <w:p w14:paraId="2FFBCDB3" w14:textId="77777777" w:rsidR="00A343FC" w:rsidRPr="007F41F4" w:rsidRDefault="00A343FC" w:rsidP="00B07445">
      <w:pPr>
        <w:keepNext/>
        <w:keepLines/>
        <w:widowControl w:val="0"/>
        <w:spacing w:after="240"/>
        <w:jc w:val="center"/>
        <w:rPr>
          <w:b/>
        </w:rPr>
      </w:pPr>
      <w:r>
        <w:rPr>
          <w:b/>
        </w:rPr>
        <w:lastRenderedPageBreak/>
        <w:t>OBSERVATIONS ET RECOMMANDATION DU SECRÉTARIAT</w:t>
      </w:r>
    </w:p>
    <w:p w14:paraId="62044921" w14:textId="77777777" w:rsidR="00A343FC" w:rsidRPr="007F41F4" w:rsidRDefault="00A343FC" w:rsidP="00B07445">
      <w:pPr>
        <w:keepNext/>
        <w:keepLines/>
        <w:widowControl w:val="0"/>
        <w:spacing w:after="240"/>
        <w:rPr>
          <w:b/>
        </w:rPr>
      </w:pPr>
      <w:r>
        <w:rPr>
          <w:b/>
        </w:rPr>
        <w:t>OBSERVATIONS</w:t>
      </w:r>
    </w:p>
    <w:p w14:paraId="088074DF" w14:textId="0A32A6CB" w:rsidR="009A25AA" w:rsidRPr="007F41F4" w:rsidRDefault="009A25AA" w:rsidP="00B07445">
      <w:pPr>
        <w:keepNext/>
        <w:keepLines/>
        <w:widowControl w:val="0"/>
        <w:tabs>
          <w:tab w:val="left" w:pos="2880"/>
          <w:tab w:val="left" w:pos="5760"/>
        </w:tabs>
        <w:spacing w:after="240"/>
        <w:rPr>
          <w:u w:val="single"/>
        </w:rPr>
      </w:pPr>
      <w:r>
        <w:rPr>
          <w:u w:val="single"/>
        </w:rPr>
        <w:t>Retard dans la présentation de quatrième tranche</w:t>
      </w:r>
    </w:p>
    <w:p w14:paraId="646B8935" w14:textId="18880129" w:rsidR="009A25AA" w:rsidRPr="007F41F4" w:rsidRDefault="009A25AA" w:rsidP="00B07445">
      <w:pPr>
        <w:pStyle w:val="Heading1"/>
      </w:pPr>
      <w:r>
        <w:t>Le PNUE a expliqué que les principales causes derrière le retard dans la présentation de la présente tranche découlaient des effets dévastateurs de l’ouragan Dorian en 2019 et la pandémie de COVID-19 depuis 2020, qui a engendr</w:t>
      </w:r>
      <w:r w:rsidR="006C799E">
        <w:t>é</w:t>
      </w:r>
      <w:r>
        <w:t xml:space="preserve"> des défis de mise en œuvre, comme la tenue de consultations, l’organisation d’activités de formation et la réalisation des travaux réguliers de l’UNO et des agences de service; pendant la période de rétablissement de la pandémie de COVID-19, entrevue dans un avenir proche, le gouvernement prendra toutes les mesures pour mettre en œuvre de façon accélérée les activités restantes et celles planifiées pour la quatrième tranche.</w:t>
      </w:r>
    </w:p>
    <w:p w14:paraId="7C538EE1" w14:textId="077CA8C9" w:rsidR="009A25AA" w:rsidRPr="007F41F4" w:rsidRDefault="009A25AA" w:rsidP="00B07445">
      <w:pPr>
        <w:keepNext/>
        <w:keepLines/>
        <w:widowControl w:val="0"/>
        <w:tabs>
          <w:tab w:val="left" w:pos="2880"/>
          <w:tab w:val="left" w:pos="5760"/>
        </w:tabs>
        <w:spacing w:after="240"/>
        <w:rPr>
          <w:u w:val="single"/>
        </w:rPr>
      </w:pPr>
      <w:r>
        <w:rPr>
          <w:u w:val="single"/>
        </w:rPr>
        <w:t>Rapport de vérification</w:t>
      </w:r>
    </w:p>
    <w:p w14:paraId="39FC11AE" w14:textId="294724EC" w:rsidR="009A25AA" w:rsidRPr="007F41F4" w:rsidRDefault="009A25AA" w:rsidP="00B07445">
      <w:pPr>
        <w:pStyle w:val="Heading1"/>
        <w:keepNext/>
        <w:keepLines/>
      </w:pPr>
      <w:r>
        <w:t xml:space="preserve">Le gouvernement propose de mettre en œuvre les recommandations relatives au rayonnement de l’information et aux activités de sensibilisation, renforçant les règlements pertinents et la coordination avec les autorités douanières et les importateurs sur le suivi de l’importation de HCFC et les rapports pendant la quatrième tranche de la phase I et il continuera de les mettre en œuvre pendant la phase II du PGEH. </w:t>
      </w:r>
    </w:p>
    <w:p w14:paraId="1C0255B2" w14:textId="1062C71C" w:rsidR="00A343FC" w:rsidRPr="007F41F4" w:rsidRDefault="00A343FC" w:rsidP="00B07445">
      <w:pPr>
        <w:spacing w:after="240"/>
        <w:rPr>
          <w:u w:val="single"/>
        </w:rPr>
      </w:pPr>
      <w:r>
        <w:rPr>
          <w:u w:val="single"/>
        </w:rPr>
        <w:t>Rapport périodique sur la mise en œuvre de la troisième tranche du PGEH</w:t>
      </w:r>
    </w:p>
    <w:p w14:paraId="7504736A" w14:textId="77777777" w:rsidR="00A343FC" w:rsidRPr="007F41F4" w:rsidRDefault="00A343FC" w:rsidP="00B07445">
      <w:pPr>
        <w:spacing w:after="240"/>
        <w:rPr>
          <w:i/>
        </w:rPr>
      </w:pPr>
      <w:r>
        <w:rPr>
          <w:i/>
        </w:rPr>
        <w:t>Cadre juridique</w:t>
      </w:r>
    </w:p>
    <w:p w14:paraId="74DE4479" w14:textId="7A2AE8AA" w:rsidR="009A25AA" w:rsidRPr="007F41F4" w:rsidRDefault="009A25AA" w:rsidP="00B07445">
      <w:pPr>
        <w:pStyle w:val="Heading1"/>
      </w:pPr>
      <w:r>
        <w:t xml:space="preserve">Le gouvernement des Bahamas a déjà émis des quotas d’importation de HCFC pour 2021 à 2,86 tonnes PAO, ce qui est inférieur aux cibles du Protocole de Montréal. </w:t>
      </w:r>
    </w:p>
    <w:p w14:paraId="40A44277" w14:textId="77777777" w:rsidR="00A343FC" w:rsidRPr="007F41F4" w:rsidRDefault="00A343FC" w:rsidP="00B07445">
      <w:pPr>
        <w:spacing w:after="240"/>
        <w:rPr>
          <w:i/>
        </w:rPr>
      </w:pPr>
      <w:r>
        <w:rPr>
          <w:i/>
        </w:rPr>
        <w:t>Secteur de l’entretien des appareils de réfrigération</w:t>
      </w:r>
    </w:p>
    <w:p w14:paraId="6F8F1193" w14:textId="3D7342AC" w:rsidR="000C4A1F" w:rsidRPr="007F41F4" w:rsidRDefault="00024554" w:rsidP="00B07445">
      <w:pPr>
        <w:pStyle w:val="Heading1"/>
      </w:pPr>
      <w:r>
        <w:t>Le Secrétariat a noté que le plan de mise en œuvre présenté pour la quatrième tranche, qui comprend les activités relatives au secteur de l’entretien, au programme de sensibilisation et de rayonnement et au suivi et à la gestion de projet, était en accord avec la décision 84/31(b).</w:t>
      </w:r>
      <w:r w:rsidRPr="007F41F4">
        <w:rPr>
          <w:rStyle w:val="FootnoteReference"/>
          <w:lang w:val="en-GB"/>
        </w:rPr>
        <w:footnoteReference w:id="5"/>
      </w:r>
      <w:r>
        <w:t xml:space="preserve"> Le PNUE a aussi confirmé que le gouvernement prendrait des mesures pour décourager l’utilisation du R-22A (un mélange frigorigène à base de HC qui a été utilisé comme substitut improvisé pour les appareils fonctionnant au HCFC-22) en collaboration avec les douanes, et pour promouvoir l’utilisation en toute sécurité de frigorigènes inflammables pendant les formations et les programmes de sensibilisation. </w:t>
      </w:r>
    </w:p>
    <w:p w14:paraId="4D90C24D" w14:textId="3310161E" w:rsidR="009A25AA" w:rsidRPr="007F41F4" w:rsidRDefault="009A25AA" w:rsidP="00B07445">
      <w:pPr>
        <w:pStyle w:val="Heading1"/>
      </w:pPr>
      <w:r>
        <w:t>Le PNUE a indiqué que le gouvernement décourage la reconversion des appareils avec des frigorigènes inflammables; qu’aucune reconversion d’appareil avec ces frigorigènes n’est rapportée au pays; et que les techniciens en réfrigération et climatisation reçoivent la formation sur l’utilisation en toute sécurité des frigorigènes inflammables à faible PRG. Le gouvernement envisage également de mettre sur pied un système national de certification pour les techniciens d’entretien pendant la phase II du PGEH.</w:t>
      </w:r>
    </w:p>
    <w:p w14:paraId="4565D170" w14:textId="77777777" w:rsidR="009A25AA" w:rsidRPr="007F41F4" w:rsidRDefault="009A25AA" w:rsidP="00B07445">
      <w:pPr>
        <w:widowControl w:val="0"/>
        <w:tabs>
          <w:tab w:val="left" w:pos="2880"/>
          <w:tab w:val="left" w:pos="5760"/>
        </w:tabs>
        <w:spacing w:after="240"/>
        <w:rPr>
          <w:u w:val="single"/>
        </w:rPr>
      </w:pPr>
      <w:r>
        <w:rPr>
          <w:u w:val="single"/>
        </w:rPr>
        <w:t>Dépenses au-dessus des budgets</w:t>
      </w:r>
    </w:p>
    <w:p w14:paraId="6152806E" w14:textId="719B6622" w:rsidR="00FF6686" w:rsidRPr="007F41F4" w:rsidRDefault="009A25AA" w:rsidP="00B07445">
      <w:pPr>
        <w:pStyle w:val="Heading1"/>
      </w:pPr>
      <w:r>
        <w:t>Le Secrétariat a noté que les dépenses relatives aux activités de sensibilisation ainsi qu’à la gestion et au suivi de projet étaient plus élevées que les sommes prévues, comme l’indique le Tableau 3.</w:t>
      </w:r>
    </w:p>
    <w:p w14:paraId="1DD9BC56" w14:textId="4764CA02" w:rsidR="00FF6686" w:rsidRPr="007F41F4" w:rsidRDefault="00FF6686" w:rsidP="00B07445">
      <w:pPr>
        <w:pStyle w:val="Heading1"/>
        <w:keepNext/>
        <w:keepLines/>
        <w:widowControl w:val="0"/>
        <w:numPr>
          <w:ilvl w:val="0"/>
          <w:numId w:val="0"/>
        </w:numPr>
        <w:spacing w:after="0"/>
        <w:rPr>
          <w:b/>
        </w:rPr>
      </w:pPr>
      <w:r>
        <w:rPr>
          <w:b/>
        </w:rPr>
        <w:lastRenderedPageBreak/>
        <w:t>Tableau 3 : Budgets et dépenses pour la sensibilisation et la gestion de projet ($ US)</w:t>
      </w:r>
    </w:p>
    <w:tbl>
      <w:tblPr>
        <w:tblStyle w:val="TableGrid"/>
        <w:tblW w:w="0" w:type="auto"/>
        <w:tblLook w:val="04A0" w:firstRow="1" w:lastRow="0" w:firstColumn="1" w:lastColumn="0" w:noHBand="0" w:noVBand="1"/>
      </w:tblPr>
      <w:tblGrid>
        <w:gridCol w:w="3145"/>
        <w:gridCol w:w="2068"/>
        <w:gridCol w:w="2068"/>
        <w:gridCol w:w="2069"/>
      </w:tblGrid>
      <w:tr w:rsidR="002362F1" w:rsidRPr="007F41F4" w14:paraId="1951A9BB" w14:textId="54AD0E2B" w:rsidTr="00D81355">
        <w:tc>
          <w:tcPr>
            <w:tcW w:w="3145" w:type="dxa"/>
          </w:tcPr>
          <w:p w14:paraId="114F0188" w14:textId="15AAA1D8" w:rsidR="002362F1" w:rsidRPr="007F41F4" w:rsidRDefault="002362F1" w:rsidP="00B07445">
            <w:pPr>
              <w:keepNext/>
              <w:keepLines/>
              <w:widowControl w:val="0"/>
              <w:jc w:val="left"/>
              <w:rPr>
                <w:b/>
                <w:sz w:val="20"/>
                <w:szCs w:val="20"/>
              </w:rPr>
            </w:pPr>
            <w:r>
              <w:rPr>
                <w:b/>
                <w:sz w:val="20"/>
                <w:szCs w:val="20"/>
              </w:rPr>
              <w:t>Détails</w:t>
            </w:r>
          </w:p>
        </w:tc>
        <w:tc>
          <w:tcPr>
            <w:tcW w:w="2068" w:type="dxa"/>
            <w:tcMar>
              <w:left w:w="0" w:type="dxa"/>
              <w:right w:w="0" w:type="dxa"/>
            </w:tcMar>
          </w:tcPr>
          <w:p w14:paraId="1EFA79D4" w14:textId="09D18B6B" w:rsidR="002362F1" w:rsidRPr="007F41F4" w:rsidRDefault="002362F1" w:rsidP="00B07445">
            <w:pPr>
              <w:keepNext/>
              <w:keepLines/>
              <w:widowControl w:val="0"/>
              <w:jc w:val="center"/>
              <w:rPr>
                <w:b/>
                <w:sz w:val="20"/>
                <w:szCs w:val="20"/>
              </w:rPr>
            </w:pPr>
            <w:r>
              <w:rPr>
                <w:b/>
                <w:sz w:val="20"/>
                <w:szCs w:val="20"/>
              </w:rPr>
              <w:t>Budget pour la phase I</w:t>
            </w:r>
          </w:p>
        </w:tc>
        <w:tc>
          <w:tcPr>
            <w:tcW w:w="2068" w:type="dxa"/>
            <w:tcMar>
              <w:left w:w="0" w:type="dxa"/>
              <w:right w:w="0" w:type="dxa"/>
            </w:tcMar>
          </w:tcPr>
          <w:p w14:paraId="0A206F12" w14:textId="46DE2D8F" w:rsidR="002362F1" w:rsidRPr="007F41F4" w:rsidRDefault="002362F1" w:rsidP="00B07445">
            <w:pPr>
              <w:keepNext/>
              <w:keepLines/>
              <w:widowControl w:val="0"/>
              <w:jc w:val="center"/>
              <w:rPr>
                <w:b/>
                <w:sz w:val="20"/>
                <w:szCs w:val="20"/>
              </w:rPr>
            </w:pPr>
            <w:r>
              <w:rPr>
                <w:b/>
                <w:sz w:val="20"/>
                <w:szCs w:val="20"/>
              </w:rPr>
              <w:t xml:space="preserve">Dépenses jusqu’à la troisième tranche </w:t>
            </w:r>
          </w:p>
        </w:tc>
        <w:tc>
          <w:tcPr>
            <w:tcW w:w="2069" w:type="dxa"/>
            <w:tcMar>
              <w:left w:w="0" w:type="dxa"/>
              <w:right w:w="0" w:type="dxa"/>
            </w:tcMar>
          </w:tcPr>
          <w:p w14:paraId="0E055FE4" w14:textId="5486AECD" w:rsidR="002362F1" w:rsidRPr="007F41F4" w:rsidRDefault="002362F1" w:rsidP="00B07445">
            <w:pPr>
              <w:keepNext/>
              <w:keepLines/>
              <w:widowControl w:val="0"/>
              <w:jc w:val="center"/>
              <w:rPr>
                <w:b/>
                <w:sz w:val="20"/>
                <w:szCs w:val="20"/>
              </w:rPr>
            </w:pPr>
            <w:r>
              <w:rPr>
                <w:b/>
                <w:sz w:val="20"/>
                <w:szCs w:val="20"/>
              </w:rPr>
              <w:t xml:space="preserve">Budget pour la quatrième tranche </w:t>
            </w:r>
          </w:p>
        </w:tc>
      </w:tr>
      <w:tr w:rsidR="002362F1" w:rsidRPr="007F41F4" w14:paraId="67D4378F" w14:textId="7F3C6040" w:rsidTr="00D81355">
        <w:tc>
          <w:tcPr>
            <w:tcW w:w="3145" w:type="dxa"/>
          </w:tcPr>
          <w:p w14:paraId="6CE93A81" w14:textId="7BC0D7EF" w:rsidR="002362F1" w:rsidRPr="007F41F4" w:rsidRDefault="002362F1" w:rsidP="00FF6686">
            <w:pPr>
              <w:rPr>
                <w:sz w:val="20"/>
                <w:szCs w:val="20"/>
              </w:rPr>
            </w:pPr>
            <w:r>
              <w:rPr>
                <w:sz w:val="20"/>
                <w:szCs w:val="20"/>
              </w:rPr>
              <w:t>Activités de sensibilisation</w:t>
            </w:r>
          </w:p>
        </w:tc>
        <w:tc>
          <w:tcPr>
            <w:tcW w:w="2068" w:type="dxa"/>
            <w:tcMar>
              <w:left w:w="115" w:type="dxa"/>
              <w:right w:w="173" w:type="dxa"/>
            </w:tcMar>
          </w:tcPr>
          <w:p w14:paraId="4A766352" w14:textId="0AE6BD4E" w:rsidR="002362F1" w:rsidRPr="007F41F4" w:rsidRDefault="002362F1" w:rsidP="000C4A1F">
            <w:pPr>
              <w:jc w:val="right"/>
              <w:rPr>
                <w:sz w:val="20"/>
                <w:szCs w:val="20"/>
              </w:rPr>
            </w:pPr>
            <w:r>
              <w:rPr>
                <w:sz w:val="20"/>
                <w:szCs w:val="20"/>
              </w:rPr>
              <w:t>12 000</w:t>
            </w:r>
          </w:p>
        </w:tc>
        <w:tc>
          <w:tcPr>
            <w:tcW w:w="2068" w:type="dxa"/>
            <w:tcMar>
              <w:left w:w="115" w:type="dxa"/>
              <w:right w:w="173" w:type="dxa"/>
            </w:tcMar>
          </w:tcPr>
          <w:p w14:paraId="3ACD0F64" w14:textId="7B832213" w:rsidR="002362F1" w:rsidRPr="007F41F4" w:rsidRDefault="002362F1" w:rsidP="000C4A1F">
            <w:pPr>
              <w:jc w:val="right"/>
              <w:rPr>
                <w:sz w:val="20"/>
                <w:szCs w:val="20"/>
              </w:rPr>
            </w:pPr>
            <w:r>
              <w:rPr>
                <w:sz w:val="20"/>
                <w:szCs w:val="20"/>
              </w:rPr>
              <w:t>22 000</w:t>
            </w:r>
          </w:p>
        </w:tc>
        <w:tc>
          <w:tcPr>
            <w:tcW w:w="2069" w:type="dxa"/>
            <w:tcMar>
              <w:left w:w="115" w:type="dxa"/>
              <w:right w:w="173" w:type="dxa"/>
            </w:tcMar>
          </w:tcPr>
          <w:p w14:paraId="4A4580D1" w14:textId="0DE9295F" w:rsidR="002362F1" w:rsidRPr="007F41F4" w:rsidRDefault="002362F1" w:rsidP="00FF6686">
            <w:pPr>
              <w:jc w:val="right"/>
              <w:rPr>
                <w:sz w:val="20"/>
                <w:szCs w:val="20"/>
              </w:rPr>
            </w:pPr>
            <w:r>
              <w:rPr>
                <w:sz w:val="20"/>
                <w:szCs w:val="20"/>
              </w:rPr>
              <w:t>5 475</w:t>
            </w:r>
          </w:p>
        </w:tc>
      </w:tr>
      <w:tr w:rsidR="002362F1" w:rsidRPr="007F41F4" w14:paraId="7B4EA416" w14:textId="676BBEA5" w:rsidTr="00D81355">
        <w:tc>
          <w:tcPr>
            <w:tcW w:w="3145" w:type="dxa"/>
          </w:tcPr>
          <w:p w14:paraId="536446AF" w14:textId="2CA68CA3" w:rsidR="002362F1" w:rsidRPr="007F41F4" w:rsidRDefault="002362F1" w:rsidP="00B07445">
            <w:pPr>
              <w:spacing w:after="240"/>
              <w:rPr>
                <w:sz w:val="20"/>
                <w:szCs w:val="20"/>
              </w:rPr>
            </w:pPr>
            <w:r>
              <w:rPr>
                <w:sz w:val="20"/>
                <w:szCs w:val="20"/>
              </w:rPr>
              <w:t>Gestion et suivi du projet</w:t>
            </w:r>
          </w:p>
        </w:tc>
        <w:tc>
          <w:tcPr>
            <w:tcW w:w="2068" w:type="dxa"/>
            <w:tcMar>
              <w:left w:w="115" w:type="dxa"/>
              <w:right w:w="173" w:type="dxa"/>
            </w:tcMar>
          </w:tcPr>
          <w:p w14:paraId="48F88A54" w14:textId="31EF0966" w:rsidR="002362F1" w:rsidRPr="007F41F4" w:rsidRDefault="002362F1" w:rsidP="00B07445">
            <w:pPr>
              <w:spacing w:after="240"/>
              <w:jc w:val="right"/>
              <w:rPr>
                <w:sz w:val="20"/>
                <w:szCs w:val="20"/>
              </w:rPr>
            </w:pPr>
            <w:r>
              <w:rPr>
                <w:sz w:val="20"/>
                <w:szCs w:val="20"/>
              </w:rPr>
              <w:t>39 900</w:t>
            </w:r>
          </w:p>
        </w:tc>
        <w:tc>
          <w:tcPr>
            <w:tcW w:w="2068" w:type="dxa"/>
            <w:tcMar>
              <w:left w:w="115" w:type="dxa"/>
              <w:right w:w="173" w:type="dxa"/>
            </w:tcMar>
          </w:tcPr>
          <w:p w14:paraId="01DFA1CB" w14:textId="448A3C44" w:rsidR="002362F1" w:rsidRPr="007F41F4" w:rsidRDefault="002362F1" w:rsidP="00B07445">
            <w:pPr>
              <w:spacing w:after="240"/>
              <w:jc w:val="right"/>
              <w:rPr>
                <w:sz w:val="20"/>
                <w:szCs w:val="20"/>
              </w:rPr>
            </w:pPr>
            <w:r>
              <w:rPr>
                <w:sz w:val="20"/>
                <w:szCs w:val="20"/>
              </w:rPr>
              <w:t>42 500</w:t>
            </w:r>
          </w:p>
        </w:tc>
        <w:tc>
          <w:tcPr>
            <w:tcW w:w="2069" w:type="dxa"/>
            <w:tcMar>
              <w:left w:w="115" w:type="dxa"/>
              <w:right w:w="173" w:type="dxa"/>
            </w:tcMar>
          </w:tcPr>
          <w:p w14:paraId="2B7DAF49" w14:textId="6D0DF2EB" w:rsidR="002362F1" w:rsidRPr="007F41F4" w:rsidRDefault="002362F1" w:rsidP="00B07445">
            <w:pPr>
              <w:spacing w:after="240"/>
              <w:jc w:val="right"/>
              <w:rPr>
                <w:sz w:val="20"/>
                <w:szCs w:val="20"/>
              </w:rPr>
            </w:pPr>
            <w:r>
              <w:rPr>
                <w:sz w:val="20"/>
                <w:szCs w:val="20"/>
              </w:rPr>
              <w:t>3 500</w:t>
            </w:r>
          </w:p>
        </w:tc>
      </w:tr>
    </w:tbl>
    <w:p w14:paraId="37381B45" w14:textId="77777777" w:rsidR="00796792" w:rsidRPr="007F41F4" w:rsidRDefault="00796792" w:rsidP="00B07445">
      <w:pPr>
        <w:pStyle w:val="Heading1"/>
        <w:numPr>
          <w:ilvl w:val="0"/>
          <w:numId w:val="0"/>
        </w:numPr>
        <w:spacing w:after="120"/>
        <w:rPr>
          <w:lang w:val="en-GB"/>
        </w:rPr>
      </w:pPr>
    </w:p>
    <w:p w14:paraId="1AF743E0" w14:textId="0E634708" w:rsidR="00CA0316" w:rsidRPr="007F41F4" w:rsidRDefault="00FF6686" w:rsidP="00B07445">
      <w:pPr>
        <w:pStyle w:val="Heading1"/>
        <w:spacing w:after="120"/>
      </w:pPr>
      <w:r>
        <w:t>Le PNUE a expliqué que les budgets initialement proposés pour les activités de sensibilisation avaient été sous-estimés; les coûts pour le soutien d’un consultant afin d’élaborer les activités de sensibilisation ainsi que pour la publication et la distribution de documents promotionnels ont entraîné des dépenses plus élevées. En ce qui concerne la gestion et le suivi de projet, les dépenses pour les consultants et les déplacements étaient également plus élevées que celles qui avaient été prévues, ce qui a entraîné l’augmentation du coût pour ces services. Le PNUE a aussi précisé que le gouvernement considérait que les activités de sensibilisation et de rayonnement sont essentielles pour garantir que les techniciens d’entretien, les utilisateurs finaux et le public en général soient conscients des activités relatives au PGEH, ainsi que de la disponibilité et de l’adoption des solutions de remplacement à faible PRG, et que les budgets adéquats en vue du suivi et de la gestion de projet sont essentiels pour la mise en œuvre satisfaisante du PGEH; par conséquent, le gouvernement a révisé ses priorités et a réaffecté les fonds des activités d’accroissement de la capacité vers les activités de sensibilisation ainsi que la gestion et le suivi de projet. Le Secrétariat a examiné ces changements en accord avec les politiques pertinentes et les lignes directrices applicables pour les pays à faible volume de consommation et considère que cette révision est en accord avec les politiques et lignes directrices pertinentes et qu’elle aiderait le gouvernement à achever de façon satisfaisante la mise en œuvre des activités pour la phase I du PGEH et à atteindre la conformité aux cibles de l’Accord. Le budget révisé pour la phase I est donné dans le Tableau 4.</w:t>
      </w:r>
    </w:p>
    <w:p w14:paraId="1901C60F" w14:textId="1923AE2E" w:rsidR="00D07308" w:rsidRPr="007F41F4" w:rsidRDefault="00D07308" w:rsidP="00D07308">
      <w:pPr>
        <w:pStyle w:val="Heading1"/>
        <w:numPr>
          <w:ilvl w:val="0"/>
          <w:numId w:val="0"/>
        </w:numPr>
        <w:spacing w:after="0"/>
        <w:rPr>
          <w:b/>
        </w:rPr>
      </w:pPr>
      <w:r>
        <w:rPr>
          <w:b/>
        </w:rPr>
        <w:t>Tableau 4 : Budgets originaux et révisés pour la phase I du PGEH des Bahamas ($ US)</w:t>
      </w:r>
    </w:p>
    <w:tbl>
      <w:tblPr>
        <w:tblStyle w:val="TableGrid"/>
        <w:tblW w:w="9445" w:type="dxa"/>
        <w:tblLook w:val="04A0" w:firstRow="1" w:lastRow="0" w:firstColumn="1" w:lastColumn="0" w:noHBand="0" w:noVBand="1"/>
      </w:tblPr>
      <w:tblGrid>
        <w:gridCol w:w="5125"/>
        <w:gridCol w:w="990"/>
        <w:gridCol w:w="1665"/>
        <w:gridCol w:w="1665"/>
      </w:tblGrid>
      <w:tr w:rsidR="002F46C3" w:rsidRPr="007F41F4" w14:paraId="1034684D" w14:textId="77777777" w:rsidTr="00D81355">
        <w:tc>
          <w:tcPr>
            <w:tcW w:w="5125" w:type="dxa"/>
            <w:vAlign w:val="center"/>
          </w:tcPr>
          <w:p w14:paraId="7417E917" w14:textId="77777777" w:rsidR="00D07308" w:rsidRPr="007F41F4" w:rsidRDefault="00D07308" w:rsidP="00090F5A">
            <w:pPr>
              <w:jc w:val="left"/>
              <w:rPr>
                <w:b/>
                <w:sz w:val="20"/>
                <w:szCs w:val="20"/>
              </w:rPr>
            </w:pPr>
            <w:r>
              <w:rPr>
                <w:b/>
                <w:sz w:val="20"/>
                <w:szCs w:val="20"/>
              </w:rPr>
              <w:t>Détails</w:t>
            </w:r>
          </w:p>
        </w:tc>
        <w:tc>
          <w:tcPr>
            <w:tcW w:w="990" w:type="dxa"/>
            <w:vAlign w:val="center"/>
          </w:tcPr>
          <w:p w14:paraId="1362D7E3" w14:textId="2D1A2C5C" w:rsidR="00D07308" w:rsidRPr="007F41F4" w:rsidRDefault="00D07308" w:rsidP="00090F5A">
            <w:pPr>
              <w:jc w:val="center"/>
              <w:rPr>
                <w:b/>
                <w:sz w:val="20"/>
                <w:szCs w:val="20"/>
              </w:rPr>
            </w:pPr>
            <w:r>
              <w:rPr>
                <w:b/>
                <w:sz w:val="20"/>
                <w:szCs w:val="20"/>
              </w:rPr>
              <w:t>Agence</w:t>
            </w:r>
          </w:p>
        </w:tc>
        <w:tc>
          <w:tcPr>
            <w:tcW w:w="1665" w:type="dxa"/>
            <w:vAlign w:val="center"/>
          </w:tcPr>
          <w:p w14:paraId="545607AC" w14:textId="11A8C577" w:rsidR="00D07308" w:rsidRPr="007F41F4" w:rsidRDefault="002F46C3" w:rsidP="00A418C9">
            <w:pPr>
              <w:jc w:val="center"/>
              <w:rPr>
                <w:b/>
                <w:sz w:val="20"/>
                <w:szCs w:val="20"/>
              </w:rPr>
            </w:pPr>
            <w:r>
              <w:rPr>
                <w:b/>
                <w:sz w:val="20"/>
                <w:szCs w:val="20"/>
              </w:rPr>
              <w:t xml:space="preserve">Budget approuvé </w:t>
            </w:r>
          </w:p>
        </w:tc>
        <w:tc>
          <w:tcPr>
            <w:tcW w:w="1665" w:type="dxa"/>
            <w:vAlign w:val="center"/>
          </w:tcPr>
          <w:p w14:paraId="0371361E" w14:textId="72120784" w:rsidR="00D07308" w:rsidRPr="007F41F4" w:rsidRDefault="002F46C3" w:rsidP="00A418C9">
            <w:pPr>
              <w:jc w:val="center"/>
              <w:rPr>
                <w:b/>
                <w:sz w:val="20"/>
                <w:szCs w:val="20"/>
              </w:rPr>
            </w:pPr>
            <w:r>
              <w:rPr>
                <w:b/>
                <w:sz w:val="20"/>
                <w:szCs w:val="20"/>
              </w:rPr>
              <w:t xml:space="preserve">Budget révisé </w:t>
            </w:r>
          </w:p>
        </w:tc>
      </w:tr>
      <w:tr w:rsidR="002F46C3" w:rsidRPr="007F41F4" w14:paraId="3BE89D24" w14:textId="77777777" w:rsidTr="00D81355">
        <w:tc>
          <w:tcPr>
            <w:tcW w:w="5125" w:type="dxa"/>
            <w:vAlign w:val="center"/>
          </w:tcPr>
          <w:p w14:paraId="4592096B" w14:textId="1C186D8A" w:rsidR="00D07308" w:rsidRPr="007F41F4" w:rsidRDefault="00D07308" w:rsidP="000C4A1F">
            <w:pPr>
              <w:jc w:val="left"/>
              <w:rPr>
                <w:sz w:val="20"/>
                <w:szCs w:val="20"/>
              </w:rPr>
            </w:pPr>
            <w:r>
              <w:rPr>
                <w:color w:val="000000"/>
                <w:sz w:val="20"/>
                <w:szCs w:val="20"/>
              </w:rPr>
              <w:t>Accroissement de la capacité (formation des formateurs des douanes, des formateurs et des techniciens)</w:t>
            </w:r>
          </w:p>
        </w:tc>
        <w:tc>
          <w:tcPr>
            <w:tcW w:w="990" w:type="dxa"/>
          </w:tcPr>
          <w:p w14:paraId="07527A94" w14:textId="446B8E04" w:rsidR="00D07308" w:rsidRPr="007F41F4" w:rsidRDefault="00D07308" w:rsidP="000C4A1F">
            <w:pPr>
              <w:jc w:val="center"/>
              <w:rPr>
                <w:sz w:val="20"/>
                <w:szCs w:val="20"/>
              </w:rPr>
            </w:pPr>
            <w:r>
              <w:rPr>
                <w:sz w:val="20"/>
                <w:szCs w:val="20"/>
              </w:rPr>
              <w:t>PNUE</w:t>
            </w:r>
          </w:p>
        </w:tc>
        <w:tc>
          <w:tcPr>
            <w:tcW w:w="1665" w:type="dxa"/>
          </w:tcPr>
          <w:p w14:paraId="0E803799" w14:textId="5200E4B3" w:rsidR="00D07308" w:rsidRPr="007F41F4" w:rsidRDefault="00D07308" w:rsidP="00D07308">
            <w:pPr>
              <w:jc w:val="right"/>
              <w:rPr>
                <w:sz w:val="20"/>
                <w:szCs w:val="20"/>
              </w:rPr>
            </w:pPr>
            <w:r>
              <w:rPr>
                <w:sz w:val="20"/>
                <w:szCs w:val="20"/>
              </w:rPr>
              <w:t>105 000</w:t>
            </w:r>
          </w:p>
        </w:tc>
        <w:tc>
          <w:tcPr>
            <w:tcW w:w="1665" w:type="dxa"/>
          </w:tcPr>
          <w:p w14:paraId="67E1A75F" w14:textId="7F649FFD" w:rsidR="00D07308" w:rsidRPr="007F41F4" w:rsidRDefault="00D07308" w:rsidP="00D07308">
            <w:pPr>
              <w:jc w:val="right"/>
              <w:rPr>
                <w:sz w:val="20"/>
                <w:szCs w:val="20"/>
              </w:rPr>
            </w:pPr>
            <w:r>
              <w:rPr>
                <w:sz w:val="20"/>
                <w:szCs w:val="20"/>
              </w:rPr>
              <w:t>83 425</w:t>
            </w:r>
          </w:p>
        </w:tc>
      </w:tr>
      <w:tr w:rsidR="002F46C3" w:rsidRPr="007F41F4" w14:paraId="1BD83237" w14:textId="77777777" w:rsidTr="00D81355">
        <w:tc>
          <w:tcPr>
            <w:tcW w:w="5125" w:type="dxa"/>
            <w:vAlign w:val="center"/>
          </w:tcPr>
          <w:p w14:paraId="30A67315" w14:textId="702F1788" w:rsidR="00D07308" w:rsidRPr="007F41F4" w:rsidRDefault="00D07308" w:rsidP="000C4A1F">
            <w:pPr>
              <w:jc w:val="left"/>
              <w:rPr>
                <w:sz w:val="20"/>
                <w:szCs w:val="20"/>
              </w:rPr>
            </w:pPr>
            <w:r>
              <w:rPr>
                <w:color w:val="000000"/>
                <w:sz w:val="20"/>
                <w:szCs w:val="20"/>
              </w:rPr>
              <w:t>Assistance technique (grande variété d’identifiants de frigorigènes, équipement, outils, rechanges)</w:t>
            </w:r>
          </w:p>
        </w:tc>
        <w:tc>
          <w:tcPr>
            <w:tcW w:w="990" w:type="dxa"/>
          </w:tcPr>
          <w:p w14:paraId="4B46E25D" w14:textId="1C89C572" w:rsidR="00D07308" w:rsidRPr="007F41F4" w:rsidRDefault="00D07308" w:rsidP="000C4A1F">
            <w:pPr>
              <w:jc w:val="center"/>
              <w:rPr>
                <w:sz w:val="20"/>
                <w:szCs w:val="20"/>
              </w:rPr>
            </w:pPr>
            <w:r>
              <w:rPr>
                <w:sz w:val="20"/>
                <w:szCs w:val="20"/>
              </w:rPr>
              <w:t>ONUDI</w:t>
            </w:r>
          </w:p>
        </w:tc>
        <w:tc>
          <w:tcPr>
            <w:tcW w:w="1665" w:type="dxa"/>
          </w:tcPr>
          <w:p w14:paraId="7C99BEE6" w14:textId="02352130" w:rsidR="00D07308" w:rsidRPr="007F41F4" w:rsidRDefault="00D07308" w:rsidP="00D07308">
            <w:pPr>
              <w:jc w:val="right"/>
              <w:rPr>
                <w:sz w:val="20"/>
                <w:szCs w:val="20"/>
              </w:rPr>
            </w:pPr>
            <w:r>
              <w:rPr>
                <w:sz w:val="20"/>
                <w:szCs w:val="20"/>
              </w:rPr>
              <w:t>151 420</w:t>
            </w:r>
          </w:p>
        </w:tc>
        <w:tc>
          <w:tcPr>
            <w:tcW w:w="1665" w:type="dxa"/>
          </w:tcPr>
          <w:p w14:paraId="313D6854" w14:textId="070AD0BA" w:rsidR="00D07308" w:rsidRPr="007F41F4" w:rsidRDefault="00D07308" w:rsidP="00D07308">
            <w:pPr>
              <w:jc w:val="right"/>
              <w:rPr>
                <w:sz w:val="20"/>
                <w:szCs w:val="20"/>
              </w:rPr>
            </w:pPr>
            <w:r>
              <w:rPr>
                <w:sz w:val="20"/>
                <w:szCs w:val="20"/>
              </w:rPr>
              <w:t>151 420</w:t>
            </w:r>
          </w:p>
        </w:tc>
      </w:tr>
      <w:tr w:rsidR="002F46C3" w:rsidRPr="007F41F4" w14:paraId="34B273F7" w14:textId="77777777" w:rsidTr="00D81355">
        <w:tc>
          <w:tcPr>
            <w:tcW w:w="5125" w:type="dxa"/>
            <w:vAlign w:val="center"/>
          </w:tcPr>
          <w:p w14:paraId="7215A517" w14:textId="59A6A96D" w:rsidR="00D07308" w:rsidRPr="007F41F4" w:rsidRDefault="00D07308" w:rsidP="00D81355">
            <w:pPr>
              <w:ind w:right="-440"/>
              <w:jc w:val="left"/>
              <w:rPr>
                <w:sz w:val="20"/>
                <w:szCs w:val="20"/>
              </w:rPr>
            </w:pPr>
            <w:r>
              <w:rPr>
                <w:color w:val="000000"/>
                <w:sz w:val="20"/>
                <w:szCs w:val="20"/>
              </w:rPr>
              <w:t>Sensibilisation du public</w:t>
            </w:r>
          </w:p>
        </w:tc>
        <w:tc>
          <w:tcPr>
            <w:tcW w:w="990" w:type="dxa"/>
          </w:tcPr>
          <w:p w14:paraId="7A8241F2" w14:textId="5017C7F9" w:rsidR="00D07308" w:rsidRPr="007F41F4" w:rsidRDefault="00D07308" w:rsidP="000C4A1F">
            <w:pPr>
              <w:jc w:val="center"/>
              <w:rPr>
                <w:sz w:val="20"/>
                <w:szCs w:val="20"/>
              </w:rPr>
            </w:pPr>
            <w:r>
              <w:rPr>
                <w:sz w:val="20"/>
                <w:szCs w:val="20"/>
              </w:rPr>
              <w:t>PNUE</w:t>
            </w:r>
          </w:p>
        </w:tc>
        <w:tc>
          <w:tcPr>
            <w:tcW w:w="1665" w:type="dxa"/>
          </w:tcPr>
          <w:p w14:paraId="436B48F5" w14:textId="7966DEE7" w:rsidR="00D07308" w:rsidRPr="007F41F4" w:rsidRDefault="00D07308" w:rsidP="00D07308">
            <w:pPr>
              <w:jc w:val="right"/>
              <w:rPr>
                <w:sz w:val="20"/>
                <w:szCs w:val="20"/>
              </w:rPr>
            </w:pPr>
            <w:r>
              <w:rPr>
                <w:sz w:val="20"/>
                <w:szCs w:val="20"/>
              </w:rPr>
              <w:t>12 000</w:t>
            </w:r>
          </w:p>
        </w:tc>
        <w:tc>
          <w:tcPr>
            <w:tcW w:w="1665" w:type="dxa"/>
          </w:tcPr>
          <w:p w14:paraId="05DAC489" w14:textId="1C4973A6" w:rsidR="00D07308" w:rsidRPr="007F41F4" w:rsidRDefault="00D07308" w:rsidP="00D07308">
            <w:pPr>
              <w:jc w:val="right"/>
              <w:rPr>
                <w:sz w:val="20"/>
                <w:szCs w:val="20"/>
              </w:rPr>
            </w:pPr>
            <w:r>
              <w:rPr>
                <w:sz w:val="20"/>
                <w:szCs w:val="20"/>
              </w:rPr>
              <w:t>27 475</w:t>
            </w:r>
          </w:p>
        </w:tc>
      </w:tr>
      <w:tr w:rsidR="002F46C3" w:rsidRPr="007F41F4" w14:paraId="33599B07" w14:textId="77777777" w:rsidTr="00D81355">
        <w:tc>
          <w:tcPr>
            <w:tcW w:w="5125" w:type="dxa"/>
            <w:vAlign w:val="center"/>
          </w:tcPr>
          <w:p w14:paraId="65E14E82" w14:textId="3217B734" w:rsidR="00D07308" w:rsidRPr="007F41F4" w:rsidRDefault="00D07308" w:rsidP="000C4A1F">
            <w:pPr>
              <w:jc w:val="left"/>
              <w:rPr>
                <w:sz w:val="20"/>
                <w:szCs w:val="20"/>
              </w:rPr>
            </w:pPr>
            <w:r>
              <w:rPr>
                <w:color w:val="000000"/>
                <w:sz w:val="20"/>
                <w:szCs w:val="20"/>
              </w:rPr>
              <w:t>Gestion et suivi du projet</w:t>
            </w:r>
          </w:p>
        </w:tc>
        <w:tc>
          <w:tcPr>
            <w:tcW w:w="990" w:type="dxa"/>
          </w:tcPr>
          <w:p w14:paraId="2293AD34" w14:textId="011639B3" w:rsidR="00D07308" w:rsidRPr="007F41F4" w:rsidRDefault="00D07308" w:rsidP="000C4A1F">
            <w:pPr>
              <w:jc w:val="center"/>
              <w:rPr>
                <w:sz w:val="20"/>
                <w:szCs w:val="20"/>
              </w:rPr>
            </w:pPr>
            <w:r>
              <w:rPr>
                <w:sz w:val="20"/>
                <w:szCs w:val="20"/>
              </w:rPr>
              <w:t>PNUE</w:t>
            </w:r>
          </w:p>
        </w:tc>
        <w:tc>
          <w:tcPr>
            <w:tcW w:w="1665" w:type="dxa"/>
          </w:tcPr>
          <w:p w14:paraId="0F8DC8AA" w14:textId="7228CED5" w:rsidR="00D07308" w:rsidRPr="007F41F4" w:rsidRDefault="00D07308" w:rsidP="00D07308">
            <w:pPr>
              <w:jc w:val="right"/>
              <w:rPr>
                <w:sz w:val="20"/>
                <w:szCs w:val="20"/>
              </w:rPr>
            </w:pPr>
            <w:r>
              <w:rPr>
                <w:sz w:val="20"/>
                <w:szCs w:val="20"/>
              </w:rPr>
              <w:t>39 900</w:t>
            </w:r>
          </w:p>
        </w:tc>
        <w:tc>
          <w:tcPr>
            <w:tcW w:w="1665" w:type="dxa"/>
          </w:tcPr>
          <w:p w14:paraId="4D57E9C3" w14:textId="00B5FB97" w:rsidR="00D07308" w:rsidRPr="007F41F4" w:rsidRDefault="00D07308" w:rsidP="00D07308">
            <w:pPr>
              <w:jc w:val="right"/>
              <w:rPr>
                <w:sz w:val="20"/>
                <w:szCs w:val="20"/>
              </w:rPr>
            </w:pPr>
            <w:r>
              <w:rPr>
                <w:sz w:val="20"/>
                <w:szCs w:val="20"/>
              </w:rPr>
              <w:t>46 000*</w:t>
            </w:r>
          </w:p>
        </w:tc>
      </w:tr>
      <w:tr w:rsidR="002F46C3" w:rsidRPr="007F41F4" w14:paraId="70CB4C64" w14:textId="77777777" w:rsidTr="00D81355">
        <w:tc>
          <w:tcPr>
            <w:tcW w:w="5125" w:type="dxa"/>
            <w:vAlign w:val="bottom"/>
          </w:tcPr>
          <w:p w14:paraId="288A4566" w14:textId="4B4BFFCC" w:rsidR="00D07308" w:rsidRPr="007F41F4" w:rsidRDefault="00D07308" w:rsidP="00D07308">
            <w:pPr>
              <w:rPr>
                <w:b/>
                <w:sz w:val="20"/>
                <w:szCs w:val="20"/>
              </w:rPr>
            </w:pPr>
            <w:r>
              <w:rPr>
                <w:b/>
                <w:bCs/>
                <w:color w:val="000000"/>
                <w:sz w:val="20"/>
                <w:szCs w:val="20"/>
              </w:rPr>
              <w:t>Total</w:t>
            </w:r>
          </w:p>
        </w:tc>
        <w:tc>
          <w:tcPr>
            <w:tcW w:w="990" w:type="dxa"/>
          </w:tcPr>
          <w:p w14:paraId="3E1FE979" w14:textId="77777777" w:rsidR="00D07308" w:rsidRPr="007F41F4" w:rsidRDefault="00D07308" w:rsidP="00D07308">
            <w:pPr>
              <w:jc w:val="right"/>
              <w:rPr>
                <w:b/>
                <w:sz w:val="20"/>
                <w:szCs w:val="20"/>
                <w:lang w:val="en-GB"/>
              </w:rPr>
            </w:pPr>
          </w:p>
        </w:tc>
        <w:tc>
          <w:tcPr>
            <w:tcW w:w="1665" w:type="dxa"/>
          </w:tcPr>
          <w:p w14:paraId="5B953158" w14:textId="1668660E" w:rsidR="00D07308" w:rsidRPr="007F41F4" w:rsidRDefault="00D07308" w:rsidP="00D07308">
            <w:pPr>
              <w:jc w:val="right"/>
              <w:rPr>
                <w:b/>
                <w:sz w:val="20"/>
                <w:szCs w:val="20"/>
              </w:rPr>
            </w:pPr>
            <w:r>
              <w:rPr>
                <w:b/>
                <w:sz w:val="20"/>
                <w:szCs w:val="20"/>
              </w:rPr>
              <w:t>308 320</w:t>
            </w:r>
          </w:p>
        </w:tc>
        <w:tc>
          <w:tcPr>
            <w:tcW w:w="1665" w:type="dxa"/>
          </w:tcPr>
          <w:p w14:paraId="0592EE44" w14:textId="0BDDCA79" w:rsidR="00D07308" w:rsidRPr="007F41F4" w:rsidRDefault="00D07308" w:rsidP="00D07308">
            <w:pPr>
              <w:jc w:val="right"/>
              <w:rPr>
                <w:b/>
                <w:sz w:val="20"/>
                <w:szCs w:val="20"/>
              </w:rPr>
            </w:pPr>
            <w:r>
              <w:rPr>
                <w:b/>
                <w:sz w:val="20"/>
                <w:szCs w:val="20"/>
              </w:rPr>
              <w:t>308 320</w:t>
            </w:r>
          </w:p>
        </w:tc>
      </w:tr>
    </w:tbl>
    <w:p w14:paraId="5ED9967E" w14:textId="3BE92EA6" w:rsidR="00D07308" w:rsidRPr="007F41F4" w:rsidRDefault="00A46B4A" w:rsidP="00B07445">
      <w:pPr>
        <w:spacing w:after="120"/>
        <w:rPr>
          <w:sz w:val="20"/>
          <w:szCs w:val="20"/>
        </w:rPr>
      </w:pPr>
      <w:r>
        <w:rPr>
          <w:sz w:val="20"/>
          <w:szCs w:val="20"/>
        </w:rPr>
        <w:t>*Cela s’élève à 14,9 pour cent des fonds approuvés pour la phase I.</w:t>
      </w:r>
    </w:p>
    <w:p w14:paraId="3201E52B" w14:textId="0CF2A256" w:rsidR="00671097" w:rsidRPr="007F41F4" w:rsidRDefault="00671097" w:rsidP="00B07445">
      <w:pPr>
        <w:spacing w:after="120"/>
        <w:rPr>
          <w:u w:val="single"/>
        </w:rPr>
      </w:pPr>
      <w:r>
        <w:rPr>
          <w:u w:val="single"/>
        </w:rPr>
        <w:t>Achèvement de la phase I</w:t>
      </w:r>
    </w:p>
    <w:p w14:paraId="4F9791A8" w14:textId="34A13C6A" w:rsidR="00671097" w:rsidRPr="007F41F4" w:rsidRDefault="00671097" w:rsidP="00B07445">
      <w:pPr>
        <w:pStyle w:val="Heading1"/>
        <w:spacing w:after="120"/>
      </w:pPr>
      <w:r>
        <w:t>La date d’achèvement pour la phase I du PGEH était initialement prévue pour le 31 décembre 2021. Cependant, en raison des retards de mise en œuvre susmentionnés, le gouvernement des Bahamas a demandé de prolonger la mise en œuvre de la phase I jusqu’au 30 juin 2023 et a convenu d’achever financièrement le projet avant le 31 décembre 2023. Cette prolongation aiderait le gouvernement à achever les activités restantes de la phase I et à continuer d’atteindre et de maintenir les cibles</w:t>
      </w:r>
      <w:r w:rsidR="006C799E">
        <w:t xml:space="preserve"> de</w:t>
      </w:r>
      <w:r>
        <w:t xml:space="preserve"> conformité du pays. Le PNUE a également indiqué que le gouvernement envisage de présenter la phase II du PGEH à la 90</w:t>
      </w:r>
      <w:r>
        <w:rPr>
          <w:vertAlign w:val="superscript"/>
        </w:rPr>
        <w:t>e</w:t>
      </w:r>
      <w:r>
        <w:t xml:space="preserve"> réunion. </w:t>
      </w:r>
    </w:p>
    <w:p w14:paraId="3953529E" w14:textId="2B145F47" w:rsidR="00A343FC" w:rsidRPr="007F41F4" w:rsidRDefault="00A343FC" w:rsidP="00B07445">
      <w:pPr>
        <w:spacing w:after="120"/>
        <w:rPr>
          <w:u w:val="single"/>
        </w:rPr>
      </w:pPr>
      <w:r>
        <w:rPr>
          <w:u w:val="single"/>
        </w:rPr>
        <w:t>Mise en œuvre de la politique sur les sexes</w:t>
      </w:r>
    </w:p>
    <w:p w14:paraId="14F6003D" w14:textId="38B738DB" w:rsidR="00830E2D" w:rsidRPr="007F41F4" w:rsidRDefault="00830E2D" w:rsidP="00B07445">
      <w:pPr>
        <w:pStyle w:val="Heading1"/>
        <w:spacing w:after="120"/>
      </w:pPr>
      <w:r>
        <w:t>Le gouvernement, le PNUE et l’ONUDI sont pleinement engagés à mettre en œuvre la politique sur les sexes du Fonds multilatéral, en accord avec la décision 84/92(d).</w:t>
      </w:r>
      <w:r w:rsidR="004633C8" w:rsidRPr="007F41F4">
        <w:rPr>
          <w:rStyle w:val="FootnoteReference"/>
        </w:rPr>
        <w:footnoteReference w:id="6"/>
      </w:r>
      <w:r>
        <w:t xml:space="preserve"> Le gouvernement continuera de fournir des possibilités égales aux hommes et aux femmes pour la participation aux activités du PGEH; le </w:t>
      </w:r>
      <w:r>
        <w:lastRenderedPageBreak/>
        <w:t>gouvernement et les agences d’exécution continueront de fournir des données ventilées sur les sexes dans le cadre des rapports périodiques. La phase II du PGEH sera élaborée avec la participation des femmes.</w:t>
      </w:r>
    </w:p>
    <w:p w14:paraId="49A6EA4E" w14:textId="14211CE8" w:rsidR="00A343FC" w:rsidRPr="007F41F4" w:rsidRDefault="00090F5A" w:rsidP="00B07445">
      <w:pPr>
        <w:keepNext/>
        <w:keepLines/>
        <w:spacing w:after="240"/>
        <w:rPr>
          <w:u w:val="single"/>
        </w:rPr>
      </w:pPr>
      <w:r>
        <w:t xml:space="preserve"> </w:t>
      </w:r>
      <w:r>
        <w:rPr>
          <w:u w:val="single"/>
        </w:rPr>
        <w:t xml:space="preserve">Durabilité de l’élimination des HCFC </w:t>
      </w:r>
    </w:p>
    <w:p w14:paraId="1E029FD6" w14:textId="29ADE23D" w:rsidR="00A74147" w:rsidRPr="007F41F4" w:rsidRDefault="00384061" w:rsidP="00B07445">
      <w:pPr>
        <w:pStyle w:val="Heading1"/>
      </w:pPr>
      <w:r>
        <w:t xml:space="preserve">La mise en œuvre du système de licences et de quotas garantit que les importations de HCFC sont contrôlées et suivies; les mesures supplémentaires de renforcement des règlements recommandées dans le rapport de vérification seront mises en œuvre pendant la quatrième tranche et la phase II du PGEH. Les questions connexes à l’ozone font partie du programme continu de formation du service de douanes; cela contribue à la formation continue et soutenue du personnel adéquat sur le suivi et le contrôle des HCFC. L’équipement et les outils pour la formation des techniciens d’entretien sur les bonnes pratiques de service ont été distribués au BTVI et à la RSES; de l’équipement de soutien supplémentaire est prévu dans la phase II du PGEH pour former plus de techniciens d’entretien sur la manipulation des frigorigènes inflammables à faibles PRG et l’entretien d’appareils qui les utilisent. Par la combinaison de l’exécution du système de licences et de quotas des HCFC et la formation continue des techniciens d’entretien et des agents d’application de la loi, le gouvernement devrait atteindre une élimination durable des HCFC. </w:t>
      </w:r>
    </w:p>
    <w:p w14:paraId="32D34D18" w14:textId="50AEAB2C" w:rsidR="00A343FC" w:rsidRPr="007F41F4" w:rsidRDefault="00A74147" w:rsidP="00B07445">
      <w:pPr>
        <w:pStyle w:val="Heading1"/>
        <w:numPr>
          <w:ilvl w:val="0"/>
          <w:numId w:val="0"/>
        </w:numPr>
        <w:rPr>
          <w:u w:val="single"/>
        </w:rPr>
      </w:pPr>
      <w:r>
        <w:rPr>
          <w:u w:val="single"/>
        </w:rPr>
        <w:t xml:space="preserve">Conclusion </w:t>
      </w:r>
    </w:p>
    <w:p w14:paraId="46D4958C" w14:textId="457DAE48" w:rsidR="00A343FC" w:rsidRPr="007F41F4" w:rsidRDefault="00B45E4D" w:rsidP="00B07445">
      <w:pPr>
        <w:pStyle w:val="Heading1"/>
      </w:pPr>
      <w:r>
        <w:t xml:space="preserve">Les Bahamas sont demeurés en conformité avec les cibles de contrôle fixées par le Protocole de Montréal pour 2017 à 2020, comme cela a été vérifié. En 2020, la consommation de HCFC était de 45,5 pour cent inférieure à la valeur de référence aux fins de conformité et de 39,4 pour cent inférieure à la consommation maximale admissible d’après l’Accord avec le Comité exécutif pour 2020. Le système de licences et de quotas est fonctionnel et les quotas émis pour 2021 étaient de 2,86 tonnes PAO sous les cibles de contrôle du Protocole de Montréal. Les recommandations du rapport de vérification seront mises en œuvre pendant la quatrième tranche et la phase II. La prolongation de la phase I jusqu’au 30 juin 2023 permettra au pays d’achever les activités restantes de la phase I et d’atteindre une élimination des HCFC durable. Le décaissement jusqu’à la troisième tranche s’élève à 87 pour cent des fonds approuvés. </w:t>
      </w:r>
    </w:p>
    <w:p w14:paraId="6479F506" w14:textId="2887F56B" w:rsidR="00A343FC" w:rsidRPr="007F41F4" w:rsidRDefault="00A343FC" w:rsidP="00B07445">
      <w:pPr>
        <w:spacing w:after="240"/>
      </w:pPr>
      <w:r>
        <w:rPr>
          <w:b/>
        </w:rPr>
        <w:t xml:space="preserve">RECOMMANDATION </w:t>
      </w:r>
    </w:p>
    <w:p w14:paraId="55F95883" w14:textId="0F21DD8A" w:rsidR="00A343FC" w:rsidRPr="007F41F4" w:rsidRDefault="00A343FC" w:rsidP="00B07445">
      <w:pPr>
        <w:pStyle w:val="Heading1"/>
        <w:spacing w:after="120"/>
      </w:pPr>
      <w:r>
        <w:t>Le Secrétariat du Fonds recommande au Comité exécutif de</w:t>
      </w:r>
      <w:r w:rsidR="00791C03">
        <w:t> </w:t>
      </w:r>
      <w:r>
        <w:t xml:space="preserve">: </w:t>
      </w:r>
    </w:p>
    <w:p w14:paraId="0E08A444" w14:textId="70CA7780" w:rsidR="00A46B4A" w:rsidRPr="007F41F4" w:rsidRDefault="00A343FC" w:rsidP="00B07445">
      <w:pPr>
        <w:pStyle w:val="Heading2"/>
        <w:spacing w:after="120"/>
      </w:pPr>
      <w:r>
        <w:t xml:space="preserve">Prendre note du rapport périodique sur la mise en œuvre de la troisième tranche de la phase I du plan de gestion de l’élimination des HCFC (PGEH) des Bahamas; </w:t>
      </w:r>
    </w:p>
    <w:p w14:paraId="64A18397" w14:textId="429866E0" w:rsidR="00E07AE1" w:rsidRPr="007F41F4" w:rsidRDefault="00E07AE1" w:rsidP="00B07445">
      <w:pPr>
        <w:pStyle w:val="Heading2"/>
        <w:spacing w:after="120"/>
      </w:pPr>
      <w:r>
        <w:t>Approuver, de manière exceptionnelle, la prolongation de la date d’achèvement de la phase I du PGEH pour les Bahamas jusqu’au 30 juin 2023, étant donné le retard dans la mise en œuvre des activités d’élimination en raison de la pandémie de COVID-19, et en prenant note qu’aucune autre prolongation pour la mise en œuvre du projet ne sera demandée;</w:t>
      </w:r>
    </w:p>
    <w:p w14:paraId="43043DD1" w14:textId="5118EB93" w:rsidR="00A343FC" w:rsidRPr="007F41F4" w:rsidRDefault="00A343FC" w:rsidP="00B07445">
      <w:pPr>
        <w:pStyle w:val="Heading2"/>
        <w:spacing w:after="120"/>
      </w:pPr>
      <w:r>
        <w:t>Demander au gouvernement des Bahamas, au PNUE et à l’ONUDI de présenter un rapport de fin de projet à la deuxième réunion du Comité exécutif en 2023 et de renvoyer les soldes restants avant le 31 décembre 2023.</w:t>
      </w:r>
    </w:p>
    <w:p w14:paraId="14C464CD" w14:textId="12BF0193" w:rsidR="00A343FC" w:rsidRPr="007F41F4" w:rsidRDefault="00A343FC" w:rsidP="00B07445">
      <w:pPr>
        <w:pStyle w:val="Heading1"/>
        <w:spacing w:after="120"/>
      </w:pPr>
      <w:r>
        <w:t>Le Secrétariat du Fonds recommande en outre l’approbation générale de la quatrième tranche de la phase I du PGEH pour les Bahamas, et le plan correspondant de mise en œuvre de la tranche pour 2022</w:t>
      </w:r>
      <w:r w:rsidR="00B07445">
        <w:noBreakHyphen/>
      </w:r>
      <w:r>
        <w:t>2023 au niveau de financement indiqué dans le tableau ci-dessous</w:t>
      </w:r>
      <w:r w:rsidR="00791C03">
        <w:t> </w:t>
      </w:r>
      <w:r>
        <w:t xml:space="preserve">: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3"/>
        <w:gridCol w:w="4320"/>
        <w:gridCol w:w="1461"/>
        <w:gridCol w:w="1461"/>
        <w:gridCol w:w="1461"/>
      </w:tblGrid>
      <w:tr w:rsidR="00A343FC" w:rsidRPr="007F41F4" w14:paraId="550E1062" w14:textId="77777777" w:rsidTr="00F4504B">
        <w:tc>
          <w:tcPr>
            <w:tcW w:w="653" w:type="dxa"/>
          </w:tcPr>
          <w:p w14:paraId="4D5BD933" w14:textId="77777777" w:rsidR="00A343FC" w:rsidRPr="007F41F4" w:rsidRDefault="00A343FC" w:rsidP="002A0A81">
            <w:pPr>
              <w:jc w:val="center"/>
              <w:rPr>
                <w:b/>
                <w:bCs/>
                <w:sz w:val="20"/>
                <w:szCs w:val="20"/>
              </w:rPr>
            </w:pPr>
          </w:p>
        </w:tc>
        <w:tc>
          <w:tcPr>
            <w:tcW w:w="4320" w:type="dxa"/>
          </w:tcPr>
          <w:p w14:paraId="57A8535E" w14:textId="77777777" w:rsidR="00A343FC" w:rsidRPr="007F41F4" w:rsidRDefault="00A343FC" w:rsidP="002A0A81">
            <w:pPr>
              <w:jc w:val="center"/>
              <w:rPr>
                <w:b/>
                <w:bCs/>
                <w:sz w:val="20"/>
                <w:szCs w:val="20"/>
              </w:rPr>
            </w:pPr>
            <w:r>
              <w:rPr>
                <w:b/>
                <w:bCs/>
                <w:sz w:val="20"/>
                <w:szCs w:val="20"/>
              </w:rPr>
              <w:t>Titre du projet</w:t>
            </w:r>
          </w:p>
        </w:tc>
        <w:tc>
          <w:tcPr>
            <w:tcW w:w="1461" w:type="dxa"/>
            <w:tcMar>
              <w:left w:w="29" w:type="dxa"/>
              <w:right w:w="29" w:type="dxa"/>
            </w:tcMar>
          </w:tcPr>
          <w:p w14:paraId="6F930ED1" w14:textId="224B69BF" w:rsidR="00A343FC" w:rsidRPr="007F41F4" w:rsidRDefault="00A343FC" w:rsidP="002A0A81">
            <w:pPr>
              <w:jc w:val="center"/>
              <w:rPr>
                <w:b/>
                <w:bCs/>
                <w:sz w:val="20"/>
                <w:szCs w:val="20"/>
              </w:rPr>
            </w:pPr>
            <w:r>
              <w:rPr>
                <w:b/>
                <w:bCs/>
                <w:sz w:val="20"/>
                <w:szCs w:val="20"/>
              </w:rPr>
              <w:t>Financement du projet ($ US)</w:t>
            </w:r>
          </w:p>
        </w:tc>
        <w:tc>
          <w:tcPr>
            <w:tcW w:w="1461" w:type="dxa"/>
            <w:tcMar>
              <w:left w:w="29" w:type="dxa"/>
              <w:right w:w="29" w:type="dxa"/>
            </w:tcMar>
          </w:tcPr>
          <w:p w14:paraId="77AC67AD" w14:textId="10C2F529" w:rsidR="00A343FC" w:rsidRPr="007F41F4" w:rsidRDefault="00A343FC" w:rsidP="002A0A81">
            <w:pPr>
              <w:jc w:val="center"/>
              <w:rPr>
                <w:b/>
                <w:bCs/>
                <w:sz w:val="20"/>
                <w:szCs w:val="20"/>
              </w:rPr>
            </w:pPr>
            <w:r>
              <w:rPr>
                <w:b/>
                <w:bCs/>
                <w:sz w:val="20"/>
                <w:szCs w:val="20"/>
              </w:rPr>
              <w:t>Coûts d’appui ($ US)</w:t>
            </w:r>
          </w:p>
        </w:tc>
        <w:tc>
          <w:tcPr>
            <w:tcW w:w="1461" w:type="dxa"/>
            <w:tcMar>
              <w:left w:w="29" w:type="dxa"/>
              <w:right w:w="29" w:type="dxa"/>
            </w:tcMar>
          </w:tcPr>
          <w:p w14:paraId="2C124C83" w14:textId="77777777" w:rsidR="00A343FC" w:rsidRPr="007F41F4" w:rsidRDefault="00A343FC" w:rsidP="002A0A81">
            <w:pPr>
              <w:jc w:val="center"/>
              <w:rPr>
                <w:b/>
                <w:bCs/>
                <w:sz w:val="20"/>
                <w:szCs w:val="20"/>
              </w:rPr>
            </w:pPr>
            <w:r>
              <w:rPr>
                <w:b/>
                <w:bCs/>
                <w:sz w:val="20"/>
                <w:szCs w:val="20"/>
              </w:rPr>
              <w:t>Agence d’exécution</w:t>
            </w:r>
          </w:p>
        </w:tc>
      </w:tr>
      <w:tr w:rsidR="00A343FC" w:rsidRPr="0034371D" w14:paraId="0FC42379" w14:textId="77777777" w:rsidTr="00F4504B">
        <w:tc>
          <w:tcPr>
            <w:tcW w:w="653" w:type="dxa"/>
          </w:tcPr>
          <w:p w14:paraId="179774CB" w14:textId="77777777" w:rsidR="00A343FC" w:rsidRPr="007F41F4" w:rsidRDefault="00A343FC" w:rsidP="002A0A81">
            <w:pPr>
              <w:rPr>
                <w:sz w:val="20"/>
                <w:szCs w:val="20"/>
              </w:rPr>
            </w:pPr>
            <w:r>
              <w:rPr>
                <w:sz w:val="20"/>
                <w:szCs w:val="20"/>
              </w:rPr>
              <w:t>(a)</w:t>
            </w:r>
          </w:p>
        </w:tc>
        <w:tc>
          <w:tcPr>
            <w:tcW w:w="4320" w:type="dxa"/>
          </w:tcPr>
          <w:p w14:paraId="28684685" w14:textId="77777777" w:rsidR="00A343FC" w:rsidRPr="007F41F4" w:rsidRDefault="00A343FC" w:rsidP="00036747">
            <w:pPr>
              <w:rPr>
                <w:sz w:val="20"/>
                <w:szCs w:val="20"/>
              </w:rPr>
            </w:pPr>
            <w:r>
              <w:rPr>
                <w:sz w:val="20"/>
                <w:szCs w:val="20"/>
              </w:rPr>
              <w:t>Plan de gestion de l’élimination des HCFC (phase I, quatrième tranche)</w:t>
            </w:r>
          </w:p>
        </w:tc>
        <w:tc>
          <w:tcPr>
            <w:tcW w:w="1461" w:type="dxa"/>
          </w:tcPr>
          <w:p w14:paraId="43662DB0" w14:textId="57A32140" w:rsidR="00A343FC" w:rsidRPr="007F41F4" w:rsidRDefault="00714231" w:rsidP="002A0A81">
            <w:pPr>
              <w:jc w:val="right"/>
              <w:rPr>
                <w:sz w:val="20"/>
                <w:szCs w:val="20"/>
              </w:rPr>
            </w:pPr>
            <w:r>
              <w:rPr>
                <w:sz w:val="20"/>
                <w:szCs w:val="20"/>
              </w:rPr>
              <w:t>30 975</w:t>
            </w:r>
          </w:p>
        </w:tc>
        <w:tc>
          <w:tcPr>
            <w:tcW w:w="1461" w:type="dxa"/>
          </w:tcPr>
          <w:p w14:paraId="41F39CD1" w14:textId="32621D7B" w:rsidR="00A343FC" w:rsidRPr="007F41F4" w:rsidRDefault="00714231" w:rsidP="002A0A81">
            <w:pPr>
              <w:jc w:val="right"/>
            </w:pPr>
            <w:r>
              <w:rPr>
                <w:sz w:val="20"/>
                <w:szCs w:val="20"/>
              </w:rPr>
              <w:t>4 026</w:t>
            </w:r>
          </w:p>
        </w:tc>
        <w:tc>
          <w:tcPr>
            <w:tcW w:w="1461" w:type="dxa"/>
          </w:tcPr>
          <w:p w14:paraId="39D3DCA3" w14:textId="77777777" w:rsidR="00A343FC" w:rsidRPr="0034371D" w:rsidRDefault="00D34AF6" w:rsidP="00D34AF6">
            <w:pPr>
              <w:jc w:val="center"/>
              <w:rPr>
                <w:sz w:val="20"/>
                <w:szCs w:val="20"/>
              </w:rPr>
            </w:pPr>
            <w:r>
              <w:rPr>
                <w:sz w:val="20"/>
                <w:szCs w:val="20"/>
              </w:rPr>
              <w:t>PNUE</w:t>
            </w:r>
          </w:p>
        </w:tc>
      </w:tr>
    </w:tbl>
    <w:p w14:paraId="7FAE06EA" w14:textId="73702CEE" w:rsidR="00A343FC" w:rsidRDefault="00A343FC" w:rsidP="00A343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15593E" w14:paraId="7A8C38E3" w14:textId="77777777" w:rsidTr="00683162">
        <w:tc>
          <w:tcPr>
            <w:tcW w:w="1870" w:type="dxa"/>
          </w:tcPr>
          <w:p w14:paraId="49139882" w14:textId="77777777" w:rsidR="0015593E" w:rsidRDefault="0015593E" w:rsidP="006D01AF">
            <w:pPr>
              <w:jc w:val="left"/>
            </w:pPr>
          </w:p>
        </w:tc>
        <w:tc>
          <w:tcPr>
            <w:tcW w:w="1870" w:type="dxa"/>
          </w:tcPr>
          <w:p w14:paraId="0FCE9A55" w14:textId="77777777" w:rsidR="0015593E" w:rsidRDefault="0015593E" w:rsidP="006D01AF">
            <w:pPr>
              <w:jc w:val="left"/>
            </w:pPr>
          </w:p>
        </w:tc>
        <w:tc>
          <w:tcPr>
            <w:tcW w:w="1870" w:type="dxa"/>
            <w:tcBorders>
              <w:bottom w:val="single" w:sz="4" w:space="0" w:color="auto"/>
            </w:tcBorders>
          </w:tcPr>
          <w:p w14:paraId="04035FF6" w14:textId="77777777" w:rsidR="0015593E" w:rsidRPr="00D81355" w:rsidRDefault="0015593E" w:rsidP="006D01AF">
            <w:pPr>
              <w:jc w:val="left"/>
              <w:rPr>
                <w:u w:val="single"/>
              </w:rPr>
            </w:pPr>
          </w:p>
        </w:tc>
        <w:tc>
          <w:tcPr>
            <w:tcW w:w="1870" w:type="dxa"/>
          </w:tcPr>
          <w:p w14:paraId="108512DF" w14:textId="77777777" w:rsidR="0015593E" w:rsidRDefault="0015593E" w:rsidP="006D01AF">
            <w:pPr>
              <w:jc w:val="left"/>
            </w:pPr>
          </w:p>
        </w:tc>
        <w:tc>
          <w:tcPr>
            <w:tcW w:w="1870" w:type="dxa"/>
          </w:tcPr>
          <w:p w14:paraId="5C31B8D2" w14:textId="77777777" w:rsidR="0015593E" w:rsidRDefault="0015593E" w:rsidP="006D01AF">
            <w:pPr>
              <w:jc w:val="left"/>
            </w:pPr>
          </w:p>
        </w:tc>
      </w:tr>
    </w:tbl>
    <w:p w14:paraId="250BE3B9" w14:textId="77777777" w:rsidR="00F2757B" w:rsidRDefault="00F2757B" w:rsidP="006D01AF">
      <w:pPr>
        <w:jc w:val="left"/>
      </w:pPr>
      <w:bookmarkStart w:id="0" w:name="_GoBack"/>
      <w:bookmarkEnd w:id="0"/>
    </w:p>
    <w:sectPr w:rsidR="00F2757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0259DC" w14:textId="77777777" w:rsidR="008441E0" w:rsidRDefault="008441E0" w:rsidP="004A504B">
      <w:r>
        <w:separator/>
      </w:r>
    </w:p>
  </w:endnote>
  <w:endnote w:type="continuationSeparator" w:id="0">
    <w:p w14:paraId="4B8CCB23" w14:textId="77777777" w:rsidR="008441E0" w:rsidRDefault="008441E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F8C8A" w14:textId="63894503" w:rsidR="00744C0D" w:rsidRPr="0033525D" w:rsidRDefault="00744C0D">
    <w:pPr>
      <w:jc w:val="center"/>
    </w:pPr>
    <w:r>
      <w:fldChar w:fldCharType="begin"/>
    </w:r>
    <w:r>
      <w:instrText xml:space="preserve"> PAGE </w:instrText>
    </w:r>
    <w:r>
      <w:fldChar w:fldCharType="separate"/>
    </w:r>
    <w:r w:rsidR="00455731">
      <w:rPr>
        <w:noProof/>
      </w:rPr>
      <w:t>8</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EC1FF" w14:textId="120D7DE6" w:rsidR="00744C0D" w:rsidRPr="0033525D" w:rsidRDefault="00744C0D">
    <w:pPr>
      <w:jc w:val="center"/>
    </w:pPr>
    <w:r>
      <w:fldChar w:fldCharType="begin"/>
    </w:r>
    <w:r>
      <w:instrText xml:space="preserve"> PAGE </w:instrText>
    </w:r>
    <w:r>
      <w:fldChar w:fldCharType="separate"/>
    </w:r>
    <w:r w:rsidR="00455731">
      <w:rPr>
        <w:noProof/>
      </w:rPr>
      <w:t>7</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EF79B" w14:textId="77777777" w:rsidR="00BE0FE4" w:rsidRDefault="00744C0D" w:rsidP="00BE0FE4">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w:t>
    </w:r>
  </w:p>
  <w:p w14:paraId="76444361" w14:textId="16ADE2EE" w:rsidR="00744C0D" w:rsidRDefault="00744C0D" w:rsidP="00BE0FE4">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6477DB" w14:textId="77777777" w:rsidR="008441E0" w:rsidRDefault="008441E0" w:rsidP="004A504B">
      <w:r>
        <w:separator/>
      </w:r>
    </w:p>
  </w:footnote>
  <w:footnote w:type="continuationSeparator" w:id="0">
    <w:p w14:paraId="582736CE" w14:textId="77777777" w:rsidR="008441E0" w:rsidRDefault="008441E0" w:rsidP="004A504B">
      <w:r>
        <w:continuationSeparator/>
      </w:r>
    </w:p>
  </w:footnote>
  <w:footnote w:id="1">
    <w:p w14:paraId="20DF380E" w14:textId="77777777" w:rsidR="00BE0FE4" w:rsidRDefault="00BE0FE4" w:rsidP="00BE0FE4">
      <w:pPr>
        <w:pStyle w:val="FootnoteText"/>
      </w:pPr>
      <w:r>
        <w:rPr>
          <w:rStyle w:val="FootnoteReference"/>
        </w:rPr>
        <w:footnoteRef/>
      </w:r>
      <w:r w:rsidRPr="003029F8">
        <w:t xml:space="preserve"> </w:t>
      </w:r>
      <w:r w:rsidRPr="0004647F">
        <w:t>Des réunions en ligne et un processus d’approbation intersessio</w:t>
      </w:r>
      <w:r>
        <w:t xml:space="preserve">ns se tiendront </w:t>
      </w:r>
      <w:r w:rsidRPr="0004647F">
        <w:t>e</w:t>
      </w:r>
      <w:r>
        <w:t>n novembre et décembre 2021 à cause du coronaviru</w:t>
      </w:r>
      <w:r w:rsidRPr="0004647F">
        <w:t>s</w:t>
      </w:r>
      <w:r>
        <w:t xml:space="preserve"> (COVID-19)</w:t>
      </w:r>
    </w:p>
    <w:p w14:paraId="2E7621CA" w14:textId="77777777" w:rsidR="00BE0FE4" w:rsidRPr="003029F8" w:rsidRDefault="00BE0FE4" w:rsidP="00BE0FE4">
      <w:pPr>
        <w:pStyle w:val="FootnoteText"/>
      </w:pPr>
    </w:p>
  </w:footnote>
  <w:footnote w:id="2">
    <w:p w14:paraId="402077C3" w14:textId="3A4CF66B" w:rsidR="00744C0D" w:rsidRDefault="00744C0D">
      <w:pPr>
        <w:pStyle w:val="FootnoteText"/>
      </w:pPr>
      <w:r>
        <w:rPr>
          <w:rStyle w:val="FootnoteReference"/>
        </w:rPr>
        <w:footnoteRef/>
      </w:r>
      <w:r>
        <w:t xml:space="preserve"> Conformément à la lettre du 3 août 2021 adressée au Secrétariat par le ministère du Logement et de l’Environnement.</w:t>
      </w:r>
    </w:p>
  </w:footnote>
  <w:footnote w:id="3">
    <w:p w14:paraId="274104E8" w14:textId="4BD878A3" w:rsidR="00744C0D" w:rsidRDefault="00744C0D">
      <w:pPr>
        <w:pStyle w:val="FootnoteText"/>
      </w:pPr>
      <w:r>
        <w:rPr>
          <w:rStyle w:val="FootnoteReference"/>
        </w:rPr>
        <w:footnoteRef/>
      </w:r>
      <w:r>
        <w:t xml:space="preserve"> UNEP/OzL.Pro/ExCom/84/22, paragraphes 30 à 34.</w:t>
      </w:r>
    </w:p>
  </w:footnote>
  <w:footnote w:id="4">
    <w:p w14:paraId="6D43859E" w14:textId="6ECEA47D" w:rsidR="00744C0D" w:rsidRDefault="00744C0D">
      <w:pPr>
        <w:pStyle w:val="FootnoteText"/>
      </w:pPr>
      <w:r>
        <w:rPr>
          <w:rStyle w:val="FootnoteReference"/>
        </w:rPr>
        <w:footnoteRef/>
      </w:r>
      <w:r>
        <w:t xml:space="preserve"> Comprend le solde de 16 250 $ US de la deuxième tranche qui sera utilisé pour la formation des techniciens.</w:t>
      </w:r>
    </w:p>
  </w:footnote>
  <w:footnote w:id="5">
    <w:p w14:paraId="789FABFB" w14:textId="77777777" w:rsidR="00744C0D" w:rsidRDefault="00744C0D" w:rsidP="00024554">
      <w:pPr>
        <w:pStyle w:val="FootnoteText"/>
      </w:pPr>
      <w:r>
        <w:rPr>
          <w:rStyle w:val="FootnoteReference"/>
        </w:rPr>
        <w:footnoteRef/>
      </w:r>
      <w:r>
        <w:t xml:space="preserve"> Demander au PNUE de présenter, avec la demande pour la quatrième tranche de financement de la phase I du PGEH, un plan d’action révisé de la phase I, en notant que l’élément de reconversion qui avait été approuvé initialement dans le cadre de cette phase ne sera pas mis en œuvre.</w:t>
      </w:r>
    </w:p>
  </w:footnote>
  <w:footnote w:id="6">
    <w:p w14:paraId="29498499" w14:textId="77777777" w:rsidR="00744C0D" w:rsidRPr="000442D7" w:rsidRDefault="00744C0D" w:rsidP="004633C8">
      <w:pPr>
        <w:pStyle w:val="FootnoteText"/>
      </w:pPr>
      <w:r>
        <w:rPr>
          <w:rStyle w:val="FootnoteReference"/>
        </w:rPr>
        <w:footnoteRef/>
      </w:r>
      <w:r>
        <w:t xml:space="preserve"> La décision 84/92(d) demandait aux agences bilatérale et d’exécution d’appliquer une politique opérationnelle sur l’intégration des sexes tout au long du cycle du projet.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9C8A6" w14:textId="3874EFCA" w:rsidR="00744C0D" w:rsidRPr="0033525D" w:rsidRDefault="00B80E83">
    <w:fldSimple w:instr=" DOCPROPERTY &quot;Document number&quot;  \* MERGEFORMAT ">
      <w:r w:rsidR="00530650">
        <w:t>UNEP/OzL.Pro/ExCom/88/37</w:t>
      </w:r>
    </w:fldSimple>
  </w:p>
  <w:p w14:paraId="52838D3A" w14:textId="77777777" w:rsidR="00744C0D" w:rsidRPr="0033525D" w:rsidRDefault="00744C0D"/>
  <w:p w14:paraId="1BCDCCE7" w14:textId="77777777" w:rsidR="00744C0D" w:rsidRPr="0033525D" w:rsidRDefault="00744C0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F06B1" w14:textId="0F978490" w:rsidR="00744C0D" w:rsidRPr="0033525D" w:rsidRDefault="00B80E83">
    <w:pPr>
      <w:jc w:val="right"/>
    </w:pPr>
    <w:fldSimple w:instr=" DOCPROPERTY &quot;Document number&quot;  \* MERGEFORMAT ">
      <w:r w:rsidR="00530650">
        <w:t>UNEP/OzL.Pro/ExCom/88/37</w:t>
      </w:r>
    </w:fldSimple>
  </w:p>
  <w:p w14:paraId="1310AF7C" w14:textId="77777777" w:rsidR="00744C0D" w:rsidRPr="0033525D" w:rsidRDefault="00744C0D"/>
  <w:p w14:paraId="0228F334" w14:textId="77777777" w:rsidR="00744C0D" w:rsidRPr="0033525D" w:rsidRDefault="00744C0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EF69448"/>
    <w:lvl w:ilvl="0">
      <w:start w:val="1"/>
      <w:numFmt w:val="decimal"/>
      <w:pStyle w:val="Heading1"/>
      <w:lvlText w:val="%1."/>
      <w:lvlJc w:val="left"/>
      <w:pPr>
        <w:tabs>
          <w:tab w:val="num" w:pos="284"/>
        </w:tabs>
        <w:ind w:left="284"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17E4F2F"/>
    <w:multiLevelType w:val="hybridMultilevel"/>
    <w:tmpl w:val="4CCCAE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2B1EEF"/>
    <w:multiLevelType w:val="hybridMultilevel"/>
    <w:tmpl w:val="D91204A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F4678EC"/>
    <w:multiLevelType w:val="hybridMultilevel"/>
    <w:tmpl w:val="77CC30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4A968B3"/>
    <w:multiLevelType w:val="hybridMultilevel"/>
    <w:tmpl w:val="C9C87B06"/>
    <w:lvl w:ilvl="0" w:tplc="3CD62D78">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0937531"/>
    <w:multiLevelType w:val="hybridMultilevel"/>
    <w:tmpl w:val="50E83B9E"/>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74FC26B7"/>
    <w:multiLevelType w:val="hybridMultilevel"/>
    <w:tmpl w:val="3CC49D3A"/>
    <w:lvl w:ilvl="0" w:tplc="10090001">
      <w:start w:val="195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5B5610D"/>
    <w:multiLevelType w:val="hybridMultilevel"/>
    <w:tmpl w:val="B608D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7747DB"/>
    <w:multiLevelType w:val="hybridMultilevel"/>
    <w:tmpl w:val="34286A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5"/>
  </w:num>
  <w:num w:numId="20">
    <w:abstractNumId w:val="15"/>
  </w:num>
  <w:num w:numId="21">
    <w:abstractNumId w:val="16"/>
  </w:num>
  <w:num w:numId="22">
    <w:abstractNumId w:val="19"/>
  </w:num>
  <w:num w:numId="23">
    <w:abstractNumId w:val="11"/>
  </w:num>
  <w:num w:numId="24">
    <w:abstractNumId w:val="21"/>
  </w:num>
  <w:num w:numId="25">
    <w:abstractNumId w:val="23"/>
  </w:num>
  <w:num w:numId="26">
    <w:abstractNumId w:val="12"/>
  </w:num>
  <w:num w:numId="27">
    <w:abstractNumId w:val="10"/>
  </w:num>
  <w:num w:numId="28">
    <w:abstractNumId w:val="10"/>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10"/>
  </w:num>
  <w:num w:numId="32">
    <w:abstractNumId w:val="10"/>
  </w:num>
  <w:num w:numId="33">
    <w:abstractNumId w:val="10"/>
  </w:num>
  <w:num w:numId="34">
    <w:abstractNumId w:val="10"/>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20"/>
  </w:num>
  <w:num w:numId="43">
    <w:abstractNumId w:val="10"/>
  </w:num>
  <w:num w:numId="44">
    <w:abstractNumId w:val="10"/>
  </w:num>
  <w:num w:numId="45">
    <w:abstractNumId w:val="10"/>
  </w:num>
  <w:num w:numId="46">
    <w:abstractNumId w:val="10"/>
  </w:num>
  <w:num w:numId="47">
    <w:abstractNumId w:val="10"/>
  </w:num>
  <w:num w:numId="48">
    <w:abstractNumId w:val="10"/>
  </w:num>
  <w:num w:numId="49">
    <w:abstractNumId w:val="10"/>
  </w:num>
  <w:num w:numId="50">
    <w:abstractNumId w:val="10"/>
  </w:num>
  <w:num w:numId="51">
    <w:abstractNumId w:val="22"/>
  </w:num>
  <w:num w:numId="52">
    <w:abstractNumId w:val="10"/>
  </w:num>
  <w:num w:numId="53">
    <w:abstractNumId w:val="10"/>
  </w:num>
  <w:num w:numId="54">
    <w:abstractNumId w:val="10"/>
  </w:num>
  <w:num w:numId="55">
    <w:abstractNumId w:val="1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activeWritingStyle w:appName="MSWord" w:lang="en-CA" w:vendorID="64" w:dllVersion="6" w:nlCheck="1" w:checkStyle="1"/>
  <w:activeWritingStyle w:appName="MSWord" w:lang="en-GB" w:vendorID="64" w:dllVersion="6" w:nlCheck="1" w:checkStyle="1"/>
  <w:activeWritingStyle w:appName="MSWord" w:lang="en-US" w:vendorID="64" w:dllVersion="6" w:nlCheck="1" w:checkStyle="0"/>
  <w:activeWritingStyle w:appName="MSWord" w:lang="en-CA" w:vendorID="64" w:dllVersion="4096" w:nlCheck="1" w:checkStyle="0"/>
  <w:activeWritingStyle w:appName="MSWord" w:lang="en-GB" w:vendorID="64" w:dllVersion="4096" w:nlCheck="1" w:checkStyle="0"/>
  <w:activeWritingStyle w:appName="MSWord" w:lang="fr-CA" w:vendorID="64" w:dllVersion="6" w:nlCheck="1" w:checkStyle="1"/>
  <w:activeWritingStyle w:appName="MSWord" w:lang="fr-FR" w:vendorID="64" w:dllVersion="6" w:nlCheck="1" w:checkStyle="1"/>
  <w:activeWritingStyle w:appName="MSWord" w:lang="fr-CA" w:vendorID="64" w:dllVersion="0" w:nlCheck="1" w:checkStyle="0"/>
  <w:activeWritingStyle w:appName="MSWord" w:lang="fr-FR" w:vendorID="64" w:dllVersion="0" w:nlCheck="1" w:checkStyle="0"/>
  <w:activeWritingStyle w:appName="MSWord" w:lang="fr-CA" w:vendorID="64" w:dllVersion="131078" w:nlCheck="1" w:checkStyle="0"/>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434E"/>
    <w:rsid w:val="00011D26"/>
    <w:rsid w:val="000211A9"/>
    <w:rsid w:val="00021459"/>
    <w:rsid w:val="00024554"/>
    <w:rsid w:val="00031260"/>
    <w:rsid w:val="00035E70"/>
    <w:rsid w:val="00036747"/>
    <w:rsid w:val="0003681A"/>
    <w:rsid w:val="000372B7"/>
    <w:rsid w:val="00050F6E"/>
    <w:rsid w:val="00061EC2"/>
    <w:rsid w:val="00066CE8"/>
    <w:rsid w:val="000701A6"/>
    <w:rsid w:val="00080ED0"/>
    <w:rsid w:val="0008573F"/>
    <w:rsid w:val="00085B8F"/>
    <w:rsid w:val="00090481"/>
    <w:rsid w:val="00090F5A"/>
    <w:rsid w:val="0009153F"/>
    <w:rsid w:val="00092CA3"/>
    <w:rsid w:val="0009504D"/>
    <w:rsid w:val="000961F5"/>
    <w:rsid w:val="000A2A39"/>
    <w:rsid w:val="000A3826"/>
    <w:rsid w:val="000A6C26"/>
    <w:rsid w:val="000C13C5"/>
    <w:rsid w:val="000C2A32"/>
    <w:rsid w:val="000C2BC7"/>
    <w:rsid w:val="000C4A1F"/>
    <w:rsid w:val="000D52A4"/>
    <w:rsid w:val="000E06B6"/>
    <w:rsid w:val="000E07BC"/>
    <w:rsid w:val="000F149E"/>
    <w:rsid w:val="000F1CD4"/>
    <w:rsid w:val="000F2E8A"/>
    <w:rsid w:val="000F4103"/>
    <w:rsid w:val="000F70A7"/>
    <w:rsid w:val="00111CDF"/>
    <w:rsid w:val="00113CCA"/>
    <w:rsid w:val="00122F25"/>
    <w:rsid w:val="00135980"/>
    <w:rsid w:val="0015374D"/>
    <w:rsid w:val="00154C48"/>
    <w:rsid w:val="0015593E"/>
    <w:rsid w:val="00164719"/>
    <w:rsid w:val="00166FC4"/>
    <w:rsid w:val="001677AC"/>
    <w:rsid w:val="00175418"/>
    <w:rsid w:val="00176C49"/>
    <w:rsid w:val="001804EA"/>
    <w:rsid w:val="00190A61"/>
    <w:rsid w:val="001A2215"/>
    <w:rsid w:val="001A3342"/>
    <w:rsid w:val="001A3E3D"/>
    <w:rsid w:val="001A5AE6"/>
    <w:rsid w:val="001A7049"/>
    <w:rsid w:val="001B1E40"/>
    <w:rsid w:val="001B20DE"/>
    <w:rsid w:val="001C764E"/>
    <w:rsid w:val="001D41D9"/>
    <w:rsid w:val="001E0D04"/>
    <w:rsid w:val="001E1052"/>
    <w:rsid w:val="001E21B1"/>
    <w:rsid w:val="001E2F93"/>
    <w:rsid w:val="001E4554"/>
    <w:rsid w:val="001E61E5"/>
    <w:rsid w:val="001F2159"/>
    <w:rsid w:val="00202923"/>
    <w:rsid w:val="00210B8B"/>
    <w:rsid w:val="00214863"/>
    <w:rsid w:val="002156B4"/>
    <w:rsid w:val="00223B65"/>
    <w:rsid w:val="002246B2"/>
    <w:rsid w:val="00224FCD"/>
    <w:rsid w:val="002362F1"/>
    <w:rsid w:val="00244804"/>
    <w:rsid w:val="00253222"/>
    <w:rsid w:val="00262668"/>
    <w:rsid w:val="00262847"/>
    <w:rsid w:val="002755C3"/>
    <w:rsid w:val="00281BB2"/>
    <w:rsid w:val="002845CF"/>
    <w:rsid w:val="00295914"/>
    <w:rsid w:val="002A0A81"/>
    <w:rsid w:val="002A5628"/>
    <w:rsid w:val="002B2410"/>
    <w:rsid w:val="002B254E"/>
    <w:rsid w:val="002B72E9"/>
    <w:rsid w:val="002C34DC"/>
    <w:rsid w:val="002C7998"/>
    <w:rsid w:val="002D4559"/>
    <w:rsid w:val="002F1E53"/>
    <w:rsid w:val="002F2CAA"/>
    <w:rsid w:val="002F46C3"/>
    <w:rsid w:val="0030052C"/>
    <w:rsid w:val="0030353D"/>
    <w:rsid w:val="00306EEA"/>
    <w:rsid w:val="003306E1"/>
    <w:rsid w:val="003320E4"/>
    <w:rsid w:val="0033525D"/>
    <w:rsid w:val="003414F3"/>
    <w:rsid w:val="0035613E"/>
    <w:rsid w:val="00361092"/>
    <w:rsid w:val="00363EE9"/>
    <w:rsid w:val="00376128"/>
    <w:rsid w:val="0037742E"/>
    <w:rsid w:val="00377D56"/>
    <w:rsid w:val="0038245A"/>
    <w:rsid w:val="00384061"/>
    <w:rsid w:val="003840E6"/>
    <w:rsid w:val="00385CFC"/>
    <w:rsid w:val="00386967"/>
    <w:rsid w:val="00387F5D"/>
    <w:rsid w:val="0039093A"/>
    <w:rsid w:val="0039337A"/>
    <w:rsid w:val="003A3189"/>
    <w:rsid w:val="003A3CA7"/>
    <w:rsid w:val="003B33BD"/>
    <w:rsid w:val="003B541B"/>
    <w:rsid w:val="003B569D"/>
    <w:rsid w:val="003C3C0E"/>
    <w:rsid w:val="003D42A6"/>
    <w:rsid w:val="003D4F21"/>
    <w:rsid w:val="003D4FAC"/>
    <w:rsid w:val="003D5151"/>
    <w:rsid w:val="003E7906"/>
    <w:rsid w:val="003F269D"/>
    <w:rsid w:val="003F3C50"/>
    <w:rsid w:val="003F40D2"/>
    <w:rsid w:val="003F76B9"/>
    <w:rsid w:val="00406A6A"/>
    <w:rsid w:val="00406B22"/>
    <w:rsid w:val="00414BC3"/>
    <w:rsid w:val="00422B1F"/>
    <w:rsid w:val="00427CD0"/>
    <w:rsid w:val="00427D5D"/>
    <w:rsid w:val="004328A7"/>
    <w:rsid w:val="00433F5C"/>
    <w:rsid w:val="00434C74"/>
    <w:rsid w:val="004426BB"/>
    <w:rsid w:val="00455731"/>
    <w:rsid w:val="00456EB4"/>
    <w:rsid w:val="00462185"/>
    <w:rsid w:val="004633C8"/>
    <w:rsid w:val="0046493B"/>
    <w:rsid w:val="004718F3"/>
    <w:rsid w:val="00475040"/>
    <w:rsid w:val="00493D40"/>
    <w:rsid w:val="004967B6"/>
    <w:rsid w:val="004A4416"/>
    <w:rsid w:val="004A504B"/>
    <w:rsid w:val="004A5E3A"/>
    <w:rsid w:val="004A64DD"/>
    <w:rsid w:val="004A6911"/>
    <w:rsid w:val="004B54E0"/>
    <w:rsid w:val="004B7384"/>
    <w:rsid w:val="004C4269"/>
    <w:rsid w:val="004D6236"/>
    <w:rsid w:val="004D7F90"/>
    <w:rsid w:val="004E039E"/>
    <w:rsid w:val="004E4DBB"/>
    <w:rsid w:val="004E4E41"/>
    <w:rsid w:val="004E506C"/>
    <w:rsid w:val="004E7F9C"/>
    <w:rsid w:val="004F3493"/>
    <w:rsid w:val="004F5143"/>
    <w:rsid w:val="005077EE"/>
    <w:rsid w:val="00512B09"/>
    <w:rsid w:val="005220ED"/>
    <w:rsid w:val="00530650"/>
    <w:rsid w:val="00533796"/>
    <w:rsid w:val="00533CF1"/>
    <w:rsid w:val="00537343"/>
    <w:rsid w:val="00551923"/>
    <w:rsid w:val="005521B7"/>
    <w:rsid w:val="00555D75"/>
    <w:rsid w:val="00560DF0"/>
    <w:rsid w:val="0056759C"/>
    <w:rsid w:val="00586CFF"/>
    <w:rsid w:val="0059513E"/>
    <w:rsid w:val="005A6AA4"/>
    <w:rsid w:val="005A6D9F"/>
    <w:rsid w:val="005B48FF"/>
    <w:rsid w:val="005C45D6"/>
    <w:rsid w:val="005C712B"/>
    <w:rsid w:val="005D363F"/>
    <w:rsid w:val="005F6ED8"/>
    <w:rsid w:val="00603045"/>
    <w:rsid w:val="00604C15"/>
    <w:rsid w:val="00611B63"/>
    <w:rsid w:val="006158D5"/>
    <w:rsid w:val="00625928"/>
    <w:rsid w:val="00625D83"/>
    <w:rsid w:val="00630618"/>
    <w:rsid w:val="006521F7"/>
    <w:rsid w:val="00661BED"/>
    <w:rsid w:val="006623E7"/>
    <w:rsid w:val="00662B80"/>
    <w:rsid w:val="00663E2E"/>
    <w:rsid w:val="00670F6C"/>
    <w:rsid w:val="00671097"/>
    <w:rsid w:val="00672215"/>
    <w:rsid w:val="006723EF"/>
    <w:rsid w:val="00683162"/>
    <w:rsid w:val="006852C7"/>
    <w:rsid w:val="006852CE"/>
    <w:rsid w:val="00692D14"/>
    <w:rsid w:val="006B0578"/>
    <w:rsid w:val="006B65C7"/>
    <w:rsid w:val="006C1727"/>
    <w:rsid w:val="006C32FD"/>
    <w:rsid w:val="006C39CE"/>
    <w:rsid w:val="006C799E"/>
    <w:rsid w:val="006D01AF"/>
    <w:rsid w:val="006D0FCC"/>
    <w:rsid w:val="006D21F5"/>
    <w:rsid w:val="006E126D"/>
    <w:rsid w:val="006E1FC3"/>
    <w:rsid w:val="006F33C9"/>
    <w:rsid w:val="00704CE9"/>
    <w:rsid w:val="0070616B"/>
    <w:rsid w:val="00706295"/>
    <w:rsid w:val="00706FDA"/>
    <w:rsid w:val="00711F9A"/>
    <w:rsid w:val="00713810"/>
    <w:rsid w:val="00714231"/>
    <w:rsid w:val="00723096"/>
    <w:rsid w:val="00725172"/>
    <w:rsid w:val="00726AA1"/>
    <w:rsid w:val="007303A5"/>
    <w:rsid w:val="00730B3E"/>
    <w:rsid w:val="0073420B"/>
    <w:rsid w:val="00744C0D"/>
    <w:rsid w:val="007467A6"/>
    <w:rsid w:val="00746E1F"/>
    <w:rsid w:val="0074760E"/>
    <w:rsid w:val="00754ABA"/>
    <w:rsid w:val="00763423"/>
    <w:rsid w:val="0076430F"/>
    <w:rsid w:val="007701AF"/>
    <w:rsid w:val="00782B0D"/>
    <w:rsid w:val="00786EFE"/>
    <w:rsid w:val="00791C03"/>
    <w:rsid w:val="00796792"/>
    <w:rsid w:val="007A1546"/>
    <w:rsid w:val="007A1D85"/>
    <w:rsid w:val="007A228C"/>
    <w:rsid w:val="007A368E"/>
    <w:rsid w:val="007A5868"/>
    <w:rsid w:val="007A5870"/>
    <w:rsid w:val="007B04CE"/>
    <w:rsid w:val="007B299A"/>
    <w:rsid w:val="007B6871"/>
    <w:rsid w:val="007B7A2F"/>
    <w:rsid w:val="007C3D33"/>
    <w:rsid w:val="007D0B8A"/>
    <w:rsid w:val="007D294A"/>
    <w:rsid w:val="007D47D2"/>
    <w:rsid w:val="007D6EC0"/>
    <w:rsid w:val="007D7E1D"/>
    <w:rsid w:val="007E4E15"/>
    <w:rsid w:val="007E6EBF"/>
    <w:rsid w:val="007F41F4"/>
    <w:rsid w:val="00802C5C"/>
    <w:rsid w:val="0082350C"/>
    <w:rsid w:val="00830E2D"/>
    <w:rsid w:val="00831979"/>
    <w:rsid w:val="008418AE"/>
    <w:rsid w:val="008441E0"/>
    <w:rsid w:val="00851352"/>
    <w:rsid w:val="00857077"/>
    <w:rsid w:val="00863230"/>
    <w:rsid w:val="00865BD0"/>
    <w:rsid w:val="008717D8"/>
    <w:rsid w:val="0087215C"/>
    <w:rsid w:val="00875D25"/>
    <w:rsid w:val="00875E2D"/>
    <w:rsid w:val="00880E35"/>
    <w:rsid w:val="008874E3"/>
    <w:rsid w:val="008875FE"/>
    <w:rsid w:val="00887F8E"/>
    <w:rsid w:val="00896234"/>
    <w:rsid w:val="00897E43"/>
    <w:rsid w:val="008A4264"/>
    <w:rsid w:val="008C36D0"/>
    <w:rsid w:val="008C5738"/>
    <w:rsid w:val="008C5B68"/>
    <w:rsid w:val="008C6DA5"/>
    <w:rsid w:val="008C7EAD"/>
    <w:rsid w:val="008D0CFE"/>
    <w:rsid w:val="008D3B79"/>
    <w:rsid w:val="008D6152"/>
    <w:rsid w:val="008D72EE"/>
    <w:rsid w:val="008E7BA9"/>
    <w:rsid w:val="008F0F81"/>
    <w:rsid w:val="008F27BF"/>
    <w:rsid w:val="008F7724"/>
    <w:rsid w:val="008F7C7B"/>
    <w:rsid w:val="0090634C"/>
    <w:rsid w:val="00906A9E"/>
    <w:rsid w:val="009142EC"/>
    <w:rsid w:val="009154C3"/>
    <w:rsid w:val="00923540"/>
    <w:rsid w:val="00926767"/>
    <w:rsid w:val="009353ED"/>
    <w:rsid w:val="009361D5"/>
    <w:rsid w:val="009428A4"/>
    <w:rsid w:val="00944FDC"/>
    <w:rsid w:val="009524C4"/>
    <w:rsid w:val="00953743"/>
    <w:rsid w:val="009563B7"/>
    <w:rsid w:val="009659F4"/>
    <w:rsid w:val="00970D60"/>
    <w:rsid w:val="009835FA"/>
    <w:rsid w:val="0099390E"/>
    <w:rsid w:val="00994849"/>
    <w:rsid w:val="009960E5"/>
    <w:rsid w:val="0099677B"/>
    <w:rsid w:val="009A25AA"/>
    <w:rsid w:val="009A7ADC"/>
    <w:rsid w:val="009B0D30"/>
    <w:rsid w:val="009B6083"/>
    <w:rsid w:val="009C19B7"/>
    <w:rsid w:val="009C5ABB"/>
    <w:rsid w:val="009C5C39"/>
    <w:rsid w:val="009D5241"/>
    <w:rsid w:val="009D7564"/>
    <w:rsid w:val="009D7C51"/>
    <w:rsid w:val="009E196C"/>
    <w:rsid w:val="009F36BF"/>
    <w:rsid w:val="009F621D"/>
    <w:rsid w:val="00A021D7"/>
    <w:rsid w:val="00A0639C"/>
    <w:rsid w:val="00A06777"/>
    <w:rsid w:val="00A111B6"/>
    <w:rsid w:val="00A26D27"/>
    <w:rsid w:val="00A27317"/>
    <w:rsid w:val="00A317AA"/>
    <w:rsid w:val="00A343FC"/>
    <w:rsid w:val="00A376EE"/>
    <w:rsid w:val="00A40538"/>
    <w:rsid w:val="00A418C9"/>
    <w:rsid w:val="00A42A43"/>
    <w:rsid w:val="00A42A99"/>
    <w:rsid w:val="00A46B4A"/>
    <w:rsid w:val="00A47EC0"/>
    <w:rsid w:val="00A51060"/>
    <w:rsid w:val="00A5151A"/>
    <w:rsid w:val="00A51E56"/>
    <w:rsid w:val="00A57E0A"/>
    <w:rsid w:val="00A6223E"/>
    <w:rsid w:val="00A66551"/>
    <w:rsid w:val="00A74147"/>
    <w:rsid w:val="00A823F6"/>
    <w:rsid w:val="00A86ED3"/>
    <w:rsid w:val="00A8719E"/>
    <w:rsid w:val="00A90DF3"/>
    <w:rsid w:val="00AA0A89"/>
    <w:rsid w:val="00AA4C21"/>
    <w:rsid w:val="00AA51F0"/>
    <w:rsid w:val="00AA6429"/>
    <w:rsid w:val="00AA7029"/>
    <w:rsid w:val="00AB2C0B"/>
    <w:rsid w:val="00AB7710"/>
    <w:rsid w:val="00AC01AA"/>
    <w:rsid w:val="00AC4F72"/>
    <w:rsid w:val="00AD3AAE"/>
    <w:rsid w:val="00AF0D98"/>
    <w:rsid w:val="00AF741A"/>
    <w:rsid w:val="00B01ADB"/>
    <w:rsid w:val="00B04161"/>
    <w:rsid w:val="00B04884"/>
    <w:rsid w:val="00B056F9"/>
    <w:rsid w:val="00B06658"/>
    <w:rsid w:val="00B07445"/>
    <w:rsid w:val="00B11E3D"/>
    <w:rsid w:val="00B17E82"/>
    <w:rsid w:val="00B233EA"/>
    <w:rsid w:val="00B2429F"/>
    <w:rsid w:val="00B309B4"/>
    <w:rsid w:val="00B30A68"/>
    <w:rsid w:val="00B4450C"/>
    <w:rsid w:val="00B4575A"/>
    <w:rsid w:val="00B45E4D"/>
    <w:rsid w:val="00B575BA"/>
    <w:rsid w:val="00B70029"/>
    <w:rsid w:val="00B71608"/>
    <w:rsid w:val="00B76429"/>
    <w:rsid w:val="00B80E83"/>
    <w:rsid w:val="00B8520F"/>
    <w:rsid w:val="00B86471"/>
    <w:rsid w:val="00B956D4"/>
    <w:rsid w:val="00B97446"/>
    <w:rsid w:val="00BA03B9"/>
    <w:rsid w:val="00BA7432"/>
    <w:rsid w:val="00BB2764"/>
    <w:rsid w:val="00BB3A23"/>
    <w:rsid w:val="00BB587B"/>
    <w:rsid w:val="00BB723C"/>
    <w:rsid w:val="00BC1AA0"/>
    <w:rsid w:val="00BC2495"/>
    <w:rsid w:val="00BC7EB9"/>
    <w:rsid w:val="00BD2643"/>
    <w:rsid w:val="00BD3117"/>
    <w:rsid w:val="00BD56B1"/>
    <w:rsid w:val="00BD6558"/>
    <w:rsid w:val="00BE0FE4"/>
    <w:rsid w:val="00BE699C"/>
    <w:rsid w:val="00BF2F76"/>
    <w:rsid w:val="00BF3022"/>
    <w:rsid w:val="00BF3214"/>
    <w:rsid w:val="00BF5573"/>
    <w:rsid w:val="00C02964"/>
    <w:rsid w:val="00C125A1"/>
    <w:rsid w:val="00C13B52"/>
    <w:rsid w:val="00C15867"/>
    <w:rsid w:val="00C21E62"/>
    <w:rsid w:val="00C2296D"/>
    <w:rsid w:val="00C23155"/>
    <w:rsid w:val="00C24605"/>
    <w:rsid w:val="00C30963"/>
    <w:rsid w:val="00C40B13"/>
    <w:rsid w:val="00C40C41"/>
    <w:rsid w:val="00C45885"/>
    <w:rsid w:val="00C50F22"/>
    <w:rsid w:val="00C54E45"/>
    <w:rsid w:val="00C57971"/>
    <w:rsid w:val="00C63DF3"/>
    <w:rsid w:val="00C65BD7"/>
    <w:rsid w:val="00C73E65"/>
    <w:rsid w:val="00C76BA4"/>
    <w:rsid w:val="00C83A48"/>
    <w:rsid w:val="00C85865"/>
    <w:rsid w:val="00C85E85"/>
    <w:rsid w:val="00C86B02"/>
    <w:rsid w:val="00C9395B"/>
    <w:rsid w:val="00CA0316"/>
    <w:rsid w:val="00CA0629"/>
    <w:rsid w:val="00CA2EAE"/>
    <w:rsid w:val="00CA432C"/>
    <w:rsid w:val="00CA4AC1"/>
    <w:rsid w:val="00CB0316"/>
    <w:rsid w:val="00CB0B11"/>
    <w:rsid w:val="00CB426A"/>
    <w:rsid w:val="00CB5354"/>
    <w:rsid w:val="00CC382D"/>
    <w:rsid w:val="00CC3C9E"/>
    <w:rsid w:val="00CC6A14"/>
    <w:rsid w:val="00CC70A3"/>
    <w:rsid w:val="00CC774C"/>
    <w:rsid w:val="00CD4442"/>
    <w:rsid w:val="00CD53C3"/>
    <w:rsid w:val="00CD574E"/>
    <w:rsid w:val="00CE0269"/>
    <w:rsid w:val="00CE4C22"/>
    <w:rsid w:val="00CE67B3"/>
    <w:rsid w:val="00CE76E5"/>
    <w:rsid w:val="00CF41EC"/>
    <w:rsid w:val="00CF5D04"/>
    <w:rsid w:val="00D04DE4"/>
    <w:rsid w:val="00D063F1"/>
    <w:rsid w:val="00D07308"/>
    <w:rsid w:val="00D14F22"/>
    <w:rsid w:val="00D34AF6"/>
    <w:rsid w:val="00D44827"/>
    <w:rsid w:val="00D461B2"/>
    <w:rsid w:val="00D4741C"/>
    <w:rsid w:val="00D51340"/>
    <w:rsid w:val="00D57918"/>
    <w:rsid w:val="00D632BA"/>
    <w:rsid w:val="00D64C51"/>
    <w:rsid w:val="00D73DC6"/>
    <w:rsid w:val="00D74C1A"/>
    <w:rsid w:val="00D754C1"/>
    <w:rsid w:val="00D77393"/>
    <w:rsid w:val="00D77A35"/>
    <w:rsid w:val="00D81355"/>
    <w:rsid w:val="00D81B3E"/>
    <w:rsid w:val="00D9074E"/>
    <w:rsid w:val="00D90C70"/>
    <w:rsid w:val="00D90E49"/>
    <w:rsid w:val="00D96874"/>
    <w:rsid w:val="00D96ADE"/>
    <w:rsid w:val="00DA0CE2"/>
    <w:rsid w:val="00DC064D"/>
    <w:rsid w:val="00DC6A10"/>
    <w:rsid w:val="00DD5964"/>
    <w:rsid w:val="00DE657E"/>
    <w:rsid w:val="00DF4704"/>
    <w:rsid w:val="00E00DA2"/>
    <w:rsid w:val="00E024AA"/>
    <w:rsid w:val="00E07AE1"/>
    <w:rsid w:val="00E15C77"/>
    <w:rsid w:val="00E21C40"/>
    <w:rsid w:val="00E23A94"/>
    <w:rsid w:val="00E250F1"/>
    <w:rsid w:val="00E3550D"/>
    <w:rsid w:val="00E45E07"/>
    <w:rsid w:val="00E52838"/>
    <w:rsid w:val="00E555DE"/>
    <w:rsid w:val="00E60CFF"/>
    <w:rsid w:val="00E614E0"/>
    <w:rsid w:val="00E72A55"/>
    <w:rsid w:val="00E73F7F"/>
    <w:rsid w:val="00E85409"/>
    <w:rsid w:val="00E92286"/>
    <w:rsid w:val="00E96AEA"/>
    <w:rsid w:val="00EA429F"/>
    <w:rsid w:val="00EA4F9E"/>
    <w:rsid w:val="00EA63CA"/>
    <w:rsid w:val="00EA6D3B"/>
    <w:rsid w:val="00EB00AD"/>
    <w:rsid w:val="00EB0864"/>
    <w:rsid w:val="00EB136C"/>
    <w:rsid w:val="00EB480E"/>
    <w:rsid w:val="00EB5EC6"/>
    <w:rsid w:val="00EB7FC9"/>
    <w:rsid w:val="00EC6111"/>
    <w:rsid w:val="00ED0231"/>
    <w:rsid w:val="00ED27E8"/>
    <w:rsid w:val="00ED7137"/>
    <w:rsid w:val="00ED7BA5"/>
    <w:rsid w:val="00EF06EA"/>
    <w:rsid w:val="00F03DB5"/>
    <w:rsid w:val="00F068FD"/>
    <w:rsid w:val="00F15FE8"/>
    <w:rsid w:val="00F21088"/>
    <w:rsid w:val="00F2757B"/>
    <w:rsid w:val="00F31634"/>
    <w:rsid w:val="00F327E7"/>
    <w:rsid w:val="00F32BA5"/>
    <w:rsid w:val="00F35746"/>
    <w:rsid w:val="00F447C7"/>
    <w:rsid w:val="00F4504B"/>
    <w:rsid w:val="00F459B4"/>
    <w:rsid w:val="00F5211B"/>
    <w:rsid w:val="00F54553"/>
    <w:rsid w:val="00F554A9"/>
    <w:rsid w:val="00F716FD"/>
    <w:rsid w:val="00F71B69"/>
    <w:rsid w:val="00F80355"/>
    <w:rsid w:val="00F85CBC"/>
    <w:rsid w:val="00F87C43"/>
    <w:rsid w:val="00FA5722"/>
    <w:rsid w:val="00FB0C81"/>
    <w:rsid w:val="00FC2200"/>
    <w:rsid w:val="00FC2540"/>
    <w:rsid w:val="00FD2BC7"/>
    <w:rsid w:val="00FF0204"/>
    <w:rsid w:val="00FF3AED"/>
    <w:rsid w:val="00FF44A5"/>
    <w:rsid w:val="00FF668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DD5150"/>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tabs>
        <w:tab w:val="clear" w:pos="284"/>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uiPriority w:val="99"/>
    <w:rsid w:val="006E126D"/>
    <w:rPr>
      <w:lang w:val="fr-CA"/>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
    <w:basedOn w:val="DefaultParagraphFont"/>
    <w:uiPriority w:val="99"/>
    <w:unhideWhenUsed/>
    <w:rsid w:val="006E126D"/>
    <w:rPr>
      <w:vertAlign w:val="superscript"/>
    </w:rPr>
  </w:style>
  <w:style w:type="paragraph" w:styleId="ListParagraph">
    <w:name w:val="List Paragraph"/>
    <w:basedOn w:val="Normal"/>
    <w:uiPriority w:val="34"/>
    <w:qFormat/>
    <w:rsid w:val="00A343FC"/>
    <w:pPr>
      <w:ind w:left="720"/>
      <w:contextualSpacing/>
    </w:pPr>
  </w:style>
  <w:style w:type="paragraph" w:styleId="Revision">
    <w:name w:val="Revision"/>
    <w:hidden/>
    <w:uiPriority w:val="99"/>
    <w:semiHidden/>
    <w:rsid w:val="00A343FC"/>
    <w:rPr>
      <w:sz w:val="22"/>
      <w:szCs w:val="22"/>
    </w:rPr>
  </w:style>
  <w:style w:type="paragraph" w:customStyle="1" w:styleId="titleCharChar">
    <w:name w:val="title Char Char"/>
    <w:link w:val="titleCharCharChar"/>
    <w:rsid w:val="000961F5"/>
    <w:pPr>
      <w:jc w:val="center"/>
      <w:outlineLvl w:val="0"/>
    </w:pPr>
    <w:rPr>
      <w:b/>
      <w:caps/>
      <w:sz w:val="24"/>
      <w:szCs w:val="22"/>
    </w:rPr>
  </w:style>
  <w:style w:type="character" w:customStyle="1" w:styleId="titleCharCharChar">
    <w:name w:val="title Char Char Char"/>
    <w:basedOn w:val="DefaultParagraphFont"/>
    <w:link w:val="titleCharChar"/>
    <w:rsid w:val="000961F5"/>
    <w:rPr>
      <w:b/>
      <w:caps/>
      <w:sz w:val="24"/>
      <w:szCs w:val="22"/>
      <w:lang w:val="fr-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F2757B"/>
    <w:rPr>
      <w:sz w:val="22"/>
      <w:szCs w:val="22"/>
      <w:lang w:val="fr-CA"/>
    </w:rPr>
  </w:style>
  <w:style w:type="paragraph" w:customStyle="1" w:styleId="Standard">
    <w:name w:val="Standard"/>
    <w:rsid w:val="004E039E"/>
    <w:pPr>
      <w:suppressAutoHyphens/>
      <w:autoSpaceDN w:val="0"/>
      <w:jc w:val="both"/>
      <w:textAlignment w:val="baseline"/>
    </w:pPr>
    <w:rPr>
      <w:kern w:val="3"/>
      <w:sz w:val="22"/>
      <w:szCs w:val="22"/>
    </w:rPr>
  </w:style>
  <w:style w:type="paragraph" w:styleId="Caption">
    <w:name w:val="caption"/>
    <w:basedOn w:val="Standard"/>
    <w:uiPriority w:val="35"/>
    <w:qFormat/>
    <w:rsid w:val="004E039E"/>
    <w:pPr>
      <w:spacing w:after="240"/>
      <w:jc w:val="center"/>
    </w:pPr>
    <w:rPr>
      <w:rFonts w:ascii="Garamond" w:hAnsi="Garamond"/>
      <w: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605375">
      <w:bodyDiv w:val="1"/>
      <w:marLeft w:val="0"/>
      <w:marRight w:val="0"/>
      <w:marTop w:val="0"/>
      <w:marBottom w:val="0"/>
      <w:divBdr>
        <w:top w:val="none" w:sz="0" w:space="0" w:color="auto"/>
        <w:left w:val="none" w:sz="0" w:space="0" w:color="auto"/>
        <w:bottom w:val="none" w:sz="0" w:space="0" w:color="auto"/>
        <w:right w:val="none" w:sz="0" w:space="0" w:color="auto"/>
      </w:divBdr>
    </w:div>
    <w:div w:id="1165625785">
      <w:bodyDiv w:val="1"/>
      <w:marLeft w:val="0"/>
      <w:marRight w:val="0"/>
      <w:marTop w:val="0"/>
      <w:marBottom w:val="0"/>
      <w:divBdr>
        <w:top w:val="none" w:sz="0" w:space="0" w:color="auto"/>
        <w:left w:val="none" w:sz="0" w:space="0" w:color="auto"/>
        <w:bottom w:val="none" w:sz="0" w:space="0" w:color="auto"/>
        <w:right w:val="none" w:sz="0" w:space="0" w:color="auto"/>
      </w:divBdr>
    </w:div>
    <w:div w:id="15699218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521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UNEP/OzL.Pro/ExCom/88/37</Document_x0020_Number>
  </documentManagement>
</p:properties>
</file>

<file path=customXml/itemProps1.xml><?xml version="1.0" encoding="utf-8"?>
<ds:datastoreItem xmlns:ds="http://schemas.openxmlformats.org/officeDocument/2006/customXml" ds:itemID="{37078F7C-1FEF-4799-9E53-A06467A2E5A7}"/>
</file>

<file path=customXml/itemProps2.xml><?xml version="1.0" encoding="utf-8"?>
<ds:datastoreItem xmlns:ds="http://schemas.openxmlformats.org/officeDocument/2006/customXml" ds:itemID="{568EC773-77AD-4326-9FCE-54980C7DF018}"/>
</file>

<file path=customXml/itemProps3.xml><?xml version="1.0" encoding="utf-8"?>
<ds:datastoreItem xmlns:ds="http://schemas.openxmlformats.org/officeDocument/2006/customXml" ds:itemID="{8C1844F6-A56E-44F4-B387-3C3734999516}"/>
</file>

<file path=customXml/itemProps4.xml><?xml version="1.0" encoding="utf-8"?>
<ds:datastoreItem xmlns:ds="http://schemas.openxmlformats.org/officeDocument/2006/customXml" ds:itemID="{40AADBE1-5E81-4729-A989-B9D914C3A3F9}"/>
</file>

<file path=docProps/app.xml><?xml version="1.0" encoding="utf-8"?>
<Properties xmlns="http://schemas.openxmlformats.org/officeDocument/2006/extended-properties" xmlns:vt="http://schemas.openxmlformats.org/officeDocument/2006/docPropsVTypes">
  <Template>Normal</Template>
  <TotalTime>2</TotalTime>
  <Pages>1</Pages>
  <Words>3315</Words>
  <Characters>18902</Characters>
  <Application>Microsoft Office Word</Application>
  <DocSecurity>0</DocSecurity>
  <Lines>157</Lines>
  <Paragraphs>44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Bahamas (Les)</vt:lpstr>
      <vt:lpstr>Project proposal: BAHAMAS (THE)</vt:lpstr>
    </vt:vector>
  </TitlesOfParts>
  <Company>UNMFS</Company>
  <LinksUpToDate>false</LinksUpToDate>
  <CharactersWithSpaces>22173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Bahamas (Les)</dc:title>
  <dc:subject/>
  <dc:creator>Balaji Natarajan</dc:creator>
  <cp:keywords>88th ExCom</cp:keywords>
  <cp:lastModifiedBy>HBE</cp:lastModifiedBy>
  <cp:revision>4</cp:revision>
  <cp:lastPrinted>2001-05-26T16:40:00Z</cp:lastPrinted>
  <dcterms:created xsi:type="dcterms:W3CDTF">2021-10-25T00:19:00Z</dcterms:created>
  <dcterms:modified xsi:type="dcterms:W3CDTF">2021-11-14T05:01:00Z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UNEP/OzL.Pro/ExCom/88/37</vt:lpwstr>
  </property>
  <property fmtid="{D5CDD505-2E9C-101B-9397-08002B2CF9AE}" pid="3" name="Revision date">
    <vt:lpwstr>10/19/2021</vt:lpwstr>
  </property>
  <property fmtid="{D5CDD505-2E9C-101B-9397-08002B2CF9AE}" pid="4" name="ContentTypeId">
    <vt:lpwstr>0x01010009F56DB39A5B9F46AA87ED0A960035E8</vt:lpwstr>
  </property>
</Properties>
</file>