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AB6E9D" w14:paraId="0A1A0D62" w14:textId="77777777" w:rsidTr="00F46B54">
        <w:trPr>
          <w:trHeight w:val="720"/>
        </w:trPr>
        <w:tc>
          <w:tcPr>
            <w:tcW w:w="2723" w:type="pct"/>
            <w:gridSpan w:val="2"/>
            <w:tcBorders>
              <w:bottom w:val="single" w:sz="18" w:space="0" w:color="auto"/>
            </w:tcBorders>
          </w:tcPr>
          <w:p w14:paraId="46238734" w14:textId="77777777" w:rsidR="00C15867" w:rsidRPr="00AB6E9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B6E9D">
              <w:rPr>
                <w:rFonts w:ascii="Univers" w:hAnsi="Univers"/>
                <w:b/>
                <w:sz w:val="28"/>
                <w:szCs w:val="28"/>
              </w:rPr>
              <w:t>UNITED</w:t>
            </w:r>
            <w:r w:rsidRPr="00AB6E9D">
              <w:rPr>
                <w:rFonts w:ascii="Univers" w:hAnsi="Univers"/>
                <w:b/>
                <w:sz w:val="28"/>
                <w:szCs w:val="28"/>
              </w:rPr>
              <w:br/>
              <w:t>NATIONS</w:t>
            </w:r>
          </w:p>
        </w:tc>
        <w:tc>
          <w:tcPr>
            <w:tcW w:w="2277" w:type="pct"/>
            <w:tcBorders>
              <w:bottom w:val="single" w:sz="18" w:space="0" w:color="auto"/>
            </w:tcBorders>
          </w:tcPr>
          <w:p w14:paraId="5C06C0A9" w14:textId="77777777" w:rsidR="00C15867" w:rsidRPr="00AB6E9D" w:rsidRDefault="00C15867">
            <w:pPr>
              <w:jc w:val="right"/>
              <w:rPr>
                <w:sz w:val="52"/>
                <w:szCs w:val="52"/>
              </w:rPr>
            </w:pPr>
            <w:r w:rsidRPr="00AB6E9D">
              <w:rPr>
                <w:rFonts w:ascii="Univers Bold" w:hAnsi="Univers Bold"/>
                <w:b/>
                <w:sz w:val="72"/>
              </w:rPr>
              <w:t>EP</w:t>
            </w:r>
          </w:p>
        </w:tc>
      </w:tr>
      <w:tr w:rsidR="00C15867" w:rsidRPr="00AB6E9D"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AB6E9D" w:rsidRDefault="00E52838">
            <w:pPr>
              <w:spacing w:before="120"/>
            </w:pPr>
            <w:r w:rsidRPr="00AB6E9D">
              <w:rPr>
                <w:noProof/>
                <w:lang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909909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AB6E9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B6E9D">
              <w:rPr>
                <w:rFonts w:ascii="Univers" w:hAnsi="Univers"/>
                <w:b/>
                <w:sz w:val="32"/>
              </w:rPr>
              <w:t>United Nations</w:t>
            </w:r>
          </w:p>
          <w:p w14:paraId="295C24C3" w14:textId="77777777" w:rsidR="00C15867" w:rsidRPr="00AB6E9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B6E9D">
              <w:rPr>
                <w:rFonts w:ascii="Univers" w:hAnsi="Univers"/>
                <w:b/>
                <w:sz w:val="32"/>
              </w:rPr>
              <w:t>Environment</w:t>
            </w:r>
          </w:p>
          <w:p w14:paraId="4EFB09FB" w14:textId="77777777" w:rsidR="00C15867" w:rsidRPr="00AB6E9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B6E9D">
              <w:rPr>
                <w:rFonts w:ascii="Univers" w:hAnsi="Univers"/>
                <w:b/>
                <w:sz w:val="32"/>
              </w:rPr>
              <w:t>Programme</w:t>
            </w:r>
          </w:p>
          <w:p w14:paraId="0FBAC46B" w14:textId="77777777" w:rsidR="00C15867" w:rsidRPr="00AB6E9D" w:rsidRDefault="00C15867">
            <w:pPr>
              <w:spacing w:before="720"/>
              <w:ind w:left="158"/>
            </w:pPr>
          </w:p>
        </w:tc>
        <w:tc>
          <w:tcPr>
            <w:tcW w:w="2277" w:type="pct"/>
            <w:tcBorders>
              <w:top w:val="nil"/>
              <w:left w:val="nil"/>
              <w:bottom w:val="single" w:sz="36" w:space="0" w:color="auto"/>
              <w:right w:val="nil"/>
            </w:tcBorders>
          </w:tcPr>
          <w:p w14:paraId="0B0DF55F" w14:textId="77777777" w:rsidR="00C15867" w:rsidRPr="00AB6E9D" w:rsidRDefault="00C15867" w:rsidP="00F46B54">
            <w:pPr>
              <w:ind w:left="362"/>
            </w:pPr>
            <w:r w:rsidRPr="00AB6E9D">
              <w:t>Distr.</w:t>
            </w:r>
          </w:p>
          <w:p w14:paraId="318AEF57" w14:textId="77777777" w:rsidR="00923540" w:rsidRPr="00AB6E9D" w:rsidRDefault="00923540" w:rsidP="00F46B54">
            <w:pPr>
              <w:ind w:left="362"/>
            </w:pPr>
            <w:r w:rsidRPr="00AB6E9D">
              <w:t>GENERAL</w:t>
            </w:r>
          </w:p>
          <w:p w14:paraId="3A0CAE6E" w14:textId="77777777" w:rsidR="00C15867" w:rsidRPr="00AB6E9D" w:rsidRDefault="00C15867" w:rsidP="00F46B54">
            <w:pPr>
              <w:ind w:left="362"/>
            </w:pPr>
          </w:p>
          <w:p w14:paraId="138C72ED" w14:textId="77777777" w:rsidR="00C15867" w:rsidRPr="00AB6E9D" w:rsidRDefault="00C15867" w:rsidP="00F46B54">
            <w:pPr>
              <w:ind w:left="362"/>
            </w:pPr>
          </w:p>
          <w:p w14:paraId="0E21B416" w14:textId="3B6830B5" w:rsidR="00C15867" w:rsidRPr="00AB6E9D" w:rsidRDefault="00000000" w:rsidP="00F46B54">
            <w:pPr>
              <w:ind w:left="362"/>
            </w:pPr>
            <w:fldSimple w:instr=" DOCPROPERTY &quot;Document number&quot;  \* MERGEFORMAT ">
              <w:r w:rsidR="005C2D96" w:rsidRPr="00AB6E9D">
                <w:t>UNEP/OzL.Pro/ExCom/93/48</w:t>
              </w:r>
            </w:fldSimple>
          </w:p>
          <w:p w14:paraId="3E065622" w14:textId="742967F2" w:rsidR="00C15867" w:rsidRPr="00AB6E9D" w:rsidRDefault="00BC2495" w:rsidP="00F46B54">
            <w:pPr>
              <w:ind w:left="362"/>
            </w:pPr>
            <w:r w:rsidRPr="00AB6E9D">
              <w:fldChar w:fldCharType="begin"/>
            </w:r>
            <w:r w:rsidR="00851352" w:rsidRPr="00AB6E9D">
              <w:instrText xml:space="preserve"> DOCPROPERTY "Revision date" \@ "d MMMM YYYY"  \* MERGEFORMAT </w:instrText>
            </w:r>
            <w:r w:rsidRPr="00AB6E9D">
              <w:fldChar w:fldCharType="separate"/>
            </w:r>
            <w:r w:rsidR="00DE4F3D">
              <w:t>20 November 2023</w:t>
            </w:r>
            <w:r w:rsidRPr="00AB6E9D">
              <w:fldChar w:fldCharType="end"/>
            </w:r>
          </w:p>
          <w:p w14:paraId="14231B4A" w14:textId="77777777" w:rsidR="00C15867" w:rsidRPr="00AB6E9D" w:rsidRDefault="00C15867" w:rsidP="00F46B54">
            <w:pPr>
              <w:ind w:left="362"/>
              <w:rPr>
                <w:caps/>
              </w:rPr>
            </w:pPr>
          </w:p>
          <w:p w14:paraId="21DA9D8F" w14:textId="77777777" w:rsidR="00C15867" w:rsidRPr="00AB6E9D" w:rsidRDefault="00C15867" w:rsidP="00F46B54">
            <w:pPr>
              <w:ind w:left="362"/>
            </w:pPr>
            <w:r w:rsidRPr="00AB6E9D">
              <w:t>ORIGINAL: ENGLISH</w:t>
            </w:r>
          </w:p>
        </w:tc>
      </w:tr>
    </w:tbl>
    <w:p w14:paraId="42051AAE" w14:textId="5F095CA2" w:rsidR="00CA59FB" w:rsidRPr="00AB6E9D" w:rsidRDefault="00C15867" w:rsidP="00CA59FB">
      <w:pPr>
        <w:jc w:val="left"/>
      </w:pPr>
      <w:r w:rsidRPr="00AB6E9D">
        <w:t>EXECUTIVE COMMITTEE OF</w:t>
      </w:r>
      <w:r w:rsidRPr="00AB6E9D">
        <w:br/>
        <w:t xml:space="preserve">  THE MULTILATERAL FUND FOR THE</w:t>
      </w:r>
      <w:r w:rsidRPr="00AB6E9D">
        <w:br/>
        <w:t xml:space="preserve">  IMPLEMENTATION OF THE MONTREAL PROTOCOL</w:t>
      </w:r>
      <w:r w:rsidRPr="00AB6E9D">
        <w:br/>
      </w:r>
      <w:r w:rsidR="00CA59FB" w:rsidRPr="00AB6E9D">
        <w:t>Ninety-</w:t>
      </w:r>
      <w:r w:rsidR="006A7A3B" w:rsidRPr="00AB6E9D">
        <w:t>third</w:t>
      </w:r>
      <w:r w:rsidR="00CA59FB" w:rsidRPr="00AB6E9D">
        <w:t xml:space="preserve"> Meeting</w:t>
      </w:r>
    </w:p>
    <w:p w14:paraId="58DD64F8" w14:textId="0FE84F62" w:rsidR="00CA59FB" w:rsidRPr="00AB6E9D" w:rsidRDefault="00CA59FB" w:rsidP="00CA59FB">
      <w:pPr>
        <w:jc w:val="left"/>
      </w:pPr>
      <w:r w:rsidRPr="00AB6E9D">
        <w:t xml:space="preserve">Montreal, </w:t>
      </w:r>
      <w:r w:rsidR="006A7A3B" w:rsidRPr="00AB6E9D">
        <w:t>15</w:t>
      </w:r>
      <w:r w:rsidR="00407147" w:rsidRPr="00AB6E9D">
        <w:t>-</w:t>
      </w:r>
      <w:r w:rsidR="006A7A3B" w:rsidRPr="00AB6E9D">
        <w:t>19 December</w:t>
      </w:r>
      <w:r w:rsidR="00DA2387" w:rsidRPr="00AB6E9D">
        <w:t xml:space="preserve"> 2023</w:t>
      </w:r>
    </w:p>
    <w:p w14:paraId="16B78E1F" w14:textId="0DCFC88A" w:rsidR="00C038BF" w:rsidRPr="00AB6E9D" w:rsidRDefault="00C038BF" w:rsidP="00C038BF">
      <w:pPr>
        <w:jc w:val="left"/>
      </w:pPr>
      <w:r w:rsidRPr="00AB6E9D">
        <w:t>Item</w:t>
      </w:r>
      <w:r w:rsidR="008077D5" w:rsidRPr="00AB6E9D">
        <w:t xml:space="preserve"> 9(c) </w:t>
      </w:r>
      <w:r w:rsidRPr="00AB6E9D">
        <w:t>of the provisional agenda</w:t>
      </w:r>
      <w:r w:rsidRPr="00AB6E9D">
        <w:rPr>
          <w:rStyle w:val="FootnoteReference"/>
        </w:rPr>
        <w:footnoteReference w:id="2"/>
      </w:r>
    </w:p>
    <w:p w14:paraId="1AD3EF44" w14:textId="77777777" w:rsidR="00C038BF" w:rsidRPr="00AB6E9D" w:rsidRDefault="00C038BF" w:rsidP="00C038BF">
      <w:pPr>
        <w:jc w:val="left"/>
      </w:pPr>
    </w:p>
    <w:p w14:paraId="4F8EB96D" w14:textId="77777777" w:rsidR="00C038BF" w:rsidRPr="00AB6E9D" w:rsidRDefault="00C038BF" w:rsidP="00C038BF">
      <w:pPr>
        <w:jc w:val="left"/>
      </w:pPr>
    </w:p>
    <w:p w14:paraId="27B1BEB6" w14:textId="77777777" w:rsidR="00C038BF" w:rsidRPr="00AB6E9D" w:rsidRDefault="00C038BF" w:rsidP="00C038BF">
      <w:pPr>
        <w:rPr>
          <w:b/>
          <w:color w:val="0070C0"/>
        </w:rPr>
      </w:pPr>
    </w:p>
    <w:p w14:paraId="3359701B" w14:textId="77777777" w:rsidR="00A864BB" w:rsidRPr="00AB6E9D" w:rsidRDefault="00A864BB" w:rsidP="00C038BF"/>
    <w:p w14:paraId="68EE2594" w14:textId="08E69049" w:rsidR="00C038BF" w:rsidRPr="00AB6E9D" w:rsidRDefault="00C038BF" w:rsidP="00C038BF">
      <w:pPr>
        <w:jc w:val="center"/>
        <w:rPr>
          <w:b/>
        </w:rPr>
      </w:pPr>
      <w:r w:rsidRPr="00AB6E9D">
        <w:rPr>
          <w:b/>
        </w:rPr>
        <w:t xml:space="preserve">PROJECT PROPOSAL: </w:t>
      </w:r>
      <w:r w:rsidR="00F16F66" w:rsidRPr="00AB6E9D">
        <w:rPr>
          <w:b/>
        </w:rPr>
        <w:t>COLOMBIA</w:t>
      </w:r>
    </w:p>
    <w:p w14:paraId="13249A53" w14:textId="77777777" w:rsidR="00C038BF" w:rsidRPr="00AB6E9D" w:rsidRDefault="00C038BF" w:rsidP="00C038BF"/>
    <w:p w14:paraId="7E4129C8" w14:textId="77777777" w:rsidR="00C038BF" w:rsidRPr="00AB6E9D" w:rsidRDefault="00C038BF" w:rsidP="00C038BF"/>
    <w:p w14:paraId="24ECD060" w14:textId="7603E8E7" w:rsidR="00C038BF" w:rsidRPr="00AB6E9D" w:rsidRDefault="00C038BF" w:rsidP="00C038BF">
      <w:pPr>
        <w:ind w:firstLine="720"/>
      </w:pPr>
      <w:r w:rsidRPr="00AB6E9D">
        <w:t xml:space="preserve">This document consists of the comments and recommendation of the Secretariat on the following project proposal: </w:t>
      </w:r>
    </w:p>
    <w:p w14:paraId="2C02A9F3" w14:textId="77777777" w:rsidR="00C038BF" w:rsidRPr="00AB6E9D" w:rsidRDefault="00C038BF" w:rsidP="00C038BF"/>
    <w:p w14:paraId="7D3E9628" w14:textId="77777777" w:rsidR="00C038BF" w:rsidRPr="00AB6E9D" w:rsidRDefault="00C038BF" w:rsidP="00C038BF">
      <w:pPr>
        <w:rPr>
          <w:u w:val="single"/>
        </w:rPr>
      </w:pPr>
      <w:r w:rsidRPr="00AB6E9D">
        <w:rPr>
          <w:u w:val="single"/>
        </w:rPr>
        <w:t>Phase-out</w:t>
      </w:r>
    </w:p>
    <w:p w14:paraId="6513764A" w14:textId="77777777" w:rsidR="00C038BF" w:rsidRPr="00AB6E9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AB6E9D" w14:paraId="7A9903B9" w14:textId="77777777">
        <w:tc>
          <w:tcPr>
            <w:tcW w:w="6941" w:type="dxa"/>
          </w:tcPr>
          <w:p w14:paraId="36ADD52B" w14:textId="075FEBC0" w:rsidR="00C038BF" w:rsidRPr="00AB6E9D" w:rsidRDefault="00C038BF">
            <w:pPr>
              <w:pStyle w:val="ListParagraph"/>
              <w:numPr>
                <w:ilvl w:val="0"/>
                <w:numId w:val="22"/>
              </w:numPr>
              <w:ind w:hanging="830"/>
              <w:jc w:val="left"/>
              <w:rPr>
                <w:lang w:val="en-CA"/>
              </w:rPr>
            </w:pPr>
            <w:r w:rsidRPr="00AB6E9D">
              <w:rPr>
                <w:lang w:val="en-CA"/>
              </w:rPr>
              <w:t>HCFC phase-out management plan (stage </w:t>
            </w:r>
            <w:r w:rsidR="008077D5" w:rsidRPr="00AB6E9D">
              <w:rPr>
                <w:lang w:val="en-CA"/>
              </w:rPr>
              <w:t>III</w:t>
            </w:r>
            <w:r w:rsidRPr="00AB6E9D">
              <w:rPr>
                <w:lang w:val="en-CA"/>
              </w:rPr>
              <w:t xml:space="preserve">, </w:t>
            </w:r>
            <w:r w:rsidR="008077D5" w:rsidRPr="00AB6E9D">
              <w:rPr>
                <w:lang w:val="en-CA"/>
              </w:rPr>
              <w:t>second</w:t>
            </w:r>
            <w:r w:rsidRPr="00AB6E9D">
              <w:rPr>
                <w:lang w:val="en-CA"/>
              </w:rPr>
              <w:t> tranche)</w:t>
            </w:r>
          </w:p>
        </w:tc>
        <w:tc>
          <w:tcPr>
            <w:tcW w:w="2409" w:type="dxa"/>
          </w:tcPr>
          <w:p w14:paraId="45D795C2" w14:textId="75290D90" w:rsidR="00C038BF" w:rsidRPr="00AB6E9D" w:rsidRDefault="008077D5">
            <w:pPr>
              <w:jc w:val="right"/>
            </w:pPr>
            <w:r w:rsidRPr="00AB6E9D">
              <w:t>UNDP</w:t>
            </w:r>
            <w:r w:rsidR="00C038BF" w:rsidRPr="00AB6E9D">
              <w:t xml:space="preserve"> and </w:t>
            </w:r>
            <w:r w:rsidRPr="00AB6E9D">
              <w:t>Germany</w:t>
            </w:r>
          </w:p>
        </w:tc>
      </w:tr>
    </w:tbl>
    <w:p w14:paraId="5B30BEA6" w14:textId="77777777" w:rsidR="00C038BF" w:rsidRPr="00AB6E9D" w:rsidRDefault="00C038BF" w:rsidP="00C038BF"/>
    <w:p w14:paraId="780EDC9D" w14:textId="77777777" w:rsidR="00C038BF" w:rsidRPr="00AB6E9D" w:rsidRDefault="00C038BF" w:rsidP="00C038BF"/>
    <w:p w14:paraId="6D326BF8" w14:textId="77777777" w:rsidR="00C038BF" w:rsidRPr="00AB6E9D" w:rsidRDefault="00C038BF" w:rsidP="00C038BF"/>
    <w:p w14:paraId="4264E987" w14:textId="77777777" w:rsidR="00C038BF" w:rsidRPr="00AB6E9D" w:rsidRDefault="00C038BF" w:rsidP="00C038BF">
      <w:r w:rsidRPr="00AB6E9D">
        <w:br w:type="page"/>
      </w:r>
    </w:p>
    <w:p w14:paraId="345FB131" w14:textId="77777777" w:rsidR="00C038BF" w:rsidRPr="00AB6E9D" w:rsidRDefault="00C038BF" w:rsidP="00C038BF">
      <w:pPr>
        <w:jc w:val="center"/>
        <w:rPr>
          <w:b/>
        </w:rPr>
      </w:pPr>
      <w:r w:rsidRPr="00AB6E9D">
        <w:rPr>
          <w:b/>
        </w:rPr>
        <w:lastRenderedPageBreak/>
        <w:t>PROJECT EVALUATION SHEET – MULTI-YEAR PROJECTS</w:t>
      </w:r>
    </w:p>
    <w:p w14:paraId="561D73C6" w14:textId="77777777" w:rsidR="00C038BF" w:rsidRPr="00DA2595" w:rsidRDefault="00C038BF" w:rsidP="00C038BF">
      <w:pPr>
        <w:jc w:val="center"/>
        <w:rPr>
          <w:bCs/>
        </w:rPr>
      </w:pPr>
    </w:p>
    <w:p w14:paraId="42EF5E01" w14:textId="32B234B0" w:rsidR="00C038BF" w:rsidRPr="00AB6E9D" w:rsidRDefault="00F16F66" w:rsidP="00C038BF">
      <w:pPr>
        <w:jc w:val="center"/>
        <w:rPr>
          <w:b/>
          <w:bCs/>
        </w:rPr>
      </w:pPr>
      <w:r w:rsidRPr="00AB6E9D">
        <w:rPr>
          <w:b/>
          <w:bCs/>
        </w:rPr>
        <w:t>Colombia</w:t>
      </w:r>
    </w:p>
    <w:p w14:paraId="73F6157E" w14:textId="77777777" w:rsidR="00C038BF" w:rsidRPr="00AB6E9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AB6E9D" w14:paraId="19DB8B4A" w14:textId="77777777" w:rsidTr="00606E8F">
        <w:trPr>
          <w:trHeight w:val="240"/>
        </w:trPr>
        <w:tc>
          <w:tcPr>
            <w:tcW w:w="2830" w:type="dxa"/>
            <w:hideMark/>
          </w:tcPr>
          <w:p w14:paraId="42A36767" w14:textId="77777777" w:rsidR="00C038BF" w:rsidRPr="00AB6E9D" w:rsidRDefault="00C038BF">
            <w:pPr>
              <w:jc w:val="left"/>
              <w:rPr>
                <w:b/>
                <w:sz w:val="20"/>
                <w:szCs w:val="20"/>
              </w:rPr>
            </w:pPr>
            <w:r w:rsidRPr="00AB6E9D">
              <w:rPr>
                <w:b/>
                <w:sz w:val="20"/>
                <w:szCs w:val="20"/>
              </w:rPr>
              <w:t>(I) PROJECT TITLE</w:t>
            </w:r>
          </w:p>
        </w:tc>
        <w:tc>
          <w:tcPr>
            <w:tcW w:w="2127" w:type="dxa"/>
            <w:hideMark/>
          </w:tcPr>
          <w:p w14:paraId="11C2B22A" w14:textId="77777777" w:rsidR="00C038BF" w:rsidRPr="00AB6E9D" w:rsidRDefault="00C038BF">
            <w:pPr>
              <w:jc w:val="center"/>
              <w:rPr>
                <w:b/>
                <w:sz w:val="20"/>
                <w:szCs w:val="20"/>
              </w:rPr>
            </w:pPr>
            <w:r w:rsidRPr="00AB6E9D">
              <w:rPr>
                <w:b/>
                <w:sz w:val="20"/>
                <w:szCs w:val="20"/>
              </w:rPr>
              <w:t>AGENCY</w:t>
            </w:r>
          </w:p>
        </w:tc>
        <w:tc>
          <w:tcPr>
            <w:tcW w:w="2409" w:type="dxa"/>
            <w:hideMark/>
          </w:tcPr>
          <w:p w14:paraId="75399D44" w14:textId="77777777" w:rsidR="00C038BF" w:rsidRPr="00AB6E9D" w:rsidRDefault="00C038BF">
            <w:pPr>
              <w:jc w:val="center"/>
              <w:rPr>
                <w:b/>
                <w:sz w:val="20"/>
                <w:szCs w:val="20"/>
              </w:rPr>
            </w:pPr>
            <w:r w:rsidRPr="00AB6E9D">
              <w:rPr>
                <w:b/>
                <w:sz w:val="20"/>
                <w:szCs w:val="20"/>
              </w:rPr>
              <w:t>MEETING APPROVED</w:t>
            </w:r>
          </w:p>
        </w:tc>
        <w:tc>
          <w:tcPr>
            <w:tcW w:w="2642" w:type="dxa"/>
            <w:hideMark/>
          </w:tcPr>
          <w:p w14:paraId="3E5339C2" w14:textId="77777777" w:rsidR="00C038BF" w:rsidRPr="00AB6E9D" w:rsidRDefault="00C038BF">
            <w:pPr>
              <w:jc w:val="center"/>
              <w:rPr>
                <w:b/>
                <w:sz w:val="20"/>
                <w:szCs w:val="20"/>
              </w:rPr>
            </w:pPr>
            <w:r w:rsidRPr="00AB6E9D">
              <w:rPr>
                <w:b/>
                <w:sz w:val="20"/>
                <w:szCs w:val="20"/>
              </w:rPr>
              <w:t>CONTROL MEASURE</w:t>
            </w:r>
          </w:p>
        </w:tc>
      </w:tr>
      <w:tr w:rsidR="00C038BF" w:rsidRPr="00AB6E9D" w14:paraId="28C4F280" w14:textId="77777777" w:rsidTr="00606E8F">
        <w:trPr>
          <w:trHeight w:val="240"/>
        </w:trPr>
        <w:tc>
          <w:tcPr>
            <w:tcW w:w="2830" w:type="dxa"/>
            <w:vAlign w:val="center"/>
            <w:hideMark/>
          </w:tcPr>
          <w:p w14:paraId="167B581F" w14:textId="57B637E0" w:rsidR="00C038BF" w:rsidRPr="00AB6E9D" w:rsidRDefault="00C038BF">
            <w:pPr>
              <w:jc w:val="center"/>
              <w:rPr>
                <w:sz w:val="20"/>
                <w:szCs w:val="20"/>
              </w:rPr>
            </w:pPr>
            <w:r w:rsidRPr="00AB6E9D">
              <w:rPr>
                <w:sz w:val="20"/>
                <w:szCs w:val="20"/>
              </w:rPr>
              <w:t>HCFC phase-out plan (</w:t>
            </w:r>
            <w:r w:rsidR="00853F02" w:rsidRPr="00AB6E9D">
              <w:rPr>
                <w:sz w:val="20"/>
                <w:szCs w:val="20"/>
              </w:rPr>
              <w:t>stage III</w:t>
            </w:r>
            <w:r w:rsidRPr="00AB6E9D">
              <w:rPr>
                <w:sz w:val="20"/>
                <w:szCs w:val="20"/>
              </w:rPr>
              <w:t>)</w:t>
            </w:r>
          </w:p>
        </w:tc>
        <w:tc>
          <w:tcPr>
            <w:tcW w:w="2127" w:type="dxa"/>
            <w:vAlign w:val="center"/>
          </w:tcPr>
          <w:p w14:paraId="14F0669F" w14:textId="419EECD2" w:rsidR="00C038BF" w:rsidRPr="00AB6E9D" w:rsidRDefault="008077D5">
            <w:pPr>
              <w:jc w:val="center"/>
              <w:rPr>
                <w:sz w:val="20"/>
                <w:szCs w:val="20"/>
              </w:rPr>
            </w:pPr>
            <w:r w:rsidRPr="00AB6E9D">
              <w:rPr>
                <w:color w:val="000000" w:themeColor="text1"/>
                <w:sz w:val="20"/>
                <w:szCs w:val="20"/>
              </w:rPr>
              <w:t>UNDP</w:t>
            </w:r>
            <w:r w:rsidR="00C038BF" w:rsidRPr="00AB6E9D">
              <w:rPr>
                <w:color w:val="000000" w:themeColor="text1"/>
                <w:sz w:val="20"/>
                <w:szCs w:val="20"/>
              </w:rPr>
              <w:t xml:space="preserve"> (lead), </w:t>
            </w:r>
            <w:r w:rsidRPr="00AB6E9D">
              <w:rPr>
                <w:color w:val="000000" w:themeColor="text1"/>
                <w:sz w:val="20"/>
                <w:szCs w:val="20"/>
              </w:rPr>
              <w:t>Germany</w:t>
            </w:r>
          </w:p>
        </w:tc>
        <w:tc>
          <w:tcPr>
            <w:tcW w:w="2409" w:type="dxa"/>
            <w:vAlign w:val="center"/>
          </w:tcPr>
          <w:p w14:paraId="659D8E91" w14:textId="7303BA52" w:rsidR="00C038BF" w:rsidRPr="00AB6E9D" w:rsidRDefault="00DB3654">
            <w:pPr>
              <w:jc w:val="center"/>
              <w:rPr>
                <w:sz w:val="20"/>
                <w:szCs w:val="20"/>
              </w:rPr>
            </w:pPr>
            <w:r w:rsidRPr="00AB6E9D">
              <w:rPr>
                <w:sz w:val="20"/>
                <w:szCs w:val="20"/>
              </w:rPr>
              <w:t>88</w:t>
            </w:r>
            <w:r w:rsidRPr="00AB6E9D">
              <w:rPr>
                <w:sz w:val="20"/>
                <w:szCs w:val="20"/>
                <w:vertAlign w:val="superscript"/>
              </w:rPr>
              <w:t>th</w:t>
            </w:r>
          </w:p>
        </w:tc>
        <w:tc>
          <w:tcPr>
            <w:tcW w:w="2642" w:type="dxa"/>
            <w:vAlign w:val="center"/>
          </w:tcPr>
          <w:p w14:paraId="68734257" w14:textId="07BFADF8" w:rsidR="00C038BF" w:rsidRPr="00AB6E9D" w:rsidRDefault="00582531">
            <w:pPr>
              <w:jc w:val="center"/>
              <w:rPr>
                <w:sz w:val="20"/>
                <w:szCs w:val="20"/>
              </w:rPr>
            </w:pPr>
            <w:r w:rsidRPr="00AB6E9D">
              <w:rPr>
                <w:sz w:val="20"/>
                <w:szCs w:val="20"/>
              </w:rPr>
              <w:t>100</w:t>
            </w:r>
            <w:r w:rsidR="00C038BF" w:rsidRPr="00AB6E9D">
              <w:rPr>
                <w:sz w:val="20"/>
                <w:szCs w:val="20"/>
              </w:rPr>
              <w:t>% phase-out by 20</w:t>
            </w:r>
            <w:r w:rsidRPr="00AB6E9D">
              <w:rPr>
                <w:sz w:val="20"/>
                <w:szCs w:val="20"/>
              </w:rPr>
              <w:t>30</w:t>
            </w:r>
          </w:p>
        </w:tc>
      </w:tr>
    </w:tbl>
    <w:p w14:paraId="2697EBBF" w14:textId="77777777" w:rsidR="00C038BF" w:rsidRPr="00AB6E9D"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AB6E9D" w14:paraId="1BF82042" w14:textId="77777777" w:rsidTr="00606E8F">
        <w:trPr>
          <w:trHeight w:val="43"/>
        </w:trPr>
        <w:tc>
          <w:tcPr>
            <w:tcW w:w="5200" w:type="dxa"/>
            <w:hideMark/>
          </w:tcPr>
          <w:p w14:paraId="2D3BD0A9" w14:textId="77777777" w:rsidR="00C038BF" w:rsidRPr="00AB6E9D" w:rsidRDefault="00C038BF">
            <w:pPr>
              <w:jc w:val="left"/>
              <w:rPr>
                <w:b/>
                <w:sz w:val="20"/>
                <w:szCs w:val="20"/>
              </w:rPr>
            </w:pPr>
            <w:r w:rsidRPr="00AB6E9D">
              <w:rPr>
                <w:b/>
                <w:sz w:val="20"/>
                <w:szCs w:val="20"/>
              </w:rPr>
              <w:t>(II) LATEST ARTICLE-7 DATA (Annex C Group l)</w:t>
            </w:r>
          </w:p>
        </w:tc>
        <w:tc>
          <w:tcPr>
            <w:tcW w:w="2400" w:type="dxa"/>
            <w:hideMark/>
          </w:tcPr>
          <w:p w14:paraId="6AC0A7CD" w14:textId="66F55AAB" w:rsidR="00C038BF" w:rsidRPr="00AB6E9D" w:rsidRDefault="00C038BF">
            <w:pPr>
              <w:jc w:val="center"/>
              <w:rPr>
                <w:sz w:val="20"/>
                <w:szCs w:val="20"/>
              </w:rPr>
            </w:pPr>
            <w:r w:rsidRPr="00AB6E9D">
              <w:rPr>
                <w:sz w:val="20"/>
                <w:szCs w:val="20"/>
              </w:rPr>
              <w:t>Year: 2022</w:t>
            </w:r>
          </w:p>
        </w:tc>
        <w:tc>
          <w:tcPr>
            <w:tcW w:w="2400" w:type="dxa"/>
            <w:hideMark/>
          </w:tcPr>
          <w:p w14:paraId="7BF25D74" w14:textId="78DF6932" w:rsidR="00C038BF" w:rsidRPr="00AB6E9D" w:rsidRDefault="002955A4">
            <w:pPr>
              <w:jc w:val="right"/>
              <w:rPr>
                <w:sz w:val="20"/>
                <w:szCs w:val="20"/>
              </w:rPr>
            </w:pPr>
            <w:r w:rsidRPr="00AB6E9D">
              <w:rPr>
                <w:color w:val="000000" w:themeColor="text1"/>
                <w:sz w:val="20"/>
                <w:szCs w:val="20"/>
              </w:rPr>
              <w:t>17.88</w:t>
            </w:r>
            <w:r w:rsidR="00C038BF" w:rsidRPr="00AB6E9D">
              <w:rPr>
                <w:sz w:val="20"/>
                <w:szCs w:val="20"/>
              </w:rPr>
              <w:t xml:space="preserve"> ODP tonnes</w:t>
            </w:r>
          </w:p>
        </w:tc>
      </w:tr>
    </w:tbl>
    <w:p w14:paraId="18FA33DC" w14:textId="77777777" w:rsidR="00C038BF" w:rsidRPr="00AB6E9D"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AB6E9D" w14:paraId="54AFE722" w14:textId="77777777" w:rsidTr="00AB2CBA">
        <w:trPr>
          <w:trHeight w:val="249"/>
        </w:trPr>
        <w:tc>
          <w:tcPr>
            <w:tcW w:w="7933" w:type="dxa"/>
            <w:gridSpan w:val="8"/>
            <w:hideMark/>
          </w:tcPr>
          <w:p w14:paraId="51A43505" w14:textId="77777777" w:rsidR="00C038BF" w:rsidRPr="00AB6E9D" w:rsidRDefault="00C038BF">
            <w:pPr>
              <w:jc w:val="left"/>
              <w:rPr>
                <w:b/>
                <w:sz w:val="20"/>
                <w:szCs w:val="20"/>
              </w:rPr>
            </w:pPr>
            <w:r w:rsidRPr="00AB6E9D">
              <w:rPr>
                <w:b/>
                <w:sz w:val="20"/>
                <w:szCs w:val="20"/>
              </w:rPr>
              <w:t>(III) LATEST COUNTRY PROGRAMME SECTORAL DATA (ODP tonnes)</w:t>
            </w:r>
          </w:p>
        </w:tc>
        <w:tc>
          <w:tcPr>
            <w:tcW w:w="2072" w:type="dxa"/>
            <w:gridSpan w:val="2"/>
            <w:shd w:val="clear" w:color="auto" w:fill="auto"/>
            <w:hideMark/>
          </w:tcPr>
          <w:p w14:paraId="2392E034" w14:textId="4643ED45" w:rsidR="00C038BF" w:rsidRPr="00AB6E9D" w:rsidRDefault="00C038BF">
            <w:pPr>
              <w:jc w:val="right"/>
              <w:rPr>
                <w:b/>
                <w:sz w:val="20"/>
                <w:szCs w:val="20"/>
              </w:rPr>
            </w:pPr>
            <w:r w:rsidRPr="00AB6E9D">
              <w:rPr>
                <w:b/>
                <w:sz w:val="20"/>
                <w:szCs w:val="20"/>
              </w:rPr>
              <w:t>Year: 2022</w:t>
            </w:r>
          </w:p>
        </w:tc>
      </w:tr>
      <w:tr w:rsidR="00C038BF" w:rsidRPr="00AB6E9D" w14:paraId="433FC108" w14:textId="77777777" w:rsidTr="00606E8F">
        <w:trPr>
          <w:trHeight w:val="249"/>
        </w:trPr>
        <w:tc>
          <w:tcPr>
            <w:tcW w:w="1273" w:type="dxa"/>
            <w:vAlign w:val="center"/>
            <w:hideMark/>
          </w:tcPr>
          <w:p w14:paraId="7B42DEB0" w14:textId="77777777" w:rsidR="00C038BF" w:rsidRPr="00AB6E9D" w:rsidRDefault="00C038BF" w:rsidP="00C42D0A">
            <w:pPr>
              <w:jc w:val="center"/>
              <w:rPr>
                <w:sz w:val="20"/>
                <w:szCs w:val="20"/>
              </w:rPr>
            </w:pPr>
            <w:r w:rsidRPr="00AB6E9D">
              <w:rPr>
                <w:sz w:val="20"/>
                <w:szCs w:val="20"/>
              </w:rPr>
              <w:t>Chemical</w:t>
            </w:r>
          </w:p>
        </w:tc>
        <w:tc>
          <w:tcPr>
            <w:tcW w:w="851" w:type="dxa"/>
            <w:vAlign w:val="center"/>
            <w:hideMark/>
          </w:tcPr>
          <w:p w14:paraId="4F65EFE3" w14:textId="77777777" w:rsidR="00C038BF" w:rsidRPr="00AB6E9D" w:rsidRDefault="00C038BF" w:rsidP="00C42D0A">
            <w:pPr>
              <w:jc w:val="center"/>
              <w:rPr>
                <w:sz w:val="20"/>
                <w:szCs w:val="20"/>
              </w:rPr>
            </w:pPr>
            <w:r w:rsidRPr="00AB6E9D">
              <w:rPr>
                <w:sz w:val="20"/>
                <w:szCs w:val="20"/>
              </w:rPr>
              <w:t>Aerosol</w:t>
            </w:r>
          </w:p>
        </w:tc>
        <w:tc>
          <w:tcPr>
            <w:tcW w:w="708" w:type="dxa"/>
            <w:vAlign w:val="center"/>
            <w:hideMark/>
          </w:tcPr>
          <w:p w14:paraId="14B0AB50" w14:textId="77777777" w:rsidR="00C038BF" w:rsidRPr="00AB6E9D" w:rsidRDefault="00C038BF" w:rsidP="00C42D0A">
            <w:pPr>
              <w:jc w:val="center"/>
              <w:rPr>
                <w:sz w:val="20"/>
                <w:szCs w:val="20"/>
              </w:rPr>
            </w:pPr>
            <w:r w:rsidRPr="00AB6E9D">
              <w:rPr>
                <w:sz w:val="20"/>
                <w:szCs w:val="20"/>
              </w:rPr>
              <w:t>Foam</w:t>
            </w:r>
          </w:p>
        </w:tc>
        <w:tc>
          <w:tcPr>
            <w:tcW w:w="851" w:type="dxa"/>
            <w:vAlign w:val="center"/>
            <w:hideMark/>
          </w:tcPr>
          <w:p w14:paraId="58A8D95A" w14:textId="77777777" w:rsidR="00C038BF" w:rsidRPr="00AB6E9D" w:rsidRDefault="00C038BF" w:rsidP="00C42D0A">
            <w:pPr>
              <w:jc w:val="center"/>
              <w:rPr>
                <w:sz w:val="20"/>
                <w:szCs w:val="20"/>
              </w:rPr>
            </w:pPr>
            <w:r w:rsidRPr="00AB6E9D">
              <w:rPr>
                <w:sz w:val="20"/>
                <w:szCs w:val="20"/>
              </w:rPr>
              <w:t>Fire-fighting</w:t>
            </w:r>
          </w:p>
        </w:tc>
        <w:tc>
          <w:tcPr>
            <w:tcW w:w="2549" w:type="dxa"/>
            <w:gridSpan w:val="2"/>
            <w:vAlign w:val="center"/>
            <w:hideMark/>
          </w:tcPr>
          <w:p w14:paraId="60A741DC" w14:textId="77777777" w:rsidR="00C038BF" w:rsidRPr="00AB6E9D" w:rsidRDefault="00C038BF" w:rsidP="00C42D0A">
            <w:pPr>
              <w:jc w:val="center"/>
              <w:rPr>
                <w:sz w:val="20"/>
                <w:szCs w:val="20"/>
              </w:rPr>
            </w:pPr>
            <w:r w:rsidRPr="00AB6E9D">
              <w:rPr>
                <w:sz w:val="20"/>
                <w:szCs w:val="20"/>
              </w:rPr>
              <w:t>Refrigeration</w:t>
            </w:r>
          </w:p>
        </w:tc>
        <w:tc>
          <w:tcPr>
            <w:tcW w:w="851" w:type="dxa"/>
            <w:vAlign w:val="center"/>
            <w:hideMark/>
          </w:tcPr>
          <w:p w14:paraId="0B9691E8" w14:textId="77777777" w:rsidR="00C038BF" w:rsidRPr="00AB6E9D" w:rsidRDefault="00C038BF" w:rsidP="00C42D0A">
            <w:pPr>
              <w:jc w:val="center"/>
              <w:rPr>
                <w:sz w:val="20"/>
                <w:szCs w:val="20"/>
              </w:rPr>
            </w:pPr>
            <w:r w:rsidRPr="00AB6E9D">
              <w:rPr>
                <w:sz w:val="20"/>
                <w:szCs w:val="20"/>
              </w:rPr>
              <w:t>Solvent</w:t>
            </w:r>
          </w:p>
        </w:tc>
        <w:tc>
          <w:tcPr>
            <w:tcW w:w="850" w:type="dxa"/>
            <w:vAlign w:val="center"/>
            <w:hideMark/>
          </w:tcPr>
          <w:p w14:paraId="2A6823DC" w14:textId="77777777" w:rsidR="00C038BF" w:rsidRPr="00AB6E9D" w:rsidRDefault="00C038BF" w:rsidP="00C42D0A">
            <w:pPr>
              <w:jc w:val="center"/>
              <w:rPr>
                <w:sz w:val="20"/>
                <w:szCs w:val="20"/>
              </w:rPr>
            </w:pPr>
            <w:r w:rsidRPr="00AB6E9D">
              <w:rPr>
                <w:sz w:val="20"/>
                <w:szCs w:val="20"/>
              </w:rPr>
              <w:t>Process agent</w:t>
            </w:r>
          </w:p>
        </w:tc>
        <w:tc>
          <w:tcPr>
            <w:tcW w:w="713" w:type="dxa"/>
            <w:vAlign w:val="center"/>
            <w:hideMark/>
          </w:tcPr>
          <w:p w14:paraId="783479B2" w14:textId="77777777" w:rsidR="00C038BF" w:rsidRPr="00AB6E9D" w:rsidRDefault="00C038BF" w:rsidP="00C42D0A">
            <w:pPr>
              <w:jc w:val="center"/>
              <w:rPr>
                <w:sz w:val="20"/>
                <w:szCs w:val="20"/>
              </w:rPr>
            </w:pPr>
            <w:r w:rsidRPr="00AB6E9D">
              <w:rPr>
                <w:sz w:val="20"/>
                <w:szCs w:val="20"/>
              </w:rPr>
              <w:t>Lab use</w:t>
            </w:r>
          </w:p>
        </w:tc>
        <w:tc>
          <w:tcPr>
            <w:tcW w:w="1359" w:type="dxa"/>
            <w:vAlign w:val="center"/>
            <w:hideMark/>
          </w:tcPr>
          <w:p w14:paraId="102DAC82" w14:textId="77777777" w:rsidR="00C038BF" w:rsidRPr="00AB6E9D" w:rsidRDefault="00C038BF" w:rsidP="00C42D0A">
            <w:pPr>
              <w:jc w:val="center"/>
              <w:rPr>
                <w:sz w:val="20"/>
                <w:szCs w:val="20"/>
              </w:rPr>
            </w:pPr>
            <w:r w:rsidRPr="00AB6E9D">
              <w:rPr>
                <w:sz w:val="20"/>
                <w:szCs w:val="20"/>
              </w:rPr>
              <w:t>Total sector consumption</w:t>
            </w:r>
          </w:p>
        </w:tc>
      </w:tr>
      <w:tr w:rsidR="00C038BF" w:rsidRPr="00AB6E9D" w14:paraId="505179A8" w14:textId="77777777" w:rsidTr="00606E8F">
        <w:trPr>
          <w:trHeight w:val="249"/>
        </w:trPr>
        <w:tc>
          <w:tcPr>
            <w:tcW w:w="3683" w:type="dxa"/>
            <w:gridSpan w:val="4"/>
            <w:hideMark/>
          </w:tcPr>
          <w:p w14:paraId="7FDD2685" w14:textId="77777777" w:rsidR="00C038BF" w:rsidRPr="00AB6E9D" w:rsidRDefault="00C038BF">
            <w:pPr>
              <w:jc w:val="center"/>
              <w:rPr>
                <w:sz w:val="20"/>
                <w:szCs w:val="20"/>
              </w:rPr>
            </w:pPr>
            <w:r w:rsidRPr="00AB6E9D">
              <w:rPr>
                <w:sz w:val="20"/>
                <w:szCs w:val="20"/>
              </w:rPr>
              <w:t xml:space="preserve"> </w:t>
            </w:r>
          </w:p>
        </w:tc>
        <w:tc>
          <w:tcPr>
            <w:tcW w:w="1418" w:type="dxa"/>
            <w:hideMark/>
          </w:tcPr>
          <w:p w14:paraId="621BBB9E" w14:textId="77777777" w:rsidR="00C038BF" w:rsidRPr="00AB6E9D" w:rsidRDefault="00C038BF">
            <w:pPr>
              <w:jc w:val="center"/>
              <w:rPr>
                <w:sz w:val="20"/>
                <w:szCs w:val="20"/>
              </w:rPr>
            </w:pPr>
            <w:r w:rsidRPr="00AB6E9D">
              <w:rPr>
                <w:sz w:val="20"/>
                <w:szCs w:val="20"/>
              </w:rPr>
              <w:t>Manufacturing</w:t>
            </w:r>
          </w:p>
        </w:tc>
        <w:tc>
          <w:tcPr>
            <w:tcW w:w="1131" w:type="dxa"/>
            <w:hideMark/>
          </w:tcPr>
          <w:p w14:paraId="5CF98D9D" w14:textId="77777777" w:rsidR="00C038BF" w:rsidRPr="00AB6E9D" w:rsidRDefault="00C038BF">
            <w:pPr>
              <w:jc w:val="center"/>
              <w:rPr>
                <w:sz w:val="20"/>
                <w:szCs w:val="20"/>
              </w:rPr>
            </w:pPr>
            <w:r w:rsidRPr="00AB6E9D">
              <w:rPr>
                <w:sz w:val="20"/>
                <w:szCs w:val="20"/>
              </w:rPr>
              <w:t>Servicing</w:t>
            </w:r>
          </w:p>
        </w:tc>
        <w:tc>
          <w:tcPr>
            <w:tcW w:w="3773" w:type="dxa"/>
            <w:gridSpan w:val="4"/>
          </w:tcPr>
          <w:p w14:paraId="6CBAAB7B" w14:textId="77777777" w:rsidR="00C038BF" w:rsidRPr="00AB6E9D" w:rsidRDefault="00C038BF">
            <w:pPr>
              <w:jc w:val="center"/>
              <w:rPr>
                <w:sz w:val="20"/>
                <w:szCs w:val="20"/>
              </w:rPr>
            </w:pPr>
          </w:p>
        </w:tc>
      </w:tr>
      <w:tr w:rsidR="00C038BF" w:rsidRPr="00AB6E9D" w14:paraId="27AE5669" w14:textId="77777777" w:rsidTr="00606E8F">
        <w:trPr>
          <w:trHeight w:val="249"/>
        </w:trPr>
        <w:tc>
          <w:tcPr>
            <w:tcW w:w="1273" w:type="dxa"/>
            <w:hideMark/>
          </w:tcPr>
          <w:p w14:paraId="60B4F221" w14:textId="77777777" w:rsidR="00C038BF" w:rsidRPr="00AB6E9D" w:rsidRDefault="00C038BF" w:rsidP="0045101B">
            <w:pPr>
              <w:ind w:left="32"/>
              <w:jc w:val="left"/>
              <w:rPr>
                <w:sz w:val="20"/>
                <w:szCs w:val="20"/>
              </w:rPr>
            </w:pPr>
            <w:r w:rsidRPr="00AB6E9D">
              <w:rPr>
                <w:sz w:val="20"/>
                <w:szCs w:val="20"/>
              </w:rPr>
              <w:t>HCFC-22</w:t>
            </w:r>
          </w:p>
        </w:tc>
        <w:tc>
          <w:tcPr>
            <w:tcW w:w="851" w:type="dxa"/>
          </w:tcPr>
          <w:p w14:paraId="18B9BC80" w14:textId="77777777" w:rsidR="00C038BF" w:rsidRPr="00AB6E9D" w:rsidRDefault="00C038BF">
            <w:pPr>
              <w:jc w:val="right"/>
              <w:rPr>
                <w:sz w:val="20"/>
                <w:szCs w:val="20"/>
              </w:rPr>
            </w:pPr>
          </w:p>
        </w:tc>
        <w:tc>
          <w:tcPr>
            <w:tcW w:w="708" w:type="dxa"/>
          </w:tcPr>
          <w:p w14:paraId="28812C2E" w14:textId="77777777" w:rsidR="00C038BF" w:rsidRPr="00AB6E9D" w:rsidRDefault="00C038BF">
            <w:pPr>
              <w:jc w:val="right"/>
              <w:rPr>
                <w:sz w:val="20"/>
                <w:szCs w:val="20"/>
              </w:rPr>
            </w:pPr>
          </w:p>
        </w:tc>
        <w:tc>
          <w:tcPr>
            <w:tcW w:w="851" w:type="dxa"/>
          </w:tcPr>
          <w:p w14:paraId="7E88A498" w14:textId="77777777" w:rsidR="00C038BF" w:rsidRPr="00AB6E9D" w:rsidRDefault="00C038BF">
            <w:pPr>
              <w:jc w:val="right"/>
              <w:rPr>
                <w:sz w:val="20"/>
                <w:szCs w:val="20"/>
              </w:rPr>
            </w:pPr>
          </w:p>
        </w:tc>
        <w:tc>
          <w:tcPr>
            <w:tcW w:w="1418" w:type="dxa"/>
          </w:tcPr>
          <w:p w14:paraId="5B1F4AC9" w14:textId="77777777" w:rsidR="00C038BF" w:rsidRPr="00AB6E9D" w:rsidRDefault="00C038BF">
            <w:pPr>
              <w:jc w:val="right"/>
              <w:rPr>
                <w:sz w:val="20"/>
                <w:szCs w:val="20"/>
              </w:rPr>
            </w:pPr>
          </w:p>
        </w:tc>
        <w:tc>
          <w:tcPr>
            <w:tcW w:w="1131" w:type="dxa"/>
          </w:tcPr>
          <w:p w14:paraId="5A84ECB1" w14:textId="364ABBB5" w:rsidR="00C038BF" w:rsidRPr="00AB6E9D" w:rsidRDefault="0048230B">
            <w:pPr>
              <w:jc w:val="right"/>
              <w:rPr>
                <w:sz w:val="20"/>
                <w:szCs w:val="20"/>
              </w:rPr>
            </w:pPr>
            <w:r w:rsidRPr="00AB6E9D">
              <w:rPr>
                <w:sz w:val="20"/>
                <w:szCs w:val="20"/>
              </w:rPr>
              <w:t>17.84</w:t>
            </w:r>
          </w:p>
        </w:tc>
        <w:tc>
          <w:tcPr>
            <w:tcW w:w="851" w:type="dxa"/>
          </w:tcPr>
          <w:p w14:paraId="38791CD1" w14:textId="77777777" w:rsidR="00C038BF" w:rsidRPr="00AB6E9D" w:rsidRDefault="00C038BF">
            <w:pPr>
              <w:jc w:val="right"/>
              <w:rPr>
                <w:sz w:val="20"/>
                <w:szCs w:val="20"/>
              </w:rPr>
            </w:pPr>
          </w:p>
        </w:tc>
        <w:tc>
          <w:tcPr>
            <w:tcW w:w="850" w:type="dxa"/>
          </w:tcPr>
          <w:p w14:paraId="19534197" w14:textId="77777777" w:rsidR="00C038BF" w:rsidRPr="00AB6E9D" w:rsidRDefault="00C038BF">
            <w:pPr>
              <w:jc w:val="right"/>
              <w:rPr>
                <w:sz w:val="20"/>
                <w:szCs w:val="20"/>
              </w:rPr>
            </w:pPr>
          </w:p>
        </w:tc>
        <w:tc>
          <w:tcPr>
            <w:tcW w:w="713" w:type="dxa"/>
          </w:tcPr>
          <w:p w14:paraId="2A07F228" w14:textId="77777777" w:rsidR="00C038BF" w:rsidRPr="00AB6E9D" w:rsidRDefault="00C038BF">
            <w:pPr>
              <w:jc w:val="right"/>
              <w:rPr>
                <w:sz w:val="20"/>
                <w:szCs w:val="20"/>
              </w:rPr>
            </w:pPr>
          </w:p>
        </w:tc>
        <w:tc>
          <w:tcPr>
            <w:tcW w:w="1359" w:type="dxa"/>
          </w:tcPr>
          <w:p w14:paraId="0DE1BA22" w14:textId="0C6389B0" w:rsidR="00C038BF" w:rsidRPr="00AB6E9D" w:rsidRDefault="00D025F0">
            <w:pPr>
              <w:jc w:val="right"/>
              <w:rPr>
                <w:sz w:val="20"/>
                <w:szCs w:val="20"/>
              </w:rPr>
            </w:pPr>
            <w:r w:rsidRPr="00AB6E9D">
              <w:rPr>
                <w:sz w:val="20"/>
                <w:szCs w:val="20"/>
              </w:rPr>
              <w:fldChar w:fldCharType="begin"/>
            </w:r>
            <w:r w:rsidRPr="00AB6E9D">
              <w:rPr>
                <w:sz w:val="20"/>
                <w:szCs w:val="20"/>
              </w:rPr>
              <w:instrText xml:space="preserve"> =SUM(LEFT) </w:instrText>
            </w:r>
            <w:r w:rsidRPr="00AB6E9D">
              <w:rPr>
                <w:sz w:val="20"/>
                <w:szCs w:val="20"/>
              </w:rPr>
              <w:fldChar w:fldCharType="separate"/>
            </w:r>
            <w:r w:rsidR="003714CF" w:rsidRPr="00AB6E9D">
              <w:rPr>
                <w:noProof/>
                <w:sz w:val="20"/>
                <w:szCs w:val="20"/>
              </w:rPr>
              <w:t>17.84</w:t>
            </w:r>
            <w:r w:rsidRPr="00AB6E9D">
              <w:rPr>
                <w:sz w:val="20"/>
                <w:szCs w:val="20"/>
              </w:rPr>
              <w:fldChar w:fldCharType="end"/>
            </w:r>
          </w:p>
        </w:tc>
      </w:tr>
      <w:tr w:rsidR="00C038BF" w:rsidRPr="00AB6E9D" w14:paraId="1280AC96" w14:textId="77777777" w:rsidTr="00606E8F">
        <w:trPr>
          <w:trHeight w:val="249"/>
        </w:trPr>
        <w:tc>
          <w:tcPr>
            <w:tcW w:w="1273" w:type="dxa"/>
            <w:hideMark/>
          </w:tcPr>
          <w:p w14:paraId="6635CC7D" w14:textId="77777777" w:rsidR="00C038BF" w:rsidRPr="00AB6E9D" w:rsidRDefault="00C038BF" w:rsidP="0045101B">
            <w:pPr>
              <w:ind w:left="32"/>
              <w:jc w:val="left"/>
              <w:rPr>
                <w:sz w:val="20"/>
                <w:szCs w:val="20"/>
              </w:rPr>
            </w:pPr>
            <w:r w:rsidRPr="00AB6E9D">
              <w:rPr>
                <w:sz w:val="20"/>
                <w:szCs w:val="20"/>
              </w:rPr>
              <w:t>HCFC-123</w:t>
            </w:r>
          </w:p>
        </w:tc>
        <w:tc>
          <w:tcPr>
            <w:tcW w:w="851" w:type="dxa"/>
          </w:tcPr>
          <w:p w14:paraId="38F2C927" w14:textId="77777777" w:rsidR="00C038BF" w:rsidRPr="00AB6E9D" w:rsidRDefault="00C038BF">
            <w:pPr>
              <w:jc w:val="right"/>
              <w:rPr>
                <w:sz w:val="20"/>
                <w:szCs w:val="20"/>
              </w:rPr>
            </w:pPr>
          </w:p>
        </w:tc>
        <w:tc>
          <w:tcPr>
            <w:tcW w:w="708" w:type="dxa"/>
          </w:tcPr>
          <w:p w14:paraId="551BACAA" w14:textId="77777777" w:rsidR="00C038BF" w:rsidRPr="00AB6E9D" w:rsidRDefault="00C038BF">
            <w:pPr>
              <w:jc w:val="right"/>
              <w:rPr>
                <w:sz w:val="20"/>
                <w:szCs w:val="20"/>
              </w:rPr>
            </w:pPr>
          </w:p>
        </w:tc>
        <w:tc>
          <w:tcPr>
            <w:tcW w:w="851" w:type="dxa"/>
          </w:tcPr>
          <w:p w14:paraId="21BBEB3F" w14:textId="71E8E523" w:rsidR="00C038BF" w:rsidRPr="00AB6E9D" w:rsidRDefault="00D025F0">
            <w:pPr>
              <w:jc w:val="right"/>
              <w:rPr>
                <w:sz w:val="20"/>
                <w:szCs w:val="20"/>
              </w:rPr>
            </w:pPr>
            <w:r w:rsidRPr="00AB6E9D">
              <w:rPr>
                <w:sz w:val="20"/>
                <w:szCs w:val="20"/>
              </w:rPr>
              <w:t>0</w:t>
            </w:r>
            <w:r w:rsidR="006E60CC" w:rsidRPr="00AB6E9D">
              <w:rPr>
                <w:sz w:val="20"/>
                <w:szCs w:val="20"/>
              </w:rPr>
              <w:t>.01</w:t>
            </w:r>
          </w:p>
        </w:tc>
        <w:tc>
          <w:tcPr>
            <w:tcW w:w="1418" w:type="dxa"/>
          </w:tcPr>
          <w:p w14:paraId="413CA288" w14:textId="6520BB90" w:rsidR="00C038BF" w:rsidRPr="00AB6E9D" w:rsidRDefault="00C038BF">
            <w:pPr>
              <w:jc w:val="right"/>
              <w:rPr>
                <w:sz w:val="20"/>
                <w:szCs w:val="20"/>
              </w:rPr>
            </w:pPr>
          </w:p>
        </w:tc>
        <w:tc>
          <w:tcPr>
            <w:tcW w:w="1131" w:type="dxa"/>
          </w:tcPr>
          <w:p w14:paraId="4E3422A8" w14:textId="176E418D" w:rsidR="00C038BF" w:rsidRPr="00AB6E9D" w:rsidRDefault="006E60CC">
            <w:pPr>
              <w:jc w:val="right"/>
              <w:rPr>
                <w:sz w:val="20"/>
                <w:szCs w:val="20"/>
              </w:rPr>
            </w:pPr>
            <w:r w:rsidRPr="00AB6E9D">
              <w:rPr>
                <w:sz w:val="20"/>
                <w:szCs w:val="20"/>
              </w:rPr>
              <w:t>0.0</w:t>
            </w:r>
            <w:r w:rsidR="00754BE3" w:rsidRPr="00AB6E9D">
              <w:rPr>
                <w:sz w:val="20"/>
                <w:szCs w:val="20"/>
              </w:rPr>
              <w:t>3</w:t>
            </w:r>
          </w:p>
        </w:tc>
        <w:tc>
          <w:tcPr>
            <w:tcW w:w="851" w:type="dxa"/>
          </w:tcPr>
          <w:p w14:paraId="41226C69" w14:textId="77777777" w:rsidR="00C038BF" w:rsidRPr="00AB6E9D" w:rsidRDefault="00C038BF">
            <w:pPr>
              <w:jc w:val="right"/>
              <w:rPr>
                <w:sz w:val="20"/>
                <w:szCs w:val="20"/>
              </w:rPr>
            </w:pPr>
          </w:p>
        </w:tc>
        <w:tc>
          <w:tcPr>
            <w:tcW w:w="850" w:type="dxa"/>
          </w:tcPr>
          <w:p w14:paraId="60A5C8C4" w14:textId="77777777" w:rsidR="00C038BF" w:rsidRPr="00AB6E9D" w:rsidRDefault="00C038BF">
            <w:pPr>
              <w:jc w:val="right"/>
              <w:rPr>
                <w:sz w:val="20"/>
                <w:szCs w:val="20"/>
              </w:rPr>
            </w:pPr>
          </w:p>
        </w:tc>
        <w:tc>
          <w:tcPr>
            <w:tcW w:w="713" w:type="dxa"/>
          </w:tcPr>
          <w:p w14:paraId="5313F220" w14:textId="77777777" w:rsidR="00C038BF" w:rsidRPr="00AB6E9D" w:rsidRDefault="00C038BF">
            <w:pPr>
              <w:jc w:val="right"/>
              <w:rPr>
                <w:sz w:val="20"/>
                <w:szCs w:val="20"/>
              </w:rPr>
            </w:pPr>
          </w:p>
        </w:tc>
        <w:tc>
          <w:tcPr>
            <w:tcW w:w="1359" w:type="dxa"/>
          </w:tcPr>
          <w:p w14:paraId="3F3C972F" w14:textId="4A90E27F" w:rsidR="00C038BF" w:rsidRPr="00AB6E9D" w:rsidRDefault="003714CF">
            <w:pPr>
              <w:jc w:val="right"/>
              <w:rPr>
                <w:sz w:val="20"/>
                <w:szCs w:val="20"/>
              </w:rPr>
            </w:pPr>
            <w:r w:rsidRPr="00AB6E9D">
              <w:rPr>
                <w:sz w:val="20"/>
                <w:szCs w:val="20"/>
              </w:rPr>
              <w:t>0.0</w:t>
            </w:r>
            <w:r w:rsidR="00754BE3" w:rsidRPr="00AB6E9D">
              <w:rPr>
                <w:sz w:val="20"/>
                <w:szCs w:val="20"/>
              </w:rPr>
              <w:t>4</w:t>
            </w:r>
          </w:p>
        </w:tc>
      </w:tr>
    </w:tbl>
    <w:p w14:paraId="778F5F2F" w14:textId="77777777" w:rsidR="00C038BF" w:rsidRPr="00AB6E9D"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AB6E9D" w14:paraId="0406B382" w14:textId="77777777" w:rsidTr="00606E8F">
        <w:trPr>
          <w:trHeight w:val="276"/>
        </w:trPr>
        <w:tc>
          <w:tcPr>
            <w:tcW w:w="0" w:type="auto"/>
            <w:gridSpan w:val="4"/>
            <w:hideMark/>
          </w:tcPr>
          <w:p w14:paraId="524389B5" w14:textId="77777777" w:rsidR="00C038BF" w:rsidRPr="00AB6E9D" w:rsidRDefault="00C038BF">
            <w:pPr>
              <w:jc w:val="left"/>
              <w:rPr>
                <w:b/>
                <w:sz w:val="20"/>
                <w:szCs w:val="20"/>
              </w:rPr>
            </w:pPr>
            <w:r w:rsidRPr="00AB6E9D">
              <w:rPr>
                <w:b/>
                <w:sz w:val="20"/>
                <w:szCs w:val="20"/>
              </w:rPr>
              <w:t>(IV) CONSUMPTION DATA (ODP tonnes)</w:t>
            </w:r>
          </w:p>
        </w:tc>
      </w:tr>
      <w:tr w:rsidR="00C038BF" w:rsidRPr="00AB6E9D" w14:paraId="53C359A5" w14:textId="77777777" w:rsidTr="00606E8F">
        <w:trPr>
          <w:trHeight w:val="276"/>
        </w:trPr>
        <w:tc>
          <w:tcPr>
            <w:tcW w:w="2405" w:type="dxa"/>
            <w:hideMark/>
          </w:tcPr>
          <w:p w14:paraId="10213209" w14:textId="77777777" w:rsidR="00C038BF" w:rsidRPr="00AB6E9D" w:rsidRDefault="00C038BF">
            <w:pPr>
              <w:jc w:val="center"/>
              <w:rPr>
                <w:sz w:val="20"/>
                <w:szCs w:val="20"/>
              </w:rPr>
            </w:pPr>
            <w:r w:rsidRPr="00AB6E9D">
              <w:rPr>
                <w:sz w:val="20"/>
                <w:szCs w:val="20"/>
              </w:rPr>
              <w:t>2009-2010 baseline:</w:t>
            </w:r>
          </w:p>
        </w:tc>
        <w:tc>
          <w:tcPr>
            <w:tcW w:w="1701" w:type="dxa"/>
            <w:hideMark/>
          </w:tcPr>
          <w:p w14:paraId="64893266" w14:textId="19C91A0B" w:rsidR="00C038BF" w:rsidRPr="00AB6E9D" w:rsidRDefault="00830F01">
            <w:pPr>
              <w:jc w:val="right"/>
              <w:rPr>
                <w:sz w:val="20"/>
                <w:szCs w:val="20"/>
              </w:rPr>
            </w:pPr>
            <w:r w:rsidRPr="00AB6E9D">
              <w:rPr>
                <w:color w:val="000000" w:themeColor="text1"/>
                <w:sz w:val="20"/>
              </w:rPr>
              <w:t>225.60</w:t>
            </w:r>
          </w:p>
        </w:tc>
        <w:tc>
          <w:tcPr>
            <w:tcW w:w="4394" w:type="dxa"/>
            <w:hideMark/>
          </w:tcPr>
          <w:p w14:paraId="7E5F568E" w14:textId="77777777" w:rsidR="00C038BF" w:rsidRPr="00AB6E9D" w:rsidRDefault="00C038BF">
            <w:pPr>
              <w:jc w:val="center"/>
              <w:rPr>
                <w:sz w:val="20"/>
                <w:szCs w:val="20"/>
              </w:rPr>
            </w:pPr>
            <w:r w:rsidRPr="00AB6E9D">
              <w:rPr>
                <w:sz w:val="20"/>
                <w:szCs w:val="20"/>
              </w:rPr>
              <w:t>Starting point for sustained aggregate reductions:</w:t>
            </w:r>
          </w:p>
        </w:tc>
        <w:tc>
          <w:tcPr>
            <w:tcW w:w="1483" w:type="dxa"/>
            <w:hideMark/>
          </w:tcPr>
          <w:p w14:paraId="2A888E2F" w14:textId="72A7B7C8" w:rsidR="00C038BF" w:rsidRPr="00AB6E9D" w:rsidRDefault="00F176C3">
            <w:pPr>
              <w:jc w:val="right"/>
              <w:rPr>
                <w:sz w:val="20"/>
                <w:szCs w:val="20"/>
              </w:rPr>
            </w:pPr>
            <w:r w:rsidRPr="00AB6E9D">
              <w:rPr>
                <w:color w:val="000000" w:themeColor="text1"/>
                <w:sz w:val="20"/>
              </w:rPr>
              <w:t>225.60</w:t>
            </w:r>
          </w:p>
        </w:tc>
      </w:tr>
      <w:tr w:rsidR="00C038BF" w:rsidRPr="00AB6E9D" w14:paraId="70852925" w14:textId="77777777" w:rsidTr="00606E8F">
        <w:trPr>
          <w:trHeight w:val="276"/>
        </w:trPr>
        <w:tc>
          <w:tcPr>
            <w:tcW w:w="0" w:type="auto"/>
            <w:gridSpan w:val="4"/>
            <w:hideMark/>
          </w:tcPr>
          <w:p w14:paraId="0852EE1B" w14:textId="77777777" w:rsidR="00C038BF" w:rsidRPr="00AB6E9D" w:rsidRDefault="00C038BF">
            <w:pPr>
              <w:ind w:left="316"/>
              <w:rPr>
                <w:b/>
                <w:sz w:val="20"/>
                <w:szCs w:val="20"/>
              </w:rPr>
            </w:pPr>
            <w:r w:rsidRPr="00AB6E9D">
              <w:rPr>
                <w:b/>
                <w:sz w:val="20"/>
                <w:szCs w:val="20"/>
              </w:rPr>
              <w:t>CONSUMPTION ELIGIBLE FOR FUNDING</w:t>
            </w:r>
          </w:p>
        </w:tc>
      </w:tr>
      <w:tr w:rsidR="00C038BF" w:rsidRPr="00AB6E9D" w14:paraId="4BBD4E7C" w14:textId="77777777" w:rsidTr="00606E8F">
        <w:trPr>
          <w:trHeight w:val="276"/>
        </w:trPr>
        <w:tc>
          <w:tcPr>
            <w:tcW w:w="2405" w:type="dxa"/>
            <w:hideMark/>
          </w:tcPr>
          <w:p w14:paraId="3F885824" w14:textId="77777777" w:rsidR="00C038BF" w:rsidRPr="00AB6E9D" w:rsidRDefault="00C038BF">
            <w:pPr>
              <w:jc w:val="center"/>
              <w:rPr>
                <w:sz w:val="20"/>
                <w:szCs w:val="20"/>
              </w:rPr>
            </w:pPr>
            <w:r w:rsidRPr="00AB6E9D">
              <w:rPr>
                <w:sz w:val="20"/>
                <w:szCs w:val="20"/>
              </w:rPr>
              <w:t>Already approved:</w:t>
            </w:r>
          </w:p>
        </w:tc>
        <w:tc>
          <w:tcPr>
            <w:tcW w:w="1701" w:type="dxa"/>
            <w:hideMark/>
          </w:tcPr>
          <w:p w14:paraId="6CAA45E7" w14:textId="56A7E209" w:rsidR="00C038BF" w:rsidRPr="00AB6E9D" w:rsidRDefault="00971973">
            <w:pPr>
              <w:jc w:val="right"/>
              <w:rPr>
                <w:sz w:val="20"/>
                <w:szCs w:val="20"/>
              </w:rPr>
            </w:pPr>
            <w:r w:rsidRPr="00AB6E9D">
              <w:rPr>
                <w:color w:val="000000" w:themeColor="text1"/>
                <w:sz w:val="20"/>
              </w:rPr>
              <w:t>2</w:t>
            </w:r>
            <w:r w:rsidR="00F176C3" w:rsidRPr="00AB6E9D">
              <w:rPr>
                <w:color w:val="000000" w:themeColor="text1"/>
                <w:sz w:val="20"/>
              </w:rPr>
              <w:t>25.53</w:t>
            </w:r>
          </w:p>
        </w:tc>
        <w:tc>
          <w:tcPr>
            <w:tcW w:w="4394" w:type="dxa"/>
            <w:hideMark/>
          </w:tcPr>
          <w:p w14:paraId="5B488D2D" w14:textId="77777777" w:rsidR="00C038BF" w:rsidRPr="00AB6E9D" w:rsidRDefault="00C038BF">
            <w:pPr>
              <w:jc w:val="center"/>
              <w:rPr>
                <w:i/>
                <w:sz w:val="20"/>
                <w:szCs w:val="20"/>
              </w:rPr>
            </w:pPr>
            <w:r w:rsidRPr="00AB6E9D">
              <w:rPr>
                <w:sz w:val="20"/>
                <w:szCs w:val="20"/>
              </w:rPr>
              <w:t>Remaining:</w:t>
            </w:r>
          </w:p>
        </w:tc>
        <w:tc>
          <w:tcPr>
            <w:tcW w:w="1483" w:type="dxa"/>
            <w:hideMark/>
          </w:tcPr>
          <w:p w14:paraId="095CE4AC" w14:textId="42A18011" w:rsidR="00C038BF" w:rsidRPr="00AB6E9D" w:rsidRDefault="002F1BFF">
            <w:pPr>
              <w:jc w:val="right"/>
              <w:rPr>
                <w:sz w:val="20"/>
                <w:szCs w:val="20"/>
              </w:rPr>
            </w:pPr>
            <w:r w:rsidRPr="00AB6E9D">
              <w:rPr>
                <w:color w:val="000000" w:themeColor="text1"/>
                <w:sz w:val="20"/>
                <w:szCs w:val="20"/>
              </w:rPr>
              <w:t>0.00</w:t>
            </w:r>
          </w:p>
        </w:tc>
      </w:tr>
    </w:tbl>
    <w:p w14:paraId="3878C722" w14:textId="77777777" w:rsidR="00C038BF" w:rsidRPr="00AB6E9D"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AB6E9D" w14:paraId="69F4370C" w14:textId="77777777" w:rsidTr="009952CD">
        <w:trPr>
          <w:trHeight w:val="259"/>
        </w:trPr>
        <w:tc>
          <w:tcPr>
            <w:tcW w:w="2038" w:type="pct"/>
            <w:gridSpan w:val="2"/>
            <w:hideMark/>
          </w:tcPr>
          <w:p w14:paraId="0C7C4643" w14:textId="405AB301" w:rsidR="00C038BF" w:rsidRPr="00AB6E9D" w:rsidRDefault="00C038BF">
            <w:pPr>
              <w:jc w:val="left"/>
              <w:rPr>
                <w:b/>
                <w:sz w:val="20"/>
                <w:szCs w:val="20"/>
              </w:rPr>
            </w:pPr>
            <w:r w:rsidRPr="00AB6E9D">
              <w:rPr>
                <w:b/>
                <w:sz w:val="20"/>
                <w:szCs w:val="20"/>
              </w:rPr>
              <w:t>(V) ENDORSED BUSINESS PLAN</w:t>
            </w:r>
          </w:p>
        </w:tc>
        <w:tc>
          <w:tcPr>
            <w:tcW w:w="731" w:type="pct"/>
            <w:vAlign w:val="center"/>
            <w:hideMark/>
          </w:tcPr>
          <w:p w14:paraId="16A022D4" w14:textId="77777777" w:rsidR="00C038BF" w:rsidRPr="00AB6E9D" w:rsidRDefault="00C038BF" w:rsidP="00C42D0A">
            <w:pPr>
              <w:jc w:val="center"/>
              <w:rPr>
                <w:b/>
                <w:sz w:val="20"/>
                <w:szCs w:val="20"/>
              </w:rPr>
            </w:pPr>
            <w:r w:rsidRPr="00AB6E9D">
              <w:rPr>
                <w:b/>
                <w:sz w:val="20"/>
                <w:szCs w:val="20"/>
              </w:rPr>
              <w:t>2023</w:t>
            </w:r>
          </w:p>
        </w:tc>
        <w:tc>
          <w:tcPr>
            <w:tcW w:w="731" w:type="pct"/>
            <w:vAlign w:val="center"/>
            <w:hideMark/>
          </w:tcPr>
          <w:p w14:paraId="1864D21F" w14:textId="77777777" w:rsidR="00C038BF" w:rsidRPr="00AB6E9D" w:rsidRDefault="00C038BF" w:rsidP="00C42D0A">
            <w:pPr>
              <w:jc w:val="center"/>
              <w:rPr>
                <w:b/>
                <w:sz w:val="20"/>
                <w:szCs w:val="20"/>
              </w:rPr>
            </w:pPr>
            <w:r w:rsidRPr="00AB6E9D">
              <w:rPr>
                <w:b/>
                <w:sz w:val="20"/>
                <w:szCs w:val="20"/>
              </w:rPr>
              <w:t>2024</w:t>
            </w:r>
          </w:p>
        </w:tc>
        <w:tc>
          <w:tcPr>
            <w:tcW w:w="731" w:type="pct"/>
            <w:vAlign w:val="center"/>
            <w:hideMark/>
          </w:tcPr>
          <w:p w14:paraId="6EDD9E17" w14:textId="77777777" w:rsidR="00C038BF" w:rsidRPr="00AB6E9D" w:rsidRDefault="00C038BF" w:rsidP="00C42D0A">
            <w:pPr>
              <w:jc w:val="center"/>
              <w:rPr>
                <w:b/>
                <w:sz w:val="20"/>
                <w:szCs w:val="20"/>
              </w:rPr>
            </w:pPr>
            <w:r w:rsidRPr="00AB6E9D">
              <w:rPr>
                <w:b/>
                <w:sz w:val="20"/>
                <w:szCs w:val="20"/>
              </w:rPr>
              <w:t>2025</w:t>
            </w:r>
          </w:p>
        </w:tc>
        <w:tc>
          <w:tcPr>
            <w:tcW w:w="768" w:type="pct"/>
            <w:vAlign w:val="center"/>
            <w:hideMark/>
          </w:tcPr>
          <w:p w14:paraId="4706C65A" w14:textId="77777777" w:rsidR="00C038BF" w:rsidRPr="00AB6E9D" w:rsidRDefault="00C038BF" w:rsidP="00C42D0A">
            <w:pPr>
              <w:jc w:val="center"/>
              <w:rPr>
                <w:b/>
                <w:sz w:val="20"/>
                <w:szCs w:val="20"/>
              </w:rPr>
            </w:pPr>
            <w:r w:rsidRPr="00AB6E9D">
              <w:rPr>
                <w:b/>
                <w:sz w:val="20"/>
                <w:szCs w:val="20"/>
              </w:rPr>
              <w:t>Total</w:t>
            </w:r>
          </w:p>
        </w:tc>
      </w:tr>
      <w:tr w:rsidR="00342A3F" w:rsidRPr="00AB6E9D" w14:paraId="5AA03D3A" w14:textId="77777777" w:rsidTr="009952CD">
        <w:trPr>
          <w:trHeight w:val="259"/>
        </w:trPr>
        <w:tc>
          <w:tcPr>
            <w:tcW w:w="709" w:type="pct"/>
            <w:vMerge w:val="restart"/>
            <w:vAlign w:val="center"/>
            <w:hideMark/>
          </w:tcPr>
          <w:p w14:paraId="58F0A4B8" w14:textId="20480374" w:rsidR="00342A3F" w:rsidRPr="00AB6E9D" w:rsidRDefault="00342A3F" w:rsidP="00342A3F">
            <w:pPr>
              <w:jc w:val="center"/>
              <w:rPr>
                <w:sz w:val="20"/>
                <w:szCs w:val="20"/>
              </w:rPr>
            </w:pPr>
            <w:r w:rsidRPr="00AB6E9D">
              <w:rPr>
                <w:color w:val="000000" w:themeColor="text1"/>
                <w:sz w:val="20"/>
                <w:szCs w:val="20"/>
              </w:rPr>
              <w:t>UNDP</w:t>
            </w:r>
          </w:p>
        </w:tc>
        <w:tc>
          <w:tcPr>
            <w:tcW w:w="1330" w:type="pct"/>
            <w:hideMark/>
          </w:tcPr>
          <w:p w14:paraId="22EC0D1F" w14:textId="77777777" w:rsidR="00342A3F" w:rsidRPr="00AB6E9D" w:rsidRDefault="00342A3F" w:rsidP="00342A3F">
            <w:pPr>
              <w:jc w:val="left"/>
              <w:rPr>
                <w:sz w:val="20"/>
                <w:szCs w:val="20"/>
              </w:rPr>
            </w:pPr>
            <w:r w:rsidRPr="00AB6E9D">
              <w:rPr>
                <w:sz w:val="20"/>
                <w:szCs w:val="20"/>
              </w:rPr>
              <w:t>ODS phase-out (ODP tonnes)</w:t>
            </w:r>
          </w:p>
        </w:tc>
        <w:tc>
          <w:tcPr>
            <w:tcW w:w="731" w:type="pct"/>
          </w:tcPr>
          <w:p w14:paraId="54C035C7" w14:textId="182F6518" w:rsidR="00342A3F" w:rsidRPr="00AB6E9D" w:rsidRDefault="00342A3F" w:rsidP="00342A3F">
            <w:pPr>
              <w:jc w:val="right"/>
              <w:rPr>
                <w:sz w:val="20"/>
                <w:szCs w:val="20"/>
              </w:rPr>
            </w:pPr>
            <w:r w:rsidRPr="00AB6E9D">
              <w:rPr>
                <w:sz w:val="20"/>
                <w:szCs w:val="20"/>
              </w:rPr>
              <w:t>4.48</w:t>
            </w:r>
          </w:p>
        </w:tc>
        <w:tc>
          <w:tcPr>
            <w:tcW w:w="731" w:type="pct"/>
          </w:tcPr>
          <w:p w14:paraId="6CDBF320" w14:textId="7B4443C2" w:rsidR="00342A3F" w:rsidRPr="00AB6E9D" w:rsidRDefault="00342A3F" w:rsidP="00342A3F">
            <w:pPr>
              <w:jc w:val="right"/>
              <w:rPr>
                <w:sz w:val="20"/>
                <w:szCs w:val="20"/>
              </w:rPr>
            </w:pPr>
            <w:r w:rsidRPr="00AB6E9D">
              <w:rPr>
                <w:sz w:val="20"/>
                <w:szCs w:val="20"/>
              </w:rPr>
              <w:t>0.00</w:t>
            </w:r>
          </w:p>
        </w:tc>
        <w:tc>
          <w:tcPr>
            <w:tcW w:w="731" w:type="pct"/>
          </w:tcPr>
          <w:p w14:paraId="4D0AF8AD" w14:textId="2259CA24" w:rsidR="00342A3F" w:rsidRPr="00AB6E9D" w:rsidRDefault="00342A3F" w:rsidP="00342A3F">
            <w:pPr>
              <w:jc w:val="right"/>
              <w:rPr>
                <w:sz w:val="20"/>
                <w:szCs w:val="20"/>
              </w:rPr>
            </w:pPr>
            <w:r w:rsidRPr="00AB6E9D">
              <w:rPr>
                <w:sz w:val="20"/>
                <w:szCs w:val="20"/>
              </w:rPr>
              <w:t>0.00</w:t>
            </w:r>
          </w:p>
        </w:tc>
        <w:tc>
          <w:tcPr>
            <w:tcW w:w="768" w:type="pct"/>
          </w:tcPr>
          <w:p w14:paraId="38F2EDF9" w14:textId="38452B33" w:rsidR="00342A3F" w:rsidRPr="00AB6E9D" w:rsidRDefault="00342A3F" w:rsidP="00342A3F">
            <w:pPr>
              <w:jc w:val="right"/>
              <w:rPr>
                <w:sz w:val="20"/>
                <w:szCs w:val="20"/>
              </w:rPr>
            </w:pPr>
            <w:r w:rsidRPr="00AB6E9D">
              <w:rPr>
                <w:sz w:val="20"/>
                <w:szCs w:val="20"/>
              </w:rPr>
              <w:t>4.48</w:t>
            </w:r>
          </w:p>
        </w:tc>
      </w:tr>
      <w:tr w:rsidR="00342A3F" w:rsidRPr="00AB6E9D" w14:paraId="4FE46FDE" w14:textId="77777777" w:rsidTr="009952CD">
        <w:trPr>
          <w:trHeight w:val="259"/>
        </w:trPr>
        <w:tc>
          <w:tcPr>
            <w:tcW w:w="709" w:type="pct"/>
            <w:vMerge/>
            <w:vAlign w:val="center"/>
            <w:hideMark/>
          </w:tcPr>
          <w:p w14:paraId="5059B6C2" w14:textId="77777777" w:rsidR="00342A3F" w:rsidRPr="00AB6E9D" w:rsidRDefault="00342A3F" w:rsidP="00342A3F">
            <w:pPr>
              <w:rPr>
                <w:sz w:val="20"/>
                <w:szCs w:val="20"/>
              </w:rPr>
            </w:pPr>
          </w:p>
        </w:tc>
        <w:tc>
          <w:tcPr>
            <w:tcW w:w="1330" w:type="pct"/>
            <w:hideMark/>
          </w:tcPr>
          <w:p w14:paraId="1CC4FE68" w14:textId="77777777" w:rsidR="00342A3F" w:rsidRPr="00AB6E9D" w:rsidRDefault="00342A3F" w:rsidP="00342A3F">
            <w:pPr>
              <w:jc w:val="left"/>
              <w:rPr>
                <w:sz w:val="20"/>
                <w:szCs w:val="20"/>
              </w:rPr>
            </w:pPr>
            <w:r w:rsidRPr="00AB6E9D">
              <w:rPr>
                <w:sz w:val="20"/>
                <w:szCs w:val="20"/>
              </w:rPr>
              <w:t>Funding (US $)</w:t>
            </w:r>
          </w:p>
        </w:tc>
        <w:tc>
          <w:tcPr>
            <w:tcW w:w="731" w:type="pct"/>
          </w:tcPr>
          <w:p w14:paraId="4C608BA9" w14:textId="7697BF40" w:rsidR="00342A3F" w:rsidRPr="00AB6E9D" w:rsidRDefault="00342A3F" w:rsidP="00342A3F">
            <w:pPr>
              <w:jc w:val="right"/>
              <w:rPr>
                <w:sz w:val="20"/>
                <w:szCs w:val="20"/>
              </w:rPr>
            </w:pPr>
            <w:r w:rsidRPr="00AB6E9D">
              <w:rPr>
                <w:sz w:val="20"/>
                <w:szCs w:val="20"/>
              </w:rPr>
              <w:t>446,350</w:t>
            </w:r>
          </w:p>
        </w:tc>
        <w:tc>
          <w:tcPr>
            <w:tcW w:w="731" w:type="pct"/>
          </w:tcPr>
          <w:p w14:paraId="2EDAAEDB" w14:textId="6E90E7A5" w:rsidR="00342A3F" w:rsidRPr="00AB6E9D" w:rsidRDefault="00342A3F" w:rsidP="00342A3F">
            <w:pPr>
              <w:jc w:val="right"/>
              <w:rPr>
                <w:sz w:val="20"/>
                <w:szCs w:val="20"/>
              </w:rPr>
            </w:pPr>
            <w:r w:rsidRPr="00AB6E9D">
              <w:rPr>
                <w:sz w:val="20"/>
                <w:szCs w:val="20"/>
              </w:rPr>
              <w:t>0</w:t>
            </w:r>
          </w:p>
        </w:tc>
        <w:tc>
          <w:tcPr>
            <w:tcW w:w="731" w:type="pct"/>
          </w:tcPr>
          <w:p w14:paraId="1672E6F2" w14:textId="12D90D05" w:rsidR="00342A3F" w:rsidRPr="00AB6E9D" w:rsidRDefault="00342A3F" w:rsidP="00342A3F">
            <w:pPr>
              <w:jc w:val="right"/>
              <w:rPr>
                <w:sz w:val="20"/>
                <w:szCs w:val="20"/>
              </w:rPr>
            </w:pPr>
            <w:r w:rsidRPr="00AB6E9D">
              <w:rPr>
                <w:sz w:val="20"/>
                <w:szCs w:val="20"/>
              </w:rPr>
              <w:t>0</w:t>
            </w:r>
          </w:p>
        </w:tc>
        <w:tc>
          <w:tcPr>
            <w:tcW w:w="768" w:type="pct"/>
          </w:tcPr>
          <w:p w14:paraId="51128E28" w14:textId="50970E74" w:rsidR="00342A3F" w:rsidRPr="00AB6E9D" w:rsidRDefault="00342A3F" w:rsidP="00342A3F">
            <w:pPr>
              <w:jc w:val="right"/>
              <w:rPr>
                <w:sz w:val="20"/>
                <w:szCs w:val="20"/>
              </w:rPr>
            </w:pPr>
            <w:r w:rsidRPr="00AB6E9D">
              <w:rPr>
                <w:sz w:val="20"/>
                <w:szCs w:val="20"/>
              </w:rPr>
              <w:t>446,350</w:t>
            </w:r>
          </w:p>
        </w:tc>
      </w:tr>
      <w:tr w:rsidR="00342A3F" w:rsidRPr="00AB6E9D" w14:paraId="29760EAA" w14:textId="77777777" w:rsidTr="009952CD">
        <w:trPr>
          <w:trHeight w:val="259"/>
        </w:trPr>
        <w:tc>
          <w:tcPr>
            <w:tcW w:w="709" w:type="pct"/>
            <w:vMerge w:val="restart"/>
            <w:vAlign w:val="center"/>
            <w:hideMark/>
          </w:tcPr>
          <w:p w14:paraId="09A4819A" w14:textId="6DD28E03" w:rsidR="00342A3F" w:rsidRPr="00AB6E9D" w:rsidRDefault="00342A3F" w:rsidP="00342A3F">
            <w:pPr>
              <w:jc w:val="center"/>
              <w:rPr>
                <w:sz w:val="20"/>
                <w:szCs w:val="20"/>
              </w:rPr>
            </w:pPr>
            <w:r w:rsidRPr="00AB6E9D">
              <w:rPr>
                <w:color w:val="000000" w:themeColor="text1"/>
                <w:sz w:val="20"/>
                <w:szCs w:val="20"/>
              </w:rPr>
              <w:t>Germany</w:t>
            </w:r>
          </w:p>
        </w:tc>
        <w:tc>
          <w:tcPr>
            <w:tcW w:w="1330" w:type="pct"/>
            <w:hideMark/>
          </w:tcPr>
          <w:p w14:paraId="070C9E48" w14:textId="77777777" w:rsidR="00342A3F" w:rsidRPr="00AB6E9D" w:rsidRDefault="00342A3F" w:rsidP="00342A3F">
            <w:pPr>
              <w:jc w:val="left"/>
              <w:rPr>
                <w:sz w:val="20"/>
                <w:szCs w:val="20"/>
              </w:rPr>
            </w:pPr>
            <w:r w:rsidRPr="00AB6E9D">
              <w:rPr>
                <w:sz w:val="20"/>
                <w:szCs w:val="20"/>
              </w:rPr>
              <w:t>ODS phase-out (ODP tonnes)</w:t>
            </w:r>
          </w:p>
        </w:tc>
        <w:tc>
          <w:tcPr>
            <w:tcW w:w="731" w:type="pct"/>
          </w:tcPr>
          <w:p w14:paraId="0A20DF84" w14:textId="354296FE" w:rsidR="00342A3F" w:rsidRPr="00AB6E9D" w:rsidRDefault="00342A3F" w:rsidP="00342A3F">
            <w:pPr>
              <w:jc w:val="right"/>
              <w:rPr>
                <w:sz w:val="20"/>
                <w:szCs w:val="20"/>
              </w:rPr>
            </w:pPr>
            <w:r w:rsidRPr="00AB6E9D">
              <w:rPr>
                <w:sz w:val="20"/>
                <w:szCs w:val="20"/>
              </w:rPr>
              <w:t>5.44</w:t>
            </w:r>
          </w:p>
        </w:tc>
        <w:tc>
          <w:tcPr>
            <w:tcW w:w="731" w:type="pct"/>
          </w:tcPr>
          <w:p w14:paraId="2A2B76A3" w14:textId="1D972513" w:rsidR="00342A3F" w:rsidRPr="00AB6E9D" w:rsidRDefault="00342A3F" w:rsidP="00342A3F">
            <w:pPr>
              <w:jc w:val="right"/>
              <w:rPr>
                <w:sz w:val="20"/>
                <w:szCs w:val="20"/>
              </w:rPr>
            </w:pPr>
            <w:r w:rsidRPr="00AB6E9D">
              <w:rPr>
                <w:sz w:val="20"/>
                <w:szCs w:val="20"/>
              </w:rPr>
              <w:t>0.00</w:t>
            </w:r>
          </w:p>
        </w:tc>
        <w:tc>
          <w:tcPr>
            <w:tcW w:w="731" w:type="pct"/>
          </w:tcPr>
          <w:p w14:paraId="60732115" w14:textId="12DC6378" w:rsidR="00342A3F" w:rsidRPr="00AB6E9D" w:rsidRDefault="00342A3F" w:rsidP="00342A3F">
            <w:pPr>
              <w:jc w:val="right"/>
              <w:rPr>
                <w:sz w:val="20"/>
                <w:szCs w:val="20"/>
              </w:rPr>
            </w:pPr>
            <w:r w:rsidRPr="00AB6E9D">
              <w:rPr>
                <w:sz w:val="20"/>
                <w:szCs w:val="20"/>
              </w:rPr>
              <w:t>0.00</w:t>
            </w:r>
          </w:p>
        </w:tc>
        <w:tc>
          <w:tcPr>
            <w:tcW w:w="768" w:type="pct"/>
          </w:tcPr>
          <w:p w14:paraId="3BC9029D" w14:textId="4E126A8E" w:rsidR="00342A3F" w:rsidRPr="00AB6E9D" w:rsidRDefault="00342A3F" w:rsidP="00342A3F">
            <w:pPr>
              <w:jc w:val="right"/>
              <w:rPr>
                <w:sz w:val="20"/>
                <w:szCs w:val="20"/>
              </w:rPr>
            </w:pPr>
            <w:r w:rsidRPr="00AB6E9D">
              <w:rPr>
                <w:sz w:val="20"/>
                <w:szCs w:val="20"/>
              </w:rPr>
              <w:t>5.44</w:t>
            </w:r>
          </w:p>
        </w:tc>
      </w:tr>
      <w:tr w:rsidR="00342A3F" w:rsidRPr="00AB6E9D" w14:paraId="37F06751" w14:textId="77777777" w:rsidTr="009952CD">
        <w:trPr>
          <w:trHeight w:val="259"/>
        </w:trPr>
        <w:tc>
          <w:tcPr>
            <w:tcW w:w="709" w:type="pct"/>
            <w:vMerge/>
            <w:vAlign w:val="center"/>
            <w:hideMark/>
          </w:tcPr>
          <w:p w14:paraId="311D4A21" w14:textId="77777777" w:rsidR="00342A3F" w:rsidRPr="00AB6E9D" w:rsidRDefault="00342A3F" w:rsidP="00342A3F">
            <w:pPr>
              <w:rPr>
                <w:sz w:val="20"/>
                <w:szCs w:val="20"/>
              </w:rPr>
            </w:pPr>
          </w:p>
        </w:tc>
        <w:tc>
          <w:tcPr>
            <w:tcW w:w="1330" w:type="pct"/>
            <w:hideMark/>
          </w:tcPr>
          <w:p w14:paraId="4BB19A92" w14:textId="77777777" w:rsidR="00342A3F" w:rsidRPr="00AB6E9D" w:rsidRDefault="00342A3F" w:rsidP="00342A3F">
            <w:pPr>
              <w:jc w:val="left"/>
              <w:rPr>
                <w:sz w:val="20"/>
                <w:szCs w:val="20"/>
              </w:rPr>
            </w:pPr>
            <w:r w:rsidRPr="00AB6E9D">
              <w:rPr>
                <w:sz w:val="20"/>
                <w:szCs w:val="20"/>
              </w:rPr>
              <w:t>Funding (US $)</w:t>
            </w:r>
          </w:p>
        </w:tc>
        <w:tc>
          <w:tcPr>
            <w:tcW w:w="731" w:type="pct"/>
          </w:tcPr>
          <w:p w14:paraId="7783B0EC" w14:textId="7F88917E" w:rsidR="00342A3F" w:rsidRPr="00AB6E9D" w:rsidRDefault="00342A3F" w:rsidP="00342A3F">
            <w:pPr>
              <w:jc w:val="right"/>
              <w:rPr>
                <w:sz w:val="20"/>
                <w:szCs w:val="20"/>
              </w:rPr>
            </w:pPr>
            <w:r w:rsidRPr="00AB6E9D">
              <w:rPr>
                <w:sz w:val="20"/>
                <w:szCs w:val="20"/>
              </w:rPr>
              <w:t>513,266</w:t>
            </w:r>
          </w:p>
        </w:tc>
        <w:tc>
          <w:tcPr>
            <w:tcW w:w="731" w:type="pct"/>
          </w:tcPr>
          <w:p w14:paraId="12273E6E" w14:textId="4813A9CA" w:rsidR="00342A3F" w:rsidRPr="00AB6E9D" w:rsidRDefault="00342A3F" w:rsidP="00342A3F">
            <w:pPr>
              <w:jc w:val="right"/>
              <w:rPr>
                <w:sz w:val="20"/>
                <w:szCs w:val="20"/>
              </w:rPr>
            </w:pPr>
            <w:r w:rsidRPr="00AB6E9D">
              <w:rPr>
                <w:sz w:val="20"/>
                <w:szCs w:val="20"/>
              </w:rPr>
              <w:t>0</w:t>
            </w:r>
          </w:p>
        </w:tc>
        <w:tc>
          <w:tcPr>
            <w:tcW w:w="731" w:type="pct"/>
          </w:tcPr>
          <w:p w14:paraId="0692BCA2" w14:textId="3565862C" w:rsidR="00342A3F" w:rsidRPr="00AB6E9D" w:rsidRDefault="00342A3F" w:rsidP="00342A3F">
            <w:pPr>
              <w:jc w:val="right"/>
              <w:rPr>
                <w:sz w:val="20"/>
                <w:szCs w:val="20"/>
              </w:rPr>
            </w:pPr>
            <w:r w:rsidRPr="00AB6E9D">
              <w:rPr>
                <w:sz w:val="20"/>
                <w:szCs w:val="20"/>
              </w:rPr>
              <w:t>0</w:t>
            </w:r>
          </w:p>
        </w:tc>
        <w:tc>
          <w:tcPr>
            <w:tcW w:w="768" w:type="pct"/>
          </w:tcPr>
          <w:p w14:paraId="465B4EF2" w14:textId="338EB170" w:rsidR="00342A3F" w:rsidRPr="00AB6E9D" w:rsidRDefault="00342A3F" w:rsidP="00342A3F">
            <w:pPr>
              <w:jc w:val="right"/>
              <w:rPr>
                <w:sz w:val="20"/>
                <w:szCs w:val="20"/>
              </w:rPr>
            </w:pPr>
            <w:r w:rsidRPr="00AB6E9D">
              <w:rPr>
                <w:sz w:val="20"/>
                <w:szCs w:val="20"/>
              </w:rPr>
              <w:t>513,266</w:t>
            </w:r>
          </w:p>
        </w:tc>
      </w:tr>
    </w:tbl>
    <w:p w14:paraId="467295C6" w14:textId="77777777" w:rsidR="00A43077" w:rsidRPr="00AB6E9D" w:rsidRDefault="00A43077" w:rsidP="00A43077">
      <w:pPr>
        <w:jc w:val="left"/>
        <w:rPr>
          <w:sz w:val="18"/>
          <w:szCs w:val="18"/>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07"/>
        <w:gridCol w:w="900"/>
        <w:gridCol w:w="729"/>
        <w:gridCol w:w="774"/>
        <w:gridCol w:w="657"/>
        <w:gridCol w:w="756"/>
        <w:gridCol w:w="648"/>
        <w:gridCol w:w="576"/>
        <w:gridCol w:w="747"/>
        <w:gridCol w:w="603"/>
        <w:gridCol w:w="603"/>
        <w:gridCol w:w="747"/>
        <w:gridCol w:w="567"/>
        <w:gridCol w:w="873"/>
      </w:tblGrid>
      <w:tr w:rsidR="00D56F6F" w:rsidRPr="00AB6E9D" w14:paraId="340C44E3" w14:textId="2E5CE7E0" w:rsidTr="00D56F6F">
        <w:trPr>
          <w:trHeight w:val="286"/>
        </w:trPr>
        <w:tc>
          <w:tcPr>
            <w:tcW w:w="2436" w:type="dxa"/>
            <w:gridSpan w:val="3"/>
            <w:tcBorders>
              <w:top w:val="single" w:sz="2" w:space="0" w:color="auto"/>
              <w:left w:val="single" w:sz="2" w:space="0" w:color="auto"/>
              <w:bottom w:val="single" w:sz="2" w:space="0" w:color="auto"/>
              <w:right w:val="single" w:sz="2" w:space="0" w:color="auto"/>
            </w:tcBorders>
            <w:hideMark/>
          </w:tcPr>
          <w:p w14:paraId="676B428F" w14:textId="37F3C898" w:rsidR="00C827F4" w:rsidRPr="00AB6E9D" w:rsidRDefault="00C827F4" w:rsidP="00C827F4">
            <w:pPr>
              <w:spacing w:afterLines="20" w:after="48"/>
              <w:jc w:val="left"/>
              <w:rPr>
                <w:b/>
                <w:sz w:val="18"/>
                <w:szCs w:val="18"/>
              </w:rPr>
            </w:pPr>
            <w:r w:rsidRPr="00AB6E9D">
              <w:rPr>
                <w:b/>
                <w:sz w:val="18"/>
                <w:szCs w:val="18"/>
              </w:rPr>
              <w:t>(VI) PROJECT DATA</w:t>
            </w:r>
          </w:p>
        </w:tc>
        <w:tc>
          <w:tcPr>
            <w:tcW w:w="774" w:type="dxa"/>
            <w:tcBorders>
              <w:top w:val="single" w:sz="2" w:space="0" w:color="auto"/>
              <w:left w:val="single" w:sz="2" w:space="0" w:color="auto"/>
              <w:bottom w:val="single" w:sz="2" w:space="0" w:color="auto"/>
              <w:right w:val="single" w:sz="2" w:space="0" w:color="auto"/>
            </w:tcBorders>
          </w:tcPr>
          <w:p w14:paraId="0CF3C1D6" w14:textId="3B5A1DCB" w:rsidR="00C827F4" w:rsidRPr="00AB6E9D" w:rsidRDefault="00C827F4" w:rsidP="00D56F6F">
            <w:pPr>
              <w:spacing w:afterLines="20" w:after="48"/>
              <w:jc w:val="center"/>
              <w:rPr>
                <w:b/>
                <w:bCs/>
                <w:sz w:val="18"/>
                <w:szCs w:val="18"/>
              </w:rPr>
            </w:pPr>
            <w:r w:rsidRPr="00AB6E9D">
              <w:rPr>
                <w:b/>
                <w:bCs/>
                <w:sz w:val="18"/>
                <w:szCs w:val="18"/>
              </w:rPr>
              <w:t>2021</w:t>
            </w:r>
          </w:p>
        </w:tc>
        <w:tc>
          <w:tcPr>
            <w:tcW w:w="657" w:type="dxa"/>
            <w:tcBorders>
              <w:top w:val="single" w:sz="2" w:space="0" w:color="auto"/>
              <w:left w:val="single" w:sz="2" w:space="0" w:color="auto"/>
              <w:bottom w:val="single" w:sz="2" w:space="0" w:color="auto"/>
              <w:right w:val="single" w:sz="2" w:space="0" w:color="auto"/>
            </w:tcBorders>
          </w:tcPr>
          <w:p w14:paraId="2C551C80" w14:textId="0B35DA34" w:rsidR="00C827F4" w:rsidRPr="00AB6E9D" w:rsidRDefault="00C827F4" w:rsidP="00D56F6F">
            <w:pPr>
              <w:spacing w:afterLines="20" w:after="48"/>
              <w:jc w:val="center"/>
              <w:rPr>
                <w:b/>
                <w:bCs/>
                <w:sz w:val="18"/>
                <w:szCs w:val="18"/>
              </w:rPr>
            </w:pPr>
            <w:r w:rsidRPr="00AB6E9D">
              <w:rPr>
                <w:b/>
                <w:bCs/>
                <w:sz w:val="18"/>
                <w:szCs w:val="18"/>
              </w:rPr>
              <w:t>2022</w:t>
            </w:r>
          </w:p>
        </w:tc>
        <w:tc>
          <w:tcPr>
            <w:tcW w:w="756" w:type="dxa"/>
            <w:tcBorders>
              <w:top w:val="single" w:sz="2" w:space="0" w:color="auto"/>
              <w:left w:val="single" w:sz="2" w:space="0" w:color="auto"/>
              <w:bottom w:val="single" w:sz="2" w:space="0" w:color="auto"/>
              <w:right w:val="single" w:sz="2" w:space="0" w:color="auto"/>
            </w:tcBorders>
          </w:tcPr>
          <w:p w14:paraId="77CAABFA" w14:textId="2C00AE1F" w:rsidR="00C827F4" w:rsidRPr="00AB6E9D" w:rsidRDefault="00C827F4" w:rsidP="00D56F6F">
            <w:pPr>
              <w:spacing w:afterLines="20" w:after="48"/>
              <w:jc w:val="center"/>
              <w:rPr>
                <w:b/>
                <w:bCs/>
                <w:sz w:val="18"/>
                <w:szCs w:val="18"/>
              </w:rPr>
            </w:pPr>
            <w:r w:rsidRPr="00AB6E9D">
              <w:rPr>
                <w:b/>
                <w:bCs/>
                <w:sz w:val="18"/>
                <w:szCs w:val="18"/>
              </w:rPr>
              <w:t>2023</w:t>
            </w:r>
          </w:p>
        </w:tc>
        <w:tc>
          <w:tcPr>
            <w:tcW w:w="648" w:type="dxa"/>
            <w:tcBorders>
              <w:top w:val="single" w:sz="2" w:space="0" w:color="auto"/>
              <w:left w:val="single" w:sz="2" w:space="0" w:color="auto"/>
              <w:bottom w:val="single" w:sz="2" w:space="0" w:color="auto"/>
              <w:right w:val="single" w:sz="2" w:space="0" w:color="auto"/>
            </w:tcBorders>
          </w:tcPr>
          <w:p w14:paraId="5DB309C1" w14:textId="31249BB4" w:rsidR="00C827F4" w:rsidRPr="00AB6E9D" w:rsidRDefault="00C827F4" w:rsidP="00D56F6F">
            <w:pPr>
              <w:spacing w:afterLines="20" w:after="48"/>
              <w:jc w:val="center"/>
              <w:rPr>
                <w:b/>
                <w:bCs/>
                <w:sz w:val="18"/>
                <w:szCs w:val="18"/>
              </w:rPr>
            </w:pPr>
            <w:r w:rsidRPr="00AB6E9D">
              <w:rPr>
                <w:b/>
                <w:bCs/>
                <w:sz w:val="18"/>
                <w:szCs w:val="18"/>
              </w:rPr>
              <w:t>2024</w:t>
            </w:r>
          </w:p>
        </w:tc>
        <w:tc>
          <w:tcPr>
            <w:tcW w:w="576" w:type="dxa"/>
            <w:tcBorders>
              <w:top w:val="single" w:sz="2" w:space="0" w:color="auto"/>
              <w:left w:val="single" w:sz="2" w:space="0" w:color="auto"/>
              <w:bottom w:val="single" w:sz="2" w:space="0" w:color="auto"/>
              <w:right w:val="single" w:sz="2" w:space="0" w:color="auto"/>
            </w:tcBorders>
          </w:tcPr>
          <w:p w14:paraId="74F2ED41" w14:textId="647603F5" w:rsidR="00C827F4" w:rsidRPr="00AB6E9D" w:rsidRDefault="00C827F4" w:rsidP="00D56F6F">
            <w:pPr>
              <w:spacing w:afterLines="20" w:after="48"/>
              <w:jc w:val="center"/>
              <w:rPr>
                <w:b/>
                <w:bCs/>
                <w:sz w:val="18"/>
                <w:szCs w:val="18"/>
              </w:rPr>
            </w:pPr>
            <w:r w:rsidRPr="00AB6E9D">
              <w:rPr>
                <w:b/>
                <w:bCs/>
                <w:sz w:val="18"/>
                <w:szCs w:val="18"/>
              </w:rPr>
              <w:t>2025</w:t>
            </w:r>
          </w:p>
        </w:tc>
        <w:tc>
          <w:tcPr>
            <w:tcW w:w="747" w:type="dxa"/>
            <w:tcBorders>
              <w:top w:val="single" w:sz="2" w:space="0" w:color="auto"/>
              <w:left w:val="single" w:sz="2" w:space="0" w:color="auto"/>
              <w:bottom w:val="single" w:sz="2" w:space="0" w:color="auto"/>
              <w:right w:val="single" w:sz="2" w:space="0" w:color="auto"/>
            </w:tcBorders>
          </w:tcPr>
          <w:p w14:paraId="14511A55" w14:textId="1E82B75B" w:rsidR="00C827F4" w:rsidRPr="00AB6E9D" w:rsidRDefault="00C827F4" w:rsidP="00D56F6F">
            <w:pPr>
              <w:spacing w:afterLines="20" w:after="48"/>
              <w:jc w:val="center"/>
              <w:rPr>
                <w:b/>
                <w:bCs/>
                <w:sz w:val="18"/>
                <w:szCs w:val="18"/>
              </w:rPr>
            </w:pPr>
            <w:r w:rsidRPr="00AB6E9D">
              <w:rPr>
                <w:b/>
                <w:bCs/>
                <w:sz w:val="18"/>
                <w:szCs w:val="18"/>
              </w:rPr>
              <w:t>2026</w:t>
            </w:r>
          </w:p>
        </w:tc>
        <w:tc>
          <w:tcPr>
            <w:tcW w:w="603" w:type="dxa"/>
            <w:tcBorders>
              <w:top w:val="single" w:sz="2" w:space="0" w:color="auto"/>
              <w:left w:val="single" w:sz="2" w:space="0" w:color="auto"/>
              <w:bottom w:val="single" w:sz="2" w:space="0" w:color="auto"/>
              <w:right w:val="single" w:sz="2" w:space="0" w:color="auto"/>
            </w:tcBorders>
          </w:tcPr>
          <w:p w14:paraId="74986F18" w14:textId="17C0E05F" w:rsidR="00C827F4" w:rsidRPr="00AB6E9D" w:rsidRDefault="00C827F4" w:rsidP="00D56F6F">
            <w:pPr>
              <w:spacing w:afterLines="20" w:after="48"/>
              <w:jc w:val="center"/>
              <w:rPr>
                <w:b/>
                <w:bCs/>
                <w:sz w:val="18"/>
                <w:szCs w:val="18"/>
              </w:rPr>
            </w:pPr>
            <w:r w:rsidRPr="00AB6E9D">
              <w:rPr>
                <w:b/>
                <w:bCs/>
                <w:sz w:val="18"/>
                <w:szCs w:val="18"/>
              </w:rPr>
              <w:t>2027</w:t>
            </w:r>
          </w:p>
        </w:tc>
        <w:tc>
          <w:tcPr>
            <w:tcW w:w="603" w:type="dxa"/>
            <w:tcBorders>
              <w:top w:val="single" w:sz="2" w:space="0" w:color="auto"/>
              <w:left w:val="single" w:sz="2" w:space="0" w:color="auto"/>
              <w:bottom w:val="single" w:sz="2" w:space="0" w:color="auto"/>
              <w:right w:val="single" w:sz="2" w:space="0" w:color="auto"/>
            </w:tcBorders>
          </w:tcPr>
          <w:p w14:paraId="1ACBE2CC" w14:textId="5D6C6CD5" w:rsidR="00C827F4" w:rsidRPr="00AB6E9D" w:rsidRDefault="00C827F4" w:rsidP="00D56F6F">
            <w:pPr>
              <w:spacing w:afterLines="20" w:after="48"/>
              <w:jc w:val="center"/>
              <w:rPr>
                <w:b/>
                <w:bCs/>
                <w:sz w:val="18"/>
                <w:szCs w:val="18"/>
              </w:rPr>
            </w:pPr>
            <w:r w:rsidRPr="00AB6E9D">
              <w:rPr>
                <w:b/>
                <w:bCs/>
                <w:sz w:val="18"/>
                <w:szCs w:val="18"/>
              </w:rPr>
              <w:t>2028</w:t>
            </w:r>
          </w:p>
        </w:tc>
        <w:tc>
          <w:tcPr>
            <w:tcW w:w="747" w:type="dxa"/>
            <w:tcBorders>
              <w:top w:val="single" w:sz="2" w:space="0" w:color="auto"/>
              <w:left w:val="single" w:sz="2" w:space="0" w:color="auto"/>
              <w:bottom w:val="single" w:sz="2" w:space="0" w:color="auto"/>
              <w:right w:val="single" w:sz="2" w:space="0" w:color="auto"/>
            </w:tcBorders>
          </w:tcPr>
          <w:p w14:paraId="50618AB1" w14:textId="23981CCB" w:rsidR="00C827F4" w:rsidRPr="00AB6E9D" w:rsidRDefault="00C827F4" w:rsidP="00D56F6F">
            <w:pPr>
              <w:spacing w:afterLines="20" w:after="48"/>
              <w:jc w:val="center"/>
              <w:rPr>
                <w:b/>
                <w:bCs/>
                <w:sz w:val="18"/>
                <w:szCs w:val="18"/>
              </w:rPr>
            </w:pPr>
            <w:r w:rsidRPr="00AB6E9D">
              <w:rPr>
                <w:b/>
                <w:bCs/>
                <w:sz w:val="18"/>
                <w:szCs w:val="18"/>
              </w:rPr>
              <w:t>2029</w:t>
            </w:r>
          </w:p>
        </w:tc>
        <w:tc>
          <w:tcPr>
            <w:tcW w:w="567" w:type="dxa"/>
            <w:tcBorders>
              <w:top w:val="single" w:sz="2" w:space="0" w:color="auto"/>
              <w:left w:val="single" w:sz="2" w:space="0" w:color="auto"/>
              <w:bottom w:val="single" w:sz="2" w:space="0" w:color="auto"/>
              <w:right w:val="single" w:sz="2" w:space="0" w:color="auto"/>
            </w:tcBorders>
          </w:tcPr>
          <w:p w14:paraId="09C06B4D" w14:textId="1D95636D" w:rsidR="00C827F4" w:rsidRPr="00AB6E9D" w:rsidRDefault="00C827F4" w:rsidP="00D56F6F">
            <w:pPr>
              <w:spacing w:afterLines="20" w:after="48"/>
              <w:jc w:val="center"/>
              <w:rPr>
                <w:b/>
                <w:bCs/>
                <w:sz w:val="18"/>
                <w:szCs w:val="18"/>
              </w:rPr>
            </w:pPr>
            <w:r w:rsidRPr="00AB6E9D">
              <w:rPr>
                <w:b/>
                <w:bCs/>
                <w:sz w:val="18"/>
                <w:szCs w:val="18"/>
              </w:rPr>
              <w:t>2030</w:t>
            </w:r>
          </w:p>
        </w:tc>
        <w:tc>
          <w:tcPr>
            <w:tcW w:w="873" w:type="dxa"/>
            <w:tcBorders>
              <w:top w:val="single" w:sz="2" w:space="0" w:color="auto"/>
              <w:left w:val="single" w:sz="2" w:space="0" w:color="auto"/>
              <w:bottom w:val="single" w:sz="2" w:space="0" w:color="auto"/>
              <w:right w:val="single" w:sz="2" w:space="0" w:color="auto"/>
            </w:tcBorders>
          </w:tcPr>
          <w:p w14:paraId="3D3844E8" w14:textId="0714119C" w:rsidR="00C827F4" w:rsidRPr="00AB6E9D" w:rsidRDefault="00C827F4" w:rsidP="00A37AAB">
            <w:pPr>
              <w:spacing w:afterLines="20" w:after="48"/>
              <w:jc w:val="right"/>
              <w:rPr>
                <w:b/>
                <w:bCs/>
                <w:sz w:val="18"/>
                <w:szCs w:val="18"/>
              </w:rPr>
            </w:pPr>
            <w:r w:rsidRPr="00AB6E9D">
              <w:rPr>
                <w:b/>
                <w:bCs/>
                <w:sz w:val="18"/>
                <w:szCs w:val="18"/>
              </w:rPr>
              <w:t>Total</w:t>
            </w:r>
          </w:p>
        </w:tc>
      </w:tr>
      <w:tr w:rsidR="00D56F6F" w:rsidRPr="00AB6E9D" w14:paraId="0390FDE8" w14:textId="351A83D6" w:rsidTr="00D56F6F">
        <w:trPr>
          <w:trHeight w:val="35"/>
        </w:trPr>
        <w:tc>
          <w:tcPr>
            <w:tcW w:w="2436" w:type="dxa"/>
            <w:gridSpan w:val="3"/>
            <w:tcBorders>
              <w:top w:val="single" w:sz="2" w:space="0" w:color="auto"/>
              <w:left w:val="single" w:sz="2" w:space="0" w:color="auto"/>
              <w:bottom w:val="single" w:sz="2" w:space="0" w:color="auto"/>
              <w:right w:val="single" w:sz="2" w:space="0" w:color="auto"/>
            </w:tcBorders>
            <w:hideMark/>
          </w:tcPr>
          <w:p w14:paraId="55BB912E" w14:textId="007CC349" w:rsidR="00C827F4" w:rsidRPr="00AB6E9D" w:rsidRDefault="00C827F4" w:rsidP="00C827F4">
            <w:pPr>
              <w:spacing w:afterLines="20" w:after="48"/>
              <w:jc w:val="left"/>
              <w:rPr>
                <w:sz w:val="18"/>
                <w:szCs w:val="18"/>
              </w:rPr>
            </w:pPr>
            <w:r w:rsidRPr="00AB6E9D">
              <w:rPr>
                <w:sz w:val="18"/>
                <w:szCs w:val="18"/>
              </w:rPr>
              <w:t>Montreal Protocol consumption limits (ODP tonnes)</w:t>
            </w:r>
          </w:p>
        </w:tc>
        <w:tc>
          <w:tcPr>
            <w:tcW w:w="774" w:type="dxa"/>
            <w:tcBorders>
              <w:top w:val="single" w:sz="2" w:space="0" w:color="auto"/>
              <w:left w:val="single" w:sz="2" w:space="0" w:color="auto"/>
              <w:bottom w:val="single" w:sz="2" w:space="0" w:color="auto"/>
              <w:right w:val="single" w:sz="2" w:space="0" w:color="auto"/>
            </w:tcBorders>
          </w:tcPr>
          <w:p w14:paraId="45C36EC4" w14:textId="27F44C50" w:rsidR="00C827F4" w:rsidRPr="00AB6E9D" w:rsidRDefault="00C827F4" w:rsidP="00A37AAB">
            <w:pPr>
              <w:spacing w:afterLines="20" w:after="48"/>
              <w:jc w:val="right"/>
              <w:rPr>
                <w:sz w:val="18"/>
                <w:szCs w:val="18"/>
              </w:rPr>
            </w:pPr>
            <w:r w:rsidRPr="00AB6E9D">
              <w:rPr>
                <w:sz w:val="18"/>
                <w:szCs w:val="18"/>
              </w:rPr>
              <w:t>146.64</w:t>
            </w:r>
          </w:p>
        </w:tc>
        <w:tc>
          <w:tcPr>
            <w:tcW w:w="657" w:type="dxa"/>
            <w:tcBorders>
              <w:top w:val="single" w:sz="2" w:space="0" w:color="auto"/>
              <w:left w:val="single" w:sz="2" w:space="0" w:color="auto"/>
              <w:bottom w:val="single" w:sz="2" w:space="0" w:color="auto"/>
              <w:right w:val="single" w:sz="2" w:space="0" w:color="auto"/>
            </w:tcBorders>
          </w:tcPr>
          <w:p w14:paraId="41F90977" w14:textId="62206D35" w:rsidR="00C827F4" w:rsidRPr="00AB6E9D" w:rsidRDefault="00C827F4" w:rsidP="00A37AAB">
            <w:pPr>
              <w:spacing w:afterLines="20" w:after="48"/>
              <w:jc w:val="right"/>
              <w:rPr>
                <w:sz w:val="18"/>
                <w:szCs w:val="18"/>
              </w:rPr>
            </w:pPr>
            <w:r w:rsidRPr="00AB6E9D">
              <w:rPr>
                <w:sz w:val="18"/>
                <w:szCs w:val="18"/>
              </w:rPr>
              <w:t>146.64</w:t>
            </w:r>
          </w:p>
        </w:tc>
        <w:tc>
          <w:tcPr>
            <w:tcW w:w="756" w:type="dxa"/>
            <w:tcBorders>
              <w:top w:val="single" w:sz="2" w:space="0" w:color="auto"/>
              <w:left w:val="single" w:sz="2" w:space="0" w:color="auto"/>
              <w:bottom w:val="single" w:sz="2" w:space="0" w:color="auto"/>
              <w:right w:val="single" w:sz="2" w:space="0" w:color="auto"/>
            </w:tcBorders>
          </w:tcPr>
          <w:p w14:paraId="7B9C43CC" w14:textId="110A636C" w:rsidR="00C827F4" w:rsidRPr="00AB6E9D" w:rsidRDefault="00C827F4" w:rsidP="00A37AAB">
            <w:pPr>
              <w:spacing w:afterLines="20" w:after="48"/>
              <w:jc w:val="right"/>
              <w:rPr>
                <w:sz w:val="18"/>
                <w:szCs w:val="18"/>
              </w:rPr>
            </w:pPr>
            <w:r w:rsidRPr="00AB6E9D">
              <w:rPr>
                <w:sz w:val="18"/>
                <w:szCs w:val="18"/>
              </w:rPr>
              <w:t>146.64</w:t>
            </w:r>
          </w:p>
        </w:tc>
        <w:tc>
          <w:tcPr>
            <w:tcW w:w="648" w:type="dxa"/>
            <w:tcBorders>
              <w:top w:val="single" w:sz="2" w:space="0" w:color="auto"/>
              <w:left w:val="single" w:sz="2" w:space="0" w:color="auto"/>
              <w:bottom w:val="single" w:sz="2" w:space="0" w:color="auto"/>
              <w:right w:val="single" w:sz="2" w:space="0" w:color="auto"/>
            </w:tcBorders>
          </w:tcPr>
          <w:p w14:paraId="1372E6AF" w14:textId="5694DF8E" w:rsidR="00C827F4" w:rsidRPr="00AB6E9D" w:rsidRDefault="00C827F4" w:rsidP="00A37AAB">
            <w:pPr>
              <w:spacing w:afterLines="20" w:after="48"/>
              <w:jc w:val="right"/>
              <w:rPr>
                <w:sz w:val="18"/>
                <w:szCs w:val="18"/>
              </w:rPr>
            </w:pPr>
            <w:r w:rsidRPr="00AB6E9D">
              <w:rPr>
                <w:sz w:val="18"/>
                <w:szCs w:val="18"/>
              </w:rPr>
              <w:t>146.64</w:t>
            </w:r>
          </w:p>
        </w:tc>
        <w:tc>
          <w:tcPr>
            <w:tcW w:w="576" w:type="dxa"/>
            <w:tcBorders>
              <w:top w:val="single" w:sz="2" w:space="0" w:color="auto"/>
              <w:left w:val="single" w:sz="2" w:space="0" w:color="auto"/>
              <w:bottom w:val="single" w:sz="2" w:space="0" w:color="auto"/>
              <w:right w:val="single" w:sz="2" w:space="0" w:color="auto"/>
            </w:tcBorders>
          </w:tcPr>
          <w:p w14:paraId="1744C678" w14:textId="285122B4" w:rsidR="00C827F4" w:rsidRPr="00AB6E9D" w:rsidRDefault="00C827F4" w:rsidP="00A37AAB">
            <w:pPr>
              <w:spacing w:afterLines="20" w:after="48"/>
              <w:jc w:val="right"/>
              <w:rPr>
                <w:sz w:val="18"/>
                <w:szCs w:val="18"/>
              </w:rPr>
            </w:pPr>
            <w:r w:rsidRPr="00AB6E9D">
              <w:rPr>
                <w:sz w:val="18"/>
                <w:szCs w:val="18"/>
              </w:rPr>
              <w:t>73.32</w:t>
            </w:r>
          </w:p>
        </w:tc>
        <w:tc>
          <w:tcPr>
            <w:tcW w:w="747" w:type="dxa"/>
            <w:tcBorders>
              <w:top w:val="single" w:sz="2" w:space="0" w:color="auto"/>
              <w:left w:val="single" w:sz="2" w:space="0" w:color="auto"/>
              <w:bottom w:val="single" w:sz="2" w:space="0" w:color="auto"/>
              <w:right w:val="single" w:sz="2" w:space="0" w:color="auto"/>
            </w:tcBorders>
          </w:tcPr>
          <w:p w14:paraId="0F93FF83" w14:textId="4BAD1E3E" w:rsidR="00C827F4" w:rsidRPr="00AB6E9D" w:rsidRDefault="00C827F4" w:rsidP="00A37AAB">
            <w:pPr>
              <w:spacing w:afterLines="20" w:after="48"/>
              <w:jc w:val="right"/>
              <w:rPr>
                <w:sz w:val="18"/>
                <w:szCs w:val="18"/>
              </w:rPr>
            </w:pPr>
            <w:r w:rsidRPr="00AB6E9D">
              <w:rPr>
                <w:sz w:val="18"/>
                <w:szCs w:val="18"/>
              </w:rPr>
              <w:t>73.32</w:t>
            </w:r>
          </w:p>
        </w:tc>
        <w:tc>
          <w:tcPr>
            <w:tcW w:w="603" w:type="dxa"/>
            <w:tcBorders>
              <w:top w:val="single" w:sz="2" w:space="0" w:color="auto"/>
              <w:left w:val="single" w:sz="2" w:space="0" w:color="auto"/>
              <w:bottom w:val="single" w:sz="2" w:space="0" w:color="auto"/>
              <w:right w:val="single" w:sz="2" w:space="0" w:color="auto"/>
            </w:tcBorders>
          </w:tcPr>
          <w:p w14:paraId="42DA3661" w14:textId="4B6E1BF8" w:rsidR="00C827F4" w:rsidRPr="00AB6E9D" w:rsidRDefault="00C827F4" w:rsidP="00A37AAB">
            <w:pPr>
              <w:spacing w:afterLines="20" w:after="48"/>
              <w:jc w:val="right"/>
              <w:rPr>
                <w:sz w:val="18"/>
                <w:szCs w:val="18"/>
              </w:rPr>
            </w:pPr>
            <w:r w:rsidRPr="00AB6E9D">
              <w:rPr>
                <w:sz w:val="18"/>
                <w:szCs w:val="18"/>
              </w:rPr>
              <w:t>73.32</w:t>
            </w:r>
          </w:p>
        </w:tc>
        <w:tc>
          <w:tcPr>
            <w:tcW w:w="603" w:type="dxa"/>
            <w:tcBorders>
              <w:top w:val="single" w:sz="2" w:space="0" w:color="auto"/>
              <w:left w:val="single" w:sz="2" w:space="0" w:color="auto"/>
              <w:bottom w:val="single" w:sz="2" w:space="0" w:color="auto"/>
              <w:right w:val="single" w:sz="2" w:space="0" w:color="auto"/>
            </w:tcBorders>
          </w:tcPr>
          <w:p w14:paraId="71CD43F1" w14:textId="5A33E510" w:rsidR="00C827F4" w:rsidRPr="00AB6E9D" w:rsidRDefault="00C827F4" w:rsidP="00A37AAB">
            <w:pPr>
              <w:spacing w:afterLines="20" w:after="48"/>
              <w:jc w:val="right"/>
              <w:rPr>
                <w:sz w:val="18"/>
                <w:szCs w:val="18"/>
              </w:rPr>
            </w:pPr>
            <w:r w:rsidRPr="00AB6E9D">
              <w:rPr>
                <w:sz w:val="18"/>
                <w:szCs w:val="18"/>
              </w:rPr>
              <w:t>73.32</w:t>
            </w:r>
          </w:p>
        </w:tc>
        <w:tc>
          <w:tcPr>
            <w:tcW w:w="747" w:type="dxa"/>
            <w:tcBorders>
              <w:top w:val="single" w:sz="2" w:space="0" w:color="auto"/>
              <w:left w:val="single" w:sz="2" w:space="0" w:color="auto"/>
              <w:bottom w:val="single" w:sz="2" w:space="0" w:color="auto"/>
              <w:right w:val="single" w:sz="2" w:space="0" w:color="auto"/>
            </w:tcBorders>
          </w:tcPr>
          <w:p w14:paraId="243D6583" w14:textId="13E78D34" w:rsidR="00C827F4" w:rsidRPr="00AB6E9D" w:rsidRDefault="00C827F4" w:rsidP="00A37AAB">
            <w:pPr>
              <w:spacing w:afterLines="20" w:after="48"/>
              <w:jc w:val="right"/>
              <w:rPr>
                <w:sz w:val="18"/>
                <w:szCs w:val="18"/>
              </w:rPr>
            </w:pPr>
            <w:r w:rsidRPr="00AB6E9D">
              <w:rPr>
                <w:sz w:val="18"/>
                <w:szCs w:val="18"/>
              </w:rPr>
              <w:t>73.32</w:t>
            </w:r>
          </w:p>
        </w:tc>
        <w:tc>
          <w:tcPr>
            <w:tcW w:w="567" w:type="dxa"/>
            <w:tcBorders>
              <w:top w:val="single" w:sz="2" w:space="0" w:color="auto"/>
              <w:left w:val="single" w:sz="2" w:space="0" w:color="auto"/>
              <w:bottom w:val="single" w:sz="2" w:space="0" w:color="auto"/>
              <w:right w:val="single" w:sz="2" w:space="0" w:color="auto"/>
            </w:tcBorders>
          </w:tcPr>
          <w:p w14:paraId="20437968" w14:textId="3520B711" w:rsidR="00C827F4" w:rsidRPr="00AB6E9D" w:rsidRDefault="00C827F4" w:rsidP="00A37AAB">
            <w:pPr>
              <w:spacing w:afterLines="20" w:after="48"/>
              <w:jc w:val="right"/>
              <w:rPr>
                <w:sz w:val="18"/>
                <w:szCs w:val="18"/>
              </w:rPr>
            </w:pPr>
            <w:r w:rsidRPr="00AB6E9D">
              <w:rPr>
                <w:sz w:val="18"/>
                <w:szCs w:val="18"/>
              </w:rPr>
              <w:t>0</w:t>
            </w:r>
          </w:p>
        </w:tc>
        <w:tc>
          <w:tcPr>
            <w:tcW w:w="873" w:type="dxa"/>
            <w:tcBorders>
              <w:top w:val="single" w:sz="2" w:space="0" w:color="auto"/>
              <w:left w:val="single" w:sz="2" w:space="0" w:color="auto"/>
              <w:bottom w:val="single" w:sz="2" w:space="0" w:color="auto"/>
              <w:right w:val="single" w:sz="2" w:space="0" w:color="auto"/>
            </w:tcBorders>
          </w:tcPr>
          <w:p w14:paraId="55407C5C" w14:textId="431BE356" w:rsidR="00C827F4" w:rsidRPr="00AB6E9D" w:rsidRDefault="00C827F4" w:rsidP="00A37AAB">
            <w:pPr>
              <w:spacing w:afterLines="20" w:after="48"/>
              <w:jc w:val="right"/>
              <w:rPr>
                <w:sz w:val="18"/>
                <w:szCs w:val="18"/>
              </w:rPr>
            </w:pPr>
            <w:r w:rsidRPr="00AB6E9D">
              <w:rPr>
                <w:sz w:val="18"/>
                <w:szCs w:val="18"/>
              </w:rPr>
              <w:t>n/a</w:t>
            </w:r>
          </w:p>
        </w:tc>
      </w:tr>
      <w:tr w:rsidR="00D56F6F" w:rsidRPr="00AB6E9D" w14:paraId="3B9E0776" w14:textId="71852FAE" w:rsidTr="00D56F6F">
        <w:trPr>
          <w:trHeight w:val="201"/>
        </w:trPr>
        <w:tc>
          <w:tcPr>
            <w:tcW w:w="2436" w:type="dxa"/>
            <w:gridSpan w:val="3"/>
            <w:tcBorders>
              <w:top w:val="single" w:sz="2" w:space="0" w:color="auto"/>
              <w:left w:val="single" w:sz="2" w:space="0" w:color="auto"/>
              <w:bottom w:val="single" w:sz="2" w:space="0" w:color="auto"/>
              <w:right w:val="single" w:sz="2" w:space="0" w:color="auto"/>
            </w:tcBorders>
            <w:hideMark/>
          </w:tcPr>
          <w:p w14:paraId="6C696A45" w14:textId="5FE753AF" w:rsidR="00C827F4" w:rsidRPr="00AB6E9D" w:rsidRDefault="00C827F4" w:rsidP="00C827F4">
            <w:pPr>
              <w:spacing w:afterLines="20" w:after="48"/>
              <w:jc w:val="left"/>
              <w:rPr>
                <w:sz w:val="18"/>
                <w:szCs w:val="18"/>
              </w:rPr>
            </w:pPr>
            <w:r w:rsidRPr="00AB6E9D">
              <w:rPr>
                <w:sz w:val="18"/>
                <w:szCs w:val="18"/>
              </w:rPr>
              <w:t>Maximum allowable consumption (ODP tonnes)</w:t>
            </w:r>
          </w:p>
        </w:tc>
        <w:tc>
          <w:tcPr>
            <w:tcW w:w="774" w:type="dxa"/>
            <w:tcBorders>
              <w:top w:val="single" w:sz="2" w:space="0" w:color="auto"/>
              <w:left w:val="single" w:sz="2" w:space="0" w:color="auto"/>
              <w:bottom w:val="single" w:sz="2" w:space="0" w:color="auto"/>
              <w:right w:val="single" w:sz="2" w:space="0" w:color="auto"/>
            </w:tcBorders>
          </w:tcPr>
          <w:p w14:paraId="21599E3C" w14:textId="1FED441E" w:rsidR="00C827F4" w:rsidRPr="00AB6E9D" w:rsidRDefault="00C827F4" w:rsidP="00A37AAB">
            <w:pPr>
              <w:spacing w:afterLines="20" w:after="48"/>
              <w:jc w:val="right"/>
              <w:rPr>
                <w:sz w:val="18"/>
                <w:szCs w:val="18"/>
              </w:rPr>
            </w:pPr>
            <w:r w:rsidRPr="00AB6E9D">
              <w:rPr>
                <w:sz w:val="18"/>
                <w:szCs w:val="18"/>
              </w:rPr>
              <w:t>78.96</w:t>
            </w:r>
          </w:p>
        </w:tc>
        <w:tc>
          <w:tcPr>
            <w:tcW w:w="657" w:type="dxa"/>
            <w:tcBorders>
              <w:top w:val="single" w:sz="2" w:space="0" w:color="auto"/>
              <w:left w:val="single" w:sz="2" w:space="0" w:color="auto"/>
              <w:bottom w:val="single" w:sz="2" w:space="0" w:color="auto"/>
              <w:right w:val="single" w:sz="2" w:space="0" w:color="auto"/>
            </w:tcBorders>
          </w:tcPr>
          <w:p w14:paraId="339E410D" w14:textId="6C5AFF9F" w:rsidR="00C827F4" w:rsidRPr="00AB6E9D" w:rsidRDefault="00C827F4" w:rsidP="00A37AAB">
            <w:pPr>
              <w:spacing w:afterLines="20" w:after="48"/>
              <w:jc w:val="right"/>
              <w:rPr>
                <w:sz w:val="18"/>
                <w:szCs w:val="18"/>
              </w:rPr>
            </w:pPr>
            <w:r w:rsidRPr="00AB6E9D">
              <w:rPr>
                <w:sz w:val="18"/>
                <w:szCs w:val="18"/>
              </w:rPr>
              <w:t>42.91</w:t>
            </w:r>
          </w:p>
        </w:tc>
        <w:tc>
          <w:tcPr>
            <w:tcW w:w="756" w:type="dxa"/>
            <w:tcBorders>
              <w:top w:val="single" w:sz="2" w:space="0" w:color="auto"/>
              <w:left w:val="single" w:sz="2" w:space="0" w:color="auto"/>
              <w:bottom w:val="single" w:sz="2" w:space="0" w:color="auto"/>
              <w:right w:val="single" w:sz="2" w:space="0" w:color="auto"/>
            </w:tcBorders>
          </w:tcPr>
          <w:p w14:paraId="07ABBF60" w14:textId="7A0D76F6" w:rsidR="00C827F4" w:rsidRPr="00AB6E9D" w:rsidRDefault="00C827F4" w:rsidP="00A37AAB">
            <w:pPr>
              <w:spacing w:afterLines="20" w:after="48"/>
              <w:jc w:val="right"/>
              <w:rPr>
                <w:sz w:val="18"/>
                <w:szCs w:val="18"/>
              </w:rPr>
            </w:pPr>
            <w:r w:rsidRPr="00AB6E9D">
              <w:rPr>
                <w:sz w:val="18"/>
                <w:szCs w:val="18"/>
              </w:rPr>
              <w:t>42.91</w:t>
            </w:r>
          </w:p>
        </w:tc>
        <w:tc>
          <w:tcPr>
            <w:tcW w:w="648" w:type="dxa"/>
            <w:tcBorders>
              <w:top w:val="single" w:sz="2" w:space="0" w:color="auto"/>
              <w:left w:val="single" w:sz="2" w:space="0" w:color="auto"/>
              <w:bottom w:val="single" w:sz="2" w:space="0" w:color="auto"/>
              <w:right w:val="single" w:sz="2" w:space="0" w:color="auto"/>
            </w:tcBorders>
          </w:tcPr>
          <w:p w14:paraId="4A70A5A8" w14:textId="7199B379" w:rsidR="00C827F4" w:rsidRPr="00AB6E9D" w:rsidRDefault="00C827F4" w:rsidP="00A37AAB">
            <w:pPr>
              <w:spacing w:afterLines="20" w:after="48"/>
              <w:jc w:val="right"/>
              <w:rPr>
                <w:sz w:val="18"/>
                <w:szCs w:val="18"/>
              </w:rPr>
            </w:pPr>
            <w:r w:rsidRPr="00AB6E9D">
              <w:rPr>
                <w:sz w:val="18"/>
                <w:szCs w:val="18"/>
              </w:rPr>
              <w:t>30.21</w:t>
            </w:r>
          </w:p>
        </w:tc>
        <w:tc>
          <w:tcPr>
            <w:tcW w:w="576" w:type="dxa"/>
            <w:tcBorders>
              <w:top w:val="single" w:sz="2" w:space="0" w:color="auto"/>
              <w:left w:val="single" w:sz="2" w:space="0" w:color="auto"/>
              <w:bottom w:val="single" w:sz="2" w:space="0" w:color="auto"/>
              <w:right w:val="single" w:sz="2" w:space="0" w:color="auto"/>
            </w:tcBorders>
          </w:tcPr>
          <w:p w14:paraId="55CA0317" w14:textId="30872FC1" w:rsidR="00C827F4" w:rsidRPr="00AB6E9D" w:rsidRDefault="00C827F4" w:rsidP="00A37AAB">
            <w:pPr>
              <w:spacing w:afterLines="20" w:after="48"/>
              <w:jc w:val="right"/>
              <w:rPr>
                <w:sz w:val="18"/>
                <w:szCs w:val="18"/>
              </w:rPr>
            </w:pPr>
            <w:r w:rsidRPr="00AB6E9D">
              <w:rPr>
                <w:sz w:val="18"/>
                <w:szCs w:val="18"/>
              </w:rPr>
              <w:t>30.21</w:t>
            </w:r>
          </w:p>
        </w:tc>
        <w:tc>
          <w:tcPr>
            <w:tcW w:w="747" w:type="dxa"/>
            <w:tcBorders>
              <w:top w:val="single" w:sz="2" w:space="0" w:color="auto"/>
              <w:left w:val="single" w:sz="2" w:space="0" w:color="auto"/>
              <w:bottom w:val="single" w:sz="2" w:space="0" w:color="auto"/>
              <w:right w:val="single" w:sz="2" w:space="0" w:color="auto"/>
            </w:tcBorders>
          </w:tcPr>
          <w:p w14:paraId="4F8F25AF" w14:textId="4D3FD043" w:rsidR="00C827F4" w:rsidRPr="00AB6E9D" w:rsidRDefault="00C827F4" w:rsidP="00A37AAB">
            <w:pPr>
              <w:spacing w:afterLines="20" w:after="48"/>
              <w:jc w:val="right"/>
              <w:rPr>
                <w:sz w:val="18"/>
                <w:szCs w:val="18"/>
              </w:rPr>
            </w:pPr>
            <w:r w:rsidRPr="00AB6E9D">
              <w:rPr>
                <w:sz w:val="18"/>
                <w:szCs w:val="18"/>
              </w:rPr>
              <w:t>30.21</w:t>
            </w:r>
          </w:p>
        </w:tc>
        <w:tc>
          <w:tcPr>
            <w:tcW w:w="603" w:type="dxa"/>
            <w:tcBorders>
              <w:top w:val="single" w:sz="2" w:space="0" w:color="auto"/>
              <w:left w:val="single" w:sz="2" w:space="0" w:color="auto"/>
              <w:bottom w:val="single" w:sz="2" w:space="0" w:color="auto"/>
              <w:right w:val="single" w:sz="2" w:space="0" w:color="auto"/>
            </w:tcBorders>
          </w:tcPr>
          <w:p w14:paraId="25EE4B26" w14:textId="24256951" w:rsidR="00C827F4" w:rsidRPr="00AB6E9D" w:rsidRDefault="00C827F4" w:rsidP="00A37AAB">
            <w:pPr>
              <w:spacing w:afterLines="20" w:after="48"/>
              <w:jc w:val="right"/>
              <w:rPr>
                <w:sz w:val="18"/>
                <w:szCs w:val="18"/>
              </w:rPr>
            </w:pPr>
            <w:r w:rsidRPr="00AB6E9D">
              <w:rPr>
                <w:sz w:val="18"/>
                <w:szCs w:val="18"/>
              </w:rPr>
              <w:t>30.21</w:t>
            </w:r>
          </w:p>
        </w:tc>
        <w:tc>
          <w:tcPr>
            <w:tcW w:w="603" w:type="dxa"/>
            <w:tcBorders>
              <w:top w:val="single" w:sz="2" w:space="0" w:color="auto"/>
              <w:left w:val="single" w:sz="2" w:space="0" w:color="auto"/>
              <w:bottom w:val="single" w:sz="2" w:space="0" w:color="auto"/>
              <w:right w:val="single" w:sz="2" w:space="0" w:color="auto"/>
            </w:tcBorders>
          </w:tcPr>
          <w:p w14:paraId="2AE50946" w14:textId="4A460D22" w:rsidR="00C827F4" w:rsidRPr="00AB6E9D" w:rsidRDefault="00C827F4" w:rsidP="00A37AAB">
            <w:pPr>
              <w:spacing w:afterLines="20" w:after="48"/>
              <w:jc w:val="right"/>
              <w:rPr>
                <w:sz w:val="18"/>
                <w:szCs w:val="18"/>
              </w:rPr>
            </w:pPr>
            <w:r w:rsidRPr="00AB6E9D">
              <w:rPr>
                <w:sz w:val="18"/>
                <w:szCs w:val="18"/>
              </w:rPr>
              <w:t>14.19</w:t>
            </w:r>
          </w:p>
        </w:tc>
        <w:tc>
          <w:tcPr>
            <w:tcW w:w="747" w:type="dxa"/>
            <w:tcBorders>
              <w:top w:val="single" w:sz="2" w:space="0" w:color="auto"/>
              <w:left w:val="single" w:sz="2" w:space="0" w:color="auto"/>
              <w:bottom w:val="single" w:sz="2" w:space="0" w:color="auto"/>
              <w:right w:val="single" w:sz="2" w:space="0" w:color="auto"/>
            </w:tcBorders>
          </w:tcPr>
          <w:p w14:paraId="6581EFCB" w14:textId="7C72C0D7" w:rsidR="00C827F4" w:rsidRPr="00AB6E9D" w:rsidRDefault="00C827F4" w:rsidP="00A37AAB">
            <w:pPr>
              <w:spacing w:afterLines="20" w:after="48"/>
              <w:jc w:val="right"/>
              <w:rPr>
                <w:sz w:val="18"/>
                <w:szCs w:val="18"/>
              </w:rPr>
            </w:pPr>
            <w:r w:rsidRPr="00AB6E9D">
              <w:rPr>
                <w:sz w:val="18"/>
                <w:szCs w:val="18"/>
              </w:rPr>
              <w:t>14.19</w:t>
            </w:r>
          </w:p>
        </w:tc>
        <w:tc>
          <w:tcPr>
            <w:tcW w:w="567" w:type="dxa"/>
            <w:tcBorders>
              <w:top w:val="single" w:sz="2" w:space="0" w:color="auto"/>
              <w:left w:val="single" w:sz="2" w:space="0" w:color="auto"/>
              <w:bottom w:val="single" w:sz="2" w:space="0" w:color="auto"/>
              <w:right w:val="single" w:sz="2" w:space="0" w:color="auto"/>
            </w:tcBorders>
          </w:tcPr>
          <w:p w14:paraId="387614C5" w14:textId="595D0319" w:rsidR="00C827F4" w:rsidRPr="00AB6E9D" w:rsidRDefault="00C827F4" w:rsidP="00A37AAB">
            <w:pPr>
              <w:spacing w:afterLines="20" w:after="48"/>
              <w:jc w:val="right"/>
              <w:rPr>
                <w:sz w:val="18"/>
                <w:szCs w:val="18"/>
              </w:rPr>
            </w:pPr>
            <w:r w:rsidRPr="00AB6E9D">
              <w:rPr>
                <w:sz w:val="18"/>
                <w:szCs w:val="18"/>
              </w:rPr>
              <w:t>0</w:t>
            </w:r>
          </w:p>
        </w:tc>
        <w:tc>
          <w:tcPr>
            <w:tcW w:w="873" w:type="dxa"/>
            <w:tcBorders>
              <w:top w:val="single" w:sz="2" w:space="0" w:color="auto"/>
              <w:left w:val="single" w:sz="2" w:space="0" w:color="auto"/>
              <w:bottom w:val="single" w:sz="2" w:space="0" w:color="auto"/>
              <w:right w:val="single" w:sz="2" w:space="0" w:color="auto"/>
            </w:tcBorders>
          </w:tcPr>
          <w:p w14:paraId="1D8309CB" w14:textId="604CADD2" w:rsidR="00C827F4" w:rsidRPr="00AB6E9D" w:rsidRDefault="00C827F4" w:rsidP="00A37AAB">
            <w:pPr>
              <w:spacing w:afterLines="20" w:after="48"/>
              <w:jc w:val="right"/>
              <w:rPr>
                <w:sz w:val="18"/>
                <w:szCs w:val="18"/>
              </w:rPr>
            </w:pPr>
            <w:r w:rsidRPr="00AB6E9D">
              <w:rPr>
                <w:sz w:val="18"/>
                <w:szCs w:val="18"/>
              </w:rPr>
              <w:t>n/a</w:t>
            </w:r>
          </w:p>
        </w:tc>
      </w:tr>
      <w:tr w:rsidR="00D56F6F" w:rsidRPr="00AB6E9D" w14:paraId="673C4DA0" w14:textId="0384881C" w:rsidTr="00D56F6F">
        <w:trPr>
          <w:trHeight w:val="237"/>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EA61F9" w:rsidRPr="00AB6E9D" w:rsidRDefault="00EA61F9" w:rsidP="00EA61F9">
            <w:pPr>
              <w:spacing w:afterLines="20" w:after="48"/>
              <w:jc w:val="left"/>
              <w:rPr>
                <w:sz w:val="18"/>
                <w:szCs w:val="18"/>
              </w:rPr>
            </w:pPr>
            <w:r w:rsidRPr="00AB6E9D">
              <w:rPr>
                <w:sz w:val="18"/>
                <w:szCs w:val="18"/>
              </w:rPr>
              <w:t>Funding agreed in principle (US $)</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595B9214" w:rsidR="00EA61F9" w:rsidRPr="00AB6E9D" w:rsidRDefault="00EA61F9" w:rsidP="00EA61F9">
            <w:pPr>
              <w:spacing w:afterLines="20" w:after="48"/>
              <w:ind w:left="-196" w:right="-224"/>
              <w:jc w:val="center"/>
              <w:rPr>
                <w:sz w:val="18"/>
                <w:szCs w:val="18"/>
              </w:rPr>
            </w:pPr>
            <w:r w:rsidRPr="00AB6E9D">
              <w:rPr>
                <w:color w:val="000000" w:themeColor="text1"/>
                <w:sz w:val="18"/>
                <w:szCs w:val="18"/>
              </w:rPr>
              <w:t>UNDP</w:t>
            </w:r>
          </w:p>
        </w:tc>
        <w:tc>
          <w:tcPr>
            <w:tcW w:w="729" w:type="dxa"/>
            <w:tcBorders>
              <w:top w:val="single" w:sz="2" w:space="0" w:color="auto"/>
              <w:left w:val="single" w:sz="4" w:space="0" w:color="auto"/>
              <w:bottom w:val="single" w:sz="4" w:space="0" w:color="auto"/>
              <w:right w:val="single" w:sz="4" w:space="0" w:color="auto"/>
            </w:tcBorders>
            <w:hideMark/>
          </w:tcPr>
          <w:p w14:paraId="06BA2DFD" w14:textId="77777777" w:rsidR="00EA61F9" w:rsidRPr="00AB6E9D" w:rsidRDefault="00EA61F9" w:rsidP="00EA61F9">
            <w:pPr>
              <w:spacing w:afterLines="20" w:after="48"/>
              <w:jc w:val="left"/>
              <w:rPr>
                <w:sz w:val="18"/>
                <w:szCs w:val="18"/>
              </w:rPr>
            </w:pPr>
            <w:r w:rsidRPr="00AB6E9D">
              <w:rPr>
                <w:sz w:val="18"/>
                <w:szCs w:val="18"/>
              </w:rPr>
              <w:t>Project costs</w:t>
            </w:r>
          </w:p>
        </w:tc>
        <w:tc>
          <w:tcPr>
            <w:tcW w:w="774" w:type="dxa"/>
            <w:tcBorders>
              <w:top w:val="single" w:sz="2" w:space="0" w:color="auto"/>
              <w:left w:val="single" w:sz="4" w:space="0" w:color="auto"/>
              <w:bottom w:val="single" w:sz="4" w:space="0" w:color="auto"/>
              <w:right w:val="single" w:sz="4" w:space="0" w:color="auto"/>
            </w:tcBorders>
          </w:tcPr>
          <w:p w14:paraId="5FC1F1CF" w14:textId="38A58491" w:rsidR="00EA61F9" w:rsidRPr="00AB6E9D" w:rsidRDefault="00EA61F9" w:rsidP="00EA61F9">
            <w:pPr>
              <w:spacing w:afterLines="20" w:after="48"/>
              <w:jc w:val="right"/>
              <w:rPr>
                <w:sz w:val="18"/>
                <w:szCs w:val="18"/>
              </w:rPr>
            </w:pPr>
            <w:r w:rsidRPr="00AB6E9D">
              <w:rPr>
                <w:sz w:val="18"/>
                <w:szCs w:val="18"/>
              </w:rPr>
              <w:t>409,000</w:t>
            </w:r>
          </w:p>
        </w:tc>
        <w:tc>
          <w:tcPr>
            <w:tcW w:w="657" w:type="dxa"/>
            <w:tcBorders>
              <w:top w:val="single" w:sz="2" w:space="0" w:color="auto"/>
              <w:left w:val="single" w:sz="4" w:space="0" w:color="auto"/>
              <w:bottom w:val="single" w:sz="4" w:space="0" w:color="auto"/>
              <w:right w:val="single" w:sz="4" w:space="0" w:color="auto"/>
            </w:tcBorders>
          </w:tcPr>
          <w:p w14:paraId="13955A04" w14:textId="40DB9195" w:rsidR="00EA61F9" w:rsidRPr="00AB6E9D" w:rsidRDefault="00EA61F9" w:rsidP="00EA61F9">
            <w:pPr>
              <w:spacing w:afterLines="20" w:after="48"/>
              <w:jc w:val="right"/>
              <w:rPr>
                <w:sz w:val="18"/>
                <w:szCs w:val="18"/>
              </w:rPr>
            </w:pPr>
            <w:r w:rsidRPr="00AB6E9D">
              <w:rPr>
                <w:sz w:val="18"/>
                <w:szCs w:val="18"/>
              </w:rPr>
              <w:t>0</w:t>
            </w:r>
          </w:p>
        </w:tc>
        <w:tc>
          <w:tcPr>
            <w:tcW w:w="756" w:type="dxa"/>
            <w:tcBorders>
              <w:top w:val="single" w:sz="2" w:space="0" w:color="auto"/>
              <w:left w:val="single" w:sz="4" w:space="0" w:color="auto"/>
              <w:bottom w:val="single" w:sz="4" w:space="0" w:color="auto"/>
              <w:right w:val="single" w:sz="4" w:space="0" w:color="auto"/>
            </w:tcBorders>
          </w:tcPr>
          <w:p w14:paraId="724DDAF7" w14:textId="426CD1FA" w:rsidR="00EA61F9" w:rsidRPr="00AB6E9D" w:rsidRDefault="00EA61F9" w:rsidP="00EA61F9">
            <w:pPr>
              <w:spacing w:afterLines="20" w:after="48"/>
              <w:jc w:val="right"/>
              <w:rPr>
                <w:sz w:val="18"/>
                <w:szCs w:val="18"/>
              </w:rPr>
            </w:pPr>
            <w:r w:rsidRPr="00AB6E9D">
              <w:rPr>
                <w:sz w:val="18"/>
                <w:szCs w:val="18"/>
              </w:rPr>
              <w:t>479,688</w:t>
            </w:r>
          </w:p>
        </w:tc>
        <w:tc>
          <w:tcPr>
            <w:tcW w:w="648" w:type="dxa"/>
            <w:tcBorders>
              <w:top w:val="single" w:sz="2" w:space="0" w:color="auto"/>
              <w:left w:val="single" w:sz="4" w:space="0" w:color="auto"/>
              <w:bottom w:val="single" w:sz="4" w:space="0" w:color="auto"/>
              <w:right w:val="single" w:sz="4" w:space="0" w:color="auto"/>
            </w:tcBorders>
          </w:tcPr>
          <w:p w14:paraId="3D248FD7" w14:textId="63C03D48" w:rsidR="00EA61F9" w:rsidRPr="00AB6E9D" w:rsidRDefault="00EA61F9" w:rsidP="00EA61F9">
            <w:pPr>
              <w:spacing w:afterLines="20" w:after="48"/>
              <w:jc w:val="right"/>
              <w:rPr>
                <w:sz w:val="18"/>
                <w:szCs w:val="18"/>
              </w:rPr>
            </w:pPr>
            <w:r w:rsidRPr="00AB6E9D">
              <w:rPr>
                <w:sz w:val="18"/>
                <w:szCs w:val="18"/>
              </w:rPr>
              <w:t>0</w:t>
            </w:r>
          </w:p>
        </w:tc>
        <w:tc>
          <w:tcPr>
            <w:tcW w:w="576" w:type="dxa"/>
            <w:tcBorders>
              <w:top w:val="single" w:sz="2" w:space="0" w:color="auto"/>
              <w:left w:val="single" w:sz="4" w:space="0" w:color="auto"/>
              <w:bottom w:val="single" w:sz="4" w:space="0" w:color="auto"/>
              <w:right w:val="single" w:sz="4" w:space="0" w:color="auto"/>
            </w:tcBorders>
          </w:tcPr>
          <w:p w14:paraId="3F24F85A" w14:textId="60FBEEB6"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2" w:space="0" w:color="auto"/>
              <w:left w:val="single" w:sz="4" w:space="0" w:color="auto"/>
              <w:bottom w:val="single" w:sz="4" w:space="0" w:color="auto"/>
              <w:right w:val="single" w:sz="4" w:space="0" w:color="auto"/>
            </w:tcBorders>
          </w:tcPr>
          <w:p w14:paraId="52DDBD48" w14:textId="3C01AA1D" w:rsidR="00EA61F9" w:rsidRPr="00AB6E9D" w:rsidRDefault="00EA61F9" w:rsidP="00EA61F9">
            <w:pPr>
              <w:spacing w:afterLines="20" w:after="48"/>
              <w:jc w:val="right"/>
              <w:rPr>
                <w:sz w:val="18"/>
                <w:szCs w:val="18"/>
              </w:rPr>
            </w:pPr>
            <w:r w:rsidRPr="00AB6E9D">
              <w:rPr>
                <w:sz w:val="18"/>
                <w:szCs w:val="18"/>
              </w:rPr>
              <w:t>587,083</w:t>
            </w:r>
          </w:p>
        </w:tc>
        <w:tc>
          <w:tcPr>
            <w:tcW w:w="603" w:type="dxa"/>
            <w:tcBorders>
              <w:top w:val="single" w:sz="2" w:space="0" w:color="auto"/>
              <w:left w:val="single" w:sz="4" w:space="0" w:color="auto"/>
              <w:bottom w:val="single" w:sz="4" w:space="0" w:color="auto"/>
              <w:right w:val="single" w:sz="4" w:space="0" w:color="auto"/>
            </w:tcBorders>
          </w:tcPr>
          <w:p w14:paraId="48CAD80A" w14:textId="26E7E6E4"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2" w:space="0" w:color="auto"/>
              <w:left w:val="single" w:sz="4" w:space="0" w:color="auto"/>
              <w:bottom w:val="single" w:sz="4" w:space="0" w:color="auto"/>
              <w:right w:val="single" w:sz="4" w:space="0" w:color="auto"/>
            </w:tcBorders>
          </w:tcPr>
          <w:p w14:paraId="09A839C8" w14:textId="29916FD4"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2" w:space="0" w:color="auto"/>
              <w:left w:val="single" w:sz="4" w:space="0" w:color="auto"/>
              <w:bottom w:val="single" w:sz="4" w:space="0" w:color="auto"/>
              <w:right w:val="single" w:sz="4" w:space="0" w:color="auto"/>
            </w:tcBorders>
          </w:tcPr>
          <w:p w14:paraId="1BAF4E46" w14:textId="4B7BD7EE" w:rsidR="00EA61F9" w:rsidRPr="00AB6E9D" w:rsidRDefault="00EA61F9" w:rsidP="00EA61F9">
            <w:pPr>
              <w:spacing w:afterLines="20" w:after="48"/>
              <w:jc w:val="right"/>
              <w:rPr>
                <w:sz w:val="18"/>
                <w:szCs w:val="18"/>
              </w:rPr>
            </w:pPr>
            <w:r w:rsidRPr="00AB6E9D">
              <w:rPr>
                <w:sz w:val="18"/>
                <w:szCs w:val="18"/>
              </w:rPr>
              <w:t>207,864</w:t>
            </w:r>
          </w:p>
        </w:tc>
        <w:tc>
          <w:tcPr>
            <w:tcW w:w="567" w:type="dxa"/>
            <w:tcBorders>
              <w:top w:val="single" w:sz="2" w:space="0" w:color="auto"/>
              <w:left w:val="single" w:sz="4" w:space="0" w:color="auto"/>
              <w:bottom w:val="single" w:sz="4" w:space="0" w:color="auto"/>
              <w:right w:val="single" w:sz="4" w:space="0" w:color="auto"/>
            </w:tcBorders>
          </w:tcPr>
          <w:p w14:paraId="720D724E" w14:textId="69179CFA" w:rsidR="00EA61F9" w:rsidRPr="00AB6E9D" w:rsidRDefault="00EA61F9" w:rsidP="00EA61F9">
            <w:pPr>
              <w:spacing w:afterLines="20" w:after="48"/>
              <w:jc w:val="right"/>
              <w:rPr>
                <w:sz w:val="18"/>
                <w:szCs w:val="18"/>
              </w:rPr>
            </w:pPr>
            <w:r w:rsidRPr="00AB6E9D">
              <w:rPr>
                <w:sz w:val="18"/>
                <w:szCs w:val="18"/>
              </w:rPr>
              <w:t>0</w:t>
            </w:r>
          </w:p>
        </w:tc>
        <w:tc>
          <w:tcPr>
            <w:tcW w:w="873" w:type="dxa"/>
            <w:tcBorders>
              <w:top w:val="single" w:sz="2" w:space="0" w:color="auto"/>
              <w:left w:val="single" w:sz="4" w:space="0" w:color="auto"/>
              <w:bottom w:val="single" w:sz="4" w:space="0" w:color="auto"/>
              <w:right w:val="single" w:sz="4" w:space="0" w:color="auto"/>
            </w:tcBorders>
          </w:tcPr>
          <w:p w14:paraId="0E66427D" w14:textId="49EE02A7" w:rsidR="00EA61F9" w:rsidRPr="00AB6E9D" w:rsidRDefault="00EA61F9" w:rsidP="00EA61F9">
            <w:pPr>
              <w:spacing w:afterLines="20" w:after="48"/>
              <w:jc w:val="right"/>
              <w:rPr>
                <w:sz w:val="18"/>
                <w:szCs w:val="18"/>
              </w:rPr>
            </w:pPr>
            <w:r w:rsidRPr="00AB6E9D">
              <w:rPr>
                <w:sz w:val="18"/>
                <w:szCs w:val="18"/>
              </w:rPr>
              <w:t>1,683,635</w:t>
            </w:r>
          </w:p>
        </w:tc>
      </w:tr>
      <w:tr w:rsidR="00D56F6F" w:rsidRPr="00AB6E9D" w14:paraId="31163F5F" w14:textId="17E64CD0" w:rsidTr="00D56F6F">
        <w:trPr>
          <w:trHeight w:val="170"/>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EA61F9" w:rsidRPr="00AB6E9D" w:rsidRDefault="00EA61F9" w:rsidP="00EA61F9">
            <w:pPr>
              <w:rPr>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EA61F9" w:rsidRPr="00AB6E9D" w:rsidRDefault="00EA61F9" w:rsidP="00EA61F9">
            <w:pPr>
              <w:jc w:val="center"/>
              <w:rPr>
                <w:sz w:val="18"/>
                <w:szCs w:val="18"/>
              </w:rPr>
            </w:pPr>
          </w:p>
        </w:tc>
        <w:tc>
          <w:tcPr>
            <w:tcW w:w="729" w:type="dxa"/>
            <w:tcBorders>
              <w:top w:val="single" w:sz="4" w:space="0" w:color="auto"/>
              <w:left w:val="single" w:sz="4" w:space="0" w:color="auto"/>
              <w:bottom w:val="single" w:sz="4" w:space="0" w:color="auto"/>
              <w:right w:val="single" w:sz="4" w:space="0" w:color="auto"/>
            </w:tcBorders>
            <w:hideMark/>
          </w:tcPr>
          <w:p w14:paraId="3DA0F89B" w14:textId="77777777" w:rsidR="00EA61F9" w:rsidRPr="00AB6E9D" w:rsidRDefault="00EA61F9" w:rsidP="00EA61F9">
            <w:pPr>
              <w:spacing w:afterLines="20" w:after="48"/>
              <w:jc w:val="left"/>
              <w:rPr>
                <w:sz w:val="18"/>
                <w:szCs w:val="18"/>
              </w:rPr>
            </w:pPr>
            <w:r w:rsidRPr="00AB6E9D">
              <w:rPr>
                <w:sz w:val="18"/>
                <w:szCs w:val="18"/>
              </w:rPr>
              <w:t>Support costs</w:t>
            </w:r>
          </w:p>
        </w:tc>
        <w:tc>
          <w:tcPr>
            <w:tcW w:w="774" w:type="dxa"/>
            <w:tcBorders>
              <w:top w:val="single" w:sz="4" w:space="0" w:color="auto"/>
              <w:left w:val="single" w:sz="4" w:space="0" w:color="auto"/>
              <w:bottom w:val="single" w:sz="4" w:space="0" w:color="auto"/>
              <w:right w:val="single" w:sz="4" w:space="0" w:color="auto"/>
            </w:tcBorders>
          </w:tcPr>
          <w:p w14:paraId="6F7C2161" w14:textId="4AE8A6B8" w:rsidR="00EA61F9" w:rsidRPr="00AB6E9D" w:rsidRDefault="00EA61F9" w:rsidP="00EA61F9">
            <w:pPr>
              <w:spacing w:afterLines="20" w:after="48"/>
              <w:jc w:val="right"/>
              <w:rPr>
                <w:sz w:val="18"/>
                <w:szCs w:val="18"/>
              </w:rPr>
            </w:pPr>
            <w:r w:rsidRPr="00AB6E9D">
              <w:rPr>
                <w:sz w:val="18"/>
                <w:szCs w:val="18"/>
              </w:rPr>
              <w:t>28,630</w:t>
            </w:r>
          </w:p>
        </w:tc>
        <w:tc>
          <w:tcPr>
            <w:tcW w:w="657" w:type="dxa"/>
            <w:tcBorders>
              <w:top w:val="single" w:sz="4" w:space="0" w:color="auto"/>
              <w:left w:val="single" w:sz="4" w:space="0" w:color="auto"/>
              <w:bottom w:val="single" w:sz="4" w:space="0" w:color="auto"/>
              <w:right w:val="single" w:sz="4" w:space="0" w:color="auto"/>
            </w:tcBorders>
          </w:tcPr>
          <w:p w14:paraId="0D564C5B" w14:textId="5A50C9D1" w:rsidR="00EA61F9" w:rsidRPr="00AB6E9D" w:rsidRDefault="00EA61F9" w:rsidP="00EA61F9">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66F5C256" w14:textId="685B431F" w:rsidR="00EA61F9" w:rsidRPr="00AB6E9D" w:rsidRDefault="00EA61F9" w:rsidP="00EA61F9">
            <w:pPr>
              <w:spacing w:afterLines="20" w:after="48"/>
              <w:jc w:val="right"/>
              <w:rPr>
                <w:sz w:val="18"/>
                <w:szCs w:val="18"/>
              </w:rPr>
            </w:pPr>
            <w:r w:rsidRPr="00AB6E9D">
              <w:rPr>
                <w:sz w:val="18"/>
                <w:szCs w:val="18"/>
              </w:rPr>
              <w:t>33,578</w:t>
            </w:r>
          </w:p>
        </w:tc>
        <w:tc>
          <w:tcPr>
            <w:tcW w:w="648" w:type="dxa"/>
            <w:tcBorders>
              <w:top w:val="single" w:sz="4" w:space="0" w:color="auto"/>
              <w:left w:val="single" w:sz="4" w:space="0" w:color="auto"/>
              <w:bottom w:val="single" w:sz="4" w:space="0" w:color="auto"/>
              <w:right w:val="single" w:sz="4" w:space="0" w:color="auto"/>
            </w:tcBorders>
          </w:tcPr>
          <w:p w14:paraId="630BE6C7" w14:textId="102AE132" w:rsidR="00EA61F9" w:rsidRPr="00AB6E9D" w:rsidRDefault="00EA61F9" w:rsidP="00EA61F9">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1F394CAA" w14:textId="580DE1FA"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3361577F" w14:textId="27A3111C" w:rsidR="00EA61F9" w:rsidRPr="00AB6E9D" w:rsidRDefault="00EA61F9" w:rsidP="00EA61F9">
            <w:pPr>
              <w:spacing w:afterLines="20" w:after="48"/>
              <w:jc w:val="right"/>
              <w:rPr>
                <w:sz w:val="18"/>
                <w:szCs w:val="18"/>
              </w:rPr>
            </w:pPr>
            <w:r w:rsidRPr="00AB6E9D">
              <w:rPr>
                <w:sz w:val="18"/>
                <w:szCs w:val="18"/>
              </w:rPr>
              <w:t>41,096</w:t>
            </w:r>
          </w:p>
        </w:tc>
        <w:tc>
          <w:tcPr>
            <w:tcW w:w="603" w:type="dxa"/>
            <w:tcBorders>
              <w:top w:val="single" w:sz="4" w:space="0" w:color="auto"/>
              <w:left w:val="single" w:sz="4" w:space="0" w:color="auto"/>
              <w:bottom w:val="single" w:sz="4" w:space="0" w:color="auto"/>
              <w:right w:val="single" w:sz="4" w:space="0" w:color="auto"/>
            </w:tcBorders>
          </w:tcPr>
          <w:p w14:paraId="0C856314" w14:textId="35D4181E"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666D320E" w14:textId="24AE128A"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4755E0A3" w14:textId="4509F13A" w:rsidR="00EA61F9" w:rsidRPr="00AB6E9D" w:rsidRDefault="00EA61F9" w:rsidP="00EA61F9">
            <w:pPr>
              <w:spacing w:afterLines="20" w:after="48"/>
              <w:jc w:val="right"/>
              <w:rPr>
                <w:sz w:val="18"/>
                <w:szCs w:val="18"/>
              </w:rPr>
            </w:pPr>
            <w:r w:rsidRPr="00AB6E9D">
              <w:rPr>
                <w:sz w:val="18"/>
                <w:szCs w:val="18"/>
              </w:rPr>
              <w:t>14,550</w:t>
            </w:r>
          </w:p>
        </w:tc>
        <w:tc>
          <w:tcPr>
            <w:tcW w:w="567" w:type="dxa"/>
            <w:tcBorders>
              <w:top w:val="single" w:sz="4" w:space="0" w:color="auto"/>
              <w:left w:val="single" w:sz="4" w:space="0" w:color="auto"/>
              <w:bottom w:val="single" w:sz="4" w:space="0" w:color="auto"/>
              <w:right w:val="single" w:sz="4" w:space="0" w:color="auto"/>
            </w:tcBorders>
          </w:tcPr>
          <w:p w14:paraId="3EFB00AD" w14:textId="297827A5" w:rsidR="00EA61F9" w:rsidRPr="00AB6E9D" w:rsidRDefault="00EA61F9" w:rsidP="00EA61F9">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791D94B3" w14:textId="0195BC29" w:rsidR="00EA61F9" w:rsidRPr="00AB6E9D" w:rsidRDefault="00EA61F9" w:rsidP="00EA61F9">
            <w:pPr>
              <w:spacing w:afterLines="20" w:after="48"/>
              <w:jc w:val="right"/>
              <w:rPr>
                <w:sz w:val="18"/>
                <w:szCs w:val="18"/>
              </w:rPr>
            </w:pPr>
            <w:r w:rsidRPr="00AB6E9D">
              <w:rPr>
                <w:sz w:val="18"/>
                <w:szCs w:val="18"/>
              </w:rPr>
              <w:t xml:space="preserve">117,854 </w:t>
            </w:r>
          </w:p>
        </w:tc>
      </w:tr>
      <w:tr w:rsidR="00D56F6F" w:rsidRPr="00AB6E9D" w14:paraId="3EA1374F" w14:textId="46BC1020" w:rsidTr="00D56F6F">
        <w:trPr>
          <w:trHeight w:val="258"/>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EA61F9" w:rsidRPr="00AB6E9D" w:rsidRDefault="00EA61F9" w:rsidP="00EA61F9">
            <w:pPr>
              <w:rPr>
                <w:sz w:val="18"/>
                <w:szCs w:val="18"/>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533D0A3B" w:rsidR="00EA61F9" w:rsidRPr="00AB6E9D" w:rsidRDefault="00EA61F9" w:rsidP="00EA61F9">
            <w:pPr>
              <w:spacing w:afterLines="20" w:after="48"/>
              <w:jc w:val="center"/>
              <w:rPr>
                <w:caps/>
                <w:sz w:val="18"/>
                <w:szCs w:val="18"/>
              </w:rPr>
            </w:pPr>
            <w:r w:rsidRPr="00AB6E9D">
              <w:rPr>
                <w:color w:val="000000" w:themeColor="text1"/>
                <w:sz w:val="18"/>
                <w:szCs w:val="18"/>
              </w:rPr>
              <w:t>Germany</w:t>
            </w:r>
          </w:p>
        </w:tc>
        <w:tc>
          <w:tcPr>
            <w:tcW w:w="729" w:type="dxa"/>
            <w:tcBorders>
              <w:top w:val="single" w:sz="4" w:space="0" w:color="auto"/>
              <w:left w:val="single" w:sz="4" w:space="0" w:color="auto"/>
              <w:bottom w:val="single" w:sz="4" w:space="0" w:color="auto"/>
              <w:right w:val="single" w:sz="4" w:space="0" w:color="auto"/>
            </w:tcBorders>
            <w:hideMark/>
          </w:tcPr>
          <w:p w14:paraId="5678CA0D" w14:textId="77777777" w:rsidR="00EA61F9" w:rsidRPr="00AB6E9D" w:rsidRDefault="00EA61F9" w:rsidP="00EA61F9">
            <w:pPr>
              <w:spacing w:afterLines="20" w:after="48"/>
              <w:jc w:val="left"/>
              <w:rPr>
                <w:sz w:val="18"/>
                <w:szCs w:val="18"/>
              </w:rPr>
            </w:pPr>
            <w:r w:rsidRPr="00AB6E9D">
              <w:rPr>
                <w:sz w:val="18"/>
                <w:szCs w:val="18"/>
              </w:rPr>
              <w:t>Project costs</w:t>
            </w:r>
          </w:p>
        </w:tc>
        <w:tc>
          <w:tcPr>
            <w:tcW w:w="774" w:type="dxa"/>
            <w:tcBorders>
              <w:top w:val="single" w:sz="4" w:space="0" w:color="auto"/>
              <w:left w:val="single" w:sz="4" w:space="0" w:color="auto"/>
              <w:bottom w:val="single" w:sz="4" w:space="0" w:color="auto"/>
              <w:right w:val="single" w:sz="4" w:space="0" w:color="auto"/>
            </w:tcBorders>
          </w:tcPr>
          <w:p w14:paraId="16586048" w14:textId="686034DA" w:rsidR="00EA61F9" w:rsidRPr="00AB6E9D" w:rsidRDefault="00EA61F9" w:rsidP="00EA61F9">
            <w:pPr>
              <w:spacing w:afterLines="20" w:after="48"/>
              <w:jc w:val="right"/>
              <w:rPr>
                <w:sz w:val="18"/>
                <w:szCs w:val="18"/>
              </w:rPr>
            </w:pPr>
            <w:r w:rsidRPr="00AB6E9D">
              <w:rPr>
                <w:sz w:val="18"/>
                <w:szCs w:val="18"/>
              </w:rPr>
              <w:t>0</w:t>
            </w:r>
          </w:p>
        </w:tc>
        <w:tc>
          <w:tcPr>
            <w:tcW w:w="657" w:type="dxa"/>
            <w:tcBorders>
              <w:top w:val="single" w:sz="4" w:space="0" w:color="auto"/>
              <w:left w:val="single" w:sz="4" w:space="0" w:color="auto"/>
              <w:bottom w:val="single" w:sz="4" w:space="0" w:color="auto"/>
              <w:right w:val="single" w:sz="4" w:space="0" w:color="auto"/>
            </w:tcBorders>
          </w:tcPr>
          <w:p w14:paraId="564F298C" w14:textId="4DD885BC" w:rsidR="00EA61F9" w:rsidRPr="00AB6E9D" w:rsidRDefault="00EA61F9" w:rsidP="00EA61F9">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1EAE7F7E" w14:textId="068F49E1" w:rsidR="00EA61F9" w:rsidRPr="00AB6E9D" w:rsidRDefault="00EA61F9" w:rsidP="00EA61F9">
            <w:pPr>
              <w:spacing w:afterLines="20" w:after="48"/>
              <w:jc w:val="right"/>
              <w:rPr>
                <w:sz w:val="18"/>
                <w:szCs w:val="18"/>
              </w:rPr>
            </w:pPr>
            <w:r w:rsidRPr="00AB6E9D">
              <w:rPr>
                <w:sz w:val="18"/>
                <w:szCs w:val="18"/>
              </w:rPr>
              <w:t>395,000</w:t>
            </w:r>
          </w:p>
        </w:tc>
        <w:tc>
          <w:tcPr>
            <w:tcW w:w="648" w:type="dxa"/>
            <w:tcBorders>
              <w:top w:val="single" w:sz="4" w:space="0" w:color="auto"/>
              <w:left w:val="single" w:sz="4" w:space="0" w:color="auto"/>
              <w:bottom w:val="single" w:sz="4" w:space="0" w:color="auto"/>
              <w:right w:val="single" w:sz="4" w:space="0" w:color="auto"/>
            </w:tcBorders>
          </w:tcPr>
          <w:p w14:paraId="6A64BB42" w14:textId="4211E247" w:rsidR="00EA61F9" w:rsidRPr="00AB6E9D" w:rsidRDefault="00EA61F9" w:rsidP="00EA61F9">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7519626F" w14:textId="432297B5"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611D17F2" w14:textId="2122D365"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5D847812" w14:textId="50149EF6"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18DAF9F8" w14:textId="422311F8"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74146536" w14:textId="56751F53" w:rsidR="00EA61F9" w:rsidRPr="00AB6E9D" w:rsidRDefault="00EA61F9" w:rsidP="00EA61F9">
            <w:pPr>
              <w:spacing w:afterLines="20" w:after="48"/>
              <w:jc w:val="right"/>
              <w:rPr>
                <w:sz w:val="18"/>
                <w:szCs w:val="18"/>
              </w:rPr>
            </w:pPr>
            <w:r w:rsidRPr="00AB6E9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2204E92" w14:textId="663F90E3" w:rsidR="00EA61F9" w:rsidRPr="00AB6E9D" w:rsidRDefault="00EA61F9" w:rsidP="00EA61F9">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37C36A73" w14:textId="2FA63739" w:rsidR="00EA61F9" w:rsidRPr="00AB6E9D" w:rsidRDefault="00EA61F9" w:rsidP="00EA61F9">
            <w:pPr>
              <w:spacing w:afterLines="20" w:after="48"/>
              <w:jc w:val="right"/>
              <w:rPr>
                <w:sz w:val="18"/>
                <w:szCs w:val="18"/>
              </w:rPr>
            </w:pPr>
            <w:r w:rsidRPr="00AB6E9D">
              <w:rPr>
                <w:sz w:val="18"/>
                <w:szCs w:val="18"/>
              </w:rPr>
              <w:t>395,000</w:t>
            </w:r>
          </w:p>
        </w:tc>
      </w:tr>
      <w:tr w:rsidR="00D56F6F" w:rsidRPr="00AB6E9D" w14:paraId="2082D731" w14:textId="2106711F" w:rsidTr="00D56F6F">
        <w:trPr>
          <w:trHeight w:val="12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EA61F9" w:rsidRPr="00AB6E9D" w:rsidRDefault="00EA61F9" w:rsidP="00EA61F9">
            <w:pPr>
              <w:rPr>
                <w:sz w:val="18"/>
                <w:szCs w:val="18"/>
              </w:rPr>
            </w:pPr>
          </w:p>
        </w:tc>
        <w:tc>
          <w:tcPr>
            <w:tcW w:w="900" w:type="dxa"/>
            <w:vMerge/>
            <w:tcBorders>
              <w:top w:val="single" w:sz="4" w:space="0" w:color="auto"/>
              <w:left w:val="single" w:sz="4" w:space="0" w:color="auto"/>
              <w:bottom w:val="single" w:sz="4" w:space="0" w:color="auto"/>
              <w:right w:val="single" w:sz="4" w:space="0" w:color="auto"/>
            </w:tcBorders>
            <w:hideMark/>
          </w:tcPr>
          <w:p w14:paraId="5685B488" w14:textId="77777777" w:rsidR="00EA61F9" w:rsidRPr="00AB6E9D" w:rsidRDefault="00EA61F9" w:rsidP="00EA61F9">
            <w:pPr>
              <w:rPr>
                <w:sz w:val="18"/>
                <w:szCs w:val="18"/>
              </w:rPr>
            </w:pPr>
          </w:p>
        </w:tc>
        <w:tc>
          <w:tcPr>
            <w:tcW w:w="729" w:type="dxa"/>
            <w:tcBorders>
              <w:top w:val="single" w:sz="4" w:space="0" w:color="auto"/>
              <w:left w:val="single" w:sz="4" w:space="0" w:color="auto"/>
              <w:bottom w:val="single" w:sz="4" w:space="0" w:color="auto"/>
              <w:right w:val="single" w:sz="4" w:space="0" w:color="auto"/>
            </w:tcBorders>
            <w:hideMark/>
          </w:tcPr>
          <w:p w14:paraId="626BA098" w14:textId="77777777" w:rsidR="00EA61F9" w:rsidRPr="00AB6E9D" w:rsidRDefault="00EA61F9" w:rsidP="00EA61F9">
            <w:pPr>
              <w:spacing w:afterLines="20" w:after="48"/>
              <w:jc w:val="left"/>
              <w:rPr>
                <w:sz w:val="18"/>
                <w:szCs w:val="18"/>
              </w:rPr>
            </w:pPr>
            <w:r w:rsidRPr="00AB6E9D">
              <w:rPr>
                <w:sz w:val="18"/>
                <w:szCs w:val="18"/>
              </w:rPr>
              <w:t>Support costs</w:t>
            </w:r>
          </w:p>
        </w:tc>
        <w:tc>
          <w:tcPr>
            <w:tcW w:w="774" w:type="dxa"/>
            <w:tcBorders>
              <w:top w:val="single" w:sz="4" w:space="0" w:color="auto"/>
              <w:left w:val="single" w:sz="4" w:space="0" w:color="auto"/>
              <w:bottom w:val="single" w:sz="4" w:space="0" w:color="auto"/>
              <w:right w:val="single" w:sz="4" w:space="0" w:color="auto"/>
            </w:tcBorders>
          </w:tcPr>
          <w:p w14:paraId="0362850F" w14:textId="16A1489F" w:rsidR="00EA61F9" w:rsidRPr="00AB6E9D" w:rsidRDefault="00EA61F9" w:rsidP="00EA61F9">
            <w:pPr>
              <w:spacing w:afterLines="20" w:after="48"/>
              <w:jc w:val="right"/>
              <w:rPr>
                <w:sz w:val="18"/>
                <w:szCs w:val="18"/>
              </w:rPr>
            </w:pPr>
            <w:r w:rsidRPr="00AB6E9D">
              <w:rPr>
                <w:sz w:val="18"/>
                <w:szCs w:val="18"/>
              </w:rPr>
              <w:t>0</w:t>
            </w:r>
          </w:p>
        </w:tc>
        <w:tc>
          <w:tcPr>
            <w:tcW w:w="657" w:type="dxa"/>
            <w:tcBorders>
              <w:top w:val="single" w:sz="4" w:space="0" w:color="auto"/>
              <w:left w:val="single" w:sz="4" w:space="0" w:color="auto"/>
              <w:bottom w:val="single" w:sz="4" w:space="0" w:color="auto"/>
              <w:right w:val="single" w:sz="4" w:space="0" w:color="auto"/>
            </w:tcBorders>
          </w:tcPr>
          <w:p w14:paraId="08015556" w14:textId="446BB71B" w:rsidR="00EA61F9" w:rsidRPr="00AB6E9D" w:rsidRDefault="00EA61F9" w:rsidP="00EA61F9">
            <w:pPr>
              <w:spacing w:afterLines="20" w:after="48"/>
              <w:jc w:val="right"/>
              <w:rPr>
                <w:sz w:val="18"/>
                <w:szCs w:val="18"/>
              </w:rPr>
            </w:pPr>
            <w:r w:rsidRPr="00AB6E9D">
              <w:rPr>
                <w:sz w:val="18"/>
                <w:szCs w:val="18"/>
              </w:rPr>
              <w:t>0</w:t>
            </w:r>
          </w:p>
        </w:tc>
        <w:tc>
          <w:tcPr>
            <w:tcW w:w="756" w:type="dxa"/>
            <w:tcBorders>
              <w:top w:val="single" w:sz="4" w:space="0" w:color="auto"/>
              <w:left w:val="single" w:sz="4" w:space="0" w:color="auto"/>
              <w:bottom w:val="single" w:sz="4" w:space="0" w:color="auto"/>
              <w:right w:val="single" w:sz="4" w:space="0" w:color="auto"/>
            </w:tcBorders>
          </w:tcPr>
          <w:p w14:paraId="644D9F6E" w14:textId="735C5B40" w:rsidR="00EA61F9" w:rsidRPr="00AB6E9D" w:rsidRDefault="00EA61F9" w:rsidP="00EA61F9">
            <w:pPr>
              <w:spacing w:afterLines="20" w:after="48"/>
              <w:jc w:val="right"/>
              <w:rPr>
                <w:sz w:val="18"/>
                <w:szCs w:val="18"/>
              </w:rPr>
            </w:pPr>
            <w:r w:rsidRPr="00AB6E9D">
              <w:rPr>
                <w:sz w:val="18"/>
                <w:szCs w:val="18"/>
              </w:rPr>
              <w:t>51,350</w:t>
            </w:r>
          </w:p>
        </w:tc>
        <w:tc>
          <w:tcPr>
            <w:tcW w:w="648" w:type="dxa"/>
            <w:tcBorders>
              <w:top w:val="single" w:sz="4" w:space="0" w:color="auto"/>
              <w:left w:val="single" w:sz="4" w:space="0" w:color="auto"/>
              <w:bottom w:val="single" w:sz="4" w:space="0" w:color="auto"/>
              <w:right w:val="single" w:sz="4" w:space="0" w:color="auto"/>
            </w:tcBorders>
          </w:tcPr>
          <w:p w14:paraId="7ADC0832" w14:textId="39259B4A" w:rsidR="00EA61F9" w:rsidRPr="00AB6E9D" w:rsidRDefault="00EA61F9" w:rsidP="00EA61F9">
            <w:pPr>
              <w:spacing w:afterLines="20" w:after="48"/>
              <w:jc w:val="right"/>
              <w:rPr>
                <w:sz w:val="18"/>
                <w:szCs w:val="18"/>
              </w:rPr>
            </w:pPr>
            <w:r w:rsidRPr="00AB6E9D">
              <w:rPr>
                <w:sz w:val="18"/>
                <w:szCs w:val="18"/>
              </w:rPr>
              <w:t>0</w:t>
            </w:r>
          </w:p>
        </w:tc>
        <w:tc>
          <w:tcPr>
            <w:tcW w:w="576" w:type="dxa"/>
            <w:tcBorders>
              <w:top w:val="single" w:sz="4" w:space="0" w:color="auto"/>
              <w:left w:val="single" w:sz="4" w:space="0" w:color="auto"/>
              <w:bottom w:val="single" w:sz="4" w:space="0" w:color="auto"/>
              <w:right w:val="single" w:sz="4" w:space="0" w:color="auto"/>
            </w:tcBorders>
          </w:tcPr>
          <w:p w14:paraId="76D85F84" w14:textId="72C3353B"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073743E9" w14:textId="45DDFFFC"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480196B7" w14:textId="70B24195" w:rsidR="00EA61F9" w:rsidRPr="00AB6E9D" w:rsidRDefault="00EA61F9" w:rsidP="00EA61F9">
            <w:pPr>
              <w:spacing w:afterLines="20" w:after="48"/>
              <w:jc w:val="right"/>
              <w:rPr>
                <w:sz w:val="18"/>
                <w:szCs w:val="18"/>
              </w:rPr>
            </w:pPr>
            <w:r w:rsidRPr="00AB6E9D">
              <w:rPr>
                <w:sz w:val="18"/>
                <w:szCs w:val="18"/>
              </w:rPr>
              <w:t>0</w:t>
            </w:r>
          </w:p>
        </w:tc>
        <w:tc>
          <w:tcPr>
            <w:tcW w:w="603" w:type="dxa"/>
            <w:tcBorders>
              <w:top w:val="single" w:sz="4" w:space="0" w:color="auto"/>
              <w:left w:val="single" w:sz="4" w:space="0" w:color="auto"/>
              <w:bottom w:val="single" w:sz="4" w:space="0" w:color="auto"/>
              <w:right w:val="single" w:sz="4" w:space="0" w:color="auto"/>
            </w:tcBorders>
          </w:tcPr>
          <w:p w14:paraId="313BDEB8" w14:textId="018AE592" w:rsidR="00EA61F9" w:rsidRPr="00AB6E9D" w:rsidRDefault="00EA61F9" w:rsidP="00EA61F9">
            <w:pPr>
              <w:spacing w:afterLines="20" w:after="48"/>
              <w:jc w:val="right"/>
              <w:rPr>
                <w:sz w:val="18"/>
                <w:szCs w:val="18"/>
              </w:rPr>
            </w:pPr>
            <w:r w:rsidRPr="00AB6E9D">
              <w:rPr>
                <w:sz w:val="18"/>
                <w:szCs w:val="18"/>
              </w:rPr>
              <w:t>0</w:t>
            </w:r>
          </w:p>
        </w:tc>
        <w:tc>
          <w:tcPr>
            <w:tcW w:w="747" w:type="dxa"/>
            <w:tcBorders>
              <w:top w:val="single" w:sz="4" w:space="0" w:color="auto"/>
              <w:left w:val="single" w:sz="4" w:space="0" w:color="auto"/>
              <w:bottom w:val="single" w:sz="4" w:space="0" w:color="auto"/>
              <w:right w:val="single" w:sz="4" w:space="0" w:color="auto"/>
            </w:tcBorders>
          </w:tcPr>
          <w:p w14:paraId="5EC83761" w14:textId="4895D001" w:rsidR="00EA61F9" w:rsidRPr="00AB6E9D" w:rsidRDefault="00EA61F9" w:rsidP="00EA61F9">
            <w:pPr>
              <w:spacing w:afterLines="20" w:after="48"/>
              <w:jc w:val="right"/>
              <w:rPr>
                <w:sz w:val="18"/>
                <w:szCs w:val="18"/>
              </w:rPr>
            </w:pPr>
            <w:r w:rsidRPr="00AB6E9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E4C7931" w14:textId="36599885" w:rsidR="00EA61F9" w:rsidRPr="00AB6E9D" w:rsidRDefault="00EA61F9" w:rsidP="00EA61F9">
            <w:pPr>
              <w:spacing w:afterLines="20" w:after="48"/>
              <w:jc w:val="right"/>
              <w:rPr>
                <w:sz w:val="18"/>
                <w:szCs w:val="18"/>
              </w:rPr>
            </w:pPr>
            <w:r w:rsidRPr="00AB6E9D">
              <w:rPr>
                <w:sz w:val="18"/>
                <w:szCs w:val="18"/>
              </w:rPr>
              <w:t>0</w:t>
            </w:r>
          </w:p>
        </w:tc>
        <w:tc>
          <w:tcPr>
            <w:tcW w:w="873" w:type="dxa"/>
            <w:tcBorders>
              <w:top w:val="single" w:sz="4" w:space="0" w:color="auto"/>
              <w:left w:val="single" w:sz="4" w:space="0" w:color="auto"/>
              <w:bottom w:val="single" w:sz="4" w:space="0" w:color="auto"/>
              <w:right w:val="single" w:sz="4" w:space="0" w:color="auto"/>
            </w:tcBorders>
          </w:tcPr>
          <w:p w14:paraId="0F2E6A9C" w14:textId="263D09AC" w:rsidR="00EA61F9" w:rsidRPr="00AB6E9D" w:rsidRDefault="00EA61F9" w:rsidP="00EA61F9">
            <w:pPr>
              <w:spacing w:afterLines="20" w:after="48"/>
              <w:jc w:val="right"/>
              <w:rPr>
                <w:sz w:val="18"/>
                <w:szCs w:val="18"/>
              </w:rPr>
            </w:pPr>
            <w:r w:rsidRPr="00AB6E9D">
              <w:rPr>
                <w:sz w:val="18"/>
                <w:szCs w:val="18"/>
              </w:rPr>
              <w:t>51,350</w:t>
            </w:r>
          </w:p>
        </w:tc>
      </w:tr>
      <w:tr w:rsidR="00D56F6F" w:rsidRPr="00AB6E9D" w14:paraId="0F1F24F9" w14:textId="6EB83D79" w:rsidTr="00D56F6F">
        <w:trPr>
          <w:trHeight w:val="24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EE3947" w:rsidRPr="00AB6E9D" w:rsidRDefault="00EE3947" w:rsidP="00EE3947">
            <w:pPr>
              <w:spacing w:afterLines="20" w:after="48"/>
              <w:jc w:val="left"/>
              <w:rPr>
                <w:sz w:val="18"/>
                <w:szCs w:val="18"/>
              </w:rPr>
            </w:pPr>
            <w:r w:rsidRPr="00AB6E9D">
              <w:rPr>
                <w:sz w:val="18"/>
                <w:szCs w:val="18"/>
              </w:rPr>
              <w:t>Funds approved by ExCom (US $)</w:t>
            </w:r>
          </w:p>
        </w:tc>
        <w:tc>
          <w:tcPr>
            <w:tcW w:w="729" w:type="dxa"/>
            <w:tcBorders>
              <w:top w:val="single" w:sz="4" w:space="0" w:color="auto"/>
              <w:left w:val="single" w:sz="4" w:space="0" w:color="auto"/>
              <w:bottom w:val="single" w:sz="4" w:space="0" w:color="auto"/>
              <w:right w:val="single" w:sz="4" w:space="0" w:color="auto"/>
            </w:tcBorders>
            <w:hideMark/>
          </w:tcPr>
          <w:p w14:paraId="76A1DEFE" w14:textId="77777777" w:rsidR="00EE3947" w:rsidRPr="00AB6E9D" w:rsidRDefault="00EE3947" w:rsidP="00EE3947">
            <w:pPr>
              <w:spacing w:afterLines="20" w:after="48"/>
              <w:jc w:val="left"/>
              <w:rPr>
                <w:sz w:val="18"/>
                <w:szCs w:val="18"/>
              </w:rPr>
            </w:pPr>
            <w:r w:rsidRPr="00AB6E9D">
              <w:rPr>
                <w:sz w:val="18"/>
                <w:szCs w:val="18"/>
              </w:rPr>
              <w:t>Project costs</w:t>
            </w:r>
          </w:p>
        </w:tc>
        <w:tc>
          <w:tcPr>
            <w:tcW w:w="774" w:type="dxa"/>
            <w:tcBorders>
              <w:top w:val="single" w:sz="4" w:space="0" w:color="auto"/>
              <w:left w:val="single" w:sz="4" w:space="0" w:color="auto"/>
              <w:bottom w:val="single" w:sz="4" w:space="0" w:color="auto"/>
              <w:right w:val="single" w:sz="4" w:space="0" w:color="auto"/>
            </w:tcBorders>
          </w:tcPr>
          <w:p w14:paraId="5DA7A67D" w14:textId="73684A5A" w:rsidR="00EE3947" w:rsidRPr="00AB6E9D" w:rsidRDefault="00EE3947" w:rsidP="00EE3947">
            <w:pPr>
              <w:spacing w:afterLines="20" w:after="48"/>
              <w:jc w:val="right"/>
              <w:rPr>
                <w:sz w:val="18"/>
                <w:szCs w:val="18"/>
              </w:rPr>
            </w:pPr>
            <w:r w:rsidRPr="00AB6E9D">
              <w:rPr>
                <w:sz w:val="18"/>
                <w:szCs w:val="18"/>
              </w:rPr>
              <w:t>409,000</w:t>
            </w:r>
          </w:p>
        </w:tc>
        <w:tc>
          <w:tcPr>
            <w:tcW w:w="657" w:type="dxa"/>
            <w:tcBorders>
              <w:top w:val="single" w:sz="4" w:space="0" w:color="auto"/>
              <w:left w:val="single" w:sz="4" w:space="0" w:color="auto"/>
              <w:bottom w:val="single" w:sz="4" w:space="0" w:color="auto"/>
              <w:right w:val="single" w:sz="4" w:space="0" w:color="auto"/>
            </w:tcBorders>
          </w:tcPr>
          <w:p w14:paraId="486F10B4" w14:textId="77777777" w:rsidR="00EE3947" w:rsidRPr="00AB6E9D" w:rsidRDefault="00EE3947" w:rsidP="00EE3947">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7357E482" w14:textId="070398B2" w:rsidR="00EE3947" w:rsidRPr="00AB6E9D" w:rsidRDefault="00EE3947" w:rsidP="00EE3947">
            <w:pPr>
              <w:spacing w:afterLines="20" w:after="48"/>
              <w:jc w:val="right"/>
              <w:rPr>
                <w:sz w:val="18"/>
                <w:szCs w:val="18"/>
              </w:rPr>
            </w:pPr>
          </w:p>
        </w:tc>
        <w:tc>
          <w:tcPr>
            <w:tcW w:w="648" w:type="dxa"/>
            <w:tcBorders>
              <w:top w:val="single" w:sz="4" w:space="0" w:color="auto"/>
              <w:left w:val="single" w:sz="4" w:space="0" w:color="auto"/>
              <w:bottom w:val="single" w:sz="4" w:space="0" w:color="auto"/>
              <w:right w:val="single" w:sz="4" w:space="0" w:color="auto"/>
            </w:tcBorders>
          </w:tcPr>
          <w:p w14:paraId="306BA06B" w14:textId="77777777" w:rsidR="00EE3947" w:rsidRPr="00AB6E9D" w:rsidRDefault="00EE3947" w:rsidP="00EE3947">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3648F28D"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3F0BF452"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3CC3E877"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05459527"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3DEDB2D2" w14:textId="77777777" w:rsidR="00EE3947" w:rsidRPr="00AB6E9D" w:rsidRDefault="00EE3947" w:rsidP="00EE3947">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339DAF7A" w14:textId="77777777" w:rsidR="00EE3947" w:rsidRPr="00AB6E9D" w:rsidRDefault="00EE3947" w:rsidP="00EE3947">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2D1B2EFD" w14:textId="5A096000" w:rsidR="00EE3947" w:rsidRPr="00AB6E9D" w:rsidRDefault="00EE3947" w:rsidP="00EE3947">
            <w:pPr>
              <w:spacing w:afterLines="20" w:after="48"/>
              <w:jc w:val="right"/>
              <w:rPr>
                <w:sz w:val="18"/>
                <w:szCs w:val="18"/>
              </w:rPr>
            </w:pPr>
            <w:r w:rsidRPr="00AB6E9D">
              <w:rPr>
                <w:sz w:val="18"/>
                <w:szCs w:val="18"/>
              </w:rPr>
              <w:t>409,000</w:t>
            </w:r>
          </w:p>
        </w:tc>
      </w:tr>
      <w:tr w:rsidR="00D56F6F" w:rsidRPr="00AB6E9D" w14:paraId="658FA8C3" w14:textId="7F69590C" w:rsidTr="00D56F6F">
        <w:trPr>
          <w:trHeight w:val="177"/>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EE3947" w:rsidRPr="00AB6E9D" w:rsidRDefault="00EE3947" w:rsidP="00EE3947">
            <w:pPr>
              <w:rPr>
                <w:sz w:val="18"/>
                <w:szCs w:val="18"/>
              </w:rPr>
            </w:pPr>
          </w:p>
        </w:tc>
        <w:tc>
          <w:tcPr>
            <w:tcW w:w="729" w:type="dxa"/>
            <w:tcBorders>
              <w:top w:val="single" w:sz="4" w:space="0" w:color="auto"/>
              <w:left w:val="single" w:sz="4" w:space="0" w:color="auto"/>
              <w:bottom w:val="single" w:sz="4" w:space="0" w:color="auto"/>
              <w:right w:val="single" w:sz="4" w:space="0" w:color="auto"/>
            </w:tcBorders>
            <w:hideMark/>
          </w:tcPr>
          <w:p w14:paraId="24C61B9D" w14:textId="77777777" w:rsidR="00EE3947" w:rsidRPr="00AB6E9D" w:rsidRDefault="00EE3947" w:rsidP="00EE3947">
            <w:pPr>
              <w:spacing w:afterLines="20" w:after="48"/>
              <w:jc w:val="left"/>
              <w:rPr>
                <w:sz w:val="18"/>
                <w:szCs w:val="18"/>
              </w:rPr>
            </w:pPr>
            <w:r w:rsidRPr="00AB6E9D">
              <w:rPr>
                <w:sz w:val="18"/>
                <w:szCs w:val="18"/>
              </w:rPr>
              <w:t>Support costs</w:t>
            </w:r>
          </w:p>
        </w:tc>
        <w:tc>
          <w:tcPr>
            <w:tcW w:w="774" w:type="dxa"/>
            <w:tcBorders>
              <w:top w:val="single" w:sz="4" w:space="0" w:color="auto"/>
              <w:left w:val="single" w:sz="4" w:space="0" w:color="auto"/>
              <w:bottom w:val="single" w:sz="4" w:space="0" w:color="auto"/>
              <w:right w:val="single" w:sz="4" w:space="0" w:color="auto"/>
            </w:tcBorders>
          </w:tcPr>
          <w:p w14:paraId="00061EFD" w14:textId="02F95B9B" w:rsidR="00EE3947" w:rsidRPr="00AB6E9D" w:rsidRDefault="00EE3947" w:rsidP="00EE3947">
            <w:pPr>
              <w:spacing w:afterLines="20" w:after="48"/>
              <w:jc w:val="right"/>
              <w:rPr>
                <w:sz w:val="18"/>
                <w:szCs w:val="18"/>
              </w:rPr>
            </w:pPr>
            <w:r w:rsidRPr="00AB6E9D">
              <w:rPr>
                <w:sz w:val="18"/>
                <w:szCs w:val="18"/>
              </w:rPr>
              <w:t>28,630</w:t>
            </w:r>
          </w:p>
        </w:tc>
        <w:tc>
          <w:tcPr>
            <w:tcW w:w="657" w:type="dxa"/>
            <w:tcBorders>
              <w:top w:val="single" w:sz="4" w:space="0" w:color="auto"/>
              <w:left w:val="single" w:sz="4" w:space="0" w:color="auto"/>
              <w:bottom w:val="single" w:sz="4" w:space="0" w:color="auto"/>
              <w:right w:val="single" w:sz="4" w:space="0" w:color="auto"/>
            </w:tcBorders>
          </w:tcPr>
          <w:p w14:paraId="0D08B1EE" w14:textId="77777777" w:rsidR="00EE3947" w:rsidRPr="00AB6E9D" w:rsidRDefault="00EE3947" w:rsidP="00EE3947">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07F4977B" w14:textId="300598BE" w:rsidR="00EE3947" w:rsidRPr="00AB6E9D" w:rsidRDefault="00EE3947" w:rsidP="00EE3947">
            <w:pPr>
              <w:spacing w:afterLines="20" w:after="48"/>
              <w:jc w:val="right"/>
              <w:rPr>
                <w:sz w:val="18"/>
                <w:szCs w:val="18"/>
              </w:rPr>
            </w:pPr>
          </w:p>
        </w:tc>
        <w:tc>
          <w:tcPr>
            <w:tcW w:w="648" w:type="dxa"/>
            <w:tcBorders>
              <w:top w:val="single" w:sz="4" w:space="0" w:color="auto"/>
              <w:left w:val="single" w:sz="4" w:space="0" w:color="auto"/>
              <w:bottom w:val="single" w:sz="4" w:space="0" w:color="auto"/>
              <w:right w:val="single" w:sz="4" w:space="0" w:color="auto"/>
            </w:tcBorders>
          </w:tcPr>
          <w:p w14:paraId="646FC60A" w14:textId="77777777" w:rsidR="00EE3947" w:rsidRPr="00AB6E9D" w:rsidRDefault="00EE3947" w:rsidP="00EE3947">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2C8B9F12"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11FB8F0F"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4D082D97"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781C1097"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2C3F6B03" w14:textId="77777777" w:rsidR="00EE3947" w:rsidRPr="00AB6E9D" w:rsidRDefault="00EE3947" w:rsidP="00EE3947">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4C9276B6" w14:textId="77777777" w:rsidR="00EE3947" w:rsidRPr="00AB6E9D" w:rsidRDefault="00EE3947" w:rsidP="00EE3947">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078A27A2" w14:textId="34B4C168" w:rsidR="00EE3947" w:rsidRPr="00AB6E9D" w:rsidRDefault="00EE3947" w:rsidP="00EE3947">
            <w:pPr>
              <w:spacing w:afterLines="20" w:after="48"/>
              <w:jc w:val="right"/>
              <w:rPr>
                <w:sz w:val="18"/>
                <w:szCs w:val="18"/>
              </w:rPr>
            </w:pPr>
            <w:r w:rsidRPr="00AB6E9D">
              <w:rPr>
                <w:sz w:val="18"/>
                <w:szCs w:val="18"/>
              </w:rPr>
              <w:t>28,630</w:t>
            </w:r>
          </w:p>
        </w:tc>
      </w:tr>
      <w:tr w:rsidR="00D56F6F" w:rsidRPr="00AB6E9D" w14:paraId="726CF5CE" w14:textId="5AEDC3D6" w:rsidTr="00D56F6F">
        <w:trPr>
          <w:trHeight w:val="25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EE3947" w:rsidRPr="00AB6E9D" w:rsidRDefault="00EE3947" w:rsidP="00EE3947">
            <w:pPr>
              <w:spacing w:afterLines="20" w:after="48"/>
              <w:ind w:right="-85"/>
              <w:jc w:val="left"/>
              <w:rPr>
                <w:sz w:val="18"/>
                <w:szCs w:val="18"/>
              </w:rPr>
            </w:pPr>
            <w:r w:rsidRPr="00AB6E9D">
              <w:rPr>
                <w:sz w:val="18"/>
                <w:szCs w:val="18"/>
              </w:rPr>
              <w:t>Total funds recommended for approval at this meeting (US $)</w:t>
            </w:r>
          </w:p>
        </w:tc>
        <w:tc>
          <w:tcPr>
            <w:tcW w:w="729"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EE3947" w:rsidRPr="00AB6E9D" w:rsidRDefault="00EE3947" w:rsidP="00EE3947">
            <w:pPr>
              <w:spacing w:afterLines="20" w:after="48"/>
              <w:jc w:val="left"/>
              <w:rPr>
                <w:sz w:val="18"/>
                <w:szCs w:val="18"/>
              </w:rPr>
            </w:pPr>
            <w:r w:rsidRPr="00AB6E9D">
              <w:rPr>
                <w:sz w:val="18"/>
                <w:szCs w:val="18"/>
              </w:rPr>
              <w:t>Project costs</w:t>
            </w:r>
          </w:p>
        </w:tc>
        <w:tc>
          <w:tcPr>
            <w:tcW w:w="774" w:type="dxa"/>
            <w:tcBorders>
              <w:top w:val="single" w:sz="4" w:space="0" w:color="auto"/>
              <w:left w:val="single" w:sz="4" w:space="0" w:color="auto"/>
              <w:bottom w:val="single" w:sz="4" w:space="0" w:color="auto"/>
              <w:right w:val="single" w:sz="4" w:space="0" w:color="auto"/>
            </w:tcBorders>
          </w:tcPr>
          <w:p w14:paraId="7C3C6489" w14:textId="77777777" w:rsidR="00EE3947" w:rsidRPr="00AB6E9D" w:rsidRDefault="00EE3947" w:rsidP="00EE3947">
            <w:pPr>
              <w:spacing w:afterLines="20" w:after="48"/>
              <w:jc w:val="right"/>
              <w:rPr>
                <w:sz w:val="18"/>
                <w:szCs w:val="18"/>
              </w:rPr>
            </w:pPr>
          </w:p>
        </w:tc>
        <w:tc>
          <w:tcPr>
            <w:tcW w:w="657" w:type="dxa"/>
            <w:tcBorders>
              <w:top w:val="single" w:sz="4" w:space="0" w:color="auto"/>
              <w:left w:val="single" w:sz="4" w:space="0" w:color="auto"/>
              <w:bottom w:val="single" w:sz="4" w:space="0" w:color="auto"/>
              <w:right w:val="single" w:sz="4" w:space="0" w:color="auto"/>
            </w:tcBorders>
          </w:tcPr>
          <w:p w14:paraId="1EAFB1F1" w14:textId="77777777" w:rsidR="00EE3947" w:rsidRPr="00AB6E9D" w:rsidRDefault="00EE3947" w:rsidP="00EE3947">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25767F1E" w14:textId="3DEE5596" w:rsidR="00EE3947" w:rsidRPr="00AB6E9D" w:rsidRDefault="00EE3947" w:rsidP="00EE3947">
            <w:pPr>
              <w:spacing w:afterLines="20" w:after="48"/>
              <w:jc w:val="right"/>
              <w:rPr>
                <w:sz w:val="18"/>
                <w:szCs w:val="18"/>
              </w:rPr>
            </w:pPr>
            <w:r w:rsidRPr="00AB6E9D">
              <w:rPr>
                <w:sz w:val="18"/>
                <w:szCs w:val="18"/>
              </w:rPr>
              <w:t>874,688</w:t>
            </w:r>
          </w:p>
        </w:tc>
        <w:tc>
          <w:tcPr>
            <w:tcW w:w="648" w:type="dxa"/>
            <w:tcBorders>
              <w:top w:val="single" w:sz="4" w:space="0" w:color="auto"/>
              <w:left w:val="single" w:sz="4" w:space="0" w:color="auto"/>
              <w:bottom w:val="single" w:sz="4" w:space="0" w:color="auto"/>
              <w:right w:val="single" w:sz="4" w:space="0" w:color="auto"/>
            </w:tcBorders>
          </w:tcPr>
          <w:p w14:paraId="56FC4AFD" w14:textId="77777777" w:rsidR="00EE3947" w:rsidRPr="00AB6E9D" w:rsidRDefault="00EE3947" w:rsidP="00EE3947">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50765B13"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722D4634"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70CCBFDD"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24DBD3CA"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24D9C4C8" w14:textId="77777777" w:rsidR="00EE3947" w:rsidRPr="00AB6E9D" w:rsidRDefault="00EE3947" w:rsidP="00EE3947">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00566650" w14:textId="77777777" w:rsidR="00EE3947" w:rsidRPr="00AB6E9D" w:rsidRDefault="00EE3947" w:rsidP="00EE3947">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6E7ECA39" w14:textId="63C26CA0" w:rsidR="00EE3947" w:rsidRPr="00AB6E9D" w:rsidRDefault="00EE3947" w:rsidP="00EE3947">
            <w:pPr>
              <w:spacing w:afterLines="20" w:after="48"/>
              <w:jc w:val="right"/>
              <w:rPr>
                <w:sz w:val="18"/>
                <w:szCs w:val="18"/>
              </w:rPr>
            </w:pPr>
            <w:r w:rsidRPr="00AB6E9D">
              <w:rPr>
                <w:sz w:val="18"/>
                <w:szCs w:val="18"/>
              </w:rPr>
              <w:t>874,688</w:t>
            </w:r>
          </w:p>
        </w:tc>
      </w:tr>
      <w:tr w:rsidR="00D56F6F" w:rsidRPr="00AB6E9D" w14:paraId="718A8475" w14:textId="33E26532" w:rsidTr="00D56F6F">
        <w:trPr>
          <w:trHeight w:val="243"/>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EE3947" w:rsidRPr="00AB6E9D" w:rsidRDefault="00EE3947" w:rsidP="00EE3947">
            <w:pPr>
              <w:rPr>
                <w:sz w:val="18"/>
                <w:szCs w:val="18"/>
              </w:rPr>
            </w:pPr>
          </w:p>
        </w:tc>
        <w:tc>
          <w:tcPr>
            <w:tcW w:w="729"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EE3947" w:rsidRPr="00AB6E9D" w:rsidRDefault="00EE3947" w:rsidP="00EE3947">
            <w:pPr>
              <w:spacing w:afterLines="20" w:after="48"/>
              <w:jc w:val="left"/>
              <w:rPr>
                <w:sz w:val="18"/>
                <w:szCs w:val="18"/>
              </w:rPr>
            </w:pPr>
            <w:r w:rsidRPr="00AB6E9D">
              <w:rPr>
                <w:sz w:val="18"/>
                <w:szCs w:val="18"/>
              </w:rPr>
              <w:t>Support costs</w:t>
            </w:r>
          </w:p>
        </w:tc>
        <w:tc>
          <w:tcPr>
            <w:tcW w:w="774" w:type="dxa"/>
            <w:tcBorders>
              <w:top w:val="single" w:sz="4" w:space="0" w:color="auto"/>
              <w:left w:val="single" w:sz="4" w:space="0" w:color="auto"/>
              <w:bottom w:val="single" w:sz="4" w:space="0" w:color="auto"/>
              <w:right w:val="single" w:sz="4" w:space="0" w:color="auto"/>
            </w:tcBorders>
          </w:tcPr>
          <w:p w14:paraId="2AE3E752" w14:textId="77777777" w:rsidR="00EE3947" w:rsidRPr="00AB6E9D" w:rsidRDefault="00EE3947" w:rsidP="00EE3947">
            <w:pPr>
              <w:spacing w:afterLines="20" w:after="48"/>
              <w:jc w:val="right"/>
              <w:rPr>
                <w:sz w:val="18"/>
                <w:szCs w:val="18"/>
              </w:rPr>
            </w:pPr>
          </w:p>
        </w:tc>
        <w:tc>
          <w:tcPr>
            <w:tcW w:w="657" w:type="dxa"/>
            <w:tcBorders>
              <w:top w:val="single" w:sz="4" w:space="0" w:color="auto"/>
              <w:left w:val="single" w:sz="4" w:space="0" w:color="auto"/>
              <w:bottom w:val="single" w:sz="4" w:space="0" w:color="auto"/>
              <w:right w:val="single" w:sz="4" w:space="0" w:color="auto"/>
            </w:tcBorders>
          </w:tcPr>
          <w:p w14:paraId="62180005" w14:textId="77777777" w:rsidR="00EE3947" w:rsidRPr="00AB6E9D" w:rsidRDefault="00EE3947" w:rsidP="00EE3947">
            <w:pPr>
              <w:spacing w:afterLines="20" w:after="48"/>
              <w:jc w:val="right"/>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1CDDA828" w14:textId="7B5624FE" w:rsidR="00EE3947" w:rsidRPr="00AB6E9D" w:rsidRDefault="00EE3947" w:rsidP="00EE3947">
            <w:pPr>
              <w:spacing w:afterLines="20" w:after="48"/>
              <w:jc w:val="right"/>
              <w:rPr>
                <w:sz w:val="18"/>
                <w:szCs w:val="18"/>
              </w:rPr>
            </w:pPr>
            <w:r w:rsidRPr="00AB6E9D">
              <w:rPr>
                <w:sz w:val="18"/>
                <w:szCs w:val="18"/>
              </w:rPr>
              <w:t>84,928</w:t>
            </w:r>
          </w:p>
        </w:tc>
        <w:tc>
          <w:tcPr>
            <w:tcW w:w="648" w:type="dxa"/>
            <w:tcBorders>
              <w:top w:val="single" w:sz="4" w:space="0" w:color="auto"/>
              <w:left w:val="single" w:sz="4" w:space="0" w:color="auto"/>
              <w:bottom w:val="single" w:sz="4" w:space="0" w:color="auto"/>
              <w:right w:val="single" w:sz="4" w:space="0" w:color="auto"/>
            </w:tcBorders>
          </w:tcPr>
          <w:p w14:paraId="5B322290" w14:textId="77777777" w:rsidR="00EE3947" w:rsidRPr="00AB6E9D" w:rsidRDefault="00EE3947" w:rsidP="00EE3947">
            <w:pPr>
              <w:spacing w:afterLines="20" w:after="48"/>
              <w:jc w:val="right"/>
              <w:rPr>
                <w:sz w:val="18"/>
                <w:szCs w:val="18"/>
              </w:rPr>
            </w:pPr>
          </w:p>
        </w:tc>
        <w:tc>
          <w:tcPr>
            <w:tcW w:w="576" w:type="dxa"/>
            <w:tcBorders>
              <w:top w:val="single" w:sz="4" w:space="0" w:color="auto"/>
              <w:left w:val="single" w:sz="4" w:space="0" w:color="auto"/>
              <w:bottom w:val="single" w:sz="4" w:space="0" w:color="auto"/>
              <w:right w:val="single" w:sz="4" w:space="0" w:color="auto"/>
            </w:tcBorders>
          </w:tcPr>
          <w:p w14:paraId="2322DCE3"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2C7BF2B4"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0B42871F" w14:textId="77777777" w:rsidR="00EE3947" w:rsidRPr="00AB6E9D" w:rsidRDefault="00EE3947" w:rsidP="00EE3947">
            <w:pPr>
              <w:spacing w:afterLines="20" w:after="48"/>
              <w:jc w:val="right"/>
              <w:rPr>
                <w:sz w:val="18"/>
                <w:szCs w:val="18"/>
              </w:rPr>
            </w:pPr>
          </w:p>
        </w:tc>
        <w:tc>
          <w:tcPr>
            <w:tcW w:w="603" w:type="dxa"/>
            <w:tcBorders>
              <w:top w:val="single" w:sz="4" w:space="0" w:color="auto"/>
              <w:left w:val="single" w:sz="4" w:space="0" w:color="auto"/>
              <w:bottom w:val="single" w:sz="4" w:space="0" w:color="auto"/>
              <w:right w:val="single" w:sz="4" w:space="0" w:color="auto"/>
            </w:tcBorders>
          </w:tcPr>
          <w:p w14:paraId="200177B6" w14:textId="77777777" w:rsidR="00EE3947" w:rsidRPr="00AB6E9D" w:rsidRDefault="00EE3947" w:rsidP="00EE3947">
            <w:pPr>
              <w:spacing w:afterLines="20" w:after="48"/>
              <w:jc w:val="right"/>
              <w:rPr>
                <w:sz w:val="18"/>
                <w:szCs w:val="18"/>
              </w:rPr>
            </w:pPr>
          </w:p>
        </w:tc>
        <w:tc>
          <w:tcPr>
            <w:tcW w:w="747" w:type="dxa"/>
            <w:tcBorders>
              <w:top w:val="single" w:sz="4" w:space="0" w:color="auto"/>
              <w:left w:val="single" w:sz="4" w:space="0" w:color="auto"/>
              <w:bottom w:val="single" w:sz="4" w:space="0" w:color="auto"/>
              <w:right w:val="single" w:sz="4" w:space="0" w:color="auto"/>
            </w:tcBorders>
          </w:tcPr>
          <w:p w14:paraId="72866500" w14:textId="77777777" w:rsidR="00EE3947" w:rsidRPr="00AB6E9D" w:rsidRDefault="00EE3947" w:rsidP="00EE3947">
            <w:pPr>
              <w:spacing w:afterLines="20" w:after="48"/>
              <w:jc w:val="right"/>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37D2F107" w14:textId="77777777" w:rsidR="00EE3947" w:rsidRPr="00AB6E9D" w:rsidRDefault="00EE3947" w:rsidP="00EE3947">
            <w:pPr>
              <w:spacing w:afterLines="20" w:after="48"/>
              <w:jc w:val="right"/>
              <w:rPr>
                <w:sz w:val="18"/>
                <w:szCs w:val="18"/>
              </w:rPr>
            </w:pPr>
          </w:p>
        </w:tc>
        <w:tc>
          <w:tcPr>
            <w:tcW w:w="873" w:type="dxa"/>
            <w:tcBorders>
              <w:top w:val="single" w:sz="4" w:space="0" w:color="auto"/>
              <w:left w:val="single" w:sz="4" w:space="0" w:color="auto"/>
              <w:bottom w:val="single" w:sz="4" w:space="0" w:color="auto"/>
              <w:right w:val="single" w:sz="4" w:space="0" w:color="auto"/>
            </w:tcBorders>
          </w:tcPr>
          <w:p w14:paraId="0F50ECFC" w14:textId="34CE15A9" w:rsidR="00EE3947" w:rsidRPr="00AB6E9D" w:rsidRDefault="00EE3947" w:rsidP="00EE3947">
            <w:pPr>
              <w:spacing w:afterLines="20" w:after="48"/>
              <w:jc w:val="right"/>
              <w:rPr>
                <w:sz w:val="18"/>
                <w:szCs w:val="18"/>
              </w:rPr>
            </w:pPr>
            <w:r w:rsidRPr="00AB6E9D">
              <w:rPr>
                <w:sz w:val="18"/>
                <w:szCs w:val="18"/>
              </w:rPr>
              <w:t>84,928</w:t>
            </w:r>
          </w:p>
        </w:tc>
      </w:tr>
    </w:tbl>
    <w:p w14:paraId="150C9BEB" w14:textId="77777777" w:rsidR="005C7DD3" w:rsidRPr="00AB6E9D"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AB6E9D" w14:paraId="285B64A9" w14:textId="77777777" w:rsidTr="00822348">
        <w:trPr>
          <w:trHeight w:val="42"/>
        </w:trPr>
        <w:tc>
          <w:tcPr>
            <w:tcW w:w="4945" w:type="dxa"/>
            <w:hideMark/>
          </w:tcPr>
          <w:p w14:paraId="5F85E174" w14:textId="77777777" w:rsidR="00C038BF" w:rsidRPr="00AB6E9D" w:rsidRDefault="00C038BF">
            <w:pPr>
              <w:spacing w:after="60"/>
              <w:jc w:val="left"/>
              <w:rPr>
                <w:b/>
                <w:sz w:val="20"/>
                <w:szCs w:val="20"/>
              </w:rPr>
            </w:pPr>
            <w:r w:rsidRPr="00AB6E9D">
              <w:rPr>
                <w:b/>
                <w:sz w:val="20"/>
                <w:szCs w:val="20"/>
              </w:rPr>
              <w:t>Secretariat's recommendation:</w:t>
            </w:r>
          </w:p>
        </w:tc>
        <w:tc>
          <w:tcPr>
            <w:tcW w:w="5055" w:type="dxa"/>
            <w:hideMark/>
          </w:tcPr>
          <w:p w14:paraId="2E26FA41" w14:textId="33EC2F69" w:rsidR="00C038BF" w:rsidRPr="00AB6E9D" w:rsidRDefault="00C038BF">
            <w:pPr>
              <w:spacing w:after="60"/>
              <w:jc w:val="center"/>
              <w:rPr>
                <w:sz w:val="20"/>
                <w:szCs w:val="20"/>
              </w:rPr>
            </w:pPr>
            <w:r w:rsidRPr="00AB6E9D">
              <w:rPr>
                <w:sz w:val="20"/>
                <w:szCs w:val="20"/>
              </w:rPr>
              <w:t>Blanket approval</w:t>
            </w:r>
          </w:p>
        </w:tc>
      </w:tr>
    </w:tbl>
    <w:p w14:paraId="55316117" w14:textId="77777777" w:rsidR="00C038BF" w:rsidRPr="00AB6E9D" w:rsidRDefault="00C038BF" w:rsidP="00C038BF">
      <w:r w:rsidRPr="00AB6E9D">
        <w:br w:type="page"/>
      </w:r>
    </w:p>
    <w:p w14:paraId="626683F3" w14:textId="77777777" w:rsidR="00C038BF" w:rsidRPr="00AB6E9D" w:rsidRDefault="00C038BF" w:rsidP="004525E5">
      <w:pPr>
        <w:spacing w:after="240"/>
        <w:jc w:val="center"/>
        <w:rPr>
          <w:b/>
        </w:rPr>
      </w:pPr>
      <w:r w:rsidRPr="00AB6E9D">
        <w:rPr>
          <w:b/>
        </w:rPr>
        <w:lastRenderedPageBreak/>
        <w:t>PROJECT DESCRIPTION</w:t>
      </w:r>
    </w:p>
    <w:p w14:paraId="7AAD3AC8" w14:textId="12CAD1C0" w:rsidR="00C038BF" w:rsidRPr="00AB6E9D" w:rsidRDefault="00C038BF" w:rsidP="00606E8F">
      <w:pPr>
        <w:pStyle w:val="Heading1"/>
      </w:pPr>
      <w:r w:rsidRPr="00AB6E9D">
        <w:t xml:space="preserve">On behalf of the Government of </w:t>
      </w:r>
      <w:r w:rsidR="00F16F66" w:rsidRPr="00AB6E9D">
        <w:t>Colombia</w:t>
      </w:r>
      <w:r w:rsidRPr="00AB6E9D">
        <w:t xml:space="preserve">, </w:t>
      </w:r>
      <w:r w:rsidR="008077D5" w:rsidRPr="00AB6E9D">
        <w:t>UNDP</w:t>
      </w:r>
      <w:r w:rsidRPr="00AB6E9D">
        <w:t xml:space="preserve"> as the lead implementing agency has submitted a request for funding for the </w:t>
      </w:r>
      <w:r w:rsidR="00D83E38" w:rsidRPr="00AB6E9D">
        <w:t>second</w:t>
      </w:r>
      <w:r w:rsidRPr="00AB6E9D">
        <w:t xml:space="preserve"> tranche of </w:t>
      </w:r>
      <w:r w:rsidR="00853F02" w:rsidRPr="00AB6E9D">
        <w:t>stage III</w:t>
      </w:r>
      <w:r w:rsidRPr="00AB6E9D">
        <w:t xml:space="preserve"> of the HCFC phase-out management plan (HPMP), at a total cost of US $</w:t>
      </w:r>
      <w:r w:rsidR="00DB5E16" w:rsidRPr="00AB6E9D">
        <w:t>959</w:t>
      </w:r>
      <w:r w:rsidR="00C91E63" w:rsidRPr="00AB6E9D">
        <w:t>,616</w:t>
      </w:r>
      <w:r w:rsidRPr="00AB6E9D">
        <w:t>, consisting of US $</w:t>
      </w:r>
      <w:r w:rsidR="00F03E45" w:rsidRPr="00AB6E9D">
        <w:t>479,688</w:t>
      </w:r>
      <w:r w:rsidRPr="00AB6E9D">
        <w:t>, plus agency support costs of US $</w:t>
      </w:r>
      <w:r w:rsidR="00F03E45" w:rsidRPr="00AB6E9D">
        <w:t>33,578</w:t>
      </w:r>
      <w:r w:rsidR="00F40EF7" w:rsidRPr="00AB6E9D">
        <w:t>,</w:t>
      </w:r>
      <w:r w:rsidRPr="00AB6E9D">
        <w:t xml:space="preserve"> for </w:t>
      </w:r>
      <w:r w:rsidR="008077D5" w:rsidRPr="00AB6E9D">
        <w:t>UNDP</w:t>
      </w:r>
      <w:r w:rsidRPr="00AB6E9D">
        <w:t xml:space="preserve"> and US $</w:t>
      </w:r>
      <w:r w:rsidR="00F03E45" w:rsidRPr="00AB6E9D">
        <w:t>395,000</w:t>
      </w:r>
      <w:r w:rsidRPr="00AB6E9D">
        <w:t>, plus agency support costs of US $</w:t>
      </w:r>
      <w:r w:rsidR="00F03E45" w:rsidRPr="00AB6E9D">
        <w:t>51,350</w:t>
      </w:r>
      <w:r w:rsidR="00F40EF7" w:rsidRPr="00AB6E9D">
        <w:t>,</w:t>
      </w:r>
      <w:r w:rsidRPr="00AB6E9D">
        <w:t xml:space="preserve"> for </w:t>
      </w:r>
      <w:r w:rsidR="008077D5" w:rsidRPr="00AB6E9D">
        <w:t>the Government of Germany</w:t>
      </w:r>
      <w:r w:rsidR="001631C6" w:rsidRPr="00AB6E9D">
        <w:t>.</w:t>
      </w:r>
      <w:r w:rsidRPr="00AB6E9D">
        <w:rPr>
          <w:rStyle w:val="FootnoteReference"/>
        </w:rPr>
        <w:footnoteReference w:id="3"/>
      </w:r>
      <w:r w:rsidRPr="00AB6E9D">
        <w:t xml:space="preserve"> The submission includes </w:t>
      </w:r>
      <w:r w:rsidR="000F23F6" w:rsidRPr="00AB6E9D">
        <w:t xml:space="preserve">a progress report on the implementation of the fourth </w:t>
      </w:r>
      <w:r w:rsidR="000231AB" w:rsidRPr="00AB6E9D">
        <w:t xml:space="preserve">and </w:t>
      </w:r>
      <w:r w:rsidR="000F23F6" w:rsidRPr="00AB6E9D">
        <w:t>final</w:t>
      </w:r>
      <w:r w:rsidR="00342EEA" w:rsidRPr="00AB6E9D">
        <w:t xml:space="preserve"> tranche</w:t>
      </w:r>
      <w:r w:rsidR="000F23F6" w:rsidRPr="00AB6E9D">
        <w:t xml:space="preserve"> of stage II of the HPMP, </w:t>
      </w:r>
      <w:r w:rsidRPr="00AB6E9D">
        <w:t xml:space="preserve">a progress report on the implementation of the </w:t>
      </w:r>
      <w:r w:rsidR="00AC5747" w:rsidRPr="00AB6E9D">
        <w:t>first</w:t>
      </w:r>
      <w:r w:rsidRPr="00AB6E9D">
        <w:t xml:space="preserve"> tranche</w:t>
      </w:r>
      <w:r w:rsidR="000F23F6" w:rsidRPr="00AB6E9D">
        <w:t xml:space="preserve"> of stage III of the HPMP</w:t>
      </w:r>
      <w:r w:rsidRPr="00AB6E9D">
        <w:t xml:space="preserve">, the verification report on HCFC consumption for </w:t>
      </w:r>
      <w:r w:rsidR="0081294C" w:rsidRPr="00AB6E9D">
        <w:t xml:space="preserve">2021 to </w:t>
      </w:r>
      <w:r w:rsidRPr="00AB6E9D">
        <w:t>2022,</w:t>
      </w:r>
      <w:r w:rsidR="00D42EB9" w:rsidRPr="00AB6E9D">
        <w:t xml:space="preserve"> </w:t>
      </w:r>
      <w:r w:rsidR="000F23F6" w:rsidRPr="00AB6E9D">
        <w:t>and</w:t>
      </w:r>
      <w:r w:rsidRPr="00AB6E9D">
        <w:t xml:space="preserve"> the tranche implementation plan for 20</w:t>
      </w:r>
      <w:r w:rsidR="00731137" w:rsidRPr="00AB6E9D">
        <w:t>24</w:t>
      </w:r>
      <w:r w:rsidRPr="00AB6E9D">
        <w:t xml:space="preserve"> to 20</w:t>
      </w:r>
      <w:r w:rsidR="000C229F" w:rsidRPr="00AB6E9D">
        <w:t>26</w:t>
      </w:r>
      <w:r w:rsidRPr="00AB6E9D">
        <w:t>.</w:t>
      </w:r>
    </w:p>
    <w:p w14:paraId="62B50B62" w14:textId="50FFA0EF" w:rsidR="00C038BF" w:rsidRPr="00AB6E9D" w:rsidRDefault="00C038BF" w:rsidP="0069682E">
      <w:pPr>
        <w:spacing w:after="240"/>
        <w:rPr>
          <w:u w:val="single"/>
        </w:rPr>
      </w:pPr>
      <w:r w:rsidRPr="00AB6E9D">
        <w:rPr>
          <w:u w:val="single"/>
        </w:rPr>
        <w:t>Report on HCFC consumption</w:t>
      </w:r>
    </w:p>
    <w:p w14:paraId="69152495" w14:textId="56D0F1F0" w:rsidR="00C038BF" w:rsidRPr="00AB6E9D" w:rsidRDefault="00C038BF" w:rsidP="00C038BF">
      <w:pPr>
        <w:pStyle w:val="Heading1"/>
      </w:pPr>
      <w:bookmarkStart w:id="0" w:name="_Hlk148363332"/>
      <w:r w:rsidRPr="00AB6E9D">
        <w:t xml:space="preserve">The Government of </w:t>
      </w:r>
      <w:r w:rsidR="00F16F66" w:rsidRPr="00AB6E9D">
        <w:t>Colombia</w:t>
      </w:r>
      <w:r w:rsidRPr="00AB6E9D">
        <w:t xml:space="preserve"> reported a consumption of </w:t>
      </w:r>
      <w:r w:rsidR="00772BD2" w:rsidRPr="00AB6E9D">
        <w:t>17.88</w:t>
      </w:r>
      <w:r w:rsidRPr="00AB6E9D">
        <w:t> ODP tonnes of HCFC</w:t>
      </w:r>
      <w:r w:rsidR="00F40EF7" w:rsidRPr="00AB6E9D">
        <w:t>s</w:t>
      </w:r>
      <w:r w:rsidRPr="00AB6E9D">
        <w:t xml:space="preserve"> in 2022, which is </w:t>
      </w:r>
      <w:r w:rsidR="00716E16" w:rsidRPr="00AB6E9D">
        <w:t>92</w:t>
      </w:r>
      <w:r w:rsidRPr="00AB6E9D">
        <w:t> per cent below the HCFC baseline for compliance. The 2018</w:t>
      </w:r>
      <w:r w:rsidRPr="00AB6E9D">
        <w:noBreakHyphen/>
        <w:t>2022 HCFC consumption is shown in table 1.</w:t>
      </w:r>
    </w:p>
    <w:p w14:paraId="261CB711" w14:textId="7A4ECA37" w:rsidR="00C038BF" w:rsidRPr="00AB6E9D" w:rsidRDefault="00C038BF" w:rsidP="00C038BF">
      <w:pPr>
        <w:rPr>
          <w:b/>
        </w:rPr>
      </w:pPr>
      <w:bookmarkStart w:id="1" w:name="_Hlk148365243"/>
      <w:bookmarkEnd w:id="0"/>
      <w:r w:rsidRPr="00AB6E9D">
        <w:rPr>
          <w:b/>
        </w:rPr>
        <w:t xml:space="preserve">Table 1. HCFC consumption in </w:t>
      </w:r>
      <w:r w:rsidR="00F16F66" w:rsidRPr="00AB6E9D">
        <w:rPr>
          <w:b/>
        </w:rPr>
        <w:t>Colombia</w:t>
      </w:r>
      <w:r w:rsidRPr="00AB6E9D">
        <w:rPr>
          <w:b/>
        </w:rPr>
        <w:t xml:space="preserve"> (2018-2022 Article 7 data)</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C038BF" w:rsidRPr="00AB6E9D" w14:paraId="419D646A" w14:textId="77777777" w:rsidTr="007873F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AB6E9D" w:rsidRDefault="00C038BF" w:rsidP="005F5614">
            <w:pPr>
              <w:widowControl w:val="0"/>
              <w:jc w:val="center"/>
              <w:rPr>
                <w:b/>
                <w:bCs/>
                <w:color w:val="000000"/>
                <w:sz w:val="20"/>
                <w:szCs w:val="20"/>
              </w:rPr>
            </w:pPr>
            <w:r w:rsidRPr="00AB6E9D">
              <w:rPr>
                <w:b/>
                <w:bCs/>
                <w:color w:val="000000"/>
                <w:sz w:val="20"/>
                <w:szCs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AB6E9D" w:rsidRDefault="00C038BF">
            <w:pPr>
              <w:widowControl w:val="0"/>
              <w:jc w:val="center"/>
              <w:rPr>
                <w:b/>
                <w:bCs/>
                <w:color w:val="000000"/>
                <w:sz w:val="20"/>
                <w:szCs w:val="20"/>
              </w:rPr>
            </w:pPr>
            <w:r w:rsidRPr="00AB6E9D">
              <w:rPr>
                <w:b/>
                <w:bCs/>
                <w:color w:val="000000"/>
                <w:sz w:val="20"/>
                <w:szCs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AB6E9D" w:rsidRDefault="00C038BF">
            <w:pPr>
              <w:widowControl w:val="0"/>
              <w:jc w:val="center"/>
              <w:rPr>
                <w:b/>
                <w:bCs/>
                <w:color w:val="000000"/>
                <w:sz w:val="20"/>
                <w:szCs w:val="20"/>
              </w:rPr>
            </w:pPr>
            <w:r w:rsidRPr="00AB6E9D">
              <w:rPr>
                <w:b/>
                <w:bCs/>
                <w:color w:val="000000"/>
                <w:sz w:val="20"/>
                <w:szCs w:val="20"/>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AB6E9D" w:rsidRDefault="00C038BF">
            <w:pPr>
              <w:widowControl w:val="0"/>
              <w:jc w:val="center"/>
              <w:rPr>
                <w:b/>
                <w:bCs/>
                <w:color w:val="000000"/>
                <w:sz w:val="20"/>
                <w:szCs w:val="20"/>
              </w:rPr>
            </w:pPr>
            <w:r w:rsidRPr="00AB6E9D">
              <w:rPr>
                <w:b/>
                <w:bCs/>
                <w:color w:val="000000"/>
                <w:sz w:val="20"/>
                <w:szCs w:val="20"/>
              </w:rPr>
              <w:t>2020</w:t>
            </w:r>
          </w:p>
        </w:tc>
        <w:tc>
          <w:tcPr>
            <w:tcW w:w="539" w:type="pct"/>
            <w:tcBorders>
              <w:top w:val="single" w:sz="4" w:space="0" w:color="auto"/>
              <w:left w:val="nil"/>
              <w:bottom w:val="single" w:sz="4" w:space="0" w:color="auto"/>
              <w:right w:val="single" w:sz="4" w:space="0" w:color="auto"/>
            </w:tcBorders>
          </w:tcPr>
          <w:p w14:paraId="0AFF4042" w14:textId="77777777" w:rsidR="00C038BF" w:rsidRPr="00AB6E9D" w:rsidRDefault="00C038BF">
            <w:pPr>
              <w:widowControl w:val="0"/>
              <w:jc w:val="center"/>
              <w:rPr>
                <w:b/>
                <w:bCs/>
                <w:color w:val="000000"/>
                <w:sz w:val="20"/>
                <w:szCs w:val="20"/>
              </w:rPr>
            </w:pPr>
            <w:r w:rsidRPr="00AB6E9D">
              <w:rPr>
                <w:b/>
                <w:bCs/>
                <w:color w:val="000000"/>
                <w:sz w:val="20"/>
                <w:szCs w:val="20"/>
              </w:rPr>
              <w:t>2021</w:t>
            </w:r>
          </w:p>
        </w:tc>
        <w:tc>
          <w:tcPr>
            <w:tcW w:w="539" w:type="pct"/>
            <w:tcBorders>
              <w:top w:val="single" w:sz="4" w:space="0" w:color="auto"/>
              <w:left w:val="single" w:sz="4" w:space="0" w:color="auto"/>
              <w:bottom w:val="single" w:sz="4" w:space="0" w:color="auto"/>
              <w:right w:val="single" w:sz="4" w:space="0" w:color="auto"/>
            </w:tcBorders>
          </w:tcPr>
          <w:p w14:paraId="7D50D68D" w14:textId="1A6C372F" w:rsidR="00C038BF" w:rsidRPr="00AB6E9D" w:rsidRDefault="00C038BF">
            <w:pPr>
              <w:widowControl w:val="0"/>
              <w:jc w:val="center"/>
              <w:rPr>
                <w:b/>
                <w:bCs/>
                <w:color w:val="000000"/>
                <w:sz w:val="20"/>
                <w:szCs w:val="20"/>
              </w:rPr>
            </w:pPr>
            <w:r w:rsidRPr="00AB6E9D">
              <w:rPr>
                <w:b/>
                <w:bCs/>
                <w:color w:val="000000"/>
                <w:sz w:val="20"/>
                <w:szCs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06887DB7" w:rsidR="00C038BF" w:rsidRPr="00AB6E9D" w:rsidRDefault="00C038BF">
            <w:pPr>
              <w:widowControl w:val="0"/>
              <w:jc w:val="center"/>
              <w:rPr>
                <w:b/>
                <w:bCs/>
                <w:color w:val="000000"/>
                <w:sz w:val="20"/>
                <w:szCs w:val="20"/>
              </w:rPr>
            </w:pPr>
            <w:r w:rsidRPr="00AB6E9D">
              <w:rPr>
                <w:b/>
                <w:bCs/>
                <w:color w:val="000000"/>
                <w:sz w:val="20"/>
                <w:szCs w:val="20"/>
              </w:rPr>
              <w:t>Baseline</w:t>
            </w:r>
          </w:p>
        </w:tc>
      </w:tr>
      <w:tr w:rsidR="0044709D" w:rsidRPr="00AB6E9D" w14:paraId="15EDBD25"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AB6E9D" w:rsidRDefault="0044709D" w:rsidP="00361D3F">
            <w:pPr>
              <w:widowControl w:val="0"/>
              <w:ind w:left="98"/>
              <w:jc w:val="left"/>
              <w:rPr>
                <w:b/>
                <w:bCs/>
                <w:color w:val="000000"/>
                <w:sz w:val="20"/>
                <w:szCs w:val="20"/>
              </w:rPr>
            </w:pPr>
            <w:r w:rsidRPr="00AB6E9D">
              <w:rPr>
                <w:b/>
                <w:bCs/>
                <w:color w:val="000000"/>
                <w:sz w:val="20"/>
                <w:szCs w:val="20"/>
              </w:rPr>
              <w:t>Metric tonnes (mt)</w:t>
            </w:r>
          </w:p>
        </w:tc>
      </w:tr>
      <w:tr w:rsidR="00121A19" w:rsidRPr="00AB6E9D" w14:paraId="098FAA45" w14:textId="77777777" w:rsidTr="007873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121A19" w:rsidRPr="00AB6E9D" w:rsidRDefault="00121A19" w:rsidP="00121A19">
            <w:pPr>
              <w:widowControl w:val="0"/>
              <w:ind w:left="98"/>
              <w:jc w:val="left"/>
              <w:rPr>
                <w:color w:val="000000"/>
                <w:sz w:val="20"/>
                <w:szCs w:val="20"/>
              </w:rPr>
            </w:pPr>
            <w:r w:rsidRPr="00AB6E9D">
              <w:rPr>
                <w:color w:val="000000"/>
                <w:sz w:val="20"/>
                <w:szCs w:val="20"/>
              </w:rPr>
              <w:t>HCFC-22</w:t>
            </w:r>
          </w:p>
        </w:tc>
        <w:tc>
          <w:tcPr>
            <w:tcW w:w="539" w:type="pct"/>
            <w:tcBorders>
              <w:top w:val="nil"/>
              <w:left w:val="nil"/>
              <w:bottom w:val="single" w:sz="4" w:space="0" w:color="auto"/>
              <w:right w:val="single" w:sz="4" w:space="0" w:color="auto"/>
            </w:tcBorders>
            <w:shd w:val="clear" w:color="auto" w:fill="auto"/>
            <w:noWrap/>
          </w:tcPr>
          <w:p w14:paraId="496E4E8C" w14:textId="38C19599" w:rsidR="00121A19" w:rsidRPr="00AB6E9D" w:rsidRDefault="00121A19" w:rsidP="00121A19">
            <w:pPr>
              <w:widowControl w:val="0"/>
              <w:tabs>
                <w:tab w:val="left" w:pos="430"/>
              </w:tabs>
              <w:ind w:left="-137" w:right="63"/>
              <w:jc w:val="right"/>
              <w:rPr>
                <w:sz w:val="20"/>
                <w:szCs w:val="20"/>
              </w:rPr>
            </w:pPr>
            <w:r w:rsidRPr="00AB6E9D">
              <w:rPr>
                <w:sz w:val="20"/>
                <w:szCs w:val="20"/>
              </w:rPr>
              <w:t>769.29</w:t>
            </w:r>
          </w:p>
        </w:tc>
        <w:tc>
          <w:tcPr>
            <w:tcW w:w="539" w:type="pct"/>
            <w:tcBorders>
              <w:top w:val="nil"/>
              <w:left w:val="nil"/>
              <w:bottom w:val="single" w:sz="4" w:space="0" w:color="auto"/>
              <w:right w:val="single" w:sz="4" w:space="0" w:color="auto"/>
            </w:tcBorders>
            <w:shd w:val="clear" w:color="auto" w:fill="auto"/>
            <w:noWrap/>
          </w:tcPr>
          <w:p w14:paraId="27C83CAF" w14:textId="7594D6BC" w:rsidR="00121A19" w:rsidRPr="00AB6E9D" w:rsidRDefault="00121A19" w:rsidP="00121A19">
            <w:pPr>
              <w:widowControl w:val="0"/>
              <w:tabs>
                <w:tab w:val="left" w:pos="430"/>
              </w:tabs>
              <w:ind w:left="-137" w:right="63"/>
              <w:jc w:val="right"/>
              <w:rPr>
                <w:sz w:val="20"/>
                <w:szCs w:val="20"/>
              </w:rPr>
            </w:pPr>
            <w:r w:rsidRPr="00AB6E9D">
              <w:rPr>
                <w:color w:val="000000"/>
                <w:sz w:val="20"/>
                <w:szCs w:val="20"/>
              </w:rPr>
              <w:t>765.23</w:t>
            </w:r>
          </w:p>
        </w:tc>
        <w:tc>
          <w:tcPr>
            <w:tcW w:w="539" w:type="pct"/>
            <w:tcBorders>
              <w:top w:val="nil"/>
              <w:left w:val="nil"/>
              <w:bottom w:val="single" w:sz="4" w:space="0" w:color="auto"/>
              <w:right w:val="single" w:sz="4" w:space="0" w:color="auto"/>
            </w:tcBorders>
            <w:shd w:val="clear" w:color="auto" w:fill="auto"/>
            <w:noWrap/>
          </w:tcPr>
          <w:p w14:paraId="47CCC7A9" w14:textId="69FEE76D" w:rsidR="00121A19" w:rsidRPr="00AB6E9D" w:rsidRDefault="00121A19" w:rsidP="00121A19">
            <w:pPr>
              <w:widowControl w:val="0"/>
              <w:tabs>
                <w:tab w:val="left" w:pos="430"/>
              </w:tabs>
              <w:ind w:left="-137" w:right="63"/>
              <w:jc w:val="right"/>
              <w:rPr>
                <w:color w:val="000000"/>
                <w:sz w:val="20"/>
                <w:szCs w:val="20"/>
              </w:rPr>
            </w:pPr>
            <w:r w:rsidRPr="00AB6E9D">
              <w:rPr>
                <w:color w:val="000000"/>
                <w:sz w:val="20"/>
                <w:szCs w:val="20"/>
              </w:rPr>
              <w:t>391.66</w:t>
            </w:r>
          </w:p>
        </w:tc>
        <w:tc>
          <w:tcPr>
            <w:tcW w:w="539" w:type="pct"/>
            <w:tcBorders>
              <w:top w:val="single" w:sz="4" w:space="0" w:color="auto"/>
              <w:left w:val="nil"/>
              <w:bottom w:val="single" w:sz="4" w:space="0" w:color="auto"/>
              <w:right w:val="single" w:sz="2" w:space="0" w:color="auto"/>
            </w:tcBorders>
          </w:tcPr>
          <w:p w14:paraId="1614802E" w14:textId="48E5683C" w:rsidR="00121A19" w:rsidRPr="00AB6E9D" w:rsidRDefault="00DB0383" w:rsidP="00121A19">
            <w:pPr>
              <w:widowControl w:val="0"/>
              <w:tabs>
                <w:tab w:val="left" w:pos="430"/>
              </w:tabs>
              <w:ind w:left="-137" w:right="63"/>
              <w:jc w:val="right"/>
              <w:rPr>
                <w:color w:val="000000"/>
                <w:sz w:val="20"/>
                <w:szCs w:val="20"/>
              </w:rPr>
            </w:pPr>
            <w:r w:rsidRPr="00AB6E9D">
              <w:rPr>
                <w:color w:val="000000"/>
                <w:sz w:val="20"/>
                <w:szCs w:val="20"/>
              </w:rPr>
              <w:t>460.71</w:t>
            </w:r>
          </w:p>
        </w:tc>
        <w:tc>
          <w:tcPr>
            <w:tcW w:w="539" w:type="pct"/>
            <w:tcBorders>
              <w:top w:val="single" w:sz="2" w:space="0" w:color="auto"/>
              <w:left w:val="single" w:sz="2" w:space="0" w:color="auto"/>
              <w:bottom w:val="single" w:sz="2" w:space="0" w:color="auto"/>
              <w:right w:val="single" w:sz="2" w:space="0" w:color="auto"/>
            </w:tcBorders>
          </w:tcPr>
          <w:p w14:paraId="2B8619C3" w14:textId="39A0CCC5" w:rsidR="00121A19" w:rsidRPr="00AB6E9D" w:rsidRDefault="00407445" w:rsidP="00121A19">
            <w:pPr>
              <w:widowControl w:val="0"/>
              <w:tabs>
                <w:tab w:val="left" w:pos="430"/>
              </w:tabs>
              <w:ind w:left="-137" w:right="63"/>
              <w:jc w:val="right"/>
              <w:rPr>
                <w:color w:val="000000"/>
                <w:sz w:val="20"/>
                <w:szCs w:val="20"/>
              </w:rPr>
            </w:pPr>
            <w:r w:rsidRPr="00AB6E9D">
              <w:rPr>
                <w:color w:val="000000"/>
                <w:sz w:val="20"/>
                <w:szCs w:val="20"/>
              </w:rPr>
              <w:t>324.45</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3D8BE2D9" w:rsidR="00121A19" w:rsidRPr="00AB6E9D" w:rsidRDefault="00121A19" w:rsidP="00121A19">
            <w:pPr>
              <w:widowControl w:val="0"/>
              <w:tabs>
                <w:tab w:val="left" w:pos="430"/>
              </w:tabs>
              <w:ind w:left="-137" w:right="63"/>
              <w:jc w:val="right"/>
              <w:rPr>
                <w:color w:val="000000"/>
                <w:sz w:val="20"/>
                <w:szCs w:val="20"/>
              </w:rPr>
            </w:pPr>
            <w:r w:rsidRPr="00AB6E9D">
              <w:rPr>
                <w:color w:val="000000"/>
                <w:sz w:val="20"/>
                <w:szCs w:val="20"/>
              </w:rPr>
              <w:t>1,292.6</w:t>
            </w:r>
          </w:p>
        </w:tc>
      </w:tr>
      <w:tr w:rsidR="00121A19" w:rsidRPr="00AB6E9D" w14:paraId="634F13A7" w14:textId="77777777" w:rsidTr="007873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3C8CB" w14:textId="77777777" w:rsidR="00121A19" w:rsidRPr="00AB6E9D" w:rsidRDefault="00121A19" w:rsidP="00121A19">
            <w:pPr>
              <w:widowControl w:val="0"/>
              <w:ind w:left="98"/>
              <w:jc w:val="left"/>
              <w:rPr>
                <w:color w:val="000000"/>
                <w:sz w:val="20"/>
                <w:szCs w:val="20"/>
              </w:rPr>
            </w:pPr>
            <w:r w:rsidRPr="00AB6E9D">
              <w:rPr>
                <w:color w:val="000000"/>
                <w:sz w:val="20"/>
                <w:szCs w:val="20"/>
              </w:rPr>
              <w:t>HCFC-123</w:t>
            </w:r>
          </w:p>
        </w:tc>
        <w:tc>
          <w:tcPr>
            <w:tcW w:w="539" w:type="pct"/>
            <w:tcBorders>
              <w:top w:val="nil"/>
              <w:left w:val="nil"/>
              <w:bottom w:val="single" w:sz="4" w:space="0" w:color="auto"/>
              <w:right w:val="single" w:sz="4" w:space="0" w:color="auto"/>
            </w:tcBorders>
            <w:shd w:val="clear" w:color="auto" w:fill="auto"/>
            <w:noWrap/>
          </w:tcPr>
          <w:p w14:paraId="45BB08A2" w14:textId="7301279F" w:rsidR="00121A19" w:rsidRPr="00AB6E9D" w:rsidRDefault="00121A19" w:rsidP="00121A19">
            <w:pPr>
              <w:widowControl w:val="0"/>
              <w:tabs>
                <w:tab w:val="left" w:pos="430"/>
              </w:tabs>
              <w:ind w:left="-137" w:right="63"/>
              <w:jc w:val="right"/>
              <w:rPr>
                <w:sz w:val="20"/>
                <w:szCs w:val="20"/>
              </w:rPr>
            </w:pPr>
            <w:r w:rsidRPr="00AB6E9D">
              <w:rPr>
                <w:sz w:val="20"/>
                <w:szCs w:val="20"/>
              </w:rPr>
              <w:t>32.50</w:t>
            </w:r>
          </w:p>
        </w:tc>
        <w:tc>
          <w:tcPr>
            <w:tcW w:w="539" w:type="pct"/>
            <w:tcBorders>
              <w:top w:val="nil"/>
              <w:left w:val="nil"/>
              <w:bottom w:val="single" w:sz="4" w:space="0" w:color="auto"/>
              <w:right w:val="single" w:sz="4" w:space="0" w:color="auto"/>
            </w:tcBorders>
            <w:shd w:val="clear" w:color="auto" w:fill="auto"/>
            <w:noWrap/>
          </w:tcPr>
          <w:p w14:paraId="3347167A" w14:textId="0E59F59A" w:rsidR="00121A19" w:rsidRPr="00AB6E9D" w:rsidRDefault="00121A19" w:rsidP="00121A19">
            <w:pPr>
              <w:widowControl w:val="0"/>
              <w:tabs>
                <w:tab w:val="left" w:pos="430"/>
              </w:tabs>
              <w:ind w:left="-137" w:right="63"/>
              <w:jc w:val="right"/>
              <w:rPr>
                <w:sz w:val="20"/>
                <w:szCs w:val="20"/>
              </w:rPr>
            </w:pPr>
            <w:r w:rsidRPr="00AB6E9D">
              <w:rPr>
                <w:color w:val="000000"/>
                <w:sz w:val="20"/>
                <w:szCs w:val="20"/>
              </w:rPr>
              <w:t>10.50</w:t>
            </w:r>
          </w:p>
        </w:tc>
        <w:tc>
          <w:tcPr>
            <w:tcW w:w="539" w:type="pct"/>
            <w:tcBorders>
              <w:top w:val="nil"/>
              <w:left w:val="nil"/>
              <w:bottom w:val="single" w:sz="4" w:space="0" w:color="auto"/>
              <w:right w:val="single" w:sz="4" w:space="0" w:color="auto"/>
            </w:tcBorders>
            <w:shd w:val="clear" w:color="auto" w:fill="auto"/>
            <w:noWrap/>
          </w:tcPr>
          <w:p w14:paraId="4936282D" w14:textId="2C2FCBB8" w:rsidR="00121A19" w:rsidRPr="00AB6E9D" w:rsidRDefault="00121A19" w:rsidP="00121A19">
            <w:pPr>
              <w:widowControl w:val="0"/>
              <w:tabs>
                <w:tab w:val="left" w:pos="430"/>
              </w:tabs>
              <w:ind w:left="-137" w:right="63"/>
              <w:jc w:val="right"/>
              <w:rPr>
                <w:color w:val="000000"/>
                <w:sz w:val="20"/>
                <w:szCs w:val="20"/>
              </w:rPr>
            </w:pPr>
            <w:r w:rsidRPr="00AB6E9D">
              <w:rPr>
                <w:color w:val="000000"/>
                <w:sz w:val="20"/>
                <w:szCs w:val="20"/>
              </w:rPr>
              <w:t>14.59</w:t>
            </w:r>
          </w:p>
        </w:tc>
        <w:tc>
          <w:tcPr>
            <w:tcW w:w="539" w:type="pct"/>
            <w:tcBorders>
              <w:top w:val="single" w:sz="4" w:space="0" w:color="auto"/>
              <w:left w:val="nil"/>
              <w:bottom w:val="single" w:sz="4" w:space="0" w:color="auto"/>
              <w:right w:val="single" w:sz="2" w:space="0" w:color="auto"/>
            </w:tcBorders>
          </w:tcPr>
          <w:p w14:paraId="3DB028BB" w14:textId="7CA47500" w:rsidR="00121A19" w:rsidRPr="00AB6E9D" w:rsidRDefault="00CE60B8" w:rsidP="00121A19">
            <w:pPr>
              <w:widowControl w:val="0"/>
              <w:tabs>
                <w:tab w:val="left" w:pos="430"/>
              </w:tabs>
              <w:ind w:left="-137" w:right="63"/>
              <w:jc w:val="right"/>
              <w:rPr>
                <w:color w:val="000000"/>
                <w:sz w:val="20"/>
                <w:szCs w:val="20"/>
              </w:rPr>
            </w:pPr>
            <w:r w:rsidRPr="00AB6E9D">
              <w:rPr>
                <w:color w:val="000000"/>
                <w:sz w:val="20"/>
                <w:szCs w:val="20"/>
              </w:rPr>
              <w:t>2.50</w:t>
            </w:r>
          </w:p>
        </w:tc>
        <w:tc>
          <w:tcPr>
            <w:tcW w:w="539" w:type="pct"/>
            <w:tcBorders>
              <w:top w:val="single" w:sz="2" w:space="0" w:color="auto"/>
              <w:left w:val="single" w:sz="2" w:space="0" w:color="auto"/>
              <w:bottom w:val="single" w:sz="2" w:space="0" w:color="auto"/>
              <w:right w:val="single" w:sz="2" w:space="0" w:color="auto"/>
            </w:tcBorders>
          </w:tcPr>
          <w:p w14:paraId="2A17545E" w14:textId="6CA0DD07" w:rsidR="00121A19" w:rsidRPr="00AB6E9D" w:rsidRDefault="00087DF8" w:rsidP="00121A19">
            <w:pPr>
              <w:widowControl w:val="0"/>
              <w:tabs>
                <w:tab w:val="left" w:pos="430"/>
              </w:tabs>
              <w:ind w:left="-137" w:right="63"/>
              <w:jc w:val="right"/>
              <w:rPr>
                <w:color w:val="000000"/>
                <w:sz w:val="20"/>
                <w:szCs w:val="20"/>
              </w:rPr>
            </w:pPr>
            <w:r w:rsidRPr="00AB6E9D">
              <w:rPr>
                <w:color w:val="000000"/>
                <w:sz w:val="20"/>
                <w:szCs w:val="20"/>
              </w:rPr>
              <w:t>1.82</w:t>
            </w:r>
          </w:p>
        </w:tc>
        <w:tc>
          <w:tcPr>
            <w:tcW w:w="623" w:type="pct"/>
            <w:tcBorders>
              <w:top w:val="nil"/>
              <w:left w:val="single" w:sz="2" w:space="0" w:color="auto"/>
              <w:bottom w:val="single" w:sz="4" w:space="0" w:color="auto"/>
              <w:right w:val="single" w:sz="4" w:space="0" w:color="auto"/>
            </w:tcBorders>
            <w:shd w:val="clear" w:color="auto" w:fill="auto"/>
            <w:noWrap/>
          </w:tcPr>
          <w:p w14:paraId="5C0C6A18" w14:textId="3A8A7899" w:rsidR="00121A19" w:rsidRPr="00AB6E9D" w:rsidRDefault="00121A19" w:rsidP="00121A19">
            <w:pPr>
              <w:widowControl w:val="0"/>
              <w:tabs>
                <w:tab w:val="left" w:pos="430"/>
              </w:tabs>
              <w:ind w:left="-137" w:right="63"/>
              <w:jc w:val="right"/>
              <w:rPr>
                <w:color w:val="000000"/>
                <w:sz w:val="20"/>
                <w:szCs w:val="20"/>
              </w:rPr>
            </w:pPr>
            <w:r w:rsidRPr="00AB6E9D">
              <w:rPr>
                <w:color w:val="000000"/>
                <w:sz w:val="20"/>
                <w:szCs w:val="20"/>
              </w:rPr>
              <w:t>110.4</w:t>
            </w:r>
          </w:p>
        </w:tc>
      </w:tr>
      <w:tr w:rsidR="00121A19" w:rsidRPr="00AB6E9D" w14:paraId="505ECB27" w14:textId="77777777" w:rsidTr="007873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121A19" w:rsidRPr="00AB6E9D" w:rsidRDefault="00121A19" w:rsidP="00121A19">
            <w:pPr>
              <w:widowControl w:val="0"/>
              <w:ind w:left="98"/>
              <w:jc w:val="left"/>
              <w:rPr>
                <w:color w:val="000000"/>
                <w:sz w:val="20"/>
                <w:szCs w:val="20"/>
              </w:rPr>
            </w:pPr>
            <w:r w:rsidRPr="00AB6E9D">
              <w:rPr>
                <w:color w:val="000000"/>
                <w:sz w:val="20"/>
                <w:szCs w:val="20"/>
              </w:rPr>
              <w:t>HCFC-141b</w:t>
            </w:r>
          </w:p>
        </w:tc>
        <w:tc>
          <w:tcPr>
            <w:tcW w:w="539" w:type="pct"/>
            <w:tcBorders>
              <w:top w:val="nil"/>
              <w:left w:val="nil"/>
              <w:bottom w:val="single" w:sz="4" w:space="0" w:color="auto"/>
              <w:right w:val="single" w:sz="4" w:space="0" w:color="auto"/>
            </w:tcBorders>
            <w:shd w:val="clear" w:color="auto" w:fill="auto"/>
            <w:noWrap/>
          </w:tcPr>
          <w:p w14:paraId="0AEF7769" w14:textId="3878004E" w:rsidR="00121A19" w:rsidRPr="00AB6E9D" w:rsidRDefault="00121A19" w:rsidP="00121A19">
            <w:pPr>
              <w:widowControl w:val="0"/>
              <w:tabs>
                <w:tab w:val="left" w:pos="430"/>
              </w:tabs>
              <w:ind w:left="-137" w:right="63"/>
              <w:jc w:val="right"/>
              <w:rPr>
                <w:sz w:val="20"/>
                <w:szCs w:val="20"/>
              </w:rPr>
            </w:pPr>
            <w:r w:rsidRPr="00AB6E9D">
              <w:rPr>
                <w:sz w:val="20"/>
                <w:szCs w:val="20"/>
              </w:rPr>
              <w:t>319.91</w:t>
            </w:r>
          </w:p>
        </w:tc>
        <w:tc>
          <w:tcPr>
            <w:tcW w:w="539" w:type="pct"/>
            <w:tcBorders>
              <w:top w:val="nil"/>
              <w:left w:val="nil"/>
              <w:bottom w:val="single" w:sz="4" w:space="0" w:color="auto"/>
              <w:right w:val="single" w:sz="4" w:space="0" w:color="auto"/>
            </w:tcBorders>
            <w:shd w:val="clear" w:color="auto" w:fill="auto"/>
            <w:noWrap/>
          </w:tcPr>
          <w:p w14:paraId="1FC4AEAB" w14:textId="6EB092DD" w:rsidR="00121A19" w:rsidRPr="00AB6E9D" w:rsidRDefault="00121A19" w:rsidP="00121A19">
            <w:pPr>
              <w:widowControl w:val="0"/>
              <w:tabs>
                <w:tab w:val="left" w:pos="430"/>
              </w:tabs>
              <w:ind w:left="-137" w:right="63"/>
              <w:jc w:val="right"/>
              <w:rPr>
                <w:sz w:val="20"/>
                <w:szCs w:val="20"/>
              </w:rPr>
            </w:pPr>
            <w:r w:rsidRPr="00AB6E9D">
              <w:rPr>
                <w:color w:val="000000"/>
                <w:sz w:val="20"/>
                <w:szCs w:val="20"/>
              </w:rPr>
              <w:t>345.27</w:t>
            </w:r>
          </w:p>
        </w:tc>
        <w:tc>
          <w:tcPr>
            <w:tcW w:w="539" w:type="pct"/>
            <w:tcBorders>
              <w:top w:val="nil"/>
              <w:left w:val="nil"/>
              <w:bottom w:val="single" w:sz="4" w:space="0" w:color="auto"/>
              <w:right w:val="single" w:sz="4" w:space="0" w:color="auto"/>
            </w:tcBorders>
            <w:shd w:val="clear" w:color="auto" w:fill="auto"/>
            <w:noWrap/>
          </w:tcPr>
          <w:p w14:paraId="576DA073" w14:textId="06FF2306" w:rsidR="00121A19" w:rsidRPr="00AB6E9D" w:rsidRDefault="00121A19" w:rsidP="00121A19">
            <w:pPr>
              <w:widowControl w:val="0"/>
              <w:tabs>
                <w:tab w:val="left" w:pos="430"/>
              </w:tabs>
              <w:ind w:left="-137" w:right="63"/>
              <w:jc w:val="right"/>
              <w:rPr>
                <w:color w:val="000000"/>
                <w:sz w:val="20"/>
                <w:szCs w:val="20"/>
              </w:rPr>
            </w:pPr>
            <w:r w:rsidRPr="00AB6E9D">
              <w:rPr>
                <w:color w:val="000000"/>
                <w:sz w:val="20"/>
                <w:szCs w:val="20"/>
              </w:rPr>
              <w:t>376.13</w:t>
            </w:r>
          </w:p>
        </w:tc>
        <w:tc>
          <w:tcPr>
            <w:tcW w:w="539" w:type="pct"/>
            <w:tcBorders>
              <w:top w:val="single" w:sz="4" w:space="0" w:color="auto"/>
              <w:left w:val="nil"/>
              <w:bottom w:val="single" w:sz="4" w:space="0" w:color="auto"/>
              <w:right w:val="single" w:sz="4" w:space="0" w:color="auto"/>
            </w:tcBorders>
          </w:tcPr>
          <w:p w14:paraId="23B13CD0" w14:textId="6676431A" w:rsidR="00121A19" w:rsidRPr="00AB6E9D" w:rsidRDefault="00CE60B8" w:rsidP="00121A19">
            <w:pPr>
              <w:widowControl w:val="0"/>
              <w:tabs>
                <w:tab w:val="left" w:pos="430"/>
              </w:tabs>
              <w:ind w:left="-137" w:right="63"/>
              <w:jc w:val="right"/>
              <w:rPr>
                <w:color w:val="000000"/>
                <w:sz w:val="20"/>
                <w:szCs w:val="20"/>
              </w:rPr>
            </w:pPr>
            <w:r w:rsidRPr="00AB6E9D">
              <w:rPr>
                <w:color w:val="000000"/>
                <w:sz w:val="20"/>
                <w:szCs w:val="20"/>
              </w:rPr>
              <w:t>0.00</w:t>
            </w:r>
          </w:p>
        </w:tc>
        <w:tc>
          <w:tcPr>
            <w:tcW w:w="539" w:type="pct"/>
            <w:tcBorders>
              <w:top w:val="nil"/>
              <w:left w:val="single" w:sz="4" w:space="0" w:color="auto"/>
              <w:bottom w:val="single" w:sz="4" w:space="0" w:color="auto"/>
              <w:right w:val="single" w:sz="4" w:space="0" w:color="auto"/>
            </w:tcBorders>
          </w:tcPr>
          <w:p w14:paraId="6176B3A7" w14:textId="66A6D7F6" w:rsidR="00121A19" w:rsidRPr="00AB6E9D" w:rsidRDefault="00CE60B8" w:rsidP="00121A19">
            <w:pPr>
              <w:widowControl w:val="0"/>
              <w:tabs>
                <w:tab w:val="left" w:pos="430"/>
              </w:tabs>
              <w:ind w:left="-137" w:right="63"/>
              <w:jc w:val="right"/>
              <w:rPr>
                <w:color w:val="000000"/>
                <w:sz w:val="20"/>
                <w:szCs w:val="20"/>
              </w:rPr>
            </w:pPr>
            <w:r w:rsidRPr="00AB6E9D">
              <w:rPr>
                <w:color w:val="000000"/>
                <w:sz w:val="20"/>
                <w:szCs w:val="20"/>
              </w:rPr>
              <w:t>0.00</w:t>
            </w:r>
          </w:p>
        </w:tc>
        <w:tc>
          <w:tcPr>
            <w:tcW w:w="623" w:type="pct"/>
            <w:tcBorders>
              <w:top w:val="nil"/>
              <w:left w:val="single" w:sz="4" w:space="0" w:color="auto"/>
              <w:bottom w:val="single" w:sz="4" w:space="0" w:color="auto"/>
              <w:right w:val="single" w:sz="4" w:space="0" w:color="auto"/>
            </w:tcBorders>
            <w:shd w:val="clear" w:color="auto" w:fill="auto"/>
            <w:noWrap/>
          </w:tcPr>
          <w:p w14:paraId="21D7016F" w14:textId="6D415048" w:rsidR="00121A19" w:rsidRPr="00AB6E9D" w:rsidRDefault="00271BA2" w:rsidP="00121A19">
            <w:pPr>
              <w:widowControl w:val="0"/>
              <w:tabs>
                <w:tab w:val="left" w:pos="430"/>
              </w:tabs>
              <w:ind w:left="-137" w:right="63"/>
              <w:jc w:val="right"/>
              <w:rPr>
                <w:color w:val="000000"/>
                <w:sz w:val="20"/>
                <w:szCs w:val="20"/>
              </w:rPr>
            </w:pPr>
            <w:r w:rsidRPr="00AB6E9D">
              <w:rPr>
                <w:color w:val="000000"/>
                <w:sz w:val="20"/>
                <w:szCs w:val="20"/>
              </w:rPr>
              <w:t>1,379.5</w:t>
            </w:r>
          </w:p>
        </w:tc>
      </w:tr>
      <w:tr w:rsidR="00121A19" w:rsidRPr="00AB6E9D" w14:paraId="32893326" w14:textId="77777777" w:rsidTr="007873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121A19" w:rsidRPr="00AB6E9D" w:rsidRDefault="00121A19" w:rsidP="00121A19">
            <w:pPr>
              <w:ind w:left="98"/>
              <w:jc w:val="left"/>
              <w:rPr>
                <w:rFonts w:eastAsiaTheme="minorHAnsi"/>
                <w:b/>
                <w:color w:val="000000"/>
                <w:sz w:val="20"/>
                <w:szCs w:val="20"/>
              </w:rPr>
            </w:pPr>
            <w:r w:rsidRPr="00AB6E9D">
              <w:rPr>
                <w:b/>
                <w:color w:val="000000"/>
                <w:sz w:val="20"/>
                <w:szCs w:val="20"/>
              </w:rPr>
              <w:t>Total (mt)</w:t>
            </w:r>
          </w:p>
        </w:tc>
        <w:tc>
          <w:tcPr>
            <w:tcW w:w="539" w:type="pct"/>
            <w:tcBorders>
              <w:top w:val="nil"/>
              <w:left w:val="nil"/>
              <w:bottom w:val="single" w:sz="4" w:space="0" w:color="auto"/>
              <w:right w:val="single" w:sz="4" w:space="0" w:color="auto"/>
            </w:tcBorders>
            <w:shd w:val="clear" w:color="auto" w:fill="auto"/>
            <w:noWrap/>
          </w:tcPr>
          <w:p w14:paraId="1E61A0CF" w14:textId="370A353B" w:rsidR="00121A19" w:rsidRPr="00AB6E9D" w:rsidRDefault="00121A19" w:rsidP="00121A19">
            <w:pPr>
              <w:widowControl w:val="0"/>
              <w:tabs>
                <w:tab w:val="left" w:pos="430"/>
              </w:tabs>
              <w:ind w:left="-137" w:right="63"/>
              <w:jc w:val="right"/>
              <w:rPr>
                <w:b/>
                <w:color w:val="000000"/>
                <w:sz w:val="20"/>
                <w:szCs w:val="20"/>
              </w:rPr>
            </w:pPr>
            <w:r w:rsidRPr="00AB6E9D">
              <w:rPr>
                <w:b/>
                <w:color w:val="000000"/>
                <w:sz w:val="20"/>
                <w:szCs w:val="20"/>
              </w:rPr>
              <w:t>1,121.7</w:t>
            </w:r>
            <w:r w:rsidR="009D6B5F" w:rsidRPr="00AB6E9D">
              <w:rPr>
                <w:b/>
                <w:color w:val="000000"/>
                <w:sz w:val="20"/>
                <w:szCs w:val="20"/>
              </w:rPr>
              <w:t>0</w:t>
            </w:r>
          </w:p>
        </w:tc>
        <w:tc>
          <w:tcPr>
            <w:tcW w:w="539" w:type="pct"/>
            <w:tcBorders>
              <w:top w:val="nil"/>
              <w:left w:val="nil"/>
              <w:bottom w:val="single" w:sz="4" w:space="0" w:color="auto"/>
              <w:right w:val="single" w:sz="4" w:space="0" w:color="auto"/>
            </w:tcBorders>
            <w:shd w:val="clear" w:color="auto" w:fill="auto"/>
            <w:noWrap/>
          </w:tcPr>
          <w:p w14:paraId="2262DE4C" w14:textId="33CF4361" w:rsidR="00121A19" w:rsidRPr="00AB6E9D" w:rsidRDefault="00121A19" w:rsidP="00121A19">
            <w:pPr>
              <w:widowControl w:val="0"/>
              <w:tabs>
                <w:tab w:val="left" w:pos="430"/>
              </w:tabs>
              <w:ind w:left="-137" w:right="63"/>
              <w:jc w:val="right"/>
              <w:rPr>
                <w:b/>
                <w:color w:val="000000"/>
                <w:sz w:val="20"/>
                <w:szCs w:val="20"/>
              </w:rPr>
            </w:pPr>
            <w:r w:rsidRPr="00AB6E9D">
              <w:rPr>
                <w:b/>
                <w:color w:val="000000"/>
                <w:sz w:val="20"/>
                <w:szCs w:val="20"/>
              </w:rPr>
              <w:t>1,121.00</w:t>
            </w:r>
          </w:p>
        </w:tc>
        <w:tc>
          <w:tcPr>
            <w:tcW w:w="539" w:type="pct"/>
            <w:tcBorders>
              <w:top w:val="nil"/>
              <w:left w:val="nil"/>
              <w:bottom w:val="single" w:sz="4" w:space="0" w:color="auto"/>
              <w:right w:val="single" w:sz="4" w:space="0" w:color="auto"/>
            </w:tcBorders>
            <w:shd w:val="clear" w:color="auto" w:fill="auto"/>
            <w:noWrap/>
          </w:tcPr>
          <w:p w14:paraId="45F6CCD2" w14:textId="3158A8B2" w:rsidR="00121A19" w:rsidRPr="00AB6E9D" w:rsidRDefault="00121A19" w:rsidP="00121A19">
            <w:pPr>
              <w:widowControl w:val="0"/>
              <w:tabs>
                <w:tab w:val="left" w:pos="430"/>
              </w:tabs>
              <w:ind w:left="-137" w:right="63"/>
              <w:jc w:val="right"/>
              <w:rPr>
                <w:b/>
                <w:color w:val="000000"/>
                <w:sz w:val="20"/>
                <w:szCs w:val="20"/>
              </w:rPr>
            </w:pPr>
            <w:r w:rsidRPr="00AB6E9D">
              <w:rPr>
                <w:b/>
                <w:color w:val="000000"/>
                <w:sz w:val="20"/>
                <w:szCs w:val="20"/>
              </w:rPr>
              <w:t>782.38</w:t>
            </w:r>
          </w:p>
        </w:tc>
        <w:tc>
          <w:tcPr>
            <w:tcW w:w="539" w:type="pct"/>
            <w:tcBorders>
              <w:top w:val="single" w:sz="4" w:space="0" w:color="auto"/>
              <w:left w:val="nil"/>
              <w:bottom w:val="single" w:sz="4" w:space="0" w:color="auto"/>
              <w:right w:val="single" w:sz="4" w:space="0" w:color="auto"/>
            </w:tcBorders>
          </w:tcPr>
          <w:p w14:paraId="281C6B82" w14:textId="146F5E37" w:rsidR="00121A19" w:rsidRPr="00AB6E9D" w:rsidRDefault="00A55155" w:rsidP="00121A19">
            <w:pPr>
              <w:widowControl w:val="0"/>
              <w:tabs>
                <w:tab w:val="left" w:pos="430"/>
              </w:tabs>
              <w:ind w:left="-137" w:right="63"/>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463.21</w:t>
            </w:r>
            <w:r w:rsidRPr="00AB6E9D">
              <w:rPr>
                <w:b/>
                <w:color w:val="000000"/>
                <w:sz w:val="20"/>
                <w:szCs w:val="20"/>
              </w:rPr>
              <w:fldChar w:fldCharType="end"/>
            </w:r>
          </w:p>
        </w:tc>
        <w:tc>
          <w:tcPr>
            <w:tcW w:w="539" w:type="pct"/>
            <w:tcBorders>
              <w:top w:val="nil"/>
              <w:left w:val="single" w:sz="4" w:space="0" w:color="auto"/>
              <w:bottom w:val="single" w:sz="4" w:space="0" w:color="auto"/>
              <w:right w:val="single" w:sz="4" w:space="0" w:color="auto"/>
            </w:tcBorders>
          </w:tcPr>
          <w:p w14:paraId="65551E2F" w14:textId="168268F1" w:rsidR="00121A19" w:rsidRPr="00AB6E9D" w:rsidRDefault="00A55155" w:rsidP="00121A19">
            <w:pPr>
              <w:widowControl w:val="0"/>
              <w:tabs>
                <w:tab w:val="left" w:pos="430"/>
              </w:tabs>
              <w:ind w:left="-137" w:right="63"/>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326.27</w:t>
            </w:r>
            <w:r w:rsidRPr="00AB6E9D">
              <w:rPr>
                <w:b/>
                <w:color w:val="000000"/>
                <w:sz w:val="20"/>
                <w:szCs w:val="20"/>
              </w:rPr>
              <w:fldChar w:fldCharType="end"/>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18E3741F" w:rsidR="00121A19" w:rsidRPr="00AB6E9D" w:rsidRDefault="00A353FF" w:rsidP="00204079">
            <w:pPr>
              <w:widowControl w:val="0"/>
              <w:tabs>
                <w:tab w:val="left" w:pos="430"/>
              </w:tabs>
              <w:ind w:left="-137" w:right="-22"/>
              <w:jc w:val="right"/>
              <w:rPr>
                <w:b/>
                <w:color w:val="000000"/>
                <w:sz w:val="20"/>
                <w:szCs w:val="20"/>
              </w:rPr>
            </w:pPr>
            <w:r w:rsidRPr="00AB6E9D">
              <w:rPr>
                <w:b/>
                <w:color w:val="000000"/>
                <w:sz w:val="20"/>
                <w:szCs w:val="20"/>
              </w:rPr>
              <w:fldChar w:fldCharType="begin"/>
            </w:r>
            <w:r w:rsidRPr="00AB6E9D">
              <w:rPr>
                <w:b/>
                <w:color w:val="000000"/>
                <w:sz w:val="20"/>
                <w:szCs w:val="20"/>
              </w:rPr>
              <w:instrText xml:space="preserve"> =SUM(ABOVE) </w:instrText>
            </w:r>
            <w:r w:rsidRPr="00AB6E9D">
              <w:rPr>
                <w:b/>
                <w:color w:val="000000"/>
                <w:sz w:val="20"/>
                <w:szCs w:val="20"/>
              </w:rPr>
              <w:fldChar w:fldCharType="separate"/>
            </w:r>
            <w:r w:rsidRPr="00AB6E9D">
              <w:rPr>
                <w:b/>
                <w:noProof/>
                <w:color w:val="000000"/>
                <w:sz w:val="20"/>
                <w:szCs w:val="20"/>
              </w:rPr>
              <w:t>2,7</w:t>
            </w:r>
            <w:r w:rsidR="00FA62F5" w:rsidRPr="00AB6E9D">
              <w:rPr>
                <w:b/>
                <w:noProof/>
                <w:color w:val="000000"/>
                <w:sz w:val="20"/>
                <w:szCs w:val="20"/>
              </w:rPr>
              <w:t>91</w:t>
            </w:r>
            <w:r w:rsidRPr="00AB6E9D">
              <w:rPr>
                <w:b/>
                <w:noProof/>
                <w:color w:val="000000"/>
                <w:sz w:val="20"/>
                <w:szCs w:val="20"/>
              </w:rPr>
              <w:t>.</w:t>
            </w:r>
            <w:r w:rsidR="00FA62F5" w:rsidRPr="00AB6E9D">
              <w:rPr>
                <w:b/>
                <w:noProof/>
                <w:color w:val="000000"/>
                <w:sz w:val="20"/>
                <w:szCs w:val="20"/>
              </w:rPr>
              <w:t>7</w:t>
            </w:r>
            <w:r w:rsidRPr="00AB6E9D">
              <w:rPr>
                <w:b/>
                <w:color w:val="000000"/>
                <w:sz w:val="20"/>
                <w:szCs w:val="20"/>
              </w:rPr>
              <w:fldChar w:fldCharType="end"/>
            </w:r>
            <w:r w:rsidR="00FA62F5" w:rsidRPr="00AB6E9D">
              <w:rPr>
                <w:b/>
                <w:color w:val="000000"/>
                <w:sz w:val="20"/>
                <w:szCs w:val="20"/>
              </w:rPr>
              <w:t>*</w:t>
            </w:r>
          </w:p>
        </w:tc>
      </w:tr>
      <w:tr w:rsidR="00121A19" w:rsidRPr="00AB6E9D" w14:paraId="29417F34" w14:textId="77777777" w:rsidTr="007873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488B37AD" w:rsidR="00121A19" w:rsidRPr="00AB6E9D" w:rsidRDefault="00121A19" w:rsidP="00121A19">
            <w:pPr>
              <w:ind w:left="98"/>
              <w:jc w:val="left"/>
              <w:rPr>
                <w:b/>
                <w:bCs/>
                <w:color w:val="000000"/>
                <w:sz w:val="20"/>
                <w:szCs w:val="20"/>
              </w:rPr>
            </w:pPr>
            <w:r w:rsidRPr="00AB6E9D">
              <w:rPr>
                <w:color w:val="000000"/>
                <w:sz w:val="20"/>
                <w:szCs w:val="20"/>
              </w:rPr>
              <w:t>HCFC</w:t>
            </w:r>
            <w:r w:rsidRPr="00AB6E9D">
              <w:rPr>
                <w:color w:val="000000"/>
                <w:sz w:val="20"/>
                <w:szCs w:val="20"/>
              </w:rPr>
              <w:noBreakHyphen/>
              <w:t>141b in imported pre</w:t>
            </w:r>
            <w:r w:rsidRPr="00AB6E9D">
              <w:rPr>
                <w:color w:val="000000"/>
                <w:sz w:val="20"/>
                <w:szCs w:val="20"/>
              </w:rPr>
              <w:noBreakHyphen/>
              <w:t>blended polyols**</w:t>
            </w:r>
          </w:p>
        </w:tc>
        <w:tc>
          <w:tcPr>
            <w:tcW w:w="539" w:type="pct"/>
            <w:tcBorders>
              <w:top w:val="nil"/>
              <w:left w:val="nil"/>
              <w:bottom w:val="single" w:sz="4" w:space="0" w:color="auto"/>
              <w:right w:val="single" w:sz="4" w:space="0" w:color="auto"/>
            </w:tcBorders>
            <w:shd w:val="clear" w:color="auto" w:fill="auto"/>
            <w:noWrap/>
          </w:tcPr>
          <w:p w14:paraId="3600FFD5" w14:textId="2F91F870" w:rsidR="00121A19" w:rsidRPr="00AB6E9D" w:rsidRDefault="00121A19" w:rsidP="00121A19">
            <w:pPr>
              <w:tabs>
                <w:tab w:val="left" w:pos="430"/>
              </w:tabs>
              <w:ind w:left="-137" w:right="63"/>
              <w:jc w:val="right"/>
              <w:rPr>
                <w:sz w:val="20"/>
                <w:szCs w:val="20"/>
              </w:rPr>
            </w:pPr>
            <w:r w:rsidRPr="00AB6E9D">
              <w:rPr>
                <w:color w:val="000000"/>
                <w:sz w:val="20"/>
                <w:szCs w:val="20"/>
              </w:rPr>
              <w:t>12.37</w:t>
            </w:r>
          </w:p>
        </w:tc>
        <w:tc>
          <w:tcPr>
            <w:tcW w:w="539" w:type="pct"/>
            <w:tcBorders>
              <w:top w:val="nil"/>
              <w:left w:val="nil"/>
              <w:bottom w:val="single" w:sz="4" w:space="0" w:color="auto"/>
              <w:right w:val="single" w:sz="4" w:space="0" w:color="auto"/>
            </w:tcBorders>
            <w:shd w:val="clear" w:color="auto" w:fill="auto"/>
            <w:noWrap/>
          </w:tcPr>
          <w:p w14:paraId="5F635410" w14:textId="0DF4BA15" w:rsidR="00121A19" w:rsidRPr="00AB6E9D" w:rsidRDefault="00121A19" w:rsidP="00121A19">
            <w:pPr>
              <w:tabs>
                <w:tab w:val="left" w:pos="430"/>
              </w:tabs>
              <w:ind w:left="-137" w:right="63"/>
              <w:jc w:val="right"/>
              <w:rPr>
                <w:sz w:val="20"/>
                <w:szCs w:val="20"/>
              </w:rPr>
            </w:pPr>
            <w:r w:rsidRPr="00AB6E9D">
              <w:rPr>
                <w:color w:val="000000"/>
                <w:sz w:val="20"/>
                <w:szCs w:val="20"/>
              </w:rPr>
              <w:t>3.36</w:t>
            </w:r>
          </w:p>
        </w:tc>
        <w:tc>
          <w:tcPr>
            <w:tcW w:w="539" w:type="pct"/>
            <w:tcBorders>
              <w:top w:val="nil"/>
              <w:left w:val="nil"/>
              <w:bottom w:val="single" w:sz="4" w:space="0" w:color="auto"/>
              <w:right w:val="single" w:sz="4" w:space="0" w:color="auto"/>
            </w:tcBorders>
            <w:shd w:val="clear" w:color="auto" w:fill="auto"/>
            <w:noWrap/>
          </w:tcPr>
          <w:p w14:paraId="009CC0CF" w14:textId="00935F7F" w:rsidR="00121A19" w:rsidRPr="00AB6E9D" w:rsidRDefault="00121A19" w:rsidP="00121A19">
            <w:pPr>
              <w:tabs>
                <w:tab w:val="left" w:pos="430"/>
              </w:tabs>
              <w:ind w:left="-137" w:right="63"/>
              <w:jc w:val="right"/>
              <w:rPr>
                <w:color w:val="000000"/>
                <w:sz w:val="20"/>
                <w:szCs w:val="20"/>
              </w:rPr>
            </w:pPr>
            <w:r w:rsidRPr="00AB6E9D">
              <w:rPr>
                <w:sz w:val="20"/>
                <w:szCs w:val="20"/>
              </w:rPr>
              <w:t>0.79</w:t>
            </w:r>
          </w:p>
        </w:tc>
        <w:tc>
          <w:tcPr>
            <w:tcW w:w="539" w:type="pct"/>
            <w:tcBorders>
              <w:top w:val="single" w:sz="4" w:space="0" w:color="auto"/>
              <w:left w:val="nil"/>
              <w:bottom w:val="single" w:sz="4" w:space="0" w:color="auto"/>
              <w:right w:val="single" w:sz="4" w:space="0" w:color="auto"/>
            </w:tcBorders>
          </w:tcPr>
          <w:p w14:paraId="189D7442" w14:textId="0E787D73" w:rsidR="00121A19" w:rsidRPr="00AB6E9D" w:rsidRDefault="00F00373" w:rsidP="00121A19">
            <w:pPr>
              <w:tabs>
                <w:tab w:val="left" w:pos="430"/>
              </w:tabs>
              <w:ind w:left="-137" w:right="63"/>
              <w:jc w:val="right"/>
              <w:rPr>
                <w:color w:val="000000"/>
                <w:sz w:val="20"/>
                <w:szCs w:val="20"/>
              </w:rPr>
            </w:pPr>
            <w:r w:rsidRPr="00AB6E9D">
              <w:rPr>
                <w:color w:val="000000"/>
                <w:sz w:val="20"/>
                <w:szCs w:val="20"/>
              </w:rPr>
              <w:t>0.00</w:t>
            </w:r>
          </w:p>
        </w:tc>
        <w:tc>
          <w:tcPr>
            <w:tcW w:w="539" w:type="pct"/>
            <w:tcBorders>
              <w:top w:val="nil"/>
              <w:left w:val="single" w:sz="4" w:space="0" w:color="auto"/>
              <w:bottom w:val="single" w:sz="4" w:space="0" w:color="auto"/>
              <w:right w:val="single" w:sz="4" w:space="0" w:color="auto"/>
            </w:tcBorders>
          </w:tcPr>
          <w:p w14:paraId="6B81BE26" w14:textId="3098CB32" w:rsidR="00121A19" w:rsidRPr="00AB6E9D" w:rsidRDefault="00F00373" w:rsidP="00121A19">
            <w:pPr>
              <w:tabs>
                <w:tab w:val="left" w:pos="430"/>
              </w:tabs>
              <w:ind w:left="-137" w:right="63"/>
              <w:jc w:val="right"/>
              <w:rPr>
                <w:sz w:val="20"/>
                <w:szCs w:val="20"/>
              </w:rPr>
            </w:pPr>
            <w:r w:rsidRPr="00AB6E9D">
              <w:rPr>
                <w:color w:val="000000"/>
                <w:sz w:val="20"/>
                <w:szCs w:val="20"/>
              </w:rPr>
              <w:t>0.00</w:t>
            </w:r>
          </w:p>
        </w:tc>
        <w:tc>
          <w:tcPr>
            <w:tcW w:w="623" w:type="pct"/>
            <w:tcBorders>
              <w:top w:val="nil"/>
              <w:left w:val="single" w:sz="4" w:space="0" w:color="auto"/>
              <w:bottom w:val="single" w:sz="4" w:space="0" w:color="auto"/>
              <w:right w:val="single" w:sz="4" w:space="0" w:color="auto"/>
            </w:tcBorders>
            <w:shd w:val="clear" w:color="auto" w:fill="auto"/>
            <w:noWrap/>
          </w:tcPr>
          <w:p w14:paraId="6B68A9A8" w14:textId="3DFB8103" w:rsidR="00121A19" w:rsidRPr="00AB6E9D" w:rsidRDefault="00775220" w:rsidP="00121A19">
            <w:pPr>
              <w:tabs>
                <w:tab w:val="left" w:pos="430"/>
              </w:tabs>
              <w:ind w:left="-137" w:right="63"/>
              <w:jc w:val="right"/>
              <w:rPr>
                <w:sz w:val="20"/>
                <w:szCs w:val="20"/>
              </w:rPr>
            </w:pPr>
            <w:r w:rsidRPr="00AB6E9D">
              <w:rPr>
                <w:sz w:val="20"/>
                <w:szCs w:val="20"/>
              </w:rPr>
              <w:t>n/a</w:t>
            </w:r>
          </w:p>
        </w:tc>
      </w:tr>
      <w:tr w:rsidR="00121A19" w:rsidRPr="00AB6E9D" w14:paraId="011D2A73"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121A19" w:rsidRPr="00AB6E9D" w:rsidRDefault="00121A19" w:rsidP="00121A19">
            <w:pPr>
              <w:widowControl w:val="0"/>
              <w:ind w:left="98"/>
              <w:jc w:val="left"/>
              <w:rPr>
                <w:color w:val="000000"/>
                <w:sz w:val="20"/>
                <w:szCs w:val="20"/>
              </w:rPr>
            </w:pPr>
            <w:r w:rsidRPr="00AB6E9D">
              <w:rPr>
                <w:b/>
                <w:bCs/>
                <w:color w:val="000000"/>
                <w:sz w:val="20"/>
                <w:szCs w:val="20"/>
              </w:rPr>
              <w:t>ODP tonnes</w:t>
            </w:r>
          </w:p>
        </w:tc>
      </w:tr>
      <w:tr w:rsidR="00B10EA9" w:rsidRPr="00AB6E9D" w14:paraId="549FB293" w14:textId="77777777" w:rsidTr="007873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B10EA9" w:rsidRPr="00AB6E9D" w:rsidRDefault="00B10EA9" w:rsidP="00B10EA9">
            <w:pPr>
              <w:widowControl w:val="0"/>
              <w:ind w:left="98"/>
              <w:jc w:val="left"/>
              <w:rPr>
                <w:color w:val="000000"/>
                <w:sz w:val="20"/>
                <w:szCs w:val="20"/>
              </w:rPr>
            </w:pPr>
            <w:r w:rsidRPr="00AB6E9D">
              <w:rPr>
                <w:color w:val="000000"/>
                <w:sz w:val="20"/>
                <w:szCs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D94E4A" w14:textId="184CB36D" w:rsidR="00B10EA9" w:rsidRPr="00AB6E9D" w:rsidRDefault="00B10EA9" w:rsidP="00B10EA9">
            <w:pPr>
              <w:widowControl w:val="0"/>
              <w:ind w:left="-279" w:right="63"/>
              <w:jc w:val="right"/>
              <w:rPr>
                <w:color w:val="000000"/>
                <w:sz w:val="20"/>
                <w:szCs w:val="20"/>
                <w:lang w:eastAsia="en-CA"/>
              </w:rPr>
            </w:pPr>
            <w:r w:rsidRPr="00AB6E9D">
              <w:rPr>
                <w:color w:val="000000"/>
                <w:sz w:val="20"/>
                <w:szCs w:val="20"/>
              </w:rPr>
              <w:t>42.31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69D424E" w14:textId="518C2115" w:rsidR="00B10EA9" w:rsidRPr="00AB6E9D" w:rsidRDefault="00B10EA9" w:rsidP="00B10EA9">
            <w:pPr>
              <w:widowControl w:val="0"/>
              <w:ind w:left="-279" w:right="63"/>
              <w:jc w:val="right"/>
              <w:rPr>
                <w:color w:val="000000"/>
                <w:sz w:val="20"/>
                <w:szCs w:val="20"/>
              </w:rPr>
            </w:pPr>
            <w:r w:rsidRPr="00AB6E9D">
              <w:rPr>
                <w:color w:val="000000"/>
                <w:sz w:val="20"/>
                <w:szCs w:val="20"/>
              </w:rPr>
              <w:t>42.09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056082" w14:textId="07DDFD39" w:rsidR="00B10EA9" w:rsidRPr="00AB6E9D" w:rsidRDefault="00B10EA9" w:rsidP="00B10EA9">
            <w:pPr>
              <w:widowControl w:val="0"/>
              <w:ind w:left="-279" w:right="63"/>
              <w:jc w:val="right"/>
              <w:rPr>
                <w:color w:val="000000"/>
                <w:sz w:val="20"/>
                <w:szCs w:val="20"/>
              </w:rPr>
            </w:pPr>
            <w:bookmarkStart w:id="2" w:name="_Hlk148363756"/>
            <w:r w:rsidRPr="00AB6E9D">
              <w:rPr>
                <w:color w:val="000000"/>
                <w:sz w:val="20"/>
                <w:szCs w:val="20"/>
              </w:rPr>
              <w:t>21.54</w:t>
            </w:r>
            <w:bookmarkEnd w:id="2"/>
          </w:p>
        </w:tc>
        <w:tc>
          <w:tcPr>
            <w:tcW w:w="539" w:type="pct"/>
            <w:tcBorders>
              <w:top w:val="single" w:sz="4" w:space="0" w:color="auto"/>
              <w:left w:val="single" w:sz="4" w:space="0" w:color="auto"/>
              <w:bottom w:val="single" w:sz="4" w:space="0" w:color="auto"/>
              <w:right w:val="single" w:sz="4" w:space="0" w:color="auto"/>
            </w:tcBorders>
          </w:tcPr>
          <w:p w14:paraId="3B544194" w14:textId="292EBCE6" w:rsidR="00B10EA9" w:rsidRPr="00AB6E9D" w:rsidRDefault="00B10EA9" w:rsidP="00B10EA9">
            <w:pPr>
              <w:widowControl w:val="0"/>
              <w:ind w:left="-279" w:right="63"/>
              <w:jc w:val="right"/>
              <w:rPr>
                <w:color w:val="000000"/>
                <w:sz w:val="20"/>
                <w:szCs w:val="20"/>
              </w:rPr>
            </w:pPr>
            <w:r w:rsidRPr="00AB6E9D">
              <w:rPr>
                <w:color w:val="000000"/>
                <w:sz w:val="20"/>
                <w:szCs w:val="20"/>
              </w:rPr>
              <w:t>25.34</w:t>
            </w:r>
          </w:p>
        </w:tc>
        <w:tc>
          <w:tcPr>
            <w:tcW w:w="539" w:type="pct"/>
            <w:tcBorders>
              <w:top w:val="single" w:sz="4" w:space="0" w:color="auto"/>
              <w:left w:val="single" w:sz="4" w:space="0" w:color="auto"/>
              <w:bottom w:val="single" w:sz="4" w:space="0" w:color="auto"/>
              <w:right w:val="single" w:sz="4" w:space="0" w:color="auto"/>
            </w:tcBorders>
          </w:tcPr>
          <w:p w14:paraId="2A64A967" w14:textId="34E5E474" w:rsidR="00B10EA9" w:rsidRPr="00AB6E9D" w:rsidRDefault="00B10EA9" w:rsidP="00B10EA9">
            <w:pPr>
              <w:widowControl w:val="0"/>
              <w:ind w:left="-279" w:right="63"/>
              <w:jc w:val="right"/>
              <w:rPr>
                <w:color w:val="000000"/>
                <w:sz w:val="20"/>
                <w:szCs w:val="20"/>
              </w:rPr>
            </w:pPr>
            <w:r w:rsidRPr="00AB6E9D">
              <w:rPr>
                <w:color w:val="000000"/>
                <w:sz w:val="20"/>
                <w:szCs w:val="20"/>
              </w:rPr>
              <w:t>17.84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6945EA05" w:rsidR="00B10EA9" w:rsidRPr="00AB6E9D" w:rsidRDefault="00B10EA9" w:rsidP="00B10EA9">
            <w:pPr>
              <w:widowControl w:val="0"/>
              <w:ind w:left="-279" w:right="63"/>
              <w:jc w:val="right"/>
              <w:rPr>
                <w:color w:val="000000"/>
                <w:sz w:val="20"/>
                <w:szCs w:val="20"/>
              </w:rPr>
            </w:pPr>
            <w:r w:rsidRPr="00AB6E9D">
              <w:rPr>
                <w:color w:val="000000"/>
                <w:sz w:val="20"/>
                <w:szCs w:val="20"/>
              </w:rPr>
              <w:t>71.1</w:t>
            </w:r>
          </w:p>
        </w:tc>
      </w:tr>
      <w:tr w:rsidR="00B10EA9" w:rsidRPr="00AB6E9D" w14:paraId="6917DCBA" w14:textId="77777777" w:rsidTr="007873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297AF" w14:textId="77777777" w:rsidR="00B10EA9" w:rsidRPr="00AB6E9D" w:rsidRDefault="00B10EA9" w:rsidP="00B10EA9">
            <w:pPr>
              <w:widowControl w:val="0"/>
              <w:ind w:left="98"/>
              <w:jc w:val="left"/>
              <w:rPr>
                <w:color w:val="000000"/>
                <w:sz w:val="20"/>
                <w:szCs w:val="20"/>
              </w:rPr>
            </w:pPr>
            <w:r w:rsidRPr="00AB6E9D">
              <w:rPr>
                <w:color w:val="000000"/>
                <w:sz w:val="20"/>
                <w:szCs w:val="20"/>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BD1C5BA" w14:textId="6A4817F8" w:rsidR="00B10EA9" w:rsidRPr="00AB6E9D" w:rsidRDefault="00B10EA9" w:rsidP="00B10EA9">
            <w:pPr>
              <w:widowControl w:val="0"/>
              <w:ind w:left="-279" w:right="63"/>
              <w:jc w:val="right"/>
              <w:rPr>
                <w:color w:val="000000"/>
                <w:sz w:val="20"/>
                <w:szCs w:val="20"/>
                <w:lang w:eastAsia="en-CA"/>
              </w:rPr>
            </w:pPr>
            <w:r w:rsidRPr="00AB6E9D">
              <w:rPr>
                <w:color w:val="000000"/>
                <w:sz w:val="20"/>
                <w:szCs w:val="20"/>
              </w:rPr>
              <w:t>0.65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99B5067" w14:textId="6ACC81FF" w:rsidR="00B10EA9" w:rsidRPr="00AB6E9D" w:rsidRDefault="00B10EA9" w:rsidP="00B10EA9">
            <w:pPr>
              <w:widowControl w:val="0"/>
              <w:ind w:left="-279" w:right="63"/>
              <w:jc w:val="right"/>
              <w:rPr>
                <w:color w:val="000000"/>
                <w:sz w:val="20"/>
                <w:szCs w:val="20"/>
              </w:rPr>
            </w:pPr>
            <w:r w:rsidRPr="00AB6E9D">
              <w:rPr>
                <w:color w:val="000000"/>
                <w:sz w:val="20"/>
                <w:szCs w:val="20"/>
              </w:rPr>
              <w:t>0.21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6686578" w14:textId="42A40BF9" w:rsidR="00B10EA9" w:rsidRPr="00AB6E9D" w:rsidRDefault="00B10EA9" w:rsidP="00B10EA9">
            <w:pPr>
              <w:widowControl w:val="0"/>
              <w:ind w:left="-279" w:right="63"/>
              <w:jc w:val="right"/>
              <w:rPr>
                <w:color w:val="000000"/>
                <w:sz w:val="20"/>
                <w:szCs w:val="20"/>
              </w:rPr>
            </w:pPr>
            <w:r w:rsidRPr="00AB6E9D">
              <w:rPr>
                <w:color w:val="000000"/>
                <w:sz w:val="20"/>
                <w:szCs w:val="20"/>
              </w:rPr>
              <w:t>0.29</w:t>
            </w:r>
          </w:p>
        </w:tc>
        <w:tc>
          <w:tcPr>
            <w:tcW w:w="539" w:type="pct"/>
            <w:tcBorders>
              <w:top w:val="single" w:sz="4" w:space="0" w:color="auto"/>
              <w:left w:val="single" w:sz="4" w:space="0" w:color="auto"/>
              <w:bottom w:val="single" w:sz="4" w:space="0" w:color="auto"/>
              <w:right w:val="single" w:sz="4" w:space="0" w:color="auto"/>
            </w:tcBorders>
          </w:tcPr>
          <w:p w14:paraId="4E099591" w14:textId="2B5C7440" w:rsidR="00B10EA9" w:rsidRPr="00AB6E9D" w:rsidRDefault="00B10EA9" w:rsidP="00B10EA9">
            <w:pPr>
              <w:widowControl w:val="0"/>
              <w:ind w:left="-279" w:right="63"/>
              <w:jc w:val="right"/>
              <w:rPr>
                <w:color w:val="000000"/>
                <w:sz w:val="20"/>
                <w:szCs w:val="20"/>
              </w:rPr>
            </w:pPr>
            <w:r w:rsidRPr="00AB6E9D">
              <w:rPr>
                <w:color w:val="000000"/>
                <w:sz w:val="20"/>
                <w:szCs w:val="20"/>
              </w:rPr>
              <w:t>0.05</w:t>
            </w:r>
          </w:p>
        </w:tc>
        <w:tc>
          <w:tcPr>
            <w:tcW w:w="539" w:type="pct"/>
            <w:tcBorders>
              <w:top w:val="single" w:sz="4" w:space="0" w:color="auto"/>
              <w:left w:val="single" w:sz="4" w:space="0" w:color="auto"/>
              <w:bottom w:val="single" w:sz="4" w:space="0" w:color="auto"/>
              <w:right w:val="single" w:sz="4" w:space="0" w:color="auto"/>
            </w:tcBorders>
          </w:tcPr>
          <w:p w14:paraId="60BBC7DF" w14:textId="7A072141" w:rsidR="00B10EA9" w:rsidRPr="00AB6E9D" w:rsidRDefault="00B10EA9" w:rsidP="00B10EA9">
            <w:pPr>
              <w:widowControl w:val="0"/>
              <w:ind w:left="-279" w:right="63"/>
              <w:jc w:val="right"/>
              <w:rPr>
                <w:color w:val="000000"/>
                <w:sz w:val="20"/>
                <w:szCs w:val="20"/>
              </w:rPr>
            </w:pPr>
            <w:r w:rsidRPr="00AB6E9D">
              <w:rPr>
                <w:color w:val="000000"/>
                <w:sz w:val="20"/>
                <w:szCs w:val="20"/>
              </w:rPr>
              <w:t>0.04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EEF9AF1" w14:textId="3603C0D6" w:rsidR="00B10EA9" w:rsidRPr="00AB6E9D" w:rsidRDefault="00B10EA9" w:rsidP="00B10EA9">
            <w:pPr>
              <w:widowControl w:val="0"/>
              <w:ind w:left="-279" w:right="63"/>
              <w:jc w:val="right"/>
              <w:rPr>
                <w:color w:val="000000"/>
                <w:sz w:val="20"/>
                <w:szCs w:val="20"/>
              </w:rPr>
            </w:pPr>
            <w:r w:rsidRPr="00AB6E9D">
              <w:rPr>
                <w:color w:val="000000"/>
                <w:sz w:val="20"/>
                <w:szCs w:val="20"/>
              </w:rPr>
              <w:t>2.2</w:t>
            </w:r>
          </w:p>
        </w:tc>
      </w:tr>
      <w:tr w:rsidR="00084938" w:rsidRPr="00AB6E9D" w14:paraId="1C8F355C" w14:textId="77777777" w:rsidTr="007873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084938" w:rsidRPr="00AB6E9D" w:rsidRDefault="00084938" w:rsidP="00084938">
            <w:pPr>
              <w:widowControl w:val="0"/>
              <w:ind w:left="98"/>
              <w:jc w:val="left"/>
              <w:rPr>
                <w:color w:val="000000"/>
                <w:sz w:val="20"/>
                <w:szCs w:val="20"/>
              </w:rPr>
            </w:pPr>
            <w:r w:rsidRPr="00AB6E9D">
              <w:rPr>
                <w:color w:val="000000"/>
                <w:sz w:val="20"/>
                <w:szCs w:val="20"/>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FDB5508" w14:textId="5AD66C1F" w:rsidR="00084938" w:rsidRPr="00AB6E9D" w:rsidRDefault="00084938" w:rsidP="00084938">
            <w:pPr>
              <w:widowControl w:val="0"/>
              <w:ind w:left="-279" w:right="63"/>
              <w:jc w:val="right"/>
              <w:rPr>
                <w:color w:val="000000"/>
                <w:sz w:val="20"/>
                <w:szCs w:val="20"/>
                <w:lang w:eastAsia="en-CA"/>
              </w:rPr>
            </w:pPr>
            <w:r w:rsidRPr="00AB6E9D">
              <w:rPr>
                <w:color w:val="000000"/>
                <w:sz w:val="20"/>
                <w:szCs w:val="20"/>
              </w:rPr>
              <w:t>35.19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C59FB3B" w14:textId="6EFEBA0D" w:rsidR="00084938" w:rsidRPr="00AB6E9D" w:rsidRDefault="00084938" w:rsidP="00084938">
            <w:pPr>
              <w:widowControl w:val="0"/>
              <w:ind w:left="-279" w:right="63"/>
              <w:jc w:val="right"/>
              <w:rPr>
                <w:color w:val="000000"/>
                <w:sz w:val="20"/>
                <w:szCs w:val="20"/>
              </w:rPr>
            </w:pPr>
            <w:r w:rsidRPr="00AB6E9D">
              <w:rPr>
                <w:color w:val="000000"/>
                <w:sz w:val="20"/>
                <w:szCs w:val="20"/>
              </w:rPr>
              <w:t>37.98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307F2DB" w14:textId="3D3467EE" w:rsidR="00084938" w:rsidRPr="00AB6E9D" w:rsidRDefault="00084938" w:rsidP="00084938">
            <w:pPr>
              <w:widowControl w:val="0"/>
              <w:ind w:left="-279" w:right="63"/>
              <w:jc w:val="right"/>
              <w:rPr>
                <w:color w:val="000000"/>
                <w:sz w:val="20"/>
                <w:szCs w:val="20"/>
              </w:rPr>
            </w:pPr>
            <w:r w:rsidRPr="00AB6E9D">
              <w:rPr>
                <w:color w:val="000000"/>
                <w:sz w:val="20"/>
                <w:szCs w:val="20"/>
              </w:rPr>
              <w:t>41.38</w:t>
            </w:r>
          </w:p>
        </w:tc>
        <w:tc>
          <w:tcPr>
            <w:tcW w:w="539" w:type="pct"/>
            <w:tcBorders>
              <w:top w:val="single" w:sz="4" w:space="0" w:color="auto"/>
              <w:left w:val="single" w:sz="4" w:space="0" w:color="auto"/>
              <w:bottom w:val="single" w:sz="4" w:space="0" w:color="auto"/>
              <w:right w:val="single" w:sz="4" w:space="0" w:color="auto"/>
            </w:tcBorders>
          </w:tcPr>
          <w:p w14:paraId="52FC8F07" w14:textId="3368941C" w:rsidR="00084938" w:rsidRPr="00AB6E9D" w:rsidRDefault="00084938" w:rsidP="00084938">
            <w:pPr>
              <w:widowControl w:val="0"/>
              <w:ind w:left="-279" w:right="63"/>
              <w:jc w:val="right"/>
              <w:rPr>
                <w:color w:val="000000"/>
                <w:sz w:val="20"/>
                <w:szCs w:val="20"/>
              </w:rPr>
            </w:pPr>
            <w:r w:rsidRPr="00AB6E9D">
              <w:rPr>
                <w:color w:val="000000"/>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3E07E6B8" w14:textId="68EA7B8F" w:rsidR="00084938" w:rsidRPr="00AB6E9D" w:rsidRDefault="00084938" w:rsidP="00084938">
            <w:pPr>
              <w:widowControl w:val="0"/>
              <w:ind w:left="-279" w:right="63"/>
              <w:jc w:val="right"/>
              <w:rPr>
                <w:color w:val="000000"/>
                <w:sz w:val="20"/>
                <w:szCs w:val="20"/>
              </w:rPr>
            </w:pPr>
            <w:r w:rsidRPr="00AB6E9D">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02AFF41" w14:textId="2F825500" w:rsidR="00084938" w:rsidRPr="00AB6E9D" w:rsidRDefault="00084938" w:rsidP="00084938">
            <w:pPr>
              <w:widowControl w:val="0"/>
              <w:ind w:left="-279" w:right="63"/>
              <w:jc w:val="right"/>
              <w:rPr>
                <w:color w:val="000000"/>
                <w:sz w:val="20"/>
                <w:szCs w:val="20"/>
              </w:rPr>
            </w:pPr>
            <w:r w:rsidRPr="00AB6E9D">
              <w:rPr>
                <w:color w:val="000000"/>
                <w:sz w:val="20"/>
                <w:szCs w:val="20"/>
              </w:rPr>
              <w:t>151.7</w:t>
            </w:r>
          </w:p>
        </w:tc>
      </w:tr>
      <w:tr w:rsidR="009D6B5F" w:rsidRPr="00AB6E9D" w14:paraId="35C262E7" w14:textId="77777777" w:rsidTr="007873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9D6B5F" w:rsidRPr="00AB6E9D" w:rsidRDefault="009D6B5F" w:rsidP="009D6B5F">
            <w:pPr>
              <w:ind w:left="98"/>
              <w:jc w:val="left"/>
              <w:rPr>
                <w:rFonts w:eastAsiaTheme="minorHAnsi"/>
                <w:b/>
                <w:sz w:val="20"/>
                <w:szCs w:val="20"/>
              </w:rPr>
            </w:pPr>
            <w:r w:rsidRPr="00AB6E9D">
              <w:rPr>
                <w:b/>
                <w:sz w:val="20"/>
                <w:szCs w:val="20"/>
              </w:rPr>
              <w:t>Total (ODP tonnes)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0AD7617" w14:textId="4E4216F7" w:rsidR="009D6B5F" w:rsidRPr="00AB6E9D" w:rsidRDefault="009D6B5F" w:rsidP="009D6B5F">
            <w:pPr>
              <w:widowControl w:val="0"/>
              <w:ind w:left="-279" w:right="63"/>
              <w:jc w:val="right"/>
              <w:rPr>
                <w:b/>
                <w:color w:val="000000"/>
                <w:sz w:val="20"/>
                <w:szCs w:val="20"/>
                <w:lang w:eastAsia="en-CA"/>
              </w:rPr>
            </w:pPr>
            <w:r w:rsidRPr="00AB6E9D">
              <w:rPr>
                <w:b/>
                <w:color w:val="000000"/>
                <w:sz w:val="20"/>
                <w:szCs w:val="20"/>
              </w:rPr>
              <w:t>78.15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998301E" w14:textId="5877DEF1" w:rsidR="009D6B5F" w:rsidRPr="00AB6E9D" w:rsidRDefault="009D6B5F" w:rsidP="009D6B5F">
            <w:pPr>
              <w:widowControl w:val="0"/>
              <w:ind w:left="-279" w:right="63"/>
              <w:jc w:val="right"/>
              <w:rPr>
                <w:b/>
                <w:color w:val="000000"/>
                <w:sz w:val="20"/>
                <w:szCs w:val="20"/>
              </w:rPr>
            </w:pPr>
            <w:r w:rsidRPr="00AB6E9D">
              <w:rPr>
                <w:b/>
                <w:color w:val="000000"/>
                <w:sz w:val="20"/>
                <w:szCs w:val="20"/>
              </w:rPr>
              <w:t>80.28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E7AA79F" w14:textId="09B09BE5" w:rsidR="009D6B5F" w:rsidRPr="00AB6E9D" w:rsidRDefault="009D6B5F" w:rsidP="009D6B5F">
            <w:pPr>
              <w:widowControl w:val="0"/>
              <w:ind w:left="-279" w:right="63"/>
              <w:jc w:val="right"/>
              <w:rPr>
                <w:b/>
                <w:color w:val="000000"/>
                <w:sz w:val="20"/>
                <w:szCs w:val="20"/>
              </w:rPr>
            </w:pPr>
            <w:r w:rsidRPr="00AB6E9D">
              <w:rPr>
                <w:b/>
                <w:color w:val="000000"/>
                <w:sz w:val="20"/>
                <w:szCs w:val="20"/>
              </w:rPr>
              <w:t>63.21</w:t>
            </w:r>
          </w:p>
        </w:tc>
        <w:tc>
          <w:tcPr>
            <w:tcW w:w="539" w:type="pct"/>
            <w:tcBorders>
              <w:top w:val="single" w:sz="4" w:space="0" w:color="auto"/>
              <w:left w:val="single" w:sz="4" w:space="0" w:color="auto"/>
              <w:bottom w:val="single" w:sz="4" w:space="0" w:color="auto"/>
              <w:right w:val="single" w:sz="4" w:space="0" w:color="auto"/>
            </w:tcBorders>
          </w:tcPr>
          <w:p w14:paraId="327D457F" w14:textId="3F1E1D4E" w:rsidR="009D6B5F" w:rsidRPr="00AB6E9D" w:rsidRDefault="009D6B5F" w:rsidP="009D6B5F">
            <w:pPr>
              <w:ind w:left="-279" w:right="63"/>
              <w:jc w:val="right"/>
              <w:rPr>
                <w:b/>
                <w:color w:val="000000"/>
                <w:sz w:val="20"/>
                <w:szCs w:val="20"/>
              </w:rPr>
            </w:pPr>
            <w:r w:rsidRPr="00AB6E9D">
              <w:rPr>
                <w:b/>
                <w:color w:val="000000"/>
                <w:sz w:val="20"/>
                <w:szCs w:val="20"/>
              </w:rPr>
              <w:t>25.39</w:t>
            </w:r>
          </w:p>
        </w:tc>
        <w:tc>
          <w:tcPr>
            <w:tcW w:w="539" w:type="pct"/>
            <w:tcBorders>
              <w:top w:val="single" w:sz="4" w:space="0" w:color="auto"/>
              <w:left w:val="single" w:sz="4" w:space="0" w:color="auto"/>
              <w:bottom w:val="single" w:sz="4" w:space="0" w:color="auto"/>
              <w:right w:val="single" w:sz="4" w:space="0" w:color="auto"/>
            </w:tcBorders>
          </w:tcPr>
          <w:p w14:paraId="0ADFDE99" w14:textId="05B786FD" w:rsidR="009D6B5F" w:rsidRPr="00AB6E9D" w:rsidRDefault="009D6B5F" w:rsidP="009D6B5F">
            <w:pPr>
              <w:ind w:left="-279" w:right="63"/>
              <w:jc w:val="right"/>
              <w:rPr>
                <w:b/>
                <w:color w:val="000000"/>
                <w:sz w:val="20"/>
                <w:szCs w:val="20"/>
              </w:rPr>
            </w:pPr>
            <w:r w:rsidRPr="00AB6E9D">
              <w:rPr>
                <w:b/>
                <w:color w:val="000000"/>
                <w:sz w:val="20"/>
                <w:szCs w:val="20"/>
              </w:rPr>
              <w:t>17.88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5FBE627C" w:rsidR="009D6B5F" w:rsidRPr="00AB6E9D" w:rsidRDefault="009D6B5F" w:rsidP="00204079">
            <w:pPr>
              <w:ind w:left="-279" w:right="-22"/>
              <w:jc w:val="right"/>
              <w:rPr>
                <w:rFonts w:eastAsiaTheme="minorHAnsi"/>
                <w:b/>
                <w:color w:val="000000"/>
                <w:sz w:val="20"/>
                <w:szCs w:val="20"/>
              </w:rPr>
            </w:pPr>
            <w:r w:rsidRPr="00AB6E9D">
              <w:rPr>
                <w:rFonts w:eastAsiaTheme="minorHAnsi"/>
                <w:b/>
                <w:color w:val="000000"/>
                <w:sz w:val="20"/>
                <w:szCs w:val="20"/>
              </w:rPr>
              <w:t>225.</w:t>
            </w:r>
            <w:r w:rsidR="00285EC5" w:rsidRPr="00AB6E9D">
              <w:rPr>
                <w:rFonts w:eastAsiaTheme="minorHAnsi"/>
                <w:b/>
                <w:color w:val="000000"/>
                <w:sz w:val="20"/>
                <w:szCs w:val="20"/>
              </w:rPr>
              <w:t>6*</w:t>
            </w:r>
          </w:p>
        </w:tc>
      </w:tr>
      <w:tr w:rsidR="009D6B5F" w:rsidRPr="00AB6E9D" w14:paraId="0268F29E" w14:textId="77777777" w:rsidTr="007873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1FE3C882" w:rsidR="009D6B5F" w:rsidRPr="00AB6E9D" w:rsidRDefault="009D6B5F" w:rsidP="009D6B5F">
            <w:pPr>
              <w:ind w:left="98"/>
              <w:jc w:val="left"/>
              <w:rPr>
                <w:color w:val="000000"/>
                <w:sz w:val="20"/>
                <w:szCs w:val="20"/>
              </w:rPr>
            </w:pPr>
            <w:r w:rsidRPr="00AB6E9D">
              <w:rPr>
                <w:color w:val="000000"/>
                <w:sz w:val="20"/>
                <w:szCs w:val="20"/>
              </w:rPr>
              <w:t>HCFC</w:t>
            </w:r>
            <w:r w:rsidRPr="00AB6E9D">
              <w:rPr>
                <w:color w:val="000000"/>
                <w:sz w:val="20"/>
                <w:szCs w:val="20"/>
              </w:rPr>
              <w:noBreakHyphen/>
              <w:t>141b in imported pre</w:t>
            </w:r>
            <w:r w:rsidRPr="00AB6E9D">
              <w:rPr>
                <w:color w:val="000000"/>
                <w:sz w:val="20"/>
                <w:szCs w:val="20"/>
              </w:rPr>
              <w:noBreakHyphen/>
              <w:t>blended polyols**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D476E6E" w14:textId="57595996" w:rsidR="009D6B5F" w:rsidRPr="00AB6E9D" w:rsidRDefault="009D6B5F" w:rsidP="009D6B5F">
            <w:pPr>
              <w:ind w:left="-279" w:right="63"/>
              <w:jc w:val="right"/>
              <w:rPr>
                <w:rFonts w:eastAsiaTheme="minorHAnsi"/>
                <w:color w:val="000000"/>
                <w:sz w:val="20"/>
                <w:szCs w:val="20"/>
              </w:rPr>
            </w:pPr>
            <w:r w:rsidRPr="00AB6E9D">
              <w:rPr>
                <w:color w:val="000000"/>
                <w:sz w:val="20"/>
                <w:szCs w:val="20"/>
              </w:rPr>
              <w:t>1.36</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86467FA" w14:textId="19CEAE94" w:rsidR="009D6B5F" w:rsidRPr="00AB6E9D" w:rsidRDefault="009D6B5F" w:rsidP="009D6B5F">
            <w:pPr>
              <w:ind w:left="-279" w:right="63"/>
              <w:jc w:val="right"/>
              <w:rPr>
                <w:rFonts w:eastAsiaTheme="minorHAnsi"/>
                <w:color w:val="000000"/>
                <w:sz w:val="20"/>
                <w:szCs w:val="20"/>
              </w:rPr>
            </w:pPr>
            <w:r w:rsidRPr="00AB6E9D">
              <w:rPr>
                <w:color w:val="000000"/>
                <w:sz w:val="20"/>
                <w:szCs w:val="20"/>
              </w:rPr>
              <w:t>0.37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F59884" w14:textId="290C2A80" w:rsidR="009D6B5F" w:rsidRPr="00AB6E9D" w:rsidRDefault="009D6B5F" w:rsidP="009D6B5F">
            <w:pPr>
              <w:ind w:left="-279" w:right="63"/>
              <w:jc w:val="right"/>
              <w:rPr>
                <w:rFonts w:eastAsiaTheme="minorHAnsi"/>
                <w:color w:val="000000"/>
                <w:sz w:val="20"/>
                <w:szCs w:val="20"/>
              </w:rPr>
            </w:pPr>
            <w:r w:rsidRPr="00AB6E9D">
              <w:rPr>
                <w:rFonts w:eastAsiaTheme="minorHAnsi"/>
                <w:color w:val="000000"/>
                <w:sz w:val="20"/>
                <w:szCs w:val="20"/>
              </w:rPr>
              <w:t>0.09</w:t>
            </w:r>
          </w:p>
        </w:tc>
        <w:tc>
          <w:tcPr>
            <w:tcW w:w="539" w:type="pct"/>
            <w:tcBorders>
              <w:top w:val="single" w:sz="4" w:space="0" w:color="auto"/>
              <w:left w:val="single" w:sz="4" w:space="0" w:color="auto"/>
              <w:bottom w:val="single" w:sz="4" w:space="0" w:color="auto"/>
              <w:right w:val="single" w:sz="4" w:space="0" w:color="auto"/>
            </w:tcBorders>
          </w:tcPr>
          <w:p w14:paraId="0EE8F0B9" w14:textId="70E86D46" w:rsidR="009D6B5F" w:rsidRPr="00AB6E9D" w:rsidRDefault="009D6B5F" w:rsidP="009D6B5F">
            <w:pPr>
              <w:ind w:left="-279" w:right="63"/>
              <w:jc w:val="right"/>
              <w:rPr>
                <w:color w:val="000000"/>
                <w:sz w:val="20"/>
                <w:szCs w:val="20"/>
              </w:rPr>
            </w:pPr>
            <w:r w:rsidRPr="00AB6E9D">
              <w:rPr>
                <w:color w:val="000000"/>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1967AAD9" w14:textId="4B9690B6" w:rsidR="009D6B5F" w:rsidRPr="00AB6E9D" w:rsidRDefault="009D6B5F" w:rsidP="009D6B5F">
            <w:pPr>
              <w:ind w:left="-279" w:right="63"/>
              <w:jc w:val="right"/>
              <w:rPr>
                <w:rFonts w:eastAsiaTheme="minorHAnsi"/>
                <w:color w:val="000000"/>
                <w:sz w:val="20"/>
                <w:szCs w:val="20"/>
              </w:rPr>
            </w:pPr>
            <w:r w:rsidRPr="00AB6E9D">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911FECE" w14:textId="00F401A4" w:rsidR="009D6B5F" w:rsidRPr="00AB6E9D" w:rsidRDefault="00775220" w:rsidP="009D6B5F">
            <w:pPr>
              <w:ind w:left="-279" w:right="63"/>
              <w:jc w:val="right"/>
              <w:rPr>
                <w:rFonts w:eastAsiaTheme="minorHAnsi"/>
                <w:color w:val="000000"/>
                <w:sz w:val="20"/>
                <w:szCs w:val="20"/>
              </w:rPr>
            </w:pPr>
            <w:r w:rsidRPr="00AB6E9D">
              <w:rPr>
                <w:rFonts w:eastAsiaTheme="minorHAnsi"/>
                <w:color w:val="000000"/>
                <w:sz w:val="20"/>
                <w:szCs w:val="20"/>
              </w:rPr>
              <w:t>n/a</w:t>
            </w:r>
          </w:p>
        </w:tc>
      </w:tr>
    </w:tbl>
    <w:p w14:paraId="077A0988" w14:textId="77746D69" w:rsidR="00E80C70" w:rsidRPr="00AB6E9D" w:rsidRDefault="00E80C70" w:rsidP="00E80C70">
      <w:pPr>
        <w:rPr>
          <w:sz w:val="18"/>
          <w:szCs w:val="18"/>
        </w:rPr>
      </w:pPr>
      <w:r w:rsidRPr="00AB6E9D">
        <w:rPr>
          <w:sz w:val="18"/>
          <w:szCs w:val="18"/>
        </w:rPr>
        <w:t xml:space="preserve">* </w:t>
      </w:r>
      <w:r w:rsidR="00DB0590" w:rsidRPr="00AB6E9D">
        <w:rPr>
          <w:sz w:val="18"/>
          <w:szCs w:val="18"/>
        </w:rPr>
        <w:t xml:space="preserve">Total </w:t>
      </w:r>
      <w:r w:rsidRPr="00AB6E9D">
        <w:rPr>
          <w:sz w:val="18"/>
          <w:szCs w:val="18"/>
        </w:rPr>
        <w:t>baseline include</w:t>
      </w:r>
      <w:r w:rsidR="00237C42" w:rsidRPr="00AB6E9D">
        <w:rPr>
          <w:sz w:val="18"/>
          <w:szCs w:val="18"/>
        </w:rPr>
        <w:t>s</w:t>
      </w:r>
      <w:r w:rsidRPr="00AB6E9D">
        <w:rPr>
          <w:sz w:val="18"/>
          <w:szCs w:val="18"/>
        </w:rPr>
        <w:t xml:space="preserve"> </w:t>
      </w:r>
      <w:r w:rsidR="00D53454" w:rsidRPr="00AB6E9D">
        <w:rPr>
          <w:sz w:val="18"/>
          <w:szCs w:val="18"/>
        </w:rPr>
        <w:t>1.80 mt (</w:t>
      </w:r>
      <w:r w:rsidRPr="00AB6E9D">
        <w:rPr>
          <w:sz w:val="18"/>
          <w:szCs w:val="18"/>
        </w:rPr>
        <w:t>0.</w:t>
      </w:r>
      <w:r w:rsidR="00D53454" w:rsidRPr="00AB6E9D">
        <w:rPr>
          <w:sz w:val="18"/>
          <w:szCs w:val="18"/>
        </w:rPr>
        <w:t>0</w:t>
      </w:r>
      <w:r w:rsidR="00507730" w:rsidRPr="00AB6E9D">
        <w:rPr>
          <w:sz w:val="18"/>
          <w:szCs w:val="18"/>
        </w:rPr>
        <w:t>4</w:t>
      </w:r>
      <w:r w:rsidRPr="00AB6E9D">
        <w:rPr>
          <w:sz w:val="18"/>
          <w:szCs w:val="18"/>
        </w:rPr>
        <w:t xml:space="preserve"> ODP tonnes</w:t>
      </w:r>
      <w:r w:rsidR="00D53454" w:rsidRPr="00AB6E9D">
        <w:rPr>
          <w:sz w:val="18"/>
          <w:szCs w:val="18"/>
        </w:rPr>
        <w:t>)</w:t>
      </w:r>
      <w:r w:rsidRPr="00AB6E9D">
        <w:rPr>
          <w:sz w:val="18"/>
          <w:szCs w:val="18"/>
        </w:rPr>
        <w:t xml:space="preserve"> of HCFC-1</w:t>
      </w:r>
      <w:r w:rsidR="00D53454" w:rsidRPr="00AB6E9D">
        <w:rPr>
          <w:sz w:val="18"/>
          <w:szCs w:val="18"/>
        </w:rPr>
        <w:t>24</w:t>
      </w:r>
      <w:r w:rsidRPr="00AB6E9D">
        <w:rPr>
          <w:sz w:val="18"/>
          <w:szCs w:val="18"/>
        </w:rPr>
        <w:t xml:space="preserve"> and </w:t>
      </w:r>
      <w:r w:rsidR="003839A4" w:rsidRPr="00AB6E9D">
        <w:rPr>
          <w:sz w:val="18"/>
          <w:szCs w:val="18"/>
        </w:rPr>
        <w:t>7.5</w:t>
      </w:r>
      <w:r w:rsidR="00AA6F17" w:rsidRPr="00AB6E9D">
        <w:rPr>
          <w:sz w:val="18"/>
          <w:szCs w:val="18"/>
        </w:rPr>
        <w:t>0</w:t>
      </w:r>
      <w:r w:rsidR="003839A4" w:rsidRPr="00AB6E9D">
        <w:rPr>
          <w:sz w:val="18"/>
          <w:szCs w:val="18"/>
        </w:rPr>
        <w:t xml:space="preserve"> mt (0.</w:t>
      </w:r>
      <w:r w:rsidR="0006318F" w:rsidRPr="00AB6E9D">
        <w:rPr>
          <w:sz w:val="18"/>
          <w:szCs w:val="18"/>
        </w:rPr>
        <w:t>49</w:t>
      </w:r>
      <w:r w:rsidR="003839A4" w:rsidRPr="00AB6E9D">
        <w:rPr>
          <w:sz w:val="18"/>
          <w:szCs w:val="18"/>
        </w:rPr>
        <w:t xml:space="preserve"> </w:t>
      </w:r>
      <w:r w:rsidRPr="00AB6E9D">
        <w:rPr>
          <w:sz w:val="18"/>
          <w:szCs w:val="18"/>
        </w:rPr>
        <w:t>ODP tonnes</w:t>
      </w:r>
      <w:r w:rsidR="003839A4" w:rsidRPr="00AB6E9D">
        <w:rPr>
          <w:sz w:val="18"/>
          <w:szCs w:val="18"/>
        </w:rPr>
        <w:t>)</w:t>
      </w:r>
      <w:r w:rsidRPr="00AB6E9D">
        <w:rPr>
          <w:sz w:val="18"/>
          <w:szCs w:val="18"/>
        </w:rPr>
        <w:t xml:space="preserve"> of HCFC-142b. Consumption of those substances has been zero since 20</w:t>
      </w:r>
      <w:r w:rsidR="00B2726D" w:rsidRPr="00AB6E9D">
        <w:rPr>
          <w:sz w:val="18"/>
          <w:szCs w:val="18"/>
        </w:rPr>
        <w:t>16</w:t>
      </w:r>
      <w:r w:rsidRPr="00AB6E9D">
        <w:rPr>
          <w:sz w:val="18"/>
          <w:szCs w:val="18"/>
        </w:rPr>
        <w:t xml:space="preserve"> and 201</w:t>
      </w:r>
      <w:r w:rsidR="004D763B" w:rsidRPr="00AB6E9D">
        <w:rPr>
          <w:sz w:val="18"/>
          <w:szCs w:val="18"/>
        </w:rPr>
        <w:t>8</w:t>
      </w:r>
      <w:r w:rsidRPr="00AB6E9D">
        <w:rPr>
          <w:sz w:val="18"/>
          <w:szCs w:val="18"/>
        </w:rPr>
        <w:t>, respectively</w:t>
      </w:r>
      <w:r w:rsidR="008C784C" w:rsidRPr="00AB6E9D">
        <w:rPr>
          <w:sz w:val="18"/>
          <w:szCs w:val="18"/>
        </w:rPr>
        <w:t>.</w:t>
      </w:r>
    </w:p>
    <w:p w14:paraId="4814A350" w14:textId="6A702ECD" w:rsidR="00C038BF" w:rsidRPr="00AB6E9D" w:rsidRDefault="00C038BF" w:rsidP="00E80C70">
      <w:pPr>
        <w:rPr>
          <w:strike/>
          <w:sz w:val="18"/>
          <w:szCs w:val="18"/>
        </w:rPr>
      </w:pPr>
      <w:r w:rsidRPr="00AB6E9D">
        <w:rPr>
          <w:sz w:val="18"/>
          <w:szCs w:val="18"/>
        </w:rPr>
        <w:t xml:space="preserve">** </w:t>
      </w:r>
      <w:r w:rsidR="00B32AAA" w:rsidRPr="00AB6E9D">
        <w:rPr>
          <w:sz w:val="18"/>
          <w:szCs w:val="18"/>
        </w:rPr>
        <w:t>Country programme (</w:t>
      </w:r>
      <w:r w:rsidRPr="00AB6E9D">
        <w:rPr>
          <w:sz w:val="18"/>
          <w:szCs w:val="18"/>
        </w:rPr>
        <w:t>CP</w:t>
      </w:r>
      <w:r w:rsidR="00B32AAA" w:rsidRPr="00AB6E9D">
        <w:rPr>
          <w:sz w:val="18"/>
          <w:szCs w:val="18"/>
        </w:rPr>
        <w:t>)</w:t>
      </w:r>
      <w:r w:rsidRPr="00AB6E9D">
        <w:rPr>
          <w:sz w:val="18"/>
          <w:szCs w:val="18"/>
        </w:rPr>
        <w:t xml:space="preserve"> data</w:t>
      </w:r>
      <w:r w:rsidR="00741742" w:rsidRPr="00AB6E9D">
        <w:rPr>
          <w:sz w:val="18"/>
          <w:szCs w:val="18"/>
        </w:rPr>
        <w:t>.</w:t>
      </w:r>
    </w:p>
    <w:bookmarkEnd w:id="1"/>
    <w:p w14:paraId="5325CB63" w14:textId="479EA5A9" w:rsidR="00CE7E05" w:rsidRPr="00AB6E9D" w:rsidRDefault="00513644" w:rsidP="00A579E8">
      <w:pPr>
        <w:pStyle w:val="Heading1"/>
        <w:spacing w:before="240"/>
      </w:pPr>
      <w:r w:rsidRPr="00AB6E9D">
        <w:t xml:space="preserve">Consumption of HCFC-22 increased in 2021 following its substantial fall in 2020 due in part to the COVID-19 pandemic but </w:t>
      </w:r>
      <w:r w:rsidR="00F85720" w:rsidRPr="00AB6E9D">
        <w:t xml:space="preserve">resumed its downward trajectory </w:t>
      </w:r>
      <w:r w:rsidRPr="00AB6E9D">
        <w:t xml:space="preserve">in 2022. The </w:t>
      </w:r>
      <w:r w:rsidR="00F85720" w:rsidRPr="00AB6E9D">
        <w:t xml:space="preserve">overall </w:t>
      </w:r>
      <w:r w:rsidRPr="00AB6E9D">
        <w:t xml:space="preserve">trend </w:t>
      </w:r>
      <w:r w:rsidR="00F85720" w:rsidRPr="00AB6E9D">
        <w:t>of decreasing HCFC</w:t>
      </w:r>
      <w:r w:rsidR="00F85720" w:rsidRPr="00AB6E9D">
        <w:noBreakHyphen/>
        <w:t xml:space="preserve">22 consumption </w:t>
      </w:r>
      <w:r w:rsidRPr="00AB6E9D">
        <w:t>is due to reductions in servicing</w:t>
      </w:r>
      <w:r w:rsidR="00F85720" w:rsidRPr="00AB6E9D">
        <w:t xml:space="preserve"> needs</w:t>
      </w:r>
      <w:r w:rsidRPr="00AB6E9D">
        <w:t xml:space="preserve"> due to </w:t>
      </w:r>
      <w:r w:rsidR="005D2E55" w:rsidRPr="00AB6E9D">
        <w:t xml:space="preserve">the </w:t>
      </w:r>
      <w:r w:rsidRPr="00AB6E9D">
        <w:t>implementation of activities under the HPMP</w:t>
      </w:r>
      <w:r w:rsidR="00D235C3" w:rsidRPr="00AB6E9D">
        <w:t>,</w:t>
      </w:r>
      <w:r w:rsidRPr="00AB6E9D">
        <w:t xml:space="preserve"> the increased </w:t>
      </w:r>
      <w:r w:rsidR="00903840" w:rsidRPr="00AB6E9D">
        <w:t xml:space="preserve">uptake </w:t>
      </w:r>
      <w:r w:rsidRPr="00AB6E9D">
        <w:t>into the market of R</w:t>
      </w:r>
      <w:r w:rsidRPr="00AB6E9D">
        <w:noBreakHyphen/>
        <w:t>410A-based equipment</w:t>
      </w:r>
      <w:r w:rsidR="00903840" w:rsidRPr="00AB6E9D">
        <w:t>,</w:t>
      </w:r>
      <w:r w:rsidRPr="00AB6E9D">
        <w:t xml:space="preserve"> and possibly </w:t>
      </w:r>
      <w:r w:rsidR="00F85720" w:rsidRPr="00AB6E9D">
        <w:t xml:space="preserve">also </w:t>
      </w:r>
      <w:r w:rsidRPr="00AB6E9D">
        <w:t>the use of R-507A for servicing.</w:t>
      </w:r>
      <w:r w:rsidR="002D6A36" w:rsidRPr="00AB6E9D">
        <w:t xml:space="preserve"> There was no HCFC-141b consumption, either pure or in</w:t>
      </w:r>
      <w:r w:rsidR="00D42EB9" w:rsidRPr="00AB6E9D">
        <w:t xml:space="preserve"> </w:t>
      </w:r>
      <w:r w:rsidR="002D6A36" w:rsidRPr="00AB6E9D">
        <w:t>HCFC-141b in imported pre</w:t>
      </w:r>
      <w:r w:rsidR="0098597C" w:rsidRPr="00AB6E9D">
        <w:noBreakHyphen/>
      </w:r>
      <w:r w:rsidR="002D6A36" w:rsidRPr="00AB6E9D">
        <w:t xml:space="preserve">blended polyols, in 2021 or 2022 following the ban on imports from 1 January 2021. There were no recorded </w:t>
      </w:r>
      <w:r w:rsidR="00E673F1" w:rsidRPr="00AB6E9D">
        <w:t xml:space="preserve">exports </w:t>
      </w:r>
      <w:r w:rsidR="002D6A36" w:rsidRPr="00AB6E9D">
        <w:t xml:space="preserve">of </w:t>
      </w:r>
      <w:r w:rsidR="002D6A36" w:rsidRPr="00AB6E9D">
        <w:rPr>
          <w:color w:val="000000" w:themeColor="text1"/>
        </w:rPr>
        <w:t>HCFC</w:t>
      </w:r>
      <w:r w:rsidR="002D6A36" w:rsidRPr="00AB6E9D">
        <w:rPr>
          <w:color w:val="000000" w:themeColor="text1"/>
        </w:rPr>
        <w:noBreakHyphen/>
        <w:t>141b in imported pre</w:t>
      </w:r>
      <w:r w:rsidR="002D6A36" w:rsidRPr="00AB6E9D">
        <w:rPr>
          <w:color w:val="000000" w:themeColor="text1"/>
        </w:rPr>
        <w:noBreakHyphen/>
        <w:t>blended polyols</w:t>
      </w:r>
      <w:r w:rsidR="002D6A36" w:rsidRPr="00AB6E9D">
        <w:t xml:space="preserve"> in those years. </w:t>
      </w:r>
      <w:r w:rsidR="00CE7E05" w:rsidRPr="00AB6E9D">
        <w:t>Consumption of HCFC</w:t>
      </w:r>
      <w:r w:rsidR="003513F2" w:rsidRPr="00AB6E9D">
        <w:noBreakHyphen/>
      </w:r>
      <w:r w:rsidR="00CE7E05" w:rsidRPr="00AB6E9D">
        <w:t>123</w:t>
      </w:r>
      <w:r w:rsidR="007B59B6" w:rsidRPr="00AB6E9D">
        <w:t xml:space="preserve">, which is used in the fire protection </w:t>
      </w:r>
      <w:r w:rsidR="00FF5E30" w:rsidRPr="00AB6E9D">
        <w:t xml:space="preserve">sector </w:t>
      </w:r>
      <w:r w:rsidR="007B59B6" w:rsidRPr="00AB6E9D">
        <w:t xml:space="preserve">and </w:t>
      </w:r>
      <w:r w:rsidR="00FF5E30" w:rsidRPr="00AB6E9D">
        <w:t xml:space="preserve">to service </w:t>
      </w:r>
      <w:r w:rsidR="007B59B6" w:rsidRPr="00AB6E9D">
        <w:t>chillers</w:t>
      </w:r>
      <w:r w:rsidR="00FF5E30" w:rsidRPr="00AB6E9D">
        <w:t xml:space="preserve">, </w:t>
      </w:r>
      <w:r w:rsidR="00CE7E05" w:rsidRPr="00AB6E9D">
        <w:t>decreased by 86 per cent from 2020 to 2022 due to the utilization of alternative substances in the fire protection sector (CO</w:t>
      </w:r>
      <w:r w:rsidR="00CE7E05" w:rsidRPr="00AB6E9D">
        <w:rPr>
          <w:vertAlign w:val="subscript"/>
        </w:rPr>
        <w:t>2</w:t>
      </w:r>
      <w:r w:rsidR="00CE7E05" w:rsidRPr="00AB6E9D">
        <w:t>, chemical powder, and to a lesser extent, HFC-125, HFC-227ea, and HFC-236fa).</w:t>
      </w:r>
    </w:p>
    <w:p w14:paraId="6F58CC85" w14:textId="77777777" w:rsidR="00C038BF" w:rsidRPr="00AB6E9D" w:rsidRDefault="00C038BF" w:rsidP="009B3ECD">
      <w:pPr>
        <w:keepNext/>
        <w:spacing w:after="240"/>
        <w:rPr>
          <w:i/>
        </w:rPr>
      </w:pPr>
      <w:r w:rsidRPr="00AB6E9D">
        <w:rPr>
          <w:i/>
        </w:rPr>
        <w:t>Country programme implementation report</w:t>
      </w:r>
    </w:p>
    <w:p w14:paraId="06527E00" w14:textId="0694FEE4" w:rsidR="00C038BF" w:rsidRPr="00AB6E9D" w:rsidRDefault="00C038BF" w:rsidP="00C038BF">
      <w:pPr>
        <w:pStyle w:val="Heading1"/>
      </w:pPr>
      <w:r w:rsidRPr="00AB6E9D">
        <w:t xml:space="preserve">The Government of </w:t>
      </w:r>
      <w:r w:rsidR="00F16F66" w:rsidRPr="00AB6E9D">
        <w:t>Colombia</w:t>
      </w:r>
      <w:r w:rsidRPr="00AB6E9D">
        <w:t xml:space="preserve"> reported HCFC sector consumption data under the 20</w:t>
      </w:r>
      <w:r w:rsidR="005F5614" w:rsidRPr="00AB6E9D">
        <w:t>22</w:t>
      </w:r>
      <w:r w:rsidRPr="00AB6E9D">
        <w:t xml:space="preserve"> country CP implementation report that is consistent with the data reported under Article 7 of the Montreal Protocol.</w:t>
      </w:r>
    </w:p>
    <w:p w14:paraId="333E164B" w14:textId="7CC137FC" w:rsidR="00C038BF" w:rsidRPr="00AB6E9D" w:rsidRDefault="00C038BF" w:rsidP="00AF34A5">
      <w:pPr>
        <w:spacing w:after="240"/>
        <w:rPr>
          <w:i/>
        </w:rPr>
      </w:pPr>
      <w:r w:rsidRPr="00AB6E9D">
        <w:rPr>
          <w:i/>
        </w:rPr>
        <w:lastRenderedPageBreak/>
        <w:t>Verification report</w:t>
      </w:r>
    </w:p>
    <w:p w14:paraId="0479AFC9" w14:textId="77777777" w:rsidR="00405AB7" w:rsidRPr="00D25755" w:rsidRDefault="00C038BF" w:rsidP="00405AB7">
      <w:pPr>
        <w:pStyle w:val="Heading1"/>
      </w:pPr>
      <w:r w:rsidRPr="00AB6E9D">
        <w:t xml:space="preserve">The verification report confirmed that the Government </w:t>
      </w:r>
      <w:r w:rsidR="00E46914" w:rsidRPr="00AB6E9D">
        <w:t>wa</w:t>
      </w:r>
      <w:r w:rsidRPr="00AB6E9D">
        <w:t>s implementing a licensing and quota system for HCFC imports and exports</w:t>
      </w:r>
      <w:r w:rsidR="003E720D" w:rsidRPr="00AB6E9D">
        <w:t>,</w:t>
      </w:r>
      <w:r w:rsidRPr="00AB6E9D">
        <w:t xml:space="preserve"> that the total consumption of HCFCs reported under Article 7 of the Montreal Protocol for </w:t>
      </w:r>
      <w:r w:rsidR="000002C8" w:rsidRPr="00AB6E9D">
        <w:t xml:space="preserve">2021 to </w:t>
      </w:r>
      <w:r w:rsidRPr="00AB6E9D">
        <w:t>2022 was correct (as shown in table 1 above)</w:t>
      </w:r>
      <w:r w:rsidR="005E746D" w:rsidRPr="00AB6E9D">
        <w:t>, and that</w:t>
      </w:r>
      <w:r w:rsidR="00D51977" w:rsidRPr="00AB6E9D">
        <w:rPr>
          <w:color w:val="000000" w:themeColor="text1"/>
        </w:rPr>
        <w:t xml:space="preserve"> Colombia </w:t>
      </w:r>
      <w:r w:rsidR="005E746D" w:rsidRPr="00AB6E9D">
        <w:rPr>
          <w:color w:val="000000" w:themeColor="text1"/>
        </w:rPr>
        <w:t xml:space="preserve">had </w:t>
      </w:r>
      <w:r w:rsidR="00D51977" w:rsidRPr="00AB6E9D">
        <w:rPr>
          <w:color w:val="000000" w:themeColor="text1"/>
        </w:rPr>
        <w:t>achieved the targets specified in the Agreement between the country and the Executive Committee for 2021 and 2022</w:t>
      </w:r>
      <w:r w:rsidR="005E746D" w:rsidRPr="00AB6E9D">
        <w:rPr>
          <w:color w:val="000000" w:themeColor="text1"/>
        </w:rPr>
        <w:t xml:space="preserve">. The verifier </w:t>
      </w:r>
      <w:r w:rsidR="00D51977" w:rsidRPr="00AB6E9D">
        <w:rPr>
          <w:color w:val="000000" w:themeColor="text1"/>
        </w:rPr>
        <w:t>noted the good communication between the institutions involved in the implementation of HCFC import controls</w:t>
      </w:r>
      <w:r w:rsidR="00A6720B" w:rsidRPr="00AB6E9D">
        <w:rPr>
          <w:color w:val="000000" w:themeColor="text1"/>
        </w:rPr>
        <w:t>,</w:t>
      </w:r>
      <w:r w:rsidR="005E746D" w:rsidRPr="00AB6E9D">
        <w:rPr>
          <w:color w:val="000000" w:themeColor="text1"/>
        </w:rPr>
        <w:t xml:space="preserve"> that </w:t>
      </w:r>
      <w:r w:rsidR="00D51977" w:rsidRPr="00AB6E9D">
        <w:rPr>
          <w:color w:val="000000" w:themeColor="text1"/>
        </w:rPr>
        <w:t>the Environmental Licensing Authority and the Ministry of Trade, Industry and Tourism are working on the digitization of quota information</w:t>
      </w:r>
      <w:r w:rsidR="00A6720B" w:rsidRPr="00AB6E9D">
        <w:rPr>
          <w:color w:val="000000" w:themeColor="text1"/>
        </w:rPr>
        <w:t>,</w:t>
      </w:r>
      <w:r w:rsidR="00D51977" w:rsidRPr="00AB6E9D">
        <w:rPr>
          <w:color w:val="000000" w:themeColor="text1"/>
        </w:rPr>
        <w:t xml:space="preserve"> and </w:t>
      </w:r>
      <w:r w:rsidR="005425B7" w:rsidRPr="00AB6E9D">
        <w:rPr>
          <w:color w:val="000000" w:themeColor="text1"/>
        </w:rPr>
        <w:t>that c</w:t>
      </w:r>
      <w:r w:rsidR="00D51977" w:rsidRPr="00AB6E9D">
        <w:rPr>
          <w:color w:val="000000" w:themeColor="text1"/>
        </w:rPr>
        <w:t>ustoms is improving its platform for import controls.</w:t>
      </w:r>
    </w:p>
    <w:p w14:paraId="6969CE4C" w14:textId="74DDA1B6" w:rsidR="00405AB7" w:rsidRPr="00AB6E9D" w:rsidDel="00594A00" w:rsidRDefault="00405AB7" w:rsidP="00405AB7">
      <w:pPr>
        <w:pStyle w:val="Heading1"/>
      </w:pPr>
      <w:r w:rsidRPr="00AB6E9D" w:rsidDel="00594A00">
        <w:t xml:space="preserve">The verifier noted that in 2021, two </w:t>
      </w:r>
      <w:r w:rsidDel="00594A00">
        <w:t>enterprises</w:t>
      </w:r>
      <w:r w:rsidRPr="00AB6E9D" w:rsidDel="00594A00">
        <w:t xml:space="preserve"> were able to import HCFC-22, although neither had a quota. A similar situation had occurred in 2020,</w:t>
      </w:r>
      <w:r w:rsidR="00FA2E43" w:rsidRPr="00AB6E9D">
        <w:rPr>
          <w:rStyle w:val="FootnoteReference"/>
        </w:rPr>
        <w:footnoteReference w:id="4"/>
      </w:r>
      <w:r w:rsidRPr="00AB6E9D" w:rsidDel="00594A00">
        <w:t xml:space="preserve"> and the NOU met with the National Authority for Environmental Licensing, the Ministry of Commerce, Industry and Tourism, and the </w:t>
      </w:r>
      <w:r w:rsidRPr="00AB6E9D" w:rsidDel="00594A00">
        <w:rPr>
          <w:bCs/>
        </w:rPr>
        <w:t xml:space="preserve">National Tax and Customs Authority </w:t>
      </w:r>
      <w:r w:rsidRPr="00AB6E9D" w:rsidDel="00594A00">
        <w:t>to take steps to avoid imports without permits. A legal loophole that allowed the import of HCFCs into special customs regime zones</w:t>
      </w:r>
      <w:r w:rsidR="00695BAA" w:rsidRPr="00AB6E9D">
        <w:rPr>
          <w:rStyle w:val="FootnoteReference"/>
        </w:rPr>
        <w:footnoteReference w:id="5"/>
      </w:r>
      <w:r w:rsidRPr="00AB6E9D" w:rsidDel="00594A00">
        <w:t xml:space="preserve"> without a licence was identified, and the Customs Authority issued a Memorandum obligating importers in these special zones to apply the corresponding legal provisions for the import of substances controlled under the Montreal Protocol. No quotas were requested by enterprises in special zones in 2023.</w:t>
      </w:r>
    </w:p>
    <w:p w14:paraId="1B1C2B34" w14:textId="77777777" w:rsidR="00405AB7" w:rsidRPr="00AB6E9D" w:rsidDel="00594A00" w:rsidRDefault="00405AB7" w:rsidP="00405AB7">
      <w:pPr>
        <w:pStyle w:val="Heading1"/>
        <w:rPr>
          <w:color w:val="000000" w:themeColor="text1"/>
        </w:rPr>
      </w:pPr>
      <w:r w:rsidRPr="00AB6E9D" w:rsidDel="00594A00">
        <w:rPr>
          <w:color w:val="000000" w:themeColor="text1"/>
        </w:rPr>
        <w:t>The verification report recommended to continue strengthening inter-institutional work and communications to control HCFCs and finalize the update of Resolution 2749 of 2017 to include the accelerated HCFC phase-out schedule for 2030, including the adjustment to the import quotas for HCFC</w:t>
      </w:r>
      <w:r w:rsidRPr="00AB6E9D" w:rsidDel="00594A00">
        <w:rPr>
          <w:color w:val="000000" w:themeColor="text1"/>
        </w:rPr>
        <w:noBreakHyphen/>
        <w:t>22 and HCFC-123 and the establishment of quota sharing among importers (90 per cent for traditional importers and 5 per cent for non-traditional importers, with 5 per cent reserved for the Government of Colombia). UNDP confirmed that the country will implement recommendations not yet addressed under the first or second tranches of stage III.</w:t>
      </w:r>
    </w:p>
    <w:p w14:paraId="4CE21301" w14:textId="1C4D7FF8" w:rsidR="00317F3D" w:rsidRPr="00AB6E9D" w:rsidRDefault="00317F3D" w:rsidP="00317F3D">
      <w:pPr>
        <w:rPr>
          <w:iCs/>
          <w:u w:val="single"/>
        </w:rPr>
      </w:pPr>
      <w:r w:rsidRPr="00AB6E9D">
        <w:rPr>
          <w:iCs/>
          <w:u w:val="single"/>
        </w:rPr>
        <w:t xml:space="preserve">Progress report on the implementation of the fourth </w:t>
      </w:r>
      <w:r w:rsidR="00BF50AF" w:rsidRPr="00AB6E9D">
        <w:rPr>
          <w:iCs/>
          <w:u w:val="single"/>
        </w:rPr>
        <w:t xml:space="preserve">and </w:t>
      </w:r>
      <w:r w:rsidRPr="00AB6E9D">
        <w:rPr>
          <w:iCs/>
          <w:u w:val="single"/>
        </w:rPr>
        <w:t>final</w:t>
      </w:r>
      <w:r w:rsidR="001018A2" w:rsidRPr="00AB6E9D">
        <w:rPr>
          <w:iCs/>
          <w:u w:val="single"/>
        </w:rPr>
        <w:t xml:space="preserve"> tranche</w:t>
      </w:r>
      <w:r w:rsidRPr="00AB6E9D">
        <w:rPr>
          <w:iCs/>
          <w:u w:val="single"/>
        </w:rPr>
        <w:t xml:space="preserve"> of stage II of the HCFC phase-out management plan</w:t>
      </w:r>
    </w:p>
    <w:p w14:paraId="17FFE09D" w14:textId="77777777" w:rsidR="00317F3D" w:rsidRPr="00946A54" w:rsidRDefault="00317F3D" w:rsidP="00317F3D">
      <w:pPr>
        <w:rPr>
          <w:color w:val="000000" w:themeColor="text1"/>
        </w:rPr>
      </w:pPr>
    </w:p>
    <w:p w14:paraId="4E58A9F2" w14:textId="27D1316A" w:rsidR="00317F3D" w:rsidRPr="00AB6E9D" w:rsidRDefault="00317F3D" w:rsidP="00317F3D">
      <w:pPr>
        <w:pStyle w:val="Heading1"/>
      </w:pPr>
      <w:r w:rsidRPr="00AB6E9D">
        <w:t xml:space="preserve">In accordance with decision 88/40, the Government of Colombia, UNDP, UNEP and the Government of Germany submitted a progress report on the implementation of the work programme associated with the </w:t>
      </w:r>
      <w:r w:rsidR="00364490" w:rsidRPr="00AB6E9D">
        <w:t xml:space="preserve">fourth and final </w:t>
      </w:r>
      <w:r w:rsidRPr="00AB6E9D">
        <w:t>tranche of stage II of the HPMP. Administrative and accounting changes within UNDP had delayed the availability of funds for the final tranche of stage II and as a result the completion date of stage II was extended to June 2023 (decision 91/20(b)).</w:t>
      </w:r>
    </w:p>
    <w:p w14:paraId="3A7C8A9F" w14:textId="6DB418CE" w:rsidR="00317F3D" w:rsidRPr="00AB6E9D" w:rsidRDefault="00317F3D" w:rsidP="00317F3D">
      <w:pPr>
        <w:pStyle w:val="Heading1"/>
      </w:pPr>
      <w:r w:rsidRPr="00AB6E9D">
        <w:t>The following activities in the servicing sector were undertaken under the final tranche of stage II up to June 2023:</w:t>
      </w:r>
    </w:p>
    <w:p w14:paraId="56DECA34" w14:textId="4FC44A57" w:rsidR="00317F3D" w:rsidRPr="00AB6E9D" w:rsidRDefault="00317F3D" w:rsidP="00317F3D">
      <w:pPr>
        <w:pStyle w:val="Heading2"/>
      </w:pPr>
      <w:r w:rsidRPr="00AB6E9D">
        <w:t xml:space="preserve">Participation in the informal Prior Informed Consent (iPIC) mechanism (19 reviews); monitoring visits to 37 refrigerant distributors; a workshop to present the results of the project on the use of refillable cylinders (42 participants); updating of the online customs training course on ODS trade; </w:t>
      </w:r>
      <w:r w:rsidR="00CD34A5" w:rsidRPr="00AB6E9D">
        <w:t xml:space="preserve">and </w:t>
      </w:r>
      <w:r w:rsidRPr="00AB6E9D">
        <w:t xml:space="preserve">advanced the development of an application to control quotas of controlled substances in accordance with the Montreal Protocol; </w:t>
      </w:r>
    </w:p>
    <w:p w14:paraId="163D15B6" w14:textId="658FDF51" w:rsidR="00F74362" w:rsidRPr="00AB6E9D" w:rsidRDefault="00EA287E" w:rsidP="00D25755">
      <w:pPr>
        <w:pStyle w:val="Heading2"/>
        <w:widowControl/>
      </w:pPr>
      <w:r w:rsidRPr="00AB6E9D">
        <w:t xml:space="preserve">Training of </w:t>
      </w:r>
      <w:r w:rsidR="00317F3D" w:rsidRPr="00AB6E9D">
        <w:t>46 trainers in two workshops in the safe use of R-290 hydrocarbon refrigerant in commercial refrigeration</w:t>
      </w:r>
      <w:r w:rsidR="00F74362" w:rsidRPr="00AB6E9D">
        <w:t xml:space="preserve">; two reports and four meetings on the installation and </w:t>
      </w:r>
      <w:r w:rsidR="00F74362" w:rsidRPr="00AB6E9D">
        <w:lastRenderedPageBreak/>
        <w:t>maintenance of hydrocarbon</w:t>
      </w:r>
      <w:r w:rsidR="00F74362" w:rsidRPr="00AB6E9D">
        <w:noBreakHyphen/>
        <w:t>based refrigeration equipment; and three R</w:t>
      </w:r>
      <w:r w:rsidR="00F74362" w:rsidRPr="00AB6E9D">
        <w:noBreakHyphen/>
        <w:t>290</w:t>
      </w:r>
      <w:r w:rsidR="00F74362" w:rsidRPr="00AB6E9D">
        <w:noBreakHyphen/>
        <w:t xml:space="preserve">based training units were provided to </w:t>
      </w:r>
      <w:r w:rsidR="001E44AD" w:rsidRPr="00AB6E9D">
        <w:t>the National Learning Service (SENA)</w:t>
      </w:r>
      <w:r w:rsidR="00F74362" w:rsidRPr="00AB6E9D">
        <w:t xml:space="preserve">; </w:t>
      </w:r>
    </w:p>
    <w:p w14:paraId="6C2276A8" w14:textId="1BF6BF88" w:rsidR="00317F3D" w:rsidRPr="00AB6E9D" w:rsidRDefault="00AE4D1E" w:rsidP="00317F3D">
      <w:pPr>
        <w:pStyle w:val="Heading2"/>
      </w:pPr>
      <w:r w:rsidRPr="00AB6E9D">
        <w:t>Seventeen</w:t>
      </w:r>
      <w:r w:rsidR="00317F3D" w:rsidRPr="00AB6E9D">
        <w:t xml:space="preserve"> awareness meetings were carried out in 13 cities to promote the certification process to 584 technicians; </w:t>
      </w:r>
      <w:r w:rsidR="00C31558" w:rsidRPr="00AB6E9D">
        <w:t xml:space="preserve">and </w:t>
      </w:r>
      <w:r w:rsidR="00317F3D" w:rsidRPr="00AB6E9D">
        <w:t>15,475 certifications for good refrigeration practices were granted between 20</w:t>
      </w:r>
      <w:r w:rsidR="00061909">
        <w:t>1</w:t>
      </w:r>
      <w:r w:rsidR="00317F3D" w:rsidRPr="00AB6E9D">
        <w:t xml:space="preserve">5 and 2022 (752 technicians in 2022); </w:t>
      </w:r>
    </w:p>
    <w:p w14:paraId="04C62EDC" w14:textId="524EDFC5" w:rsidR="00317F3D" w:rsidRPr="00AB6E9D" w:rsidRDefault="00317F3D" w:rsidP="00317F3D">
      <w:pPr>
        <w:pStyle w:val="Heading2"/>
      </w:pPr>
      <w:r w:rsidRPr="00AB6E9D">
        <w:t xml:space="preserve">Two strategy meetings </w:t>
      </w:r>
      <w:r w:rsidR="00B62803" w:rsidRPr="00AB6E9D">
        <w:t>on</w:t>
      </w:r>
      <w:r w:rsidRPr="00AB6E9D">
        <w:t xml:space="preserve"> the </w:t>
      </w:r>
      <w:r w:rsidRPr="00AB6E9D">
        <w:rPr>
          <w:lang w:bidi="hi-IN"/>
        </w:rPr>
        <w:t>recovery, recycle, and reclaim (</w:t>
      </w:r>
      <w:r w:rsidRPr="00AB6E9D">
        <w:t xml:space="preserve">RRR) network, and two workshops for 50 </w:t>
      </w:r>
      <w:r w:rsidR="00D611F3" w:rsidRPr="00AB6E9D">
        <w:t>refrigeration and air</w:t>
      </w:r>
      <w:r w:rsidR="00D611F3" w:rsidRPr="00AB6E9D">
        <w:noBreakHyphen/>
        <w:t>conditioning (</w:t>
      </w:r>
      <w:r w:rsidRPr="00AB6E9D">
        <w:t>RAC</w:t>
      </w:r>
      <w:r w:rsidR="00D611F3" w:rsidRPr="00AB6E9D">
        <w:t>)</w:t>
      </w:r>
      <w:r w:rsidRPr="00AB6E9D">
        <w:t xml:space="preserve"> technicians in RRR centres; completion of a feasibility study to assemble refrigerant recovery machines; </w:t>
      </w:r>
      <w:r w:rsidR="00B62803" w:rsidRPr="00AB6E9D">
        <w:t xml:space="preserve">and provision of </w:t>
      </w:r>
      <w:r w:rsidRPr="00AB6E9D">
        <w:t xml:space="preserve">nine refrigerant </w:t>
      </w:r>
      <w:r w:rsidR="00B62803" w:rsidRPr="00AB6E9D">
        <w:t>identifiers</w:t>
      </w:r>
      <w:r w:rsidRPr="00AB6E9D">
        <w:t xml:space="preserve"> for the RRR network;</w:t>
      </w:r>
    </w:p>
    <w:p w14:paraId="42006D50" w14:textId="639C109A" w:rsidR="00317F3D" w:rsidRPr="00AB6E9D" w:rsidRDefault="00317F3D" w:rsidP="00317F3D">
      <w:pPr>
        <w:pStyle w:val="Heading2"/>
        <w:tabs>
          <w:tab w:val="clear" w:pos="0"/>
          <w:tab w:val="num" w:pos="180"/>
        </w:tabs>
      </w:pPr>
      <w:r w:rsidRPr="00AB6E9D">
        <w:t xml:space="preserve">Development of </w:t>
      </w:r>
      <w:r w:rsidR="00892CBB" w:rsidRPr="00AB6E9D">
        <w:t xml:space="preserve">a </w:t>
      </w:r>
      <w:r w:rsidRPr="00AB6E9D">
        <w:t xml:space="preserve">strategy document for the </w:t>
      </w:r>
      <w:r w:rsidR="00384FB5" w:rsidRPr="00AB6E9D">
        <w:t xml:space="preserve">national ozone unit (NOU) </w:t>
      </w:r>
      <w:r w:rsidRPr="00AB6E9D">
        <w:t>to promote end</w:t>
      </w:r>
      <w:r w:rsidR="00384FB5" w:rsidRPr="00AB6E9D">
        <w:noBreakHyphen/>
      </w:r>
      <w:r w:rsidRPr="00AB6E9D">
        <w:t>user technology transition in the food, health, and flower sectors; study to calculate the environmental impact of refrigeration systems in the meat derivatives sector; tool to assist end-users access tax incentives for RAC systems; three workshops (40 participants) on the use of R</w:t>
      </w:r>
      <w:r w:rsidR="002A617E" w:rsidRPr="00AB6E9D">
        <w:noBreakHyphen/>
      </w:r>
      <w:r w:rsidRPr="00AB6E9D">
        <w:t>290 in agro</w:t>
      </w:r>
      <w:r w:rsidRPr="00AB6E9D">
        <w:noBreakHyphen/>
        <w:t xml:space="preserve">industrial refrigeration systems; </w:t>
      </w:r>
      <w:r w:rsidR="002A617E" w:rsidRPr="00AB6E9D">
        <w:t xml:space="preserve">and </w:t>
      </w:r>
      <w:r w:rsidRPr="00AB6E9D">
        <w:t>three workshops (29 participants) to promote the uptake of low</w:t>
      </w:r>
      <w:r w:rsidRPr="00AB6E9D">
        <w:noBreakHyphen/>
      </w:r>
      <w:r w:rsidR="00A93416" w:rsidRPr="00AB6E9D">
        <w:t>global</w:t>
      </w:r>
      <w:r w:rsidR="0000782D" w:rsidRPr="00AB6E9D">
        <w:t>-warming-potential (</w:t>
      </w:r>
      <w:r w:rsidRPr="00AB6E9D">
        <w:t>GWP</w:t>
      </w:r>
      <w:r w:rsidR="0000782D" w:rsidRPr="00AB6E9D">
        <w:t>)</w:t>
      </w:r>
      <w:r w:rsidRPr="00AB6E9D">
        <w:t>, energy</w:t>
      </w:r>
      <w:r w:rsidR="0000782D" w:rsidRPr="00AB6E9D">
        <w:noBreakHyphen/>
      </w:r>
      <w:r w:rsidRPr="00AB6E9D">
        <w:t xml:space="preserve">efficient RAC equipment by end-users; </w:t>
      </w:r>
      <w:r w:rsidR="00A51336" w:rsidRPr="00AB6E9D">
        <w:t>and</w:t>
      </w:r>
    </w:p>
    <w:p w14:paraId="256E6EAA" w14:textId="57AF0FBD" w:rsidR="00317F3D" w:rsidRPr="00AB6E9D" w:rsidRDefault="005F3993" w:rsidP="00317F3D">
      <w:pPr>
        <w:pStyle w:val="Heading2"/>
      </w:pPr>
      <w:r w:rsidRPr="00AB6E9D">
        <w:t>O</w:t>
      </w:r>
      <w:r w:rsidR="00317F3D" w:rsidRPr="00AB6E9D">
        <w:t xml:space="preserve">ne public awareness-raising campaign on the Montreal Protocol and ozone/climate protection through social and online media. </w:t>
      </w:r>
    </w:p>
    <w:p w14:paraId="2013A065" w14:textId="3492C79B" w:rsidR="00317F3D" w:rsidRPr="00AB6E9D" w:rsidRDefault="00317F3D" w:rsidP="00317F3D">
      <w:pPr>
        <w:rPr>
          <w:i/>
        </w:rPr>
      </w:pPr>
      <w:r w:rsidRPr="00AB6E9D">
        <w:rPr>
          <w:i/>
        </w:rPr>
        <w:t>Project implementation and monitoring unit</w:t>
      </w:r>
    </w:p>
    <w:p w14:paraId="2BFCF3D9" w14:textId="77777777" w:rsidR="00317F3D" w:rsidRPr="00AB6E9D" w:rsidRDefault="00317F3D" w:rsidP="00317F3D">
      <w:pPr>
        <w:widowControl w:val="0"/>
        <w:rPr>
          <w:highlight w:val="cyan"/>
        </w:rPr>
      </w:pPr>
    </w:p>
    <w:p w14:paraId="2223854E" w14:textId="16911F9F" w:rsidR="00317F3D" w:rsidRPr="00AB6E9D" w:rsidRDefault="00317F3D" w:rsidP="00317F3D">
      <w:pPr>
        <w:pStyle w:val="Heading1"/>
        <w:widowControl w:val="0"/>
      </w:pPr>
      <w:r w:rsidRPr="00AB6E9D">
        <w:t xml:space="preserve">During the fourth tranche, the </w:t>
      </w:r>
      <w:r w:rsidR="00F81648" w:rsidRPr="00AB6E9D">
        <w:t>project implementation and monitoring unit (</w:t>
      </w:r>
      <w:r w:rsidRPr="00AB6E9D">
        <w:t>PMU</w:t>
      </w:r>
      <w:r w:rsidR="00F81648" w:rsidRPr="00AB6E9D">
        <w:t>)</w:t>
      </w:r>
      <w:r w:rsidRPr="00AB6E9D">
        <w:t xml:space="preserve"> prepared monthly monitoring reports of consultants, field visits, monitoring meetings with stakeholders, the final mission to verify the results of activities, monthly meetings of</w:t>
      </w:r>
      <w:r w:rsidR="00B1523D">
        <w:t xml:space="preserve"> the </w:t>
      </w:r>
      <w:r w:rsidRPr="00AB6E9D">
        <w:t xml:space="preserve">PMU, quarterly implementation reports, an annual report of the project, and the final report of stage II of the HPMP. Of the US $588,317 approved for the PMU under stage II, US $577,292 </w:t>
      </w:r>
      <w:r w:rsidR="00B1523D">
        <w:t>was</w:t>
      </w:r>
      <w:r w:rsidRPr="00AB6E9D">
        <w:t xml:space="preserve"> disbursed for consultants (US $434,779)</w:t>
      </w:r>
      <w:r w:rsidR="003C2BAF" w:rsidRPr="00AB6E9D">
        <w:t>,</w:t>
      </w:r>
      <w:r w:rsidRPr="00AB6E9D">
        <w:t xml:space="preserve"> monitoring meetings (US $</w:t>
      </w:r>
      <w:r w:rsidR="003C2BAF" w:rsidRPr="00AB6E9D">
        <w:t>49,257</w:t>
      </w:r>
      <w:r w:rsidRPr="00AB6E9D">
        <w:t>)</w:t>
      </w:r>
      <w:r w:rsidR="003C2BAF" w:rsidRPr="00AB6E9D">
        <w:t xml:space="preserve">, </w:t>
      </w:r>
      <w:r w:rsidRPr="00AB6E9D">
        <w:t>travel (US $68,523)</w:t>
      </w:r>
      <w:r w:rsidR="003C2BAF" w:rsidRPr="00AB6E9D">
        <w:t xml:space="preserve">, </w:t>
      </w:r>
      <w:r w:rsidRPr="00AB6E9D">
        <w:t>miscellaneous (US $1,143)</w:t>
      </w:r>
      <w:r w:rsidR="00E24843" w:rsidRPr="00AB6E9D">
        <w:t xml:space="preserve">, </w:t>
      </w:r>
      <w:r w:rsidRPr="00AB6E9D">
        <w:t>and independent verification (US</w:t>
      </w:r>
      <w:r w:rsidR="00E9556B" w:rsidRPr="00AB6E9D">
        <w:t> </w:t>
      </w:r>
      <w:r w:rsidRPr="00AB6E9D">
        <w:t>$23,590)</w:t>
      </w:r>
      <w:r w:rsidR="002B308C" w:rsidRPr="00AB6E9D">
        <w:t xml:space="preserve">, </w:t>
      </w:r>
      <w:r w:rsidR="006B044F">
        <w:t>as</w:t>
      </w:r>
      <w:r w:rsidR="006B044F" w:rsidRPr="00AB6E9D">
        <w:t xml:space="preserve"> </w:t>
      </w:r>
      <w:r w:rsidR="002B308C" w:rsidRPr="00AB6E9D">
        <w:t>shown in table 2</w:t>
      </w:r>
      <w:r w:rsidRPr="00AB6E9D">
        <w:t xml:space="preserve">. The balance of US $11,025 will be returned. </w:t>
      </w:r>
    </w:p>
    <w:p w14:paraId="47BDC106" w14:textId="270CC762" w:rsidR="00317F3D" w:rsidRPr="00AB6E9D" w:rsidRDefault="00317F3D" w:rsidP="00317F3D">
      <w:pPr>
        <w:keepNext/>
        <w:rPr>
          <w:b/>
        </w:rPr>
      </w:pPr>
      <w:bookmarkStart w:id="3" w:name="_Hlk150616117"/>
      <w:r w:rsidRPr="00AB6E9D">
        <w:rPr>
          <w:b/>
        </w:rPr>
        <w:t xml:space="preserve">Table </w:t>
      </w:r>
      <w:r w:rsidR="002B308C" w:rsidRPr="00AB6E9D">
        <w:rPr>
          <w:b/>
        </w:rPr>
        <w:t>2</w:t>
      </w:r>
      <w:r w:rsidRPr="00AB6E9D">
        <w:rPr>
          <w:b/>
        </w:rPr>
        <w:t>. PMU disbursement by activity and tranche</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52"/>
        <w:gridCol w:w="1345"/>
        <w:gridCol w:w="1537"/>
        <w:gridCol w:w="1477"/>
        <w:gridCol w:w="1565"/>
        <w:gridCol w:w="1174"/>
      </w:tblGrid>
      <w:tr w:rsidR="00A6551C" w:rsidRPr="00AB6E9D" w14:paraId="532B54B6" w14:textId="0B605C43" w:rsidTr="00A6551C">
        <w:tc>
          <w:tcPr>
            <w:tcW w:w="1204" w:type="pct"/>
            <w:vMerge w:val="restart"/>
            <w:vAlign w:val="center"/>
          </w:tcPr>
          <w:bookmarkEnd w:id="3"/>
          <w:p w14:paraId="55A2EC27" w14:textId="77777777" w:rsidR="00A6551C" w:rsidRPr="00AB6E9D" w:rsidRDefault="00A6551C" w:rsidP="00DF3027">
            <w:pPr>
              <w:keepNext/>
              <w:jc w:val="left"/>
              <w:rPr>
                <w:b/>
                <w:sz w:val="20"/>
                <w:szCs w:val="20"/>
              </w:rPr>
            </w:pPr>
            <w:r w:rsidRPr="00AB6E9D">
              <w:rPr>
                <w:b/>
                <w:sz w:val="20"/>
                <w:szCs w:val="20"/>
              </w:rPr>
              <w:t>Activity</w:t>
            </w:r>
          </w:p>
        </w:tc>
        <w:tc>
          <w:tcPr>
            <w:tcW w:w="3796" w:type="pct"/>
            <w:gridSpan w:val="5"/>
          </w:tcPr>
          <w:p w14:paraId="0AC02F5D" w14:textId="162D5721" w:rsidR="00A6551C" w:rsidRPr="00AB6E9D" w:rsidRDefault="00A6551C" w:rsidP="00DF3027">
            <w:pPr>
              <w:keepNext/>
              <w:jc w:val="center"/>
              <w:rPr>
                <w:b/>
                <w:sz w:val="20"/>
                <w:szCs w:val="20"/>
              </w:rPr>
            </w:pPr>
            <w:r w:rsidRPr="00AB6E9D">
              <w:rPr>
                <w:b/>
                <w:sz w:val="20"/>
                <w:szCs w:val="20"/>
              </w:rPr>
              <w:t>Disbursement (US $)</w:t>
            </w:r>
          </w:p>
        </w:tc>
      </w:tr>
      <w:tr w:rsidR="000C7AD9" w:rsidRPr="00AB6E9D" w14:paraId="5EFE4FBB" w14:textId="63EB83AF" w:rsidTr="000C7AD9">
        <w:tc>
          <w:tcPr>
            <w:tcW w:w="1204" w:type="pct"/>
            <w:vMerge/>
          </w:tcPr>
          <w:p w14:paraId="405DBDA8" w14:textId="77777777" w:rsidR="00A6551C" w:rsidRPr="00AB6E9D" w:rsidRDefault="00A6551C" w:rsidP="00DF3027">
            <w:pPr>
              <w:keepNext/>
              <w:rPr>
                <w:sz w:val="20"/>
                <w:szCs w:val="20"/>
              </w:rPr>
            </w:pPr>
          </w:p>
        </w:tc>
        <w:tc>
          <w:tcPr>
            <w:tcW w:w="719" w:type="pct"/>
          </w:tcPr>
          <w:p w14:paraId="6741B351" w14:textId="77777777" w:rsidR="00A6551C" w:rsidRPr="00AB6E9D" w:rsidRDefault="00A6551C" w:rsidP="00DF3027">
            <w:pPr>
              <w:keepNext/>
              <w:jc w:val="center"/>
              <w:rPr>
                <w:b/>
                <w:sz w:val="20"/>
                <w:szCs w:val="20"/>
              </w:rPr>
            </w:pPr>
            <w:r w:rsidRPr="00AB6E9D">
              <w:rPr>
                <w:b/>
                <w:sz w:val="20"/>
                <w:szCs w:val="20"/>
              </w:rPr>
              <w:t>First tranche</w:t>
            </w:r>
          </w:p>
        </w:tc>
        <w:tc>
          <w:tcPr>
            <w:tcW w:w="822" w:type="pct"/>
          </w:tcPr>
          <w:p w14:paraId="5E8909BC" w14:textId="77777777" w:rsidR="00A6551C" w:rsidRPr="00AB6E9D" w:rsidRDefault="00A6551C" w:rsidP="00DF3027">
            <w:pPr>
              <w:keepNext/>
              <w:jc w:val="center"/>
              <w:rPr>
                <w:b/>
                <w:sz w:val="20"/>
                <w:szCs w:val="20"/>
              </w:rPr>
            </w:pPr>
            <w:r w:rsidRPr="00AB6E9D">
              <w:rPr>
                <w:b/>
                <w:sz w:val="20"/>
                <w:szCs w:val="20"/>
              </w:rPr>
              <w:t>Second tranche</w:t>
            </w:r>
          </w:p>
        </w:tc>
        <w:tc>
          <w:tcPr>
            <w:tcW w:w="790" w:type="pct"/>
          </w:tcPr>
          <w:p w14:paraId="4A474CEF" w14:textId="77777777" w:rsidR="00A6551C" w:rsidRPr="00AB6E9D" w:rsidRDefault="00A6551C" w:rsidP="00DF3027">
            <w:pPr>
              <w:keepNext/>
              <w:jc w:val="center"/>
              <w:rPr>
                <w:b/>
                <w:sz w:val="20"/>
                <w:szCs w:val="20"/>
              </w:rPr>
            </w:pPr>
            <w:r w:rsidRPr="00AB6E9D">
              <w:rPr>
                <w:b/>
                <w:sz w:val="20"/>
                <w:szCs w:val="20"/>
              </w:rPr>
              <w:t>Third tranche</w:t>
            </w:r>
          </w:p>
        </w:tc>
        <w:tc>
          <w:tcPr>
            <w:tcW w:w="837" w:type="pct"/>
          </w:tcPr>
          <w:p w14:paraId="2C5F4C49" w14:textId="77777777" w:rsidR="00A6551C" w:rsidRPr="00AB6E9D" w:rsidRDefault="00A6551C" w:rsidP="00DF3027">
            <w:pPr>
              <w:keepNext/>
              <w:jc w:val="center"/>
              <w:rPr>
                <w:b/>
                <w:sz w:val="20"/>
                <w:szCs w:val="20"/>
              </w:rPr>
            </w:pPr>
            <w:r w:rsidRPr="00AB6E9D">
              <w:rPr>
                <w:b/>
                <w:sz w:val="20"/>
                <w:szCs w:val="20"/>
              </w:rPr>
              <w:t>Fourth tranche</w:t>
            </w:r>
          </w:p>
        </w:tc>
        <w:tc>
          <w:tcPr>
            <w:tcW w:w="628" w:type="pct"/>
          </w:tcPr>
          <w:p w14:paraId="5D27CAA2" w14:textId="316FA356" w:rsidR="00A6551C" w:rsidRPr="00AB6E9D" w:rsidRDefault="00A6551C" w:rsidP="00DF3027">
            <w:pPr>
              <w:keepNext/>
              <w:jc w:val="center"/>
              <w:rPr>
                <w:b/>
                <w:sz w:val="20"/>
                <w:szCs w:val="20"/>
              </w:rPr>
            </w:pPr>
            <w:r w:rsidRPr="00AB6E9D">
              <w:rPr>
                <w:b/>
                <w:sz w:val="20"/>
                <w:szCs w:val="20"/>
              </w:rPr>
              <w:t>Total</w:t>
            </w:r>
          </w:p>
        </w:tc>
      </w:tr>
      <w:tr w:rsidR="000C7AD9" w:rsidRPr="00AB6E9D" w14:paraId="71271895" w14:textId="1CA316DD" w:rsidTr="000C7AD9">
        <w:tc>
          <w:tcPr>
            <w:tcW w:w="1204" w:type="pct"/>
          </w:tcPr>
          <w:p w14:paraId="5D459026" w14:textId="77777777" w:rsidR="00640899" w:rsidRPr="00AB6E9D" w:rsidRDefault="00640899" w:rsidP="00640899">
            <w:pPr>
              <w:keepNext/>
              <w:rPr>
                <w:sz w:val="20"/>
                <w:szCs w:val="20"/>
              </w:rPr>
            </w:pPr>
            <w:r w:rsidRPr="00AB6E9D">
              <w:rPr>
                <w:sz w:val="20"/>
                <w:szCs w:val="20"/>
              </w:rPr>
              <w:t>Consultants</w:t>
            </w:r>
          </w:p>
        </w:tc>
        <w:tc>
          <w:tcPr>
            <w:tcW w:w="719" w:type="pct"/>
            <w:tcMar>
              <w:left w:w="115" w:type="dxa"/>
              <w:right w:w="216" w:type="dxa"/>
            </w:tcMar>
          </w:tcPr>
          <w:p w14:paraId="50B7EC21" w14:textId="77777777" w:rsidR="00640899" w:rsidRPr="00AB6E9D" w:rsidRDefault="00640899" w:rsidP="000C7AD9">
            <w:pPr>
              <w:keepNext/>
              <w:ind w:right="-109"/>
              <w:jc w:val="right"/>
              <w:rPr>
                <w:sz w:val="20"/>
                <w:szCs w:val="20"/>
              </w:rPr>
            </w:pPr>
            <w:r w:rsidRPr="00AB6E9D">
              <w:rPr>
                <w:sz w:val="20"/>
                <w:szCs w:val="20"/>
              </w:rPr>
              <w:t>185,132</w:t>
            </w:r>
          </w:p>
        </w:tc>
        <w:tc>
          <w:tcPr>
            <w:tcW w:w="822" w:type="pct"/>
            <w:tcMar>
              <w:right w:w="216" w:type="dxa"/>
            </w:tcMar>
          </w:tcPr>
          <w:p w14:paraId="3AEA7E2A" w14:textId="77777777" w:rsidR="00640899" w:rsidRPr="00AB6E9D" w:rsidRDefault="00640899" w:rsidP="000C7AD9">
            <w:pPr>
              <w:keepNext/>
              <w:ind w:right="-109"/>
              <w:jc w:val="right"/>
              <w:rPr>
                <w:sz w:val="20"/>
                <w:szCs w:val="20"/>
              </w:rPr>
            </w:pPr>
            <w:r w:rsidRPr="00AB6E9D">
              <w:rPr>
                <w:sz w:val="20"/>
                <w:szCs w:val="20"/>
              </w:rPr>
              <w:t>6,088</w:t>
            </w:r>
          </w:p>
        </w:tc>
        <w:tc>
          <w:tcPr>
            <w:tcW w:w="790" w:type="pct"/>
            <w:tcMar>
              <w:left w:w="115" w:type="dxa"/>
              <w:right w:w="216" w:type="dxa"/>
            </w:tcMar>
          </w:tcPr>
          <w:p w14:paraId="50F6D25F" w14:textId="77777777" w:rsidR="00640899" w:rsidRPr="00AB6E9D" w:rsidRDefault="00640899" w:rsidP="000C7AD9">
            <w:pPr>
              <w:keepNext/>
              <w:ind w:right="-105"/>
              <w:jc w:val="right"/>
              <w:rPr>
                <w:sz w:val="20"/>
                <w:szCs w:val="20"/>
              </w:rPr>
            </w:pPr>
            <w:r w:rsidRPr="00AB6E9D">
              <w:rPr>
                <w:sz w:val="20"/>
                <w:szCs w:val="20"/>
              </w:rPr>
              <w:t>171,754</w:t>
            </w:r>
          </w:p>
        </w:tc>
        <w:tc>
          <w:tcPr>
            <w:tcW w:w="837" w:type="pct"/>
          </w:tcPr>
          <w:p w14:paraId="27F15A6F" w14:textId="77777777" w:rsidR="00640899" w:rsidRPr="00AB6E9D" w:rsidRDefault="00640899" w:rsidP="000C7AD9">
            <w:pPr>
              <w:keepNext/>
              <w:ind w:right="-17"/>
              <w:jc w:val="right"/>
              <w:rPr>
                <w:sz w:val="20"/>
                <w:szCs w:val="20"/>
              </w:rPr>
            </w:pPr>
            <w:r w:rsidRPr="00AB6E9D">
              <w:rPr>
                <w:sz w:val="20"/>
                <w:szCs w:val="20"/>
              </w:rPr>
              <w:t>71,805</w:t>
            </w:r>
          </w:p>
        </w:tc>
        <w:tc>
          <w:tcPr>
            <w:tcW w:w="628" w:type="pct"/>
            <w:vAlign w:val="center"/>
          </w:tcPr>
          <w:p w14:paraId="37B0D5E8" w14:textId="1119E47F" w:rsidR="00640899" w:rsidRPr="00AB6E9D" w:rsidRDefault="00640899" w:rsidP="000C7AD9">
            <w:pPr>
              <w:keepNext/>
              <w:ind w:right="-19"/>
              <w:jc w:val="right"/>
              <w:rPr>
                <w:sz w:val="20"/>
                <w:szCs w:val="20"/>
              </w:rPr>
            </w:pPr>
            <w:r w:rsidRPr="00AB6E9D">
              <w:rPr>
                <w:color w:val="000000"/>
                <w:sz w:val="20"/>
                <w:szCs w:val="20"/>
              </w:rPr>
              <w:t>434,779</w:t>
            </w:r>
          </w:p>
        </w:tc>
      </w:tr>
      <w:tr w:rsidR="000C7AD9" w:rsidRPr="00AB6E9D" w14:paraId="17E70C8D" w14:textId="7F1C5308" w:rsidTr="000C7AD9">
        <w:tc>
          <w:tcPr>
            <w:tcW w:w="1204" w:type="pct"/>
          </w:tcPr>
          <w:p w14:paraId="03E6F82E" w14:textId="77777777" w:rsidR="00640899" w:rsidRPr="00AB6E9D" w:rsidRDefault="00640899" w:rsidP="00640899">
            <w:pPr>
              <w:keepNext/>
              <w:rPr>
                <w:sz w:val="20"/>
                <w:szCs w:val="20"/>
              </w:rPr>
            </w:pPr>
            <w:r w:rsidRPr="00AB6E9D">
              <w:rPr>
                <w:sz w:val="20"/>
                <w:szCs w:val="20"/>
              </w:rPr>
              <w:t>Monitoring meetings</w:t>
            </w:r>
          </w:p>
        </w:tc>
        <w:tc>
          <w:tcPr>
            <w:tcW w:w="719" w:type="pct"/>
            <w:tcMar>
              <w:left w:w="115" w:type="dxa"/>
              <w:right w:w="216" w:type="dxa"/>
            </w:tcMar>
          </w:tcPr>
          <w:p w14:paraId="4ECBAD7D" w14:textId="77777777" w:rsidR="00640899" w:rsidRPr="00AB6E9D" w:rsidRDefault="00640899" w:rsidP="000C7AD9">
            <w:pPr>
              <w:keepNext/>
              <w:ind w:right="-109"/>
              <w:jc w:val="right"/>
              <w:rPr>
                <w:sz w:val="20"/>
                <w:szCs w:val="20"/>
              </w:rPr>
            </w:pPr>
            <w:r w:rsidRPr="00AB6E9D">
              <w:rPr>
                <w:sz w:val="20"/>
                <w:szCs w:val="20"/>
              </w:rPr>
              <w:t>21,562</w:t>
            </w:r>
          </w:p>
        </w:tc>
        <w:tc>
          <w:tcPr>
            <w:tcW w:w="822" w:type="pct"/>
            <w:tcMar>
              <w:right w:w="216" w:type="dxa"/>
            </w:tcMar>
          </w:tcPr>
          <w:p w14:paraId="76CB77C3" w14:textId="77777777" w:rsidR="00640899" w:rsidRPr="00AB6E9D" w:rsidRDefault="00640899" w:rsidP="000C7AD9">
            <w:pPr>
              <w:keepNext/>
              <w:ind w:right="-109"/>
              <w:jc w:val="right"/>
              <w:rPr>
                <w:sz w:val="20"/>
                <w:szCs w:val="20"/>
              </w:rPr>
            </w:pPr>
            <w:r w:rsidRPr="00AB6E9D">
              <w:rPr>
                <w:sz w:val="20"/>
                <w:szCs w:val="20"/>
              </w:rPr>
              <w:t>0</w:t>
            </w:r>
          </w:p>
        </w:tc>
        <w:tc>
          <w:tcPr>
            <w:tcW w:w="790" w:type="pct"/>
            <w:tcMar>
              <w:left w:w="115" w:type="dxa"/>
              <w:right w:w="216" w:type="dxa"/>
            </w:tcMar>
          </w:tcPr>
          <w:p w14:paraId="76BE6E7F" w14:textId="4391247B" w:rsidR="00640899" w:rsidRPr="00AB6E9D" w:rsidRDefault="00640899" w:rsidP="000C7AD9">
            <w:pPr>
              <w:keepNext/>
              <w:ind w:right="-105"/>
              <w:jc w:val="right"/>
              <w:rPr>
                <w:sz w:val="20"/>
                <w:szCs w:val="20"/>
              </w:rPr>
            </w:pPr>
            <w:r w:rsidRPr="00AB6E9D">
              <w:rPr>
                <w:sz w:val="20"/>
                <w:szCs w:val="20"/>
              </w:rPr>
              <w:t>18,734</w:t>
            </w:r>
          </w:p>
        </w:tc>
        <w:tc>
          <w:tcPr>
            <w:tcW w:w="837" w:type="pct"/>
          </w:tcPr>
          <w:p w14:paraId="02A1E551" w14:textId="77777777" w:rsidR="00640899" w:rsidRPr="00AB6E9D" w:rsidRDefault="00640899" w:rsidP="000C7AD9">
            <w:pPr>
              <w:keepNext/>
              <w:ind w:right="-17"/>
              <w:jc w:val="right"/>
              <w:rPr>
                <w:sz w:val="20"/>
                <w:szCs w:val="20"/>
              </w:rPr>
            </w:pPr>
            <w:r w:rsidRPr="00AB6E9D">
              <w:rPr>
                <w:sz w:val="20"/>
                <w:szCs w:val="20"/>
              </w:rPr>
              <w:t>8,961</w:t>
            </w:r>
          </w:p>
        </w:tc>
        <w:tc>
          <w:tcPr>
            <w:tcW w:w="628" w:type="pct"/>
            <w:vAlign w:val="center"/>
          </w:tcPr>
          <w:p w14:paraId="7CAA5E27" w14:textId="295F8713" w:rsidR="00640899" w:rsidRPr="00AB6E9D" w:rsidRDefault="00640899" w:rsidP="000C7AD9">
            <w:pPr>
              <w:keepNext/>
              <w:ind w:right="-19"/>
              <w:jc w:val="right"/>
              <w:rPr>
                <w:sz w:val="20"/>
                <w:szCs w:val="20"/>
              </w:rPr>
            </w:pPr>
            <w:r w:rsidRPr="00AB6E9D">
              <w:rPr>
                <w:color w:val="000000"/>
                <w:sz w:val="20"/>
                <w:szCs w:val="20"/>
              </w:rPr>
              <w:t>49,257</w:t>
            </w:r>
          </w:p>
        </w:tc>
      </w:tr>
      <w:tr w:rsidR="000C7AD9" w:rsidRPr="00AB6E9D" w14:paraId="0E4239DE" w14:textId="115D12DC" w:rsidTr="000C7AD9">
        <w:tc>
          <w:tcPr>
            <w:tcW w:w="1204" w:type="pct"/>
          </w:tcPr>
          <w:p w14:paraId="15D93294" w14:textId="77777777" w:rsidR="00640899" w:rsidRPr="00AB6E9D" w:rsidRDefault="00640899" w:rsidP="00640899">
            <w:pPr>
              <w:keepNext/>
              <w:rPr>
                <w:sz w:val="20"/>
                <w:szCs w:val="20"/>
              </w:rPr>
            </w:pPr>
            <w:r w:rsidRPr="00AB6E9D">
              <w:rPr>
                <w:sz w:val="20"/>
                <w:szCs w:val="20"/>
              </w:rPr>
              <w:t>Travel expenses</w:t>
            </w:r>
          </w:p>
        </w:tc>
        <w:tc>
          <w:tcPr>
            <w:tcW w:w="719" w:type="pct"/>
            <w:tcMar>
              <w:left w:w="115" w:type="dxa"/>
              <w:right w:w="216" w:type="dxa"/>
            </w:tcMar>
          </w:tcPr>
          <w:p w14:paraId="48760878" w14:textId="77777777" w:rsidR="00640899" w:rsidRPr="00AB6E9D" w:rsidRDefault="00640899" w:rsidP="000C7AD9">
            <w:pPr>
              <w:keepNext/>
              <w:ind w:right="-109"/>
              <w:jc w:val="right"/>
              <w:rPr>
                <w:sz w:val="20"/>
                <w:szCs w:val="20"/>
              </w:rPr>
            </w:pPr>
            <w:r w:rsidRPr="00AB6E9D">
              <w:rPr>
                <w:sz w:val="20"/>
                <w:szCs w:val="20"/>
              </w:rPr>
              <w:t>30,265</w:t>
            </w:r>
          </w:p>
        </w:tc>
        <w:tc>
          <w:tcPr>
            <w:tcW w:w="822" w:type="pct"/>
            <w:tcMar>
              <w:right w:w="216" w:type="dxa"/>
            </w:tcMar>
          </w:tcPr>
          <w:p w14:paraId="732FBFFA" w14:textId="37D3C494" w:rsidR="00640899" w:rsidRPr="00AB6E9D" w:rsidRDefault="00640899" w:rsidP="000C7AD9">
            <w:pPr>
              <w:keepNext/>
              <w:ind w:right="-109"/>
              <w:jc w:val="right"/>
              <w:rPr>
                <w:sz w:val="20"/>
                <w:szCs w:val="20"/>
              </w:rPr>
            </w:pPr>
            <w:r w:rsidRPr="00AB6E9D">
              <w:rPr>
                <w:sz w:val="20"/>
                <w:szCs w:val="20"/>
              </w:rPr>
              <w:t>6</w:t>
            </w:r>
            <w:r w:rsidR="00DB1393" w:rsidRPr="00AB6E9D">
              <w:rPr>
                <w:sz w:val="20"/>
                <w:szCs w:val="20"/>
              </w:rPr>
              <w:t>9</w:t>
            </w:r>
            <w:r w:rsidRPr="00AB6E9D">
              <w:rPr>
                <w:sz w:val="20"/>
                <w:szCs w:val="20"/>
              </w:rPr>
              <w:t>7</w:t>
            </w:r>
          </w:p>
        </w:tc>
        <w:tc>
          <w:tcPr>
            <w:tcW w:w="790" w:type="pct"/>
            <w:tcMar>
              <w:left w:w="115" w:type="dxa"/>
              <w:right w:w="216" w:type="dxa"/>
            </w:tcMar>
          </w:tcPr>
          <w:p w14:paraId="2B564C4F" w14:textId="6FBC5484" w:rsidR="00640899" w:rsidRPr="00AB6E9D" w:rsidRDefault="00640899" w:rsidP="000C7AD9">
            <w:pPr>
              <w:keepNext/>
              <w:ind w:right="-105"/>
              <w:jc w:val="right"/>
              <w:rPr>
                <w:sz w:val="20"/>
                <w:szCs w:val="20"/>
              </w:rPr>
            </w:pPr>
            <w:r w:rsidRPr="00AB6E9D">
              <w:rPr>
                <w:sz w:val="20"/>
                <w:szCs w:val="20"/>
              </w:rPr>
              <w:t>21,869</w:t>
            </w:r>
          </w:p>
        </w:tc>
        <w:tc>
          <w:tcPr>
            <w:tcW w:w="837" w:type="pct"/>
          </w:tcPr>
          <w:p w14:paraId="28BA4DAA" w14:textId="77777777" w:rsidR="00640899" w:rsidRPr="00AB6E9D" w:rsidRDefault="00640899" w:rsidP="000C7AD9">
            <w:pPr>
              <w:keepNext/>
              <w:ind w:right="-17"/>
              <w:jc w:val="right"/>
              <w:rPr>
                <w:sz w:val="20"/>
                <w:szCs w:val="20"/>
              </w:rPr>
            </w:pPr>
            <w:r w:rsidRPr="00AB6E9D">
              <w:rPr>
                <w:sz w:val="20"/>
                <w:szCs w:val="20"/>
              </w:rPr>
              <w:t>15,692</w:t>
            </w:r>
          </w:p>
        </w:tc>
        <w:tc>
          <w:tcPr>
            <w:tcW w:w="628" w:type="pct"/>
            <w:vAlign w:val="center"/>
          </w:tcPr>
          <w:p w14:paraId="3AA94B94" w14:textId="13AC91CD" w:rsidR="00640899" w:rsidRPr="00AB6E9D" w:rsidRDefault="00640899" w:rsidP="000C7AD9">
            <w:pPr>
              <w:keepNext/>
              <w:ind w:right="-19"/>
              <w:jc w:val="right"/>
              <w:rPr>
                <w:sz w:val="20"/>
                <w:szCs w:val="20"/>
              </w:rPr>
            </w:pPr>
            <w:r w:rsidRPr="00AB6E9D">
              <w:rPr>
                <w:color w:val="000000"/>
                <w:sz w:val="20"/>
                <w:szCs w:val="20"/>
              </w:rPr>
              <w:t>68,5</w:t>
            </w:r>
            <w:r w:rsidR="00DB1393" w:rsidRPr="00AB6E9D">
              <w:rPr>
                <w:color w:val="000000"/>
                <w:sz w:val="20"/>
                <w:szCs w:val="20"/>
              </w:rPr>
              <w:t>2</w:t>
            </w:r>
            <w:r w:rsidRPr="00AB6E9D">
              <w:rPr>
                <w:color w:val="000000"/>
                <w:sz w:val="20"/>
                <w:szCs w:val="20"/>
              </w:rPr>
              <w:t>3</w:t>
            </w:r>
          </w:p>
        </w:tc>
      </w:tr>
      <w:tr w:rsidR="000C7AD9" w:rsidRPr="00AB6E9D" w14:paraId="5051E039" w14:textId="38AF7840" w:rsidTr="000C7AD9">
        <w:tc>
          <w:tcPr>
            <w:tcW w:w="1204" w:type="pct"/>
          </w:tcPr>
          <w:p w14:paraId="1DB2BB96" w14:textId="77777777" w:rsidR="00640899" w:rsidRPr="00AB6E9D" w:rsidRDefault="00640899" w:rsidP="00640899">
            <w:pPr>
              <w:keepNext/>
              <w:rPr>
                <w:sz w:val="20"/>
                <w:szCs w:val="20"/>
              </w:rPr>
            </w:pPr>
            <w:r w:rsidRPr="00AB6E9D">
              <w:rPr>
                <w:sz w:val="20"/>
                <w:szCs w:val="20"/>
              </w:rPr>
              <w:t>Miscellaneous</w:t>
            </w:r>
          </w:p>
        </w:tc>
        <w:tc>
          <w:tcPr>
            <w:tcW w:w="719" w:type="pct"/>
            <w:tcMar>
              <w:left w:w="115" w:type="dxa"/>
              <w:right w:w="216" w:type="dxa"/>
            </w:tcMar>
          </w:tcPr>
          <w:p w14:paraId="6CD33D56" w14:textId="77777777" w:rsidR="00640899" w:rsidRPr="00AB6E9D" w:rsidRDefault="00640899" w:rsidP="000C7AD9">
            <w:pPr>
              <w:keepNext/>
              <w:ind w:right="-109"/>
              <w:jc w:val="right"/>
              <w:rPr>
                <w:sz w:val="20"/>
                <w:szCs w:val="20"/>
              </w:rPr>
            </w:pPr>
            <w:r w:rsidRPr="00AB6E9D">
              <w:rPr>
                <w:sz w:val="20"/>
                <w:szCs w:val="20"/>
              </w:rPr>
              <w:t>751</w:t>
            </w:r>
          </w:p>
        </w:tc>
        <w:tc>
          <w:tcPr>
            <w:tcW w:w="822" w:type="pct"/>
            <w:tcMar>
              <w:right w:w="216" w:type="dxa"/>
            </w:tcMar>
          </w:tcPr>
          <w:p w14:paraId="7EE4EFE5" w14:textId="77777777" w:rsidR="00640899" w:rsidRPr="00AB6E9D" w:rsidRDefault="00640899" w:rsidP="000C7AD9">
            <w:pPr>
              <w:keepNext/>
              <w:ind w:right="-109"/>
              <w:jc w:val="right"/>
              <w:rPr>
                <w:sz w:val="20"/>
                <w:szCs w:val="20"/>
              </w:rPr>
            </w:pPr>
            <w:r w:rsidRPr="00AB6E9D">
              <w:rPr>
                <w:sz w:val="20"/>
                <w:szCs w:val="20"/>
              </w:rPr>
              <w:t>0</w:t>
            </w:r>
          </w:p>
        </w:tc>
        <w:tc>
          <w:tcPr>
            <w:tcW w:w="790" w:type="pct"/>
            <w:tcMar>
              <w:left w:w="115" w:type="dxa"/>
              <w:right w:w="216" w:type="dxa"/>
            </w:tcMar>
          </w:tcPr>
          <w:p w14:paraId="2FD41483" w14:textId="77777777" w:rsidR="00640899" w:rsidRPr="00AB6E9D" w:rsidRDefault="00640899" w:rsidP="000C7AD9">
            <w:pPr>
              <w:keepNext/>
              <w:ind w:right="-105"/>
              <w:jc w:val="right"/>
              <w:rPr>
                <w:sz w:val="20"/>
                <w:szCs w:val="20"/>
              </w:rPr>
            </w:pPr>
            <w:r w:rsidRPr="00AB6E9D">
              <w:rPr>
                <w:sz w:val="20"/>
                <w:szCs w:val="20"/>
              </w:rPr>
              <w:t>392</w:t>
            </w:r>
          </w:p>
        </w:tc>
        <w:tc>
          <w:tcPr>
            <w:tcW w:w="837" w:type="pct"/>
          </w:tcPr>
          <w:p w14:paraId="7623A3DA" w14:textId="77777777" w:rsidR="00640899" w:rsidRPr="00AB6E9D" w:rsidRDefault="00640899" w:rsidP="000C7AD9">
            <w:pPr>
              <w:keepNext/>
              <w:ind w:right="-17"/>
              <w:jc w:val="right"/>
              <w:rPr>
                <w:sz w:val="20"/>
                <w:szCs w:val="20"/>
              </w:rPr>
            </w:pPr>
            <w:r w:rsidRPr="00AB6E9D">
              <w:rPr>
                <w:sz w:val="20"/>
                <w:szCs w:val="20"/>
              </w:rPr>
              <w:t>0</w:t>
            </w:r>
          </w:p>
        </w:tc>
        <w:tc>
          <w:tcPr>
            <w:tcW w:w="628" w:type="pct"/>
            <w:vAlign w:val="center"/>
          </w:tcPr>
          <w:p w14:paraId="3EA5135B" w14:textId="7AAB109B" w:rsidR="00640899" w:rsidRPr="00AB6E9D" w:rsidRDefault="00640899" w:rsidP="000C7AD9">
            <w:pPr>
              <w:keepNext/>
              <w:ind w:right="-19"/>
              <w:jc w:val="right"/>
              <w:rPr>
                <w:sz w:val="20"/>
                <w:szCs w:val="20"/>
              </w:rPr>
            </w:pPr>
            <w:r w:rsidRPr="00AB6E9D">
              <w:rPr>
                <w:color w:val="000000"/>
                <w:sz w:val="20"/>
                <w:szCs w:val="20"/>
              </w:rPr>
              <w:t>1,143</w:t>
            </w:r>
          </w:p>
        </w:tc>
      </w:tr>
      <w:tr w:rsidR="000C7AD9" w:rsidRPr="00AB6E9D" w14:paraId="18CE6606" w14:textId="544C4CD4" w:rsidTr="000C7AD9">
        <w:tc>
          <w:tcPr>
            <w:tcW w:w="1204" w:type="pct"/>
          </w:tcPr>
          <w:p w14:paraId="7013D8A0" w14:textId="675A374C" w:rsidR="00640899" w:rsidRPr="00AB6E9D" w:rsidRDefault="00640899" w:rsidP="00640899">
            <w:pPr>
              <w:keepNext/>
              <w:rPr>
                <w:sz w:val="20"/>
                <w:szCs w:val="20"/>
              </w:rPr>
            </w:pPr>
            <w:r w:rsidRPr="00AB6E9D">
              <w:rPr>
                <w:sz w:val="20"/>
                <w:szCs w:val="20"/>
              </w:rPr>
              <w:t>Independent verification</w:t>
            </w:r>
          </w:p>
        </w:tc>
        <w:tc>
          <w:tcPr>
            <w:tcW w:w="719" w:type="pct"/>
            <w:tcMar>
              <w:left w:w="115" w:type="dxa"/>
              <w:right w:w="216" w:type="dxa"/>
            </w:tcMar>
          </w:tcPr>
          <w:p w14:paraId="446A5DDF" w14:textId="77777777" w:rsidR="00640899" w:rsidRPr="00AB6E9D" w:rsidRDefault="00640899" w:rsidP="000C7AD9">
            <w:pPr>
              <w:keepNext/>
              <w:ind w:right="-109"/>
              <w:jc w:val="right"/>
              <w:rPr>
                <w:sz w:val="20"/>
                <w:szCs w:val="20"/>
              </w:rPr>
            </w:pPr>
            <w:r w:rsidRPr="00AB6E9D">
              <w:rPr>
                <w:sz w:val="20"/>
                <w:szCs w:val="20"/>
              </w:rPr>
              <w:t>7,615</w:t>
            </w:r>
          </w:p>
        </w:tc>
        <w:tc>
          <w:tcPr>
            <w:tcW w:w="822" w:type="pct"/>
            <w:tcMar>
              <w:right w:w="216" w:type="dxa"/>
            </w:tcMar>
          </w:tcPr>
          <w:p w14:paraId="3FA015A5" w14:textId="77777777" w:rsidR="00640899" w:rsidRPr="00AB6E9D" w:rsidRDefault="00640899" w:rsidP="000C7AD9">
            <w:pPr>
              <w:keepNext/>
              <w:ind w:right="-109"/>
              <w:jc w:val="right"/>
              <w:rPr>
                <w:sz w:val="20"/>
                <w:szCs w:val="20"/>
              </w:rPr>
            </w:pPr>
            <w:r w:rsidRPr="00AB6E9D">
              <w:rPr>
                <w:sz w:val="20"/>
                <w:szCs w:val="20"/>
              </w:rPr>
              <w:t>8,975</w:t>
            </w:r>
          </w:p>
        </w:tc>
        <w:tc>
          <w:tcPr>
            <w:tcW w:w="790" w:type="pct"/>
            <w:tcMar>
              <w:left w:w="115" w:type="dxa"/>
              <w:right w:w="216" w:type="dxa"/>
            </w:tcMar>
          </w:tcPr>
          <w:p w14:paraId="7B6B286A" w14:textId="77777777" w:rsidR="00640899" w:rsidRPr="00AB6E9D" w:rsidRDefault="00640899" w:rsidP="000C7AD9">
            <w:pPr>
              <w:keepNext/>
              <w:ind w:right="-105"/>
              <w:jc w:val="right"/>
              <w:rPr>
                <w:sz w:val="20"/>
                <w:szCs w:val="20"/>
              </w:rPr>
            </w:pPr>
            <w:r w:rsidRPr="00AB6E9D">
              <w:rPr>
                <w:sz w:val="20"/>
                <w:szCs w:val="20"/>
              </w:rPr>
              <w:t>7,000</w:t>
            </w:r>
          </w:p>
        </w:tc>
        <w:tc>
          <w:tcPr>
            <w:tcW w:w="837" w:type="pct"/>
          </w:tcPr>
          <w:p w14:paraId="58FA63AA" w14:textId="77777777" w:rsidR="00640899" w:rsidRPr="00AB6E9D" w:rsidRDefault="00640899" w:rsidP="000C7AD9">
            <w:pPr>
              <w:keepNext/>
              <w:ind w:right="-17"/>
              <w:jc w:val="right"/>
              <w:rPr>
                <w:sz w:val="20"/>
                <w:szCs w:val="20"/>
              </w:rPr>
            </w:pPr>
            <w:r w:rsidRPr="00AB6E9D">
              <w:rPr>
                <w:sz w:val="20"/>
                <w:szCs w:val="20"/>
              </w:rPr>
              <w:t>0</w:t>
            </w:r>
          </w:p>
        </w:tc>
        <w:tc>
          <w:tcPr>
            <w:tcW w:w="628" w:type="pct"/>
            <w:vAlign w:val="center"/>
          </w:tcPr>
          <w:p w14:paraId="0E2C3D08" w14:textId="0FA8FA8E" w:rsidR="00640899" w:rsidRPr="00AB6E9D" w:rsidRDefault="00640899" w:rsidP="000C7AD9">
            <w:pPr>
              <w:keepNext/>
              <w:ind w:right="-19"/>
              <w:jc w:val="right"/>
              <w:rPr>
                <w:sz w:val="20"/>
                <w:szCs w:val="20"/>
              </w:rPr>
            </w:pPr>
            <w:r w:rsidRPr="00AB6E9D">
              <w:rPr>
                <w:color w:val="000000"/>
                <w:sz w:val="20"/>
                <w:szCs w:val="20"/>
              </w:rPr>
              <w:t>23,590</w:t>
            </w:r>
          </w:p>
        </w:tc>
      </w:tr>
      <w:tr w:rsidR="000C7AD9" w:rsidRPr="00AB6E9D" w14:paraId="59BC59B8" w14:textId="512B8FC2" w:rsidTr="000C7AD9">
        <w:tc>
          <w:tcPr>
            <w:tcW w:w="1204" w:type="pct"/>
          </w:tcPr>
          <w:p w14:paraId="412CB1EC" w14:textId="77777777" w:rsidR="00640899" w:rsidRPr="00AB6E9D" w:rsidRDefault="00640899" w:rsidP="00640899">
            <w:pPr>
              <w:keepNext/>
              <w:rPr>
                <w:b/>
                <w:sz w:val="20"/>
                <w:szCs w:val="20"/>
              </w:rPr>
            </w:pPr>
            <w:r w:rsidRPr="00AB6E9D">
              <w:rPr>
                <w:b/>
                <w:sz w:val="20"/>
                <w:szCs w:val="20"/>
              </w:rPr>
              <w:t>Total</w:t>
            </w:r>
          </w:p>
        </w:tc>
        <w:tc>
          <w:tcPr>
            <w:tcW w:w="719" w:type="pct"/>
            <w:tcMar>
              <w:left w:w="115" w:type="dxa"/>
              <w:right w:w="216" w:type="dxa"/>
            </w:tcMar>
          </w:tcPr>
          <w:p w14:paraId="6AB277FC" w14:textId="77777777" w:rsidR="00640899" w:rsidRPr="00AB6E9D" w:rsidRDefault="00640899" w:rsidP="000C7AD9">
            <w:pPr>
              <w:keepNext/>
              <w:ind w:right="-109"/>
              <w:jc w:val="right"/>
              <w:rPr>
                <w:b/>
                <w:sz w:val="20"/>
                <w:szCs w:val="20"/>
              </w:rPr>
            </w:pPr>
            <w:r w:rsidRPr="00AB6E9D">
              <w:rPr>
                <w:b/>
                <w:sz w:val="20"/>
                <w:szCs w:val="20"/>
              </w:rPr>
              <w:t>245,325</w:t>
            </w:r>
          </w:p>
        </w:tc>
        <w:tc>
          <w:tcPr>
            <w:tcW w:w="822" w:type="pct"/>
            <w:tcMar>
              <w:right w:w="216" w:type="dxa"/>
            </w:tcMar>
          </w:tcPr>
          <w:p w14:paraId="5BB1E2CD" w14:textId="0929B450" w:rsidR="00640899" w:rsidRPr="00AB6E9D" w:rsidRDefault="00640899" w:rsidP="000C7AD9">
            <w:pPr>
              <w:keepNext/>
              <w:ind w:right="-109"/>
              <w:jc w:val="right"/>
              <w:rPr>
                <w:b/>
                <w:sz w:val="20"/>
                <w:szCs w:val="20"/>
              </w:rPr>
            </w:pPr>
            <w:r w:rsidRPr="00AB6E9D">
              <w:rPr>
                <w:b/>
                <w:sz w:val="20"/>
                <w:szCs w:val="20"/>
              </w:rPr>
              <w:t>15,7</w:t>
            </w:r>
            <w:r w:rsidR="000639ED" w:rsidRPr="00AB6E9D">
              <w:rPr>
                <w:b/>
                <w:sz w:val="20"/>
                <w:szCs w:val="20"/>
              </w:rPr>
              <w:t>6</w:t>
            </w:r>
            <w:r w:rsidRPr="00AB6E9D">
              <w:rPr>
                <w:b/>
                <w:sz w:val="20"/>
                <w:szCs w:val="20"/>
              </w:rPr>
              <w:t>0</w:t>
            </w:r>
          </w:p>
        </w:tc>
        <w:tc>
          <w:tcPr>
            <w:tcW w:w="790" w:type="pct"/>
            <w:tcMar>
              <w:left w:w="115" w:type="dxa"/>
              <w:right w:w="216" w:type="dxa"/>
            </w:tcMar>
          </w:tcPr>
          <w:p w14:paraId="5256ADA9" w14:textId="08BEF793" w:rsidR="00640899" w:rsidRPr="00AB6E9D" w:rsidRDefault="00640899" w:rsidP="000C7AD9">
            <w:pPr>
              <w:keepNext/>
              <w:ind w:right="-105"/>
              <w:jc w:val="right"/>
              <w:rPr>
                <w:b/>
                <w:sz w:val="20"/>
                <w:szCs w:val="20"/>
              </w:rPr>
            </w:pPr>
            <w:r w:rsidRPr="00AB6E9D">
              <w:rPr>
                <w:b/>
                <w:sz w:val="20"/>
                <w:szCs w:val="20"/>
              </w:rPr>
              <w:t>219,749</w:t>
            </w:r>
          </w:p>
        </w:tc>
        <w:tc>
          <w:tcPr>
            <w:tcW w:w="837" w:type="pct"/>
          </w:tcPr>
          <w:p w14:paraId="62510868" w14:textId="07FEF83F" w:rsidR="00640899" w:rsidRPr="00AB6E9D" w:rsidRDefault="00640899" w:rsidP="000C7AD9">
            <w:pPr>
              <w:keepNext/>
              <w:ind w:right="-17"/>
              <w:jc w:val="right"/>
              <w:rPr>
                <w:b/>
                <w:sz w:val="20"/>
                <w:szCs w:val="20"/>
              </w:rPr>
            </w:pPr>
            <w:r w:rsidRPr="00AB6E9D">
              <w:rPr>
                <w:b/>
                <w:sz w:val="20"/>
                <w:szCs w:val="20"/>
              </w:rPr>
              <w:t>96,458</w:t>
            </w:r>
          </w:p>
        </w:tc>
        <w:tc>
          <w:tcPr>
            <w:tcW w:w="628" w:type="pct"/>
            <w:vAlign w:val="center"/>
          </w:tcPr>
          <w:p w14:paraId="0F36DE32" w14:textId="7677BC05" w:rsidR="00640899" w:rsidRPr="00AB6E9D" w:rsidRDefault="00640899" w:rsidP="000C7AD9">
            <w:pPr>
              <w:keepNext/>
              <w:ind w:right="-19"/>
              <w:jc w:val="right"/>
              <w:rPr>
                <w:b/>
                <w:bCs/>
                <w:sz w:val="20"/>
                <w:szCs w:val="20"/>
              </w:rPr>
            </w:pPr>
            <w:r w:rsidRPr="00AB6E9D">
              <w:rPr>
                <w:b/>
                <w:bCs/>
                <w:color w:val="000000"/>
                <w:sz w:val="20"/>
                <w:szCs w:val="20"/>
              </w:rPr>
              <w:t>577,2</w:t>
            </w:r>
            <w:r w:rsidR="00DB1393" w:rsidRPr="00AB6E9D">
              <w:rPr>
                <w:b/>
                <w:bCs/>
                <w:color w:val="000000"/>
                <w:sz w:val="20"/>
                <w:szCs w:val="20"/>
              </w:rPr>
              <w:t>9</w:t>
            </w:r>
            <w:r w:rsidRPr="00AB6E9D">
              <w:rPr>
                <w:b/>
                <w:bCs/>
                <w:color w:val="000000"/>
                <w:sz w:val="20"/>
                <w:szCs w:val="20"/>
              </w:rPr>
              <w:t>2</w:t>
            </w:r>
          </w:p>
        </w:tc>
      </w:tr>
    </w:tbl>
    <w:p w14:paraId="29CABCD0" w14:textId="77777777" w:rsidR="00317F3D" w:rsidRPr="00AB6E9D" w:rsidRDefault="00317F3D" w:rsidP="00317F3D">
      <w:pPr>
        <w:rPr>
          <w:i/>
          <w:iCs/>
        </w:rPr>
      </w:pPr>
    </w:p>
    <w:p w14:paraId="43B4EF62" w14:textId="77777777" w:rsidR="00317F3D" w:rsidRPr="00AB6E9D" w:rsidRDefault="00317F3D" w:rsidP="00317F3D">
      <w:pPr>
        <w:rPr>
          <w:i/>
          <w:iCs/>
        </w:rPr>
      </w:pPr>
      <w:r w:rsidRPr="00AB6E9D">
        <w:rPr>
          <w:i/>
          <w:iCs/>
        </w:rPr>
        <w:t>Level of fund disbursement</w:t>
      </w:r>
    </w:p>
    <w:p w14:paraId="0F505ED7" w14:textId="77777777" w:rsidR="00317F3D" w:rsidRPr="00AB6E9D" w:rsidRDefault="00317F3D" w:rsidP="00317F3D"/>
    <w:p w14:paraId="19532896" w14:textId="4D8EBC94" w:rsidR="00317F3D" w:rsidRPr="00AB6E9D" w:rsidRDefault="00317F3D" w:rsidP="00317F3D">
      <w:pPr>
        <w:pStyle w:val="Heading1"/>
        <w:widowControl w:val="0"/>
      </w:pPr>
      <w:r w:rsidRPr="00AB6E9D">
        <w:t xml:space="preserve">As of June 2023, of the </w:t>
      </w:r>
      <w:r w:rsidR="004270A6" w:rsidRPr="00AB6E9D">
        <w:t xml:space="preserve">US $5,221,481 </w:t>
      </w:r>
      <w:r w:rsidRPr="00AB6E9D">
        <w:t>approved funds for stage II</w:t>
      </w:r>
      <w:r w:rsidR="004270A6" w:rsidRPr="00AB6E9D">
        <w:t>,</w:t>
      </w:r>
      <w:r w:rsidRPr="00AB6E9D">
        <w:t xml:space="preserve"> </w:t>
      </w:r>
      <w:r w:rsidR="004270A6" w:rsidRPr="00AB6E9D">
        <w:t xml:space="preserve">US $5,206,750 </w:t>
      </w:r>
      <w:r w:rsidRPr="00AB6E9D">
        <w:t>ha</w:t>
      </w:r>
      <w:r w:rsidR="00B61C19" w:rsidRPr="00AB6E9D">
        <w:t>d</w:t>
      </w:r>
      <w:r w:rsidRPr="00AB6E9D">
        <w:t xml:space="preserve"> been disbursed</w:t>
      </w:r>
      <w:r w:rsidR="00F36E80" w:rsidRPr="00AB6E9D">
        <w:t xml:space="preserve"> as shown in table 3</w:t>
      </w:r>
      <w:r w:rsidR="000E20E9" w:rsidRPr="00AB6E9D">
        <w:t>, and t</w:t>
      </w:r>
      <w:r w:rsidRPr="00AB6E9D">
        <w:t>he project completed</w:t>
      </w:r>
      <w:r w:rsidR="003211BD" w:rsidRPr="00AB6E9D">
        <w:t xml:space="preserve">. </w:t>
      </w:r>
      <w:r w:rsidR="00D50E91" w:rsidRPr="00AB6E9D">
        <w:t>T</w:t>
      </w:r>
      <w:r w:rsidR="00112A72" w:rsidRPr="00AB6E9D">
        <w:t xml:space="preserve">he remaining balances </w:t>
      </w:r>
      <w:r w:rsidRPr="00AB6E9D">
        <w:t xml:space="preserve">of US $14,731 from the fourth tranche will be returned </w:t>
      </w:r>
      <w:r w:rsidR="00112A72" w:rsidRPr="00AB6E9D">
        <w:t>by</w:t>
      </w:r>
      <w:r w:rsidRPr="00AB6E9D">
        <w:t xml:space="preserve"> </w:t>
      </w:r>
      <w:r w:rsidR="00112A72" w:rsidRPr="00AB6E9D">
        <w:t xml:space="preserve">the </w:t>
      </w:r>
      <w:r w:rsidRPr="00AB6E9D">
        <w:t>95</w:t>
      </w:r>
      <w:r w:rsidRPr="00AB6E9D">
        <w:rPr>
          <w:vertAlign w:val="superscript"/>
        </w:rPr>
        <w:t>th</w:t>
      </w:r>
      <w:r w:rsidRPr="00AB6E9D">
        <w:t xml:space="preserve"> meeting. </w:t>
      </w:r>
    </w:p>
    <w:p w14:paraId="51A4584C" w14:textId="35C1FC17" w:rsidR="00317F3D" w:rsidRPr="00AB6E9D" w:rsidRDefault="00317F3D" w:rsidP="00151195">
      <w:pPr>
        <w:keepNext/>
        <w:rPr>
          <w:b/>
        </w:rPr>
      </w:pPr>
      <w:r w:rsidRPr="00AB6E9D">
        <w:rPr>
          <w:b/>
        </w:rPr>
        <w:lastRenderedPageBreak/>
        <w:t>Table </w:t>
      </w:r>
      <w:r w:rsidR="00D50E91" w:rsidRPr="00AB6E9D">
        <w:rPr>
          <w:b/>
        </w:rPr>
        <w:t>3</w:t>
      </w:r>
      <w:r w:rsidRPr="00AB6E9D">
        <w:rPr>
          <w:b/>
        </w:rPr>
        <w:t>. Financial report of stage II of the HPMP for Colombia (US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6B044F" w:rsidRPr="006B044F" w14:paraId="51531F10" w14:textId="77777777" w:rsidTr="00DF3027">
        <w:trPr>
          <w:trHeight w:val="244"/>
        </w:trPr>
        <w:tc>
          <w:tcPr>
            <w:tcW w:w="1413" w:type="dxa"/>
            <w:vMerge w:val="restart"/>
          </w:tcPr>
          <w:p w14:paraId="28DC29C3" w14:textId="77777777" w:rsidR="00317F3D" w:rsidRPr="006B044F" w:rsidRDefault="00317F3D" w:rsidP="00151195">
            <w:pPr>
              <w:keepNext/>
              <w:jc w:val="center"/>
              <w:rPr>
                <w:b/>
                <w:sz w:val="20"/>
                <w:szCs w:val="20"/>
              </w:rPr>
            </w:pPr>
            <w:r w:rsidRPr="006B044F">
              <w:rPr>
                <w:b/>
                <w:sz w:val="20"/>
                <w:szCs w:val="20"/>
              </w:rPr>
              <w:t>Agency</w:t>
            </w:r>
          </w:p>
        </w:tc>
        <w:tc>
          <w:tcPr>
            <w:tcW w:w="1984" w:type="dxa"/>
            <w:gridSpan w:val="2"/>
          </w:tcPr>
          <w:p w14:paraId="213AE2A0" w14:textId="77777777" w:rsidR="00317F3D" w:rsidRPr="006B044F" w:rsidRDefault="00317F3D" w:rsidP="00151195">
            <w:pPr>
              <w:keepNext/>
              <w:jc w:val="center"/>
              <w:rPr>
                <w:b/>
                <w:sz w:val="20"/>
                <w:szCs w:val="20"/>
              </w:rPr>
            </w:pPr>
            <w:r w:rsidRPr="006B044F">
              <w:rPr>
                <w:b/>
                <w:sz w:val="20"/>
                <w:szCs w:val="20"/>
              </w:rPr>
              <w:t>First tranche</w:t>
            </w:r>
          </w:p>
        </w:tc>
        <w:tc>
          <w:tcPr>
            <w:tcW w:w="1985" w:type="dxa"/>
            <w:gridSpan w:val="2"/>
          </w:tcPr>
          <w:p w14:paraId="6B14E439" w14:textId="77777777" w:rsidR="00317F3D" w:rsidRPr="006B044F" w:rsidRDefault="00317F3D" w:rsidP="00151195">
            <w:pPr>
              <w:keepNext/>
              <w:jc w:val="center"/>
              <w:rPr>
                <w:b/>
                <w:sz w:val="20"/>
                <w:szCs w:val="20"/>
              </w:rPr>
            </w:pPr>
            <w:r w:rsidRPr="006B044F">
              <w:rPr>
                <w:b/>
                <w:sz w:val="20"/>
                <w:szCs w:val="20"/>
              </w:rPr>
              <w:t>Second tranche</w:t>
            </w:r>
          </w:p>
        </w:tc>
        <w:tc>
          <w:tcPr>
            <w:tcW w:w="1984" w:type="dxa"/>
            <w:gridSpan w:val="2"/>
          </w:tcPr>
          <w:p w14:paraId="1B843F38" w14:textId="77777777" w:rsidR="00317F3D" w:rsidRPr="006B044F" w:rsidRDefault="00317F3D" w:rsidP="00151195">
            <w:pPr>
              <w:keepNext/>
              <w:jc w:val="center"/>
              <w:rPr>
                <w:b/>
                <w:sz w:val="20"/>
                <w:szCs w:val="20"/>
              </w:rPr>
            </w:pPr>
            <w:r w:rsidRPr="006B044F">
              <w:rPr>
                <w:b/>
                <w:sz w:val="20"/>
                <w:szCs w:val="20"/>
              </w:rPr>
              <w:t>Third tranche</w:t>
            </w:r>
          </w:p>
        </w:tc>
        <w:tc>
          <w:tcPr>
            <w:tcW w:w="1984" w:type="dxa"/>
            <w:gridSpan w:val="2"/>
          </w:tcPr>
          <w:p w14:paraId="3B79F906" w14:textId="77777777" w:rsidR="00317F3D" w:rsidRPr="006B044F" w:rsidRDefault="00317F3D" w:rsidP="00151195">
            <w:pPr>
              <w:keepNext/>
              <w:jc w:val="center"/>
              <w:rPr>
                <w:b/>
                <w:sz w:val="20"/>
                <w:szCs w:val="20"/>
              </w:rPr>
            </w:pPr>
            <w:r w:rsidRPr="006B044F">
              <w:rPr>
                <w:b/>
                <w:sz w:val="20"/>
                <w:szCs w:val="20"/>
              </w:rPr>
              <w:t>Fourth</w:t>
            </w:r>
          </w:p>
        </w:tc>
      </w:tr>
      <w:tr w:rsidR="006B044F" w:rsidRPr="006B044F" w14:paraId="634AEA29" w14:textId="77777777" w:rsidTr="00DF3027">
        <w:trPr>
          <w:trHeight w:val="244"/>
        </w:trPr>
        <w:tc>
          <w:tcPr>
            <w:tcW w:w="1413" w:type="dxa"/>
            <w:vMerge/>
          </w:tcPr>
          <w:p w14:paraId="7CDB9861" w14:textId="77777777" w:rsidR="00317F3D" w:rsidRPr="006B044F" w:rsidRDefault="00317F3D" w:rsidP="00151195">
            <w:pPr>
              <w:keepNext/>
              <w:jc w:val="center"/>
              <w:rPr>
                <w:b/>
                <w:sz w:val="20"/>
                <w:szCs w:val="20"/>
              </w:rPr>
            </w:pPr>
          </w:p>
        </w:tc>
        <w:tc>
          <w:tcPr>
            <w:tcW w:w="992" w:type="dxa"/>
          </w:tcPr>
          <w:p w14:paraId="0F71ACD7" w14:textId="77777777" w:rsidR="00317F3D" w:rsidRPr="006B044F" w:rsidRDefault="00317F3D" w:rsidP="00151195">
            <w:pPr>
              <w:keepNext/>
              <w:jc w:val="center"/>
              <w:rPr>
                <w:b/>
                <w:sz w:val="20"/>
                <w:szCs w:val="20"/>
              </w:rPr>
            </w:pPr>
            <w:r w:rsidRPr="006B044F">
              <w:rPr>
                <w:b/>
                <w:sz w:val="20"/>
                <w:szCs w:val="20"/>
              </w:rPr>
              <w:t>Approved</w:t>
            </w:r>
          </w:p>
        </w:tc>
        <w:tc>
          <w:tcPr>
            <w:tcW w:w="992" w:type="dxa"/>
          </w:tcPr>
          <w:p w14:paraId="1700614A" w14:textId="77777777" w:rsidR="00317F3D" w:rsidRPr="006B044F" w:rsidRDefault="00317F3D" w:rsidP="00151195">
            <w:pPr>
              <w:keepNext/>
              <w:jc w:val="center"/>
              <w:rPr>
                <w:b/>
                <w:sz w:val="20"/>
                <w:szCs w:val="20"/>
              </w:rPr>
            </w:pPr>
            <w:r w:rsidRPr="006B044F">
              <w:rPr>
                <w:b/>
                <w:sz w:val="20"/>
                <w:szCs w:val="20"/>
              </w:rPr>
              <w:t>Disbursed</w:t>
            </w:r>
          </w:p>
        </w:tc>
        <w:tc>
          <w:tcPr>
            <w:tcW w:w="993" w:type="dxa"/>
          </w:tcPr>
          <w:p w14:paraId="04A11BAB" w14:textId="77777777" w:rsidR="00317F3D" w:rsidRPr="006B044F" w:rsidRDefault="00317F3D" w:rsidP="00151195">
            <w:pPr>
              <w:keepNext/>
              <w:jc w:val="center"/>
              <w:rPr>
                <w:b/>
                <w:sz w:val="20"/>
                <w:szCs w:val="20"/>
              </w:rPr>
            </w:pPr>
            <w:r w:rsidRPr="006B044F">
              <w:rPr>
                <w:b/>
                <w:sz w:val="20"/>
                <w:szCs w:val="20"/>
              </w:rPr>
              <w:t>Approved</w:t>
            </w:r>
          </w:p>
        </w:tc>
        <w:tc>
          <w:tcPr>
            <w:tcW w:w="992" w:type="dxa"/>
          </w:tcPr>
          <w:p w14:paraId="33AF230C" w14:textId="77777777" w:rsidR="00317F3D" w:rsidRPr="006B044F" w:rsidRDefault="00317F3D" w:rsidP="00151195">
            <w:pPr>
              <w:keepNext/>
              <w:jc w:val="center"/>
              <w:rPr>
                <w:b/>
                <w:sz w:val="20"/>
                <w:szCs w:val="20"/>
              </w:rPr>
            </w:pPr>
            <w:r w:rsidRPr="006B044F">
              <w:rPr>
                <w:b/>
                <w:sz w:val="20"/>
                <w:szCs w:val="20"/>
              </w:rPr>
              <w:t>Disbursed</w:t>
            </w:r>
          </w:p>
        </w:tc>
        <w:tc>
          <w:tcPr>
            <w:tcW w:w="992" w:type="dxa"/>
          </w:tcPr>
          <w:p w14:paraId="60E0587A" w14:textId="77777777" w:rsidR="00317F3D" w:rsidRPr="006B044F" w:rsidRDefault="00317F3D" w:rsidP="00151195">
            <w:pPr>
              <w:keepNext/>
              <w:jc w:val="center"/>
              <w:rPr>
                <w:b/>
                <w:sz w:val="20"/>
                <w:szCs w:val="20"/>
              </w:rPr>
            </w:pPr>
            <w:r w:rsidRPr="006B044F">
              <w:rPr>
                <w:b/>
                <w:sz w:val="20"/>
                <w:szCs w:val="20"/>
              </w:rPr>
              <w:t>Approved</w:t>
            </w:r>
          </w:p>
        </w:tc>
        <w:tc>
          <w:tcPr>
            <w:tcW w:w="992" w:type="dxa"/>
          </w:tcPr>
          <w:p w14:paraId="19AF2759" w14:textId="77777777" w:rsidR="00317F3D" w:rsidRPr="006B044F" w:rsidRDefault="00317F3D" w:rsidP="00151195">
            <w:pPr>
              <w:keepNext/>
              <w:jc w:val="center"/>
              <w:rPr>
                <w:b/>
                <w:sz w:val="20"/>
                <w:szCs w:val="20"/>
              </w:rPr>
            </w:pPr>
            <w:r w:rsidRPr="006B044F">
              <w:rPr>
                <w:b/>
                <w:sz w:val="20"/>
                <w:szCs w:val="20"/>
              </w:rPr>
              <w:t>Disbursed</w:t>
            </w:r>
          </w:p>
        </w:tc>
        <w:tc>
          <w:tcPr>
            <w:tcW w:w="993" w:type="dxa"/>
          </w:tcPr>
          <w:p w14:paraId="6F8551CD" w14:textId="77777777" w:rsidR="00317F3D" w:rsidRPr="006B044F" w:rsidRDefault="00317F3D" w:rsidP="00151195">
            <w:pPr>
              <w:keepNext/>
              <w:jc w:val="center"/>
              <w:rPr>
                <w:b/>
                <w:sz w:val="20"/>
                <w:szCs w:val="20"/>
              </w:rPr>
            </w:pPr>
            <w:r w:rsidRPr="006B044F">
              <w:rPr>
                <w:b/>
                <w:sz w:val="20"/>
                <w:szCs w:val="20"/>
              </w:rPr>
              <w:t>Approved</w:t>
            </w:r>
          </w:p>
        </w:tc>
        <w:tc>
          <w:tcPr>
            <w:tcW w:w="991" w:type="dxa"/>
          </w:tcPr>
          <w:p w14:paraId="68A028D2" w14:textId="77777777" w:rsidR="00317F3D" w:rsidRPr="006B044F" w:rsidRDefault="00317F3D" w:rsidP="00151195">
            <w:pPr>
              <w:keepNext/>
              <w:jc w:val="center"/>
              <w:rPr>
                <w:b/>
                <w:sz w:val="20"/>
                <w:szCs w:val="20"/>
              </w:rPr>
            </w:pPr>
            <w:r w:rsidRPr="006B044F">
              <w:rPr>
                <w:b/>
                <w:sz w:val="20"/>
                <w:szCs w:val="20"/>
              </w:rPr>
              <w:t>Disbursed</w:t>
            </w:r>
          </w:p>
        </w:tc>
      </w:tr>
      <w:tr w:rsidR="006B044F" w:rsidRPr="006B044F" w14:paraId="02E87CB1" w14:textId="77777777" w:rsidTr="00F44794">
        <w:trPr>
          <w:trHeight w:val="244"/>
        </w:trPr>
        <w:tc>
          <w:tcPr>
            <w:tcW w:w="1413" w:type="dxa"/>
          </w:tcPr>
          <w:p w14:paraId="4C0619FC" w14:textId="77777777" w:rsidR="00A81A18" w:rsidRPr="006B044F" w:rsidRDefault="00A81A18" w:rsidP="00151195">
            <w:pPr>
              <w:keepNext/>
              <w:rPr>
                <w:sz w:val="20"/>
                <w:szCs w:val="20"/>
              </w:rPr>
            </w:pPr>
            <w:r w:rsidRPr="006B044F">
              <w:rPr>
                <w:sz w:val="20"/>
                <w:szCs w:val="20"/>
              </w:rPr>
              <w:t>UNDP</w:t>
            </w:r>
          </w:p>
        </w:tc>
        <w:tc>
          <w:tcPr>
            <w:tcW w:w="992" w:type="dxa"/>
            <w:vAlign w:val="center"/>
          </w:tcPr>
          <w:p w14:paraId="211FB263" w14:textId="23C8ED0C" w:rsidR="00A81A18" w:rsidRPr="000F228A" w:rsidRDefault="00A81A18" w:rsidP="00151195">
            <w:pPr>
              <w:keepNext/>
              <w:jc w:val="right"/>
              <w:rPr>
                <w:sz w:val="20"/>
                <w:szCs w:val="20"/>
              </w:rPr>
            </w:pPr>
            <w:r w:rsidRPr="000F228A">
              <w:rPr>
                <w:sz w:val="20"/>
                <w:szCs w:val="20"/>
              </w:rPr>
              <w:t>2,342,591</w:t>
            </w:r>
          </w:p>
        </w:tc>
        <w:tc>
          <w:tcPr>
            <w:tcW w:w="992" w:type="dxa"/>
            <w:vAlign w:val="center"/>
          </w:tcPr>
          <w:p w14:paraId="580B51A3" w14:textId="590BDB27" w:rsidR="00A81A18" w:rsidRPr="000F228A" w:rsidRDefault="00A81A18" w:rsidP="00151195">
            <w:pPr>
              <w:keepNext/>
              <w:jc w:val="right"/>
              <w:rPr>
                <w:sz w:val="20"/>
                <w:szCs w:val="20"/>
              </w:rPr>
            </w:pPr>
            <w:r w:rsidRPr="000F228A">
              <w:rPr>
                <w:sz w:val="20"/>
                <w:szCs w:val="20"/>
              </w:rPr>
              <w:t>2,342,591</w:t>
            </w:r>
          </w:p>
        </w:tc>
        <w:tc>
          <w:tcPr>
            <w:tcW w:w="993" w:type="dxa"/>
            <w:vAlign w:val="center"/>
          </w:tcPr>
          <w:p w14:paraId="4547B39B" w14:textId="4BB4082F" w:rsidR="00A81A18" w:rsidRPr="000F228A" w:rsidRDefault="00A81A18" w:rsidP="00151195">
            <w:pPr>
              <w:keepNext/>
              <w:jc w:val="right"/>
              <w:rPr>
                <w:sz w:val="20"/>
                <w:szCs w:val="20"/>
              </w:rPr>
            </w:pPr>
            <w:r w:rsidRPr="000F228A">
              <w:rPr>
                <w:sz w:val="20"/>
                <w:szCs w:val="20"/>
              </w:rPr>
              <w:t>1,268,007</w:t>
            </w:r>
          </w:p>
        </w:tc>
        <w:tc>
          <w:tcPr>
            <w:tcW w:w="992" w:type="dxa"/>
            <w:vAlign w:val="center"/>
          </w:tcPr>
          <w:p w14:paraId="6AC20F88" w14:textId="30568D2D" w:rsidR="00A81A18" w:rsidRPr="000F228A" w:rsidRDefault="00A81A18" w:rsidP="00151195">
            <w:pPr>
              <w:keepNext/>
              <w:jc w:val="right"/>
              <w:rPr>
                <w:sz w:val="20"/>
                <w:szCs w:val="20"/>
              </w:rPr>
            </w:pPr>
            <w:r w:rsidRPr="000F228A">
              <w:rPr>
                <w:sz w:val="20"/>
                <w:szCs w:val="20"/>
              </w:rPr>
              <w:t>1,268,007</w:t>
            </w:r>
            <w:r w:rsidR="006E6AC7" w:rsidRPr="000F228A">
              <w:rPr>
                <w:sz w:val="20"/>
                <w:szCs w:val="20"/>
                <w:vertAlign w:val="superscript"/>
              </w:rPr>
              <w:t>*</w:t>
            </w:r>
          </w:p>
        </w:tc>
        <w:tc>
          <w:tcPr>
            <w:tcW w:w="992" w:type="dxa"/>
            <w:vAlign w:val="center"/>
          </w:tcPr>
          <w:p w14:paraId="31DAC686" w14:textId="41081ACF" w:rsidR="00A81A18" w:rsidRPr="000F228A" w:rsidRDefault="00A81A18" w:rsidP="00151195">
            <w:pPr>
              <w:keepNext/>
              <w:jc w:val="right"/>
              <w:rPr>
                <w:strike/>
                <w:sz w:val="20"/>
                <w:szCs w:val="20"/>
              </w:rPr>
            </w:pPr>
            <w:r w:rsidRPr="000F228A">
              <w:rPr>
                <w:sz w:val="20"/>
                <w:szCs w:val="20"/>
              </w:rPr>
              <w:t>635,749</w:t>
            </w:r>
          </w:p>
        </w:tc>
        <w:tc>
          <w:tcPr>
            <w:tcW w:w="992" w:type="dxa"/>
            <w:vAlign w:val="center"/>
          </w:tcPr>
          <w:p w14:paraId="30FECEA9" w14:textId="6AE95DDC" w:rsidR="00A81A18" w:rsidRPr="000F228A" w:rsidRDefault="00A81A18" w:rsidP="00151195">
            <w:pPr>
              <w:keepNext/>
              <w:jc w:val="right"/>
              <w:rPr>
                <w:strike/>
                <w:sz w:val="20"/>
                <w:szCs w:val="20"/>
              </w:rPr>
            </w:pPr>
            <w:r w:rsidRPr="000F228A">
              <w:rPr>
                <w:sz w:val="20"/>
                <w:szCs w:val="20"/>
              </w:rPr>
              <w:t>635,749</w:t>
            </w:r>
          </w:p>
        </w:tc>
        <w:tc>
          <w:tcPr>
            <w:tcW w:w="993" w:type="dxa"/>
          </w:tcPr>
          <w:p w14:paraId="3A4AE3EA" w14:textId="77777777" w:rsidR="00A81A18" w:rsidRPr="000F228A" w:rsidRDefault="00A81A18" w:rsidP="00151195">
            <w:pPr>
              <w:keepNext/>
              <w:jc w:val="right"/>
              <w:rPr>
                <w:strike/>
                <w:sz w:val="20"/>
                <w:szCs w:val="20"/>
              </w:rPr>
            </w:pPr>
            <w:r w:rsidRPr="000F228A">
              <w:rPr>
                <w:sz w:val="20"/>
                <w:szCs w:val="20"/>
              </w:rPr>
              <w:t>257,134</w:t>
            </w:r>
          </w:p>
        </w:tc>
        <w:tc>
          <w:tcPr>
            <w:tcW w:w="991" w:type="dxa"/>
          </w:tcPr>
          <w:p w14:paraId="66165C86" w14:textId="77777777" w:rsidR="00A81A18" w:rsidRPr="000F228A" w:rsidRDefault="00A81A18" w:rsidP="00151195">
            <w:pPr>
              <w:keepNext/>
              <w:jc w:val="right"/>
              <w:rPr>
                <w:strike/>
                <w:sz w:val="20"/>
                <w:szCs w:val="20"/>
              </w:rPr>
            </w:pPr>
            <w:r w:rsidRPr="000F228A">
              <w:rPr>
                <w:sz w:val="20"/>
                <w:szCs w:val="20"/>
              </w:rPr>
              <w:t>242,403</w:t>
            </w:r>
          </w:p>
        </w:tc>
      </w:tr>
      <w:tr w:rsidR="006B044F" w:rsidRPr="006B044F" w14:paraId="335E09F9" w14:textId="77777777" w:rsidTr="00F44794">
        <w:trPr>
          <w:trHeight w:val="244"/>
        </w:trPr>
        <w:tc>
          <w:tcPr>
            <w:tcW w:w="1413" w:type="dxa"/>
            <w:vAlign w:val="center"/>
          </w:tcPr>
          <w:p w14:paraId="2C043704" w14:textId="77777777" w:rsidR="00A81A18" w:rsidRPr="006B044F" w:rsidRDefault="00A81A18" w:rsidP="00151195">
            <w:pPr>
              <w:keepNext/>
              <w:rPr>
                <w:sz w:val="20"/>
                <w:szCs w:val="20"/>
              </w:rPr>
            </w:pPr>
            <w:r w:rsidRPr="006B044F">
              <w:rPr>
                <w:sz w:val="20"/>
                <w:szCs w:val="20"/>
              </w:rPr>
              <w:t>UNEP</w:t>
            </w:r>
          </w:p>
        </w:tc>
        <w:tc>
          <w:tcPr>
            <w:tcW w:w="992" w:type="dxa"/>
            <w:vAlign w:val="center"/>
          </w:tcPr>
          <w:p w14:paraId="38BF6E72" w14:textId="66E2EF22" w:rsidR="00A81A18" w:rsidRPr="000F228A" w:rsidRDefault="00A81A18" w:rsidP="00151195">
            <w:pPr>
              <w:keepNext/>
              <w:jc w:val="right"/>
              <w:rPr>
                <w:sz w:val="20"/>
                <w:szCs w:val="20"/>
              </w:rPr>
            </w:pPr>
            <w:r w:rsidRPr="000F228A">
              <w:rPr>
                <w:sz w:val="20"/>
                <w:szCs w:val="20"/>
              </w:rPr>
              <w:t>50,000</w:t>
            </w:r>
          </w:p>
        </w:tc>
        <w:tc>
          <w:tcPr>
            <w:tcW w:w="992" w:type="dxa"/>
            <w:vAlign w:val="center"/>
          </w:tcPr>
          <w:p w14:paraId="22FCDBAA" w14:textId="43E29863" w:rsidR="00A81A18" w:rsidRPr="000F228A" w:rsidRDefault="00A81A18" w:rsidP="00151195">
            <w:pPr>
              <w:keepNext/>
              <w:jc w:val="right"/>
              <w:rPr>
                <w:sz w:val="20"/>
                <w:szCs w:val="20"/>
              </w:rPr>
            </w:pPr>
            <w:r w:rsidRPr="000F228A">
              <w:rPr>
                <w:sz w:val="20"/>
                <w:szCs w:val="20"/>
              </w:rPr>
              <w:t>50,000</w:t>
            </w:r>
          </w:p>
        </w:tc>
        <w:tc>
          <w:tcPr>
            <w:tcW w:w="993" w:type="dxa"/>
            <w:vAlign w:val="center"/>
          </w:tcPr>
          <w:p w14:paraId="5983D0D6" w14:textId="0FE2752D" w:rsidR="00A81A18" w:rsidRPr="000F228A" w:rsidRDefault="00A81A18" w:rsidP="00151195">
            <w:pPr>
              <w:keepNext/>
              <w:jc w:val="right"/>
              <w:rPr>
                <w:sz w:val="20"/>
                <w:szCs w:val="20"/>
              </w:rPr>
            </w:pPr>
            <w:r w:rsidRPr="000F228A">
              <w:rPr>
                <w:sz w:val="20"/>
                <w:szCs w:val="20"/>
              </w:rPr>
              <w:t>50,000</w:t>
            </w:r>
          </w:p>
        </w:tc>
        <w:tc>
          <w:tcPr>
            <w:tcW w:w="992" w:type="dxa"/>
            <w:vAlign w:val="center"/>
          </w:tcPr>
          <w:p w14:paraId="30EF97E8" w14:textId="469C0C8F" w:rsidR="00A81A18" w:rsidRPr="000F228A" w:rsidRDefault="00A81A18" w:rsidP="00151195">
            <w:pPr>
              <w:keepNext/>
              <w:jc w:val="right"/>
              <w:rPr>
                <w:sz w:val="20"/>
                <w:szCs w:val="20"/>
              </w:rPr>
            </w:pPr>
            <w:r w:rsidRPr="000F228A">
              <w:rPr>
                <w:sz w:val="20"/>
                <w:szCs w:val="20"/>
              </w:rPr>
              <w:t>50,000</w:t>
            </w:r>
          </w:p>
        </w:tc>
        <w:tc>
          <w:tcPr>
            <w:tcW w:w="992" w:type="dxa"/>
            <w:vAlign w:val="center"/>
          </w:tcPr>
          <w:p w14:paraId="72A363EA" w14:textId="27538501" w:rsidR="00A81A18" w:rsidRPr="000F228A" w:rsidRDefault="00A81A18" w:rsidP="00151195">
            <w:pPr>
              <w:keepNext/>
              <w:jc w:val="right"/>
              <w:rPr>
                <w:strike/>
                <w:sz w:val="20"/>
                <w:szCs w:val="20"/>
              </w:rPr>
            </w:pPr>
            <w:r w:rsidRPr="000F228A">
              <w:rPr>
                <w:sz w:val="20"/>
                <w:szCs w:val="20"/>
              </w:rPr>
              <w:t>50,000</w:t>
            </w:r>
          </w:p>
        </w:tc>
        <w:tc>
          <w:tcPr>
            <w:tcW w:w="992" w:type="dxa"/>
            <w:vAlign w:val="center"/>
          </w:tcPr>
          <w:p w14:paraId="013CF089" w14:textId="1E842CBE" w:rsidR="00A81A18" w:rsidRPr="000F228A" w:rsidRDefault="00A81A18" w:rsidP="00151195">
            <w:pPr>
              <w:keepNext/>
              <w:jc w:val="right"/>
              <w:rPr>
                <w:strike/>
                <w:sz w:val="20"/>
                <w:szCs w:val="20"/>
              </w:rPr>
            </w:pPr>
            <w:r w:rsidRPr="000F228A">
              <w:rPr>
                <w:sz w:val="20"/>
                <w:szCs w:val="20"/>
              </w:rPr>
              <w:t>50,000</w:t>
            </w:r>
          </w:p>
        </w:tc>
        <w:tc>
          <w:tcPr>
            <w:tcW w:w="993" w:type="dxa"/>
          </w:tcPr>
          <w:p w14:paraId="19E47A3C" w14:textId="77777777" w:rsidR="00A81A18" w:rsidRPr="000F228A" w:rsidRDefault="00A81A18" w:rsidP="00151195">
            <w:pPr>
              <w:keepNext/>
              <w:jc w:val="right"/>
              <w:rPr>
                <w:strike/>
                <w:sz w:val="20"/>
                <w:szCs w:val="20"/>
              </w:rPr>
            </w:pPr>
            <w:r w:rsidRPr="000F228A">
              <w:rPr>
                <w:sz w:val="20"/>
                <w:szCs w:val="20"/>
              </w:rPr>
              <w:t>25,000</w:t>
            </w:r>
          </w:p>
        </w:tc>
        <w:tc>
          <w:tcPr>
            <w:tcW w:w="991" w:type="dxa"/>
          </w:tcPr>
          <w:p w14:paraId="6D3207B1" w14:textId="77777777" w:rsidR="00A81A18" w:rsidRPr="000F228A" w:rsidRDefault="00A81A18" w:rsidP="00151195">
            <w:pPr>
              <w:keepNext/>
              <w:jc w:val="right"/>
              <w:rPr>
                <w:strike/>
                <w:sz w:val="20"/>
                <w:szCs w:val="20"/>
              </w:rPr>
            </w:pPr>
            <w:r w:rsidRPr="000F228A">
              <w:rPr>
                <w:sz w:val="20"/>
                <w:szCs w:val="20"/>
              </w:rPr>
              <w:t>25,000</w:t>
            </w:r>
          </w:p>
        </w:tc>
      </w:tr>
      <w:tr w:rsidR="006B044F" w:rsidRPr="006B044F" w14:paraId="668F4458" w14:textId="77777777" w:rsidTr="00F44794">
        <w:trPr>
          <w:trHeight w:val="244"/>
        </w:trPr>
        <w:tc>
          <w:tcPr>
            <w:tcW w:w="1413" w:type="dxa"/>
            <w:vAlign w:val="center"/>
          </w:tcPr>
          <w:p w14:paraId="39B170A5" w14:textId="77777777" w:rsidR="00A81A18" w:rsidRPr="006B044F" w:rsidRDefault="00A81A18" w:rsidP="00A81A18">
            <w:pPr>
              <w:rPr>
                <w:sz w:val="20"/>
                <w:szCs w:val="20"/>
              </w:rPr>
            </w:pPr>
            <w:r w:rsidRPr="006B044F">
              <w:rPr>
                <w:sz w:val="20"/>
                <w:szCs w:val="20"/>
              </w:rPr>
              <w:t>Germany</w:t>
            </w:r>
          </w:p>
        </w:tc>
        <w:tc>
          <w:tcPr>
            <w:tcW w:w="992" w:type="dxa"/>
            <w:vAlign w:val="center"/>
          </w:tcPr>
          <w:p w14:paraId="673B45F4" w14:textId="75103A76" w:rsidR="00A81A18" w:rsidRPr="000F228A" w:rsidRDefault="00A81A18" w:rsidP="00A81A18">
            <w:pPr>
              <w:jc w:val="right"/>
              <w:rPr>
                <w:sz w:val="20"/>
                <w:szCs w:val="20"/>
              </w:rPr>
            </w:pPr>
            <w:r w:rsidRPr="000F228A">
              <w:rPr>
                <w:sz w:val="20"/>
                <w:szCs w:val="20"/>
              </w:rPr>
              <w:t>325,800</w:t>
            </w:r>
          </w:p>
        </w:tc>
        <w:tc>
          <w:tcPr>
            <w:tcW w:w="992" w:type="dxa"/>
            <w:vAlign w:val="center"/>
          </w:tcPr>
          <w:p w14:paraId="67F77D93" w14:textId="2B743BAB" w:rsidR="00A81A18" w:rsidRPr="000F228A" w:rsidRDefault="00A81A18" w:rsidP="00A81A18">
            <w:pPr>
              <w:jc w:val="right"/>
              <w:rPr>
                <w:sz w:val="20"/>
                <w:szCs w:val="20"/>
              </w:rPr>
            </w:pPr>
            <w:r w:rsidRPr="000F228A">
              <w:rPr>
                <w:sz w:val="20"/>
                <w:szCs w:val="20"/>
              </w:rPr>
              <w:t>325,800</w:t>
            </w:r>
          </w:p>
        </w:tc>
        <w:tc>
          <w:tcPr>
            <w:tcW w:w="993" w:type="dxa"/>
            <w:vAlign w:val="center"/>
          </w:tcPr>
          <w:p w14:paraId="1C996BBD" w14:textId="216E917B" w:rsidR="00A81A18" w:rsidRPr="000F228A" w:rsidRDefault="00A81A18" w:rsidP="00A81A18">
            <w:pPr>
              <w:jc w:val="right"/>
              <w:rPr>
                <w:sz w:val="20"/>
                <w:szCs w:val="20"/>
              </w:rPr>
            </w:pPr>
            <w:r w:rsidRPr="000F228A">
              <w:rPr>
                <w:sz w:val="20"/>
                <w:szCs w:val="20"/>
              </w:rPr>
              <w:t>162,900</w:t>
            </w:r>
          </w:p>
        </w:tc>
        <w:tc>
          <w:tcPr>
            <w:tcW w:w="992" w:type="dxa"/>
            <w:vAlign w:val="center"/>
          </w:tcPr>
          <w:p w14:paraId="44C6E463" w14:textId="266A7120" w:rsidR="00A81A18" w:rsidRPr="000F228A" w:rsidRDefault="00A81A18" w:rsidP="00A81A18">
            <w:pPr>
              <w:jc w:val="right"/>
              <w:rPr>
                <w:sz w:val="20"/>
                <w:szCs w:val="20"/>
              </w:rPr>
            </w:pPr>
            <w:r w:rsidRPr="000F228A">
              <w:rPr>
                <w:sz w:val="20"/>
                <w:szCs w:val="20"/>
              </w:rPr>
              <w:t>162,900</w:t>
            </w:r>
          </w:p>
        </w:tc>
        <w:tc>
          <w:tcPr>
            <w:tcW w:w="992" w:type="dxa"/>
            <w:vAlign w:val="center"/>
          </w:tcPr>
          <w:p w14:paraId="1D3482AF" w14:textId="1B3685BA" w:rsidR="00A81A18" w:rsidRPr="000F228A" w:rsidRDefault="00A81A18" w:rsidP="00A81A18">
            <w:pPr>
              <w:jc w:val="right"/>
              <w:rPr>
                <w:strike/>
                <w:sz w:val="20"/>
                <w:szCs w:val="20"/>
              </w:rPr>
            </w:pPr>
            <w:r w:rsidRPr="000F228A">
              <w:rPr>
                <w:sz w:val="20"/>
                <w:szCs w:val="20"/>
              </w:rPr>
              <w:t>0</w:t>
            </w:r>
          </w:p>
        </w:tc>
        <w:tc>
          <w:tcPr>
            <w:tcW w:w="992" w:type="dxa"/>
            <w:vAlign w:val="center"/>
          </w:tcPr>
          <w:p w14:paraId="02862974" w14:textId="593E3F47" w:rsidR="00A81A18" w:rsidRPr="000F228A" w:rsidRDefault="00A81A18" w:rsidP="00A81A18">
            <w:pPr>
              <w:jc w:val="right"/>
              <w:rPr>
                <w:strike/>
                <w:sz w:val="20"/>
                <w:szCs w:val="20"/>
              </w:rPr>
            </w:pPr>
            <w:r w:rsidRPr="000F228A">
              <w:rPr>
                <w:sz w:val="20"/>
                <w:szCs w:val="20"/>
              </w:rPr>
              <w:t>0</w:t>
            </w:r>
          </w:p>
        </w:tc>
        <w:tc>
          <w:tcPr>
            <w:tcW w:w="993" w:type="dxa"/>
          </w:tcPr>
          <w:p w14:paraId="6FF0EB41" w14:textId="77777777" w:rsidR="00A81A18" w:rsidRPr="000F228A" w:rsidRDefault="00A81A18" w:rsidP="00A81A18">
            <w:pPr>
              <w:jc w:val="right"/>
              <w:rPr>
                <w:strike/>
                <w:sz w:val="20"/>
                <w:szCs w:val="20"/>
              </w:rPr>
            </w:pPr>
            <w:r w:rsidRPr="000F228A">
              <w:rPr>
                <w:sz w:val="20"/>
                <w:szCs w:val="20"/>
              </w:rPr>
              <w:t>54,300</w:t>
            </w:r>
          </w:p>
        </w:tc>
        <w:tc>
          <w:tcPr>
            <w:tcW w:w="991" w:type="dxa"/>
          </w:tcPr>
          <w:p w14:paraId="087E0B97" w14:textId="77777777" w:rsidR="00A81A18" w:rsidRPr="000F228A" w:rsidRDefault="00A81A18" w:rsidP="00A81A18">
            <w:pPr>
              <w:jc w:val="right"/>
              <w:rPr>
                <w:strike/>
                <w:sz w:val="20"/>
                <w:szCs w:val="20"/>
              </w:rPr>
            </w:pPr>
            <w:r w:rsidRPr="000F228A">
              <w:rPr>
                <w:sz w:val="20"/>
                <w:szCs w:val="20"/>
              </w:rPr>
              <w:t>54,300</w:t>
            </w:r>
          </w:p>
        </w:tc>
      </w:tr>
      <w:tr w:rsidR="006B044F" w:rsidRPr="006B044F" w14:paraId="1A5316C5" w14:textId="77777777" w:rsidTr="00F44794">
        <w:trPr>
          <w:trHeight w:val="244"/>
        </w:trPr>
        <w:tc>
          <w:tcPr>
            <w:tcW w:w="1413" w:type="dxa"/>
          </w:tcPr>
          <w:p w14:paraId="213DCF6B" w14:textId="77777777" w:rsidR="00A81A18" w:rsidRPr="006B044F" w:rsidRDefault="00A81A18" w:rsidP="00A81A18">
            <w:pPr>
              <w:rPr>
                <w:b/>
                <w:sz w:val="20"/>
                <w:szCs w:val="20"/>
              </w:rPr>
            </w:pPr>
            <w:r w:rsidRPr="006B044F">
              <w:rPr>
                <w:b/>
                <w:sz w:val="20"/>
                <w:szCs w:val="20"/>
              </w:rPr>
              <w:t>Total</w:t>
            </w:r>
          </w:p>
        </w:tc>
        <w:tc>
          <w:tcPr>
            <w:tcW w:w="992" w:type="dxa"/>
            <w:vAlign w:val="center"/>
          </w:tcPr>
          <w:p w14:paraId="5B4B017A" w14:textId="78FC7D3C" w:rsidR="00A81A18" w:rsidRPr="000F228A" w:rsidRDefault="00A81A18" w:rsidP="00A81A18">
            <w:pPr>
              <w:jc w:val="right"/>
              <w:rPr>
                <w:b/>
                <w:sz w:val="20"/>
                <w:szCs w:val="20"/>
              </w:rPr>
            </w:pPr>
            <w:r w:rsidRPr="000F228A">
              <w:rPr>
                <w:b/>
                <w:bCs/>
                <w:sz w:val="20"/>
                <w:szCs w:val="20"/>
              </w:rPr>
              <w:t>2,718,391</w:t>
            </w:r>
          </w:p>
        </w:tc>
        <w:tc>
          <w:tcPr>
            <w:tcW w:w="992" w:type="dxa"/>
            <w:vAlign w:val="center"/>
          </w:tcPr>
          <w:p w14:paraId="67849BB4" w14:textId="5B5FC98C" w:rsidR="00A81A18" w:rsidRPr="000F228A" w:rsidRDefault="00A81A18" w:rsidP="00A81A18">
            <w:pPr>
              <w:jc w:val="right"/>
              <w:rPr>
                <w:b/>
                <w:sz w:val="20"/>
                <w:szCs w:val="20"/>
              </w:rPr>
            </w:pPr>
            <w:r w:rsidRPr="000F228A">
              <w:rPr>
                <w:b/>
                <w:bCs/>
                <w:sz w:val="20"/>
                <w:szCs w:val="20"/>
              </w:rPr>
              <w:t>2,718,391</w:t>
            </w:r>
          </w:p>
        </w:tc>
        <w:tc>
          <w:tcPr>
            <w:tcW w:w="993" w:type="dxa"/>
            <w:vAlign w:val="center"/>
          </w:tcPr>
          <w:p w14:paraId="6556484B" w14:textId="6A07883D" w:rsidR="00A81A18" w:rsidRPr="000F228A" w:rsidRDefault="00A81A18" w:rsidP="00A81A18">
            <w:pPr>
              <w:jc w:val="right"/>
              <w:rPr>
                <w:b/>
                <w:sz w:val="20"/>
                <w:szCs w:val="20"/>
              </w:rPr>
            </w:pPr>
            <w:r w:rsidRPr="000F228A">
              <w:rPr>
                <w:b/>
                <w:bCs/>
                <w:sz w:val="20"/>
                <w:szCs w:val="20"/>
              </w:rPr>
              <w:t>1,480,907</w:t>
            </w:r>
          </w:p>
        </w:tc>
        <w:tc>
          <w:tcPr>
            <w:tcW w:w="992" w:type="dxa"/>
            <w:vAlign w:val="center"/>
          </w:tcPr>
          <w:p w14:paraId="3A204169" w14:textId="7FDB9F77" w:rsidR="00A81A18" w:rsidRPr="000F228A" w:rsidRDefault="00A81A18" w:rsidP="00A81A18">
            <w:pPr>
              <w:jc w:val="right"/>
              <w:rPr>
                <w:b/>
                <w:sz w:val="20"/>
                <w:szCs w:val="20"/>
              </w:rPr>
            </w:pPr>
            <w:r w:rsidRPr="000F228A">
              <w:rPr>
                <w:b/>
                <w:bCs/>
                <w:sz w:val="20"/>
                <w:szCs w:val="20"/>
              </w:rPr>
              <w:t>1,480,907</w:t>
            </w:r>
          </w:p>
        </w:tc>
        <w:tc>
          <w:tcPr>
            <w:tcW w:w="992" w:type="dxa"/>
            <w:vAlign w:val="center"/>
          </w:tcPr>
          <w:p w14:paraId="027A1CA9" w14:textId="33233C3D" w:rsidR="00A81A18" w:rsidRPr="000F228A" w:rsidRDefault="00A81A18" w:rsidP="00A81A18">
            <w:pPr>
              <w:jc w:val="right"/>
              <w:rPr>
                <w:b/>
                <w:strike/>
                <w:sz w:val="20"/>
                <w:szCs w:val="20"/>
              </w:rPr>
            </w:pPr>
            <w:r w:rsidRPr="000F228A">
              <w:rPr>
                <w:b/>
                <w:bCs/>
                <w:sz w:val="20"/>
                <w:szCs w:val="20"/>
              </w:rPr>
              <w:t>685,749</w:t>
            </w:r>
          </w:p>
        </w:tc>
        <w:tc>
          <w:tcPr>
            <w:tcW w:w="992" w:type="dxa"/>
            <w:vAlign w:val="center"/>
          </w:tcPr>
          <w:p w14:paraId="21AA25C3" w14:textId="24804A7E" w:rsidR="00A81A18" w:rsidRPr="000F228A" w:rsidRDefault="00A81A18" w:rsidP="00A81A18">
            <w:pPr>
              <w:jc w:val="right"/>
              <w:rPr>
                <w:b/>
                <w:strike/>
                <w:sz w:val="20"/>
                <w:szCs w:val="20"/>
              </w:rPr>
            </w:pPr>
            <w:r w:rsidRPr="000F228A">
              <w:rPr>
                <w:b/>
                <w:bCs/>
                <w:sz w:val="20"/>
                <w:szCs w:val="20"/>
              </w:rPr>
              <w:t>685,749</w:t>
            </w:r>
          </w:p>
        </w:tc>
        <w:tc>
          <w:tcPr>
            <w:tcW w:w="993" w:type="dxa"/>
          </w:tcPr>
          <w:p w14:paraId="17775D52" w14:textId="77777777" w:rsidR="00A81A18" w:rsidRPr="000F228A" w:rsidRDefault="00A81A18" w:rsidP="00A81A18">
            <w:pPr>
              <w:jc w:val="right"/>
              <w:rPr>
                <w:b/>
                <w:strike/>
                <w:sz w:val="20"/>
                <w:szCs w:val="20"/>
              </w:rPr>
            </w:pPr>
            <w:r w:rsidRPr="000F228A">
              <w:rPr>
                <w:b/>
                <w:sz w:val="20"/>
                <w:szCs w:val="20"/>
              </w:rPr>
              <w:t>336,434</w:t>
            </w:r>
          </w:p>
        </w:tc>
        <w:tc>
          <w:tcPr>
            <w:tcW w:w="991" w:type="dxa"/>
          </w:tcPr>
          <w:p w14:paraId="5943D519" w14:textId="77777777" w:rsidR="00A81A18" w:rsidRPr="000F228A" w:rsidRDefault="00A81A18" w:rsidP="00A81A18">
            <w:pPr>
              <w:jc w:val="right"/>
              <w:rPr>
                <w:b/>
                <w:strike/>
                <w:sz w:val="20"/>
                <w:szCs w:val="20"/>
              </w:rPr>
            </w:pPr>
            <w:r w:rsidRPr="000F228A">
              <w:rPr>
                <w:b/>
                <w:sz w:val="20"/>
                <w:szCs w:val="20"/>
              </w:rPr>
              <w:t>321,703</w:t>
            </w:r>
          </w:p>
        </w:tc>
      </w:tr>
      <w:tr w:rsidR="006B044F" w:rsidRPr="006B044F" w14:paraId="4A06AA03" w14:textId="77777777" w:rsidTr="00DF3027">
        <w:trPr>
          <w:trHeight w:val="244"/>
        </w:trPr>
        <w:tc>
          <w:tcPr>
            <w:tcW w:w="1413" w:type="dxa"/>
          </w:tcPr>
          <w:p w14:paraId="009D529F" w14:textId="77777777" w:rsidR="00317F3D" w:rsidRPr="006B044F" w:rsidRDefault="00317F3D" w:rsidP="00DF3027">
            <w:pPr>
              <w:rPr>
                <w:b/>
                <w:sz w:val="20"/>
                <w:szCs w:val="20"/>
              </w:rPr>
            </w:pPr>
            <w:r w:rsidRPr="006B044F">
              <w:rPr>
                <w:b/>
                <w:sz w:val="20"/>
                <w:szCs w:val="20"/>
              </w:rPr>
              <w:t>Disbursement rate (%)</w:t>
            </w:r>
          </w:p>
        </w:tc>
        <w:tc>
          <w:tcPr>
            <w:tcW w:w="1984" w:type="dxa"/>
            <w:gridSpan w:val="2"/>
            <w:vAlign w:val="center"/>
          </w:tcPr>
          <w:p w14:paraId="2E774314" w14:textId="333F3D91" w:rsidR="00317F3D" w:rsidRPr="000F228A" w:rsidRDefault="00A81A18" w:rsidP="00DF3027">
            <w:pPr>
              <w:jc w:val="center"/>
              <w:rPr>
                <w:b/>
                <w:sz w:val="20"/>
                <w:szCs w:val="20"/>
              </w:rPr>
            </w:pPr>
            <w:r w:rsidRPr="000F228A">
              <w:rPr>
                <w:b/>
                <w:sz w:val="20"/>
                <w:szCs w:val="20"/>
              </w:rPr>
              <w:t>100</w:t>
            </w:r>
          </w:p>
        </w:tc>
        <w:tc>
          <w:tcPr>
            <w:tcW w:w="1985" w:type="dxa"/>
            <w:gridSpan w:val="2"/>
            <w:vAlign w:val="center"/>
          </w:tcPr>
          <w:p w14:paraId="30551B47" w14:textId="2F574021" w:rsidR="00317F3D" w:rsidRPr="000F228A" w:rsidRDefault="00A81A18" w:rsidP="00DF3027">
            <w:pPr>
              <w:jc w:val="center"/>
              <w:rPr>
                <w:b/>
                <w:sz w:val="20"/>
                <w:szCs w:val="20"/>
              </w:rPr>
            </w:pPr>
            <w:r w:rsidRPr="000F228A">
              <w:rPr>
                <w:b/>
                <w:sz w:val="20"/>
                <w:szCs w:val="20"/>
              </w:rPr>
              <w:t>100</w:t>
            </w:r>
          </w:p>
        </w:tc>
        <w:tc>
          <w:tcPr>
            <w:tcW w:w="1984" w:type="dxa"/>
            <w:gridSpan w:val="2"/>
            <w:vAlign w:val="center"/>
          </w:tcPr>
          <w:p w14:paraId="4C043CEF" w14:textId="77777777" w:rsidR="00317F3D" w:rsidRPr="000F228A" w:rsidRDefault="00317F3D" w:rsidP="00DF3027">
            <w:pPr>
              <w:jc w:val="center"/>
              <w:rPr>
                <w:b/>
                <w:bCs/>
                <w:strike/>
                <w:sz w:val="20"/>
                <w:szCs w:val="20"/>
              </w:rPr>
            </w:pPr>
            <w:r w:rsidRPr="006B044F">
              <w:rPr>
                <w:b/>
                <w:bCs/>
                <w:sz w:val="20"/>
                <w:szCs w:val="20"/>
              </w:rPr>
              <w:t>100</w:t>
            </w:r>
          </w:p>
        </w:tc>
        <w:tc>
          <w:tcPr>
            <w:tcW w:w="1984" w:type="dxa"/>
            <w:gridSpan w:val="2"/>
            <w:vAlign w:val="center"/>
          </w:tcPr>
          <w:p w14:paraId="59A27F9E" w14:textId="77777777" w:rsidR="00317F3D" w:rsidRPr="000F228A" w:rsidRDefault="00317F3D" w:rsidP="00DF3027">
            <w:pPr>
              <w:jc w:val="center"/>
              <w:rPr>
                <w:b/>
                <w:bCs/>
                <w:strike/>
                <w:sz w:val="20"/>
                <w:szCs w:val="20"/>
              </w:rPr>
            </w:pPr>
            <w:r w:rsidRPr="006B044F">
              <w:rPr>
                <w:b/>
                <w:bCs/>
                <w:sz w:val="20"/>
                <w:szCs w:val="20"/>
              </w:rPr>
              <w:t>96</w:t>
            </w:r>
          </w:p>
        </w:tc>
      </w:tr>
    </w:tbl>
    <w:p w14:paraId="7CB51837" w14:textId="323B1114" w:rsidR="00317F3D" w:rsidRPr="00AB6E9D" w:rsidRDefault="006E6AC7" w:rsidP="00317F3D">
      <w:pPr>
        <w:spacing w:after="240"/>
        <w:rPr>
          <w:sz w:val="18"/>
          <w:szCs w:val="18"/>
        </w:rPr>
      </w:pPr>
      <w:r w:rsidRPr="00AB6E9D">
        <w:rPr>
          <w:sz w:val="18"/>
          <w:szCs w:val="18"/>
        </w:rPr>
        <w:t>* Including US $542,962</w:t>
      </w:r>
      <w:r w:rsidR="00B372FB" w:rsidRPr="00AB6E9D">
        <w:rPr>
          <w:sz w:val="18"/>
          <w:szCs w:val="18"/>
        </w:rPr>
        <w:t xml:space="preserve">, plus agency support costs of </w:t>
      </w:r>
      <w:r w:rsidR="00D50E91" w:rsidRPr="00AB6E9D">
        <w:rPr>
          <w:sz w:val="18"/>
          <w:szCs w:val="18"/>
        </w:rPr>
        <w:t>US $</w:t>
      </w:r>
      <w:r w:rsidR="00B372FB" w:rsidRPr="00AB6E9D">
        <w:rPr>
          <w:sz w:val="18"/>
          <w:szCs w:val="18"/>
        </w:rPr>
        <w:t>38,007, returned to the 93</w:t>
      </w:r>
      <w:r w:rsidR="00B372FB" w:rsidRPr="00AB6E9D">
        <w:rPr>
          <w:sz w:val="18"/>
          <w:szCs w:val="18"/>
          <w:vertAlign w:val="superscript"/>
        </w:rPr>
        <w:t>rd</w:t>
      </w:r>
      <w:r w:rsidR="00B372FB" w:rsidRPr="00AB6E9D">
        <w:rPr>
          <w:sz w:val="18"/>
          <w:szCs w:val="18"/>
        </w:rPr>
        <w:t xml:space="preserve"> meeting</w:t>
      </w:r>
      <w:r w:rsidR="00E220D8" w:rsidRPr="00AB6E9D">
        <w:rPr>
          <w:sz w:val="18"/>
          <w:szCs w:val="18"/>
        </w:rPr>
        <w:t>.</w:t>
      </w:r>
      <w:r w:rsidR="00DC3FEB" w:rsidRPr="00AB6E9D">
        <w:rPr>
          <w:rStyle w:val="FootnoteReference"/>
          <w:sz w:val="18"/>
          <w:szCs w:val="18"/>
        </w:rPr>
        <w:footnoteReference w:id="6"/>
      </w:r>
    </w:p>
    <w:p w14:paraId="1CF5D7A7" w14:textId="22169F3F" w:rsidR="00B946F1" w:rsidRPr="00AB6E9D" w:rsidRDefault="00B80652" w:rsidP="00B946F1">
      <w:pPr>
        <w:keepNext/>
        <w:keepLines/>
        <w:spacing w:after="240"/>
        <w:rPr>
          <w:u w:val="single"/>
        </w:rPr>
      </w:pPr>
      <w:r w:rsidRPr="00AB6E9D">
        <w:rPr>
          <w:u w:val="single"/>
        </w:rPr>
        <w:t xml:space="preserve">Completion </w:t>
      </w:r>
      <w:r w:rsidR="00B946F1" w:rsidRPr="00AB6E9D">
        <w:rPr>
          <w:u w:val="single"/>
        </w:rPr>
        <w:t xml:space="preserve">of stage II of the </w:t>
      </w:r>
      <w:r w:rsidRPr="00AB6E9D">
        <w:rPr>
          <w:u w:val="single"/>
        </w:rPr>
        <w:t>HPMP</w:t>
      </w:r>
    </w:p>
    <w:p w14:paraId="1E5EEAA7" w14:textId="497235AB" w:rsidR="00B946F1" w:rsidRPr="00AB6E9D" w:rsidRDefault="00B946F1" w:rsidP="00B946F1">
      <w:pPr>
        <w:pStyle w:val="Heading1"/>
      </w:pPr>
      <w:r w:rsidRPr="00AB6E9D">
        <w:t>Stage II of the HPMP was completed on 30 June 2023 in line with the extension approved by the Executive Committee in decision 91/20(b). The project completion report was submitted on 20</w:t>
      </w:r>
      <w:r w:rsidR="00BF5124" w:rsidRPr="00AB6E9D">
        <w:t> </w:t>
      </w:r>
      <w:r w:rsidRPr="00AB6E9D">
        <w:t>October</w:t>
      </w:r>
      <w:r w:rsidR="00BF5124" w:rsidRPr="00AB6E9D">
        <w:t> </w:t>
      </w:r>
      <w:r w:rsidRPr="00AB6E9D">
        <w:t>2023.</w:t>
      </w:r>
    </w:p>
    <w:p w14:paraId="731040DA" w14:textId="3DB420C2" w:rsidR="00C038BF" w:rsidRPr="00AB6E9D" w:rsidRDefault="00C038BF" w:rsidP="00AF34A5">
      <w:pPr>
        <w:spacing w:after="240"/>
        <w:rPr>
          <w:u w:val="single"/>
        </w:rPr>
      </w:pPr>
      <w:r w:rsidRPr="00AB6E9D">
        <w:rPr>
          <w:u w:val="single"/>
        </w:rPr>
        <w:t>Progress report on the implementation of the</w:t>
      </w:r>
      <w:r w:rsidR="004A77B0" w:rsidRPr="00AB6E9D">
        <w:rPr>
          <w:u w:val="single"/>
        </w:rPr>
        <w:t xml:space="preserve"> </w:t>
      </w:r>
      <w:r w:rsidR="00F44670" w:rsidRPr="00AB6E9D">
        <w:rPr>
          <w:u w:val="single"/>
        </w:rPr>
        <w:t>first</w:t>
      </w:r>
      <w:r w:rsidRPr="00AB6E9D">
        <w:rPr>
          <w:u w:val="single"/>
        </w:rPr>
        <w:t xml:space="preserve"> tranche of </w:t>
      </w:r>
      <w:r w:rsidR="00853F02" w:rsidRPr="00AB6E9D">
        <w:rPr>
          <w:u w:val="single"/>
        </w:rPr>
        <w:t>stage III</w:t>
      </w:r>
      <w:r w:rsidRPr="00AB6E9D">
        <w:rPr>
          <w:u w:val="single"/>
        </w:rPr>
        <w:t xml:space="preserve"> of the HCFC phase</w:t>
      </w:r>
      <w:r w:rsidRPr="00AB6E9D">
        <w:rPr>
          <w:u w:val="single"/>
        </w:rPr>
        <w:noBreakHyphen/>
        <w:t>out management plan</w:t>
      </w:r>
    </w:p>
    <w:p w14:paraId="54B0AC7F" w14:textId="77777777" w:rsidR="00C038BF" w:rsidRPr="00AB6E9D" w:rsidRDefault="00C038BF" w:rsidP="00AF34A5">
      <w:pPr>
        <w:spacing w:after="240"/>
        <w:rPr>
          <w:i/>
        </w:rPr>
      </w:pPr>
      <w:r w:rsidRPr="00AB6E9D">
        <w:rPr>
          <w:i/>
        </w:rPr>
        <w:t>Legal framework</w:t>
      </w:r>
    </w:p>
    <w:p w14:paraId="1BC6BEDD" w14:textId="0A544205" w:rsidR="000B1700" w:rsidRPr="00AB6E9D" w:rsidRDefault="00E40D60" w:rsidP="00176C05">
      <w:pPr>
        <w:pStyle w:val="Heading1"/>
      </w:pPr>
      <w:r w:rsidRPr="00AB6E9D">
        <w:t>The Ministry of Environment, together with the Ministry of Industry and Commerce</w:t>
      </w:r>
      <w:r w:rsidR="00BF5124" w:rsidRPr="00AB6E9D">
        <w:t>,</w:t>
      </w:r>
      <w:r w:rsidRPr="00AB6E9D">
        <w:t xml:space="preserve"> issued Resolution 0634 of </w:t>
      </w:r>
      <w:r w:rsidR="00000F68" w:rsidRPr="00AB6E9D">
        <w:t xml:space="preserve">17 </w:t>
      </w:r>
      <w:r w:rsidRPr="00AB6E9D">
        <w:t>June</w:t>
      </w:r>
      <w:r w:rsidR="00000F68" w:rsidRPr="00AB6E9D">
        <w:t xml:space="preserve"> </w:t>
      </w:r>
      <w:r w:rsidRPr="00AB6E9D">
        <w:t>2022</w:t>
      </w:r>
      <w:r w:rsidR="00000F68" w:rsidRPr="00AB6E9D">
        <w:t xml:space="preserve"> </w:t>
      </w:r>
      <w:r w:rsidR="00A90675" w:rsidRPr="00AB6E9D">
        <w:t>that</w:t>
      </w:r>
      <w:r w:rsidR="00FE2F9D" w:rsidRPr="00AB6E9D">
        <w:t xml:space="preserve"> addresses controlled substances in Annexes A, B, C, E and F of the Montreal Protocol. Following the resolution</w:t>
      </w:r>
      <w:r w:rsidR="00A90675" w:rsidRPr="00AB6E9D">
        <w:t>,</w:t>
      </w:r>
      <w:r w:rsidR="00FE2F9D" w:rsidRPr="00AB6E9D">
        <w:t xml:space="preserve"> </w:t>
      </w:r>
      <w:r w:rsidR="00000F68" w:rsidRPr="00AB6E9D">
        <w:t xml:space="preserve">bans are in force for all </w:t>
      </w:r>
      <w:r w:rsidR="00176C05" w:rsidRPr="00AB6E9D">
        <w:t>uses of HCFC</w:t>
      </w:r>
      <w:r w:rsidR="00000F68" w:rsidRPr="00AB6E9D">
        <w:noBreakHyphen/>
      </w:r>
      <w:r w:rsidR="00176C05" w:rsidRPr="00AB6E9D">
        <w:t>141b pure and contained in imported pre-blended polyol</w:t>
      </w:r>
      <w:r w:rsidR="00336607" w:rsidRPr="00AB6E9D">
        <w:t>s</w:t>
      </w:r>
      <w:r w:rsidR="00000F68" w:rsidRPr="00AB6E9D">
        <w:t xml:space="preserve">, and </w:t>
      </w:r>
      <w:r w:rsidR="00176C05" w:rsidRPr="00AB6E9D">
        <w:t>the manufacture and import of packaged type and condensed air-conditioning (AC) equipment that use</w:t>
      </w:r>
      <w:r w:rsidR="00074AA9" w:rsidRPr="00AB6E9D">
        <w:t>s</w:t>
      </w:r>
      <w:r w:rsidR="00176C05" w:rsidRPr="00AB6E9D">
        <w:t xml:space="preserve"> HCFC-22 with a cooling capacity of less than 5</w:t>
      </w:r>
      <w:r w:rsidR="00336607" w:rsidRPr="00AB6E9D">
        <w:t> </w:t>
      </w:r>
      <w:r w:rsidR="00176C05" w:rsidRPr="00AB6E9D">
        <w:t xml:space="preserve">tonnes. </w:t>
      </w:r>
      <w:r w:rsidR="001310EA" w:rsidRPr="00AB6E9D">
        <w:t xml:space="preserve">The manufacture and import of </w:t>
      </w:r>
      <w:r w:rsidR="00AA719A" w:rsidRPr="00AB6E9D">
        <w:t xml:space="preserve">HCFC-123-based </w:t>
      </w:r>
      <w:r w:rsidR="001310EA" w:rsidRPr="00AB6E9D">
        <w:t>fire extinguishers will be allowed until December</w:t>
      </w:r>
      <w:r w:rsidR="00336607" w:rsidRPr="00AB6E9D">
        <w:t> </w:t>
      </w:r>
      <w:r w:rsidR="001310EA" w:rsidRPr="00AB6E9D">
        <w:t>31, 2029</w:t>
      </w:r>
      <w:r w:rsidR="00074AA9" w:rsidRPr="00AB6E9D">
        <w:t>.</w:t>
      </w:r>
    </w:p>
    <w:p w14:paraId="7F47A0EA" w14:textId="45412394" w:rsidR="00C038BF" w:rsidRPr="00AB6E9D" w:rsidRDefault="00C038BF" w:rsidP="00AF34A5">
      <w:pPr>
        <w:keepNext/>
        <w:spacing w:after="240"/>
        <w:rPr>
          <w:i/>
        </w:rPr>
      </w:pPr>
      <w:r w:rsidRPr="00AB6E9D">
        <w:rPr>
          <w:i/>
        </w:rPr>
        <w:t xml:space="preserve">Refrigeration </w:t>
      </w:r>
      <w:r w:rsidR="0008154E" w:rsidRPr="00AB6E9D">
        <w:rPr>
          <w:i/>
        </w:rPr>
        <w:t>and air</w:t>
      </w:r>
      <w:r w:rsidR="0008154E" w:rsidRPr="00AB6E9D">
        <w:rPr>
          <w:i/>
        </w:rPr>
        <w:noBreakHyphen/>
        <w:t xml:space="preserve">conditioning </w:t>
      </w:r>
      <w:r w:rsidRPr="00AB6E9D">
        <w:rPr>
          <w:i/>
        </w:rPr>
        <w:t>servicing sector</w:t>
      </w:r>
    </w:p>
    <w:p w14:paraId="005DD941" w14:textId="3DD96FB0" w:rsidR="00067163" w:rsidRPr="00AB6E9D" w:rsidRDefault="00067163" w:rsidP="00067163">
      <w:pPr>
        <w:pStyle w:val="Heading1"/>
        <w:rPr>
          <w:iCs/>
          <w:color w:val="000000" w:themeColor="text1"/>
        </w:rPr>
      </w:pPr>
      <w:r w:rsidRPr="00AB6E9D">
        <w:rPr>
          <w:color w:val="000000" w:themeColor="text1"/>
        </w:rPr>
        <w:t xml:space="preserve">The following activities have been implemented </w:t>
      </w:r>
      <w:r w:rsidR="0008154E" w:rsidRPr="00AB6E9D">
        <w:rPr>
          <w:color w:val="000000" w:themeColor="text1"/>
        </w:rPr>
        <w:t>under the first tranche</w:t>
      </w:r>
      <w:r w:rsidRPr="00AB6E9D">
        <w:rPr>
          <w:color w:val="000000" w:themeColor="text1"/>
        </w:rPr>
        <w:t>:</w:t>
      </w:r>
      <w:r w:rsidR="0005546D" w:rsidRPr="00AB6E9D">
        <w:rPr>
          <w:iCs/>
          <w:color w:val="000000" w:themeColor="text1"/>
        </w:rPr>
        <w:t xml:space="preserve"> </w:t>
      </w:r>
    </w:p>
    <w:p w14:paraId="0E1C8881" w14:textId="7A68CF38" w:rsidR="00404FCD" w:rsidRPr="00AB6E9D" w:rsidRDefault="00404FCD" w:rsidP="00404FCD">
      <w:pPr>
        <w:pStyle w:val="Heading2"/>
        <w:widowControl/>
        <w:rPr>
          <w:bCs/>
          <w:iCs/>
          <w:color w:val="000000" w:themeColor="text1"/>
        </w:rPr>
      </w:pPr>
      <w:r w:rsidRPr="00AB6E9D">
        <w:rPr>
          <w:i/>
          <w:iCs/>
          <w:color w:val="000000" w:themeColor="text1"/>
          <w:lang w:eastAsia="es-CO"/>
        </w:rPr>
        <w:t>HCFC phase-out policy and regulations</w:t>
      </w:r>
      <w:r w:rsidR="004D2962" w:rsidRPr="00AB6E9D">
        <w:rPr>
          <w:i/>
          <w:iCs/>
          <w:color w:val="000000" w:themeColor="text1"/>
          <w:lang w:eastAsia="es-CO"/>
        </w:rPr>
        <w:t>:</w:t>
      </w:r>
      <w:r w:rsidR="00390527" w:rsidRPr="00AB6E9D">
        <w:rPr>
          <w:color w:val="000000" w:themeColor="text1"/>
          <w:lang w:eastAsia="es-CO"/>
        </w:rPr>
        <w:t xml:space="preserve"> </w:t>
      </w:r>
      <w:r w:rsidR="001836FD" w:rsidRPr="00AB6E9D">
        <w:rPr>
          <w:bCs/>
          <w:iCs/>
          <w:color w:val="000000" w:themeColor="text1"/>
        </w:rPr>
        <w:t>M</w:t>
      </w:r>
      <w:r w:rsidRPr="00AB6E9D">
        <w:rPr>
          <w:bCs/>
          <w:iCs/>
          <w:color w:val="000000" w:themeColor="text1"/>
        </w:rPr>
        <w:t>eetings and workshops to disseminate information on Resolution 0634 of 2022</w:t>
      </w:r>
      <w:r w:rsidR="007D4766" w:rsidRPr="00AB6E9D">
        <w:rPr>
          <w:bCs/>
          <w:iCs/>
          <w:color w:val="000000" w:themeColor="text1"/>
        </w:rPr>
        <w:t>,</w:t>
      </w:r>
      <w:r w:rsidRPr="00AB6E9D">
        <w:rPr>
          <w:bCs/>
          <w:iCs/>
          <w:color w:val="000000" w:themeColor="text1"/>
        </w:rPr>
        <w:t xml:space="preserve"> including meetings with the national licensing authority, </w:t>
      </w:r>
      <w:r w:rsidR="00354A52" w:rsidRPr="00AB6E9D">
        <w:rPr>
          <w:bCs/>
          <w:iCs/>
          <w:color w:val="000000" w:themeColor="text1"/>
        </w:rPr>
        <w:t>c</w:t>
      </w:r>
      <w:r w:rsidRPr="00AB6E9D">
        <w:rPr>
          <w:bCs/>
          <w:iCs/>
          <w:color w:val="000000" w:themeColor="text1"/>
        </w:rPr>
        <w:t xml:space="preserve">ustoms, and regional authorities, </w:t>
      </w:r>
      <w:r w:rsidR="00E22F2A" w:rsidRPr="00AB6E9D">
        <w:rPr>
          <w:bCs/>
          <w:iCs/>
          <w:color w:val="000000" w:themeColor="text1"/>
        </w:rPr>
        <w:t xml:space="preserve">and </w:t>
      </w:r>
      <w:r w:rsidRPr="00AB6E9D">
        <w:rPr>
          <w:bCs/>
          <w:iCs/>
          <w:color w:val="000000" w:themeColor="text1"/>
        </w:rPr>
        <w:t>workshops with importers and the business sector; a committee, comprising representatives of the Ministry of Commerce, Industry and Tourism, Customs and the National Environment Licence Authority was formed to examine adjustments to the regulatory processes</w:t>
      </w:r>
      <w:r w:rsidR="008B07CA" w:rsidRPr="00AB6E9D">
        <w:rPr>
          <w:bCs/>
          <w:iCs/>
          <w:color w:val="000000" w:themeColor="text1"/>
        </w:rPr>
        <w:t xml:space="preserve">, including </w:t>
      </w:r>
      <w:r w:rsidRPr="00AB6E9D">
        <w:rPr>
          <w:bCs/>
          <w:iCs/>
          <w:color w:val="000000" w:themeColor="text1"/>
        </w:rPr>
        <w:t xml:space="preserve">modifying Resolution 2749 of 2017; </w:t>
      </w:r>
    </w:p>
    <w:p w14:paraId="7C7021D2" w14:textId="263F54BC" w:rsidR="009512AE" w:rsidRPr="00AB6E9D" w:rsidRDefault="009512AE" w:rsidP="009512AE">
      <w:pPr>
        <w:pStyle w:val="Heading2"/>
      </w:pPr>
      <w:r w:rsidRPr="00AB6E9D">
        <w:rPr>
          <w:i/>
        </w:rPr>
        <w:t>ODS customs and enforcement training:</w:t>
      </w:r>
      <w:r w:rsidRPr="00AB6E9D">
        <w:rPr>
          <w:bCs/>
          <w:iCs/>
        </w:rPr>
        <w:t xml:space="preserve"> </w:t>
      </w:r>
      <w:r w:rsidR="002F4ED6" w:rsidRPr="00AB6E9D">
        <w:rPr>
          <w:bCs/>
          <w:iCs/>
        </w:rPr>
        <w:t xml:space="preserve">Designed </w:t>
      </w:r>
      <w:r w:rsidR="00FB5076" w:rsidRPr="00AB6E9D">
        <w:rPr>
          <w:bCs/>
          <w:iCs/>
        </w:rPr>
        <w:t xml:space="preserve">a </w:t>
      </w:r>
      <w:r w:rsidR="00213424" w:rsidRPr="00AB6E9D">
        <w:rPr>
          <w:bCs/>
          <w:iCs/>
        </w:rPr>
        <w:t>c</w:t>
      </w:r>
      <w:r w:rsidR="002F4ED6" w:rsidRPr="00AB6E9D">
        <w:rPr>
          <w:bCs/>
          <w:iCs/>
        </w:rPr>
        <w:t xml:space="preserve">ustoms training course; </w:t>
      </w:r>
      <w:r w:rsidR="00266A4C" w:rsidRPr="00AB6E9D">
        <w:rPr>
          <w:bCs/>
          <w:iCs/>
        </w:rPr>
        <w:t xml:space="preserve">held </w:t>
      </w:r>
      <w:r w:rsidR="002F4ED6" w:rsidRPr="00AB6E9D">
        <w:rPr>
          <w:bCs/>
          <w:iCs/>
        </w:rPr>
        <w:t xml:space="preserve">three virtual courses on trade in controlled substances for 67 customs officers (37 </w:t>
      </w:r>
      <w:r w:rsidR="00B9715C" w:rsidRPr="00AB6E9D">
        <w:rPr>
          <w:bCs/>
          <w:iCs/>
        </w:rPr>
        <w:t>women</w:t>
      </w:r>
      <w:r w:rsidR="002F4ED6" w:rsidRPr="00AB6E9D">
        <w:rPr>
          <w:bCs/>
          <w:iCs/>
        </w:rPr>
        <w:t xml:space="preserve">) and 23 customs importers; development of an application to control quotas and enhanced interoperability with the Single Foreign Trade Window; initiation of the procurement process for five refrigerant analysers for </w:t>
      </w:r>
      <w:r w:rsidR="002375E1" w:rsidRPr="00AB6E9D">
        <w:rPr>
          <w:bCs/>
          <w:iCs/>
        </w:rPr>
        <w:t>c</w:t>
      </w:r>
      <w:r w:rsidR="002F4ED6" w:rsidRPr="00AB6E9D">
        <w:rPr>
          <w:bCs/>
          <w:iCs/>
        </w:rPr>
        <w:t xml:space="preserve">ustoms; review of 15 iPIC queries; reviewed and updated the customs system to align it to the current control measures; </w:t>
      </w:r>
      <w:r w:rsidR="00310A18" w:rsidRPr="00AB6E9D">
        <w:rPr>
          <w:bCs/>
          <w:iCs/>
        </w:rPr>
        <w:t xml:space="preserve">and </w:t>
      </w:r>
      <w:r w:rsidR="002F4ED6" w:rsidRPr="00AB6E9D">
        <w:rPr>
          <w:bCs/>
          <w:iCs/>
        </w:rPr>
        <w:t>updated information</w:t>
      </w:r>
      <w:r w:rsidR="00D42EB9" w:rsidRPr="00AB6E9D">
        <w:rPr>
          <w:bCs/>
          <w:iCs/>
        </w:rPr>
        <w:t xml:space="preserve"> </w:t>
      </w:r>
      <w:r w:rsidR="002F4ED6" w:rsidRPr="00AB6E9D">
        <w:rPr>
          <w:bCs/>
          <w:iCs/>
        </w:rPr>
        <w:t>on controlled substances for importers (Circular 018/2020);</w:t>
      </w:r>
    </w:p>
    <w:p w14:paraId="7F92716F" w14:textId="7C382E39" w:rsidR="00A27FC9" w:rsidRPr="00AB6E9D" w:rsidRDefault="00653BC5" w:rsidP="00D25755">
      <w:pPr>
        <w:pStyle w:val="Heading2"/>
        <w:widowControl/>
        <w:rPr>
          <w:color w:val="000000" w:themeColor="text1"/>
          <w:sz w:val="20"/>
          <w:szCs w:val="20"/>
        </w:rPr>
      </w:pPr>
      <w:r w:rsidRPr="00AB6E9D">
        <w:rPr>
          <w:i/>
        </w:rPr>
        <w:t>RAC technician certification and tools:</w:t>
      </w:r>
      <w:r w:rsidRPr="00AB6E9D">
        <w:t xml:space="preserve"> T</w:t>
      </w:r>
      <w:r w:rsidR="00A27FC9" w:rsidRPr="00AB6E9D">
        <w:t xml:space="preserve">wo training sessions for 36 assessment and certification leaders (two </w:t>
      </w:r>
      <w:r w:rsidR="00310A18" w:rsidRPr="00AB6E9D">
        <w:t>women</w:t>
      </w:r>
      <w:r w:rsidR="00A27FC9" w:rsidRPr="00AB6E9D">
        <w:t>) on the safe handling of R</w:t>
      </w:r>
      <w:r w:rsidRPr="00AB6E9D">
        <w:noBreakHyphen/>
      </w:r>
      <w:r w:rsidR="00A27FC9" w:rsidRPr="00AB6E9D">
        <w:t xml:space="preserve">290-based commercial </w:t>
      </w:r>
      <w:r w:rsidR="00A27FC9" w:rsidRPr="00AB6E9D">
        <w:lastRenderedPageBreak/>
        <w:t xml:space="preserve">refrigeration systems and </w:t>
      </w:r>
      <w:r w:rsidR="00BF554B" w:rsidRPr="00AB6E9D">
        <w:t xml:space="preserve">on </w:t>
      </w:r>
      <w:r w:rsidR="00A27FC9" w:rsidRPr="00AB6E9D">
        <w:t xml:space="preserve">flammable refrigerants </w:t>
      </w:r>
      <w:r w:rsidR="00A27FC9" w:rsidRPr="00AB6E9D">
        <w:rPr>
          <w:color w:val="000000" w:themeColor="text1"/>
        </w:rPr>
        <w:t xml:space="preserve">in </w:t>
      </w:r>
      <w:r w:rsidR="00F10211" w:rsidRPr="00AB6E9D">
        <w:rPr>
          <w:color w:val="000000" w:themeColor="text1"/>
        </w:rPr>
        <w:t>AC equipment</w:t>
      </w:r>
      <w:r w:rsidR="00A27FC9" w:rsidRPr="00AB6E9D">
        <w:rPr>
          <w:color w:val="000000" w:themeColor="text1"/>
        </w:rPr>
        <w:t>; two awareness</w:t>
      </w:r>
      <w:r w:rsidR="00BF554B" w:rsidRPr="00AB6E9D">
        <w:rPr>
          <w:color w:val="000000" w:themeColor="text1"/>
        </w:rPr>
        <w:noBreakHyphen/>
      </w:r>
      <w:r w:rsidR="00A27FC9" w:rsidRPr="00AB6E9D">
        <w:rPr>
          <w:color w:val="000000" w:themeColor="text1"/>
        </w:rPr>
        <w:t>raising workshops</w:t>
      </w:r>
      <w:r w:rsidRPr="00AB6E9D">
        <w:rPr>
          <w:color w:val="000000" w:themeColor="text1"/>
        </w:rPr>
        <w:t xml:space="preserve"> </w:t>
      </w:r>
      <w:r w:rsidR="00A27FC9" w:rsidRPr="00AB6E9D">
        <w:rPr>
          <w:color w:val="000000" w:themeColor="text1"/>
        </w:rPr>
        <w:t xml:space="preserve">to promote the certification on labour competences to </w:t>
      </w:r>
      <w:r w:rsidR="001C4B1B" w:rsidRPr="00AB6E9D">
        <w:rPr>
          <w:color w:val="000000" w:themeColor="text1"/>
        </w:rPr>
        <w:t>89</w:t>
      </w:r>
      <w:r w:rsidR="00BF554B" w:rsidRPr="00AB6E9D">
        <w:rPr>
          <w:color w:val="000000" w:themeColor="text1"/>
        </w:rPr>
        <w:t> </w:t>
      </w:r>
      <w:r w:rsidR="00A27FC9" w:rsidRPr="00AB6E9D">
        <w:rPr>
          <w:color w:val="000000" w:themeColor="text1"/>
        </w:rPr>
        <w:t>technicians</w:t>
      </w:r>
      <w:r w:rsidRPr="00AB6E9D">
        <w:rPr>
          <w:color w:val="000000" w:themeColor="text1"/>
        </w:rPr>
        <w:t xml:space="preserve"> (10 </w:t>
      </w:r>
      <w:r w:rsidR="00AA62BB" w:rsidRPr="00AB6E9D">
        <w:rPr>
          <w:color w:val="000000" w:themeColor="text1"/>
        </w:rPr>
        <w:t>women</w:t>
      </w:r>
      <w:r w:rsidRPr="00AB6E9D">
        <w:rPr>
          <w:color w:val="000000" w:themeColor="text1"/>
        </w:rPr>
        <w:t xml:space="preserve">); </w:t>
      </w:r>
      <w:r w:rsidR="00AA62BB" w:rsidRPr="00AB6E9D">
        <w:rPr>
          <w:color w:val="000000" w:themeColor="text1"/>
        </w:rPr>
        <w:t xml:space="preserve">and </w:t>
      </w:r>
      <w:r w:rsidR="00A27FC9" w:rsidRPr="00AB6E9D">
        <w:rPr>
          <w:color w:val="000000" w:themeColor="text1"/>
        </w:rPr>
        <w:t xml:space="preserve">terms of reference were prepared for a national consultant to assist SENA to promote the certification on labour competencies. </w:t>
      </w:r>
      <w:r w:rsidR="00437FFA" w:rsidRPr="00AB6E9D">
        <w:rPr>
          <w:color w:val="000000" w:themeColor="text1"/>
        </w:rPr>
        <w:t xml:space="preserve">A total of </w:t>
      </w:r>
      <w:r w:rsidR="00A27FC9" w:rsidRPr="00AB6E9D">
        <w:rPr>
          <w:color w:val="000000" w:themeColor="text1"/>
        </w:rPr>
        <w:t xml:space="preserve">610 RAC technicians </w:t>
      </w:r>
      <w:r w:rsidR="001C4B1B" w:rsidRPr="00AB6E9D">
        <w:rPr>
          <w:color w:val="000000" w:themeColor="text1"/>
        </w:rPr>
        <w:t xml:space="preserve">(10 </w:t>
      </w:r>
      <w:r w:rsidR="00AA62BB" w:rsidRPr="00AB6E9D">
        <w:rPr>
          <w:color w:val="000000" w:themeColor="text1"/>
        </w:rPr>
        <w:t>women</w:t>
      </w:r>
      <w:r w:rsidR="001C4B1B" w:rsidRPr="00AB6E9D">
        <w:rPr>
          <w:color w:val="000000" w:themeColor="text1"/>
        </w:rPr>
        <w:t xml:space="preserve">) </w:t>
      </w:r>
      <w:r w:rsidR="00A27FC9" w:rsidRPr="00AB6E9D">
        <w:rPr>
          <w:color w:val="000000" w:themeColor="text1"/>
        </w:rPr>
        <w:t>were certified in 2023</w:t>
      </w:r>
      <w:r w:rsidR="009E2007" w:rsidRPr="00AB6E9D">
        <w:rPr>
          <w:color w:val="000000" w:themeColor="text1"/>
        </w:rPr>
        <w:t>;</w:t>
      </w:r>
    </w:p>
    <w:p w14:paraId="2FA952A8" w14:textId="6671CB55" w:rsidR="009512AE" w:rsidRPr="00AB6E9D" w:rsidRDefault="009512AE" w:rsidP="009512AE">
      <w:pPr>
        <w:pStyle w:val="Heading2"/>
      </w:pPr>
      <w:r w:rsidRPr="00AB6E9D">
        <w:rPr>
          <w:i/>
        </w:rPr>
        <w:t>RRR network support:</w:t>
      </w:r>
      <w:r w:rsidRPr="00AB6E9D">
        <w:t xml:space="preserve"> </w:t>
      </w:r>
      <w:r w:rsidR="00C72C74" w:rsidRPr="00AB6E9D">
        <w:t xml:space="preserve">Terms of reference prepared </w:t>
      </w:r>
      <w:r w:rsidR="00DA28A9" w:rsidRPr="00AB6E9D">
        <w:t xml:space="preserve">for development of </w:t>
      </w:r>
      <w:r w:rsidR="00C72C74" w:rsidRPr="00AB6E9D">
        <w:t>a business and economic model for the RRR network and to update the mobile application “Manage your refrigerant gas</w:t>
      </w:r>
      <w:r w:rsidR="000030D4" w:rsidRPr="00AB6E9D">
        <w:t>”</w:t>
      </w:r>
      <w:r w:rsidR="00B61FAD" w:rsidRPr="00AB6E9D">
        <w:t>;</w:t>
      </w:r>
      <w:r w:rsidR="00C72C74" w:rsidRPr="00AB6E9D">
        <w:t xml:space="preserve"> two meetings with stakeholders</w:t>
      </w:r>
      <w:r w:rsidR="00DA28A9" w:rsidRPr="00AB6E9D">
        <w:t xml:space="preserve"> to identify challenges facing the RRR network</w:t>
      </w:r>
      <w:r w:rsidR="00C72C74" w:rsidRPr="00AB6E9D">
        <w:t xml:space="preserve"> are scheduled for the last quarter of 2023</w:t>
      </w:r>
      <w:r w:rsidR="00DA28A9" w:rsidRPr="00AB6E9D">
        <w:t>;</w:t>
      </w:r>
      <w:r w:rsidR="00C72C74" w:rsidRPr="00AB6E9D">
        <w:t xml:space="preserve"> </w:t>
      </w:r>
      <w:r w:rsidR="005308DF" w:rsidRPr="00AB6E9D">
        <w:t xml:space="preserve">and </w:t>
      </w:r>
      <w:r w:rsidR="00C72C74" w:rsidRPr="00AB6E9D">
        <w:t xml:space="preserve">procurement initiated for five sets of tools </w:t>
      </w:r>
      <w:r w:rsidR="00DA28A9" w:rsidRPr="00AB6E9D">
        <w:t xml:space="preserve">for </w:t>
      </w:r>
      <w:r w:rsidR="00C72C74" w:rsidRPr="00AB6E9D">
        <w:t>high boiling point refrigerant gases</w:t>
      </w:r>
      <w:r w:rsidRPr="00AB6E9D">
        <w:t>;</w:t>
      </w:r>
      <w:r w:rsidR="006A0C72" w:rsidRPr="00AB6E9D">
        <w:t xml:space="preserve"> and</w:t>
      </w:r>
    </w:p>
    <w:p w14:paraId="2ACEC16B" w14:textId="6A0F68BA" w:rsidR="00636673" w:rsidRPr="00AB6E9D" w:rsidRDefault="009512AE" w:rsidP="00636673">
      <w:pPr>
        <w:pStyle w:val="Heading2"/>
      </w:pPr>
      <w:r w:rsidRPr="00AB6E9D">
        <w:rPr>
          <w:i/>
        </w:rPr>
        <w:t>Awareness-raising and education:</w:t>
      </w:r>
      <w:r w:rsidRPr="00AB6E9D">
        <w:t xml:space="preserve"> </w:t>
      </w:r>
      <w:r w:rsidR="001F403C" w:rsidRPr="00AB6E9D">
        <w:t>E</w:t>
      </w:r>
      <w:r w:rsidR="00636673" w:rsidRPr="00AB6E9D">
        <w:t>xhibition at EXPO ACAIRE to raise awareness of stage III</w:t>
      </w:r>
      <w:r w:rsidR="005308DF" w:rsidRPr="00AB6E9D">
        <w:t xml:space="preserve"> of the HPMP</w:t>
      </w:r>
      <w:r w:rsidR="00636673" w:rsidRPr="00AB6E9D">
        <w:t xml:space="preserve">; a seminar on the </w:t>
      </w:r>
      <w:r w:rsidR="00636673" w:rsidRPr="00AB6E9D">
        <w:rPr>
          <w:color w:val="000000" w:themeColor="text1"/>
        </w:rPr>
        <w:t>Montreal Protocol</w:t>
      </w:r>
      <w:r w:rsidR="00C72C74" w:rsidRPr="00AB6E9D">
        <w:rPr>
          <w:color w:val="000000" w:themeColor="text1"/>
        </w:rPr>
        <w:t xml:space="preserve"> </w:t>
      </w:r>
      <w:r w:rsidR="00636673" w:rsidRPr="00AB6E9D">
        <w:rPr>
          <w:color w:val="000000" w:themeColor="text1"/>
        </w:rPr>
        <w:t>and stage III with 84 participants</w:t>
      </w:r>
      <w:r w:rsidR="000160C0" w:rsidRPr="00AB6E9D">
        <w:rPr>
          <w:color w:val="000000" w:themeColor="text1"/>
        </w:rPr>
        <w:t xml:space="preserve"> from the RAC sector and general public</w:t>
      </w:r>
      <w:r w:rsidR="00636673" w:rsidRPr="00AB6E9D">
        <w:rPr>
          <w:color w:val="000000" w:themeColor="text1"/>
        </w:rPr>
        <w:t xml:space="preserve">; </w:t>
      </w:r>
      <w:r w:rsidR="00C6547E" w:rsidRPr="00AB6E9D">
        <w:rPr>
          <w:color w:val="000000" w:themeColor="text1"/>
        </w:rPr>
        <w:t xml:space="preserve">and </w:t>
      </w:r>
      <w:r w:rsidR="00636673" w:rsidRPr="00AB6E9D">
        <w:rPr>
          <w:color w:val="000000" w:themeColor="text1"/>
        </w:rPr>
        <w:t>preparation of an educational campaign coordinated with the School Environmental Programs (PRAE).</w:t>
      </w:r>
    </w:p>
    <w:p w14:paraId="49B83681" w14:textId="2BF0FFA2" w:rsidR="00C038BF" w:rsidRPr="00AB6E9D" w:rsidRDefault="00C038BF" w:rsidP="00AF34A5">
      <w:pPr>
        <w:spacing w:after="240"/>
        <w:rPr>
          <w:i/>
        </w:rPr>
      </w:pPr>
      <w:r w:rsidRPr="00AB6E9D">
        <w:rPr>
          <w:i/>
        </w:rPr>
        <w:t>Project implementation and monitoring</w:t>
      </w:r>
      <w:r w:rsidR="00694BAB" w:rsidRPr="00AB6E9D">
        <w:rPr>
          <w:i/>
        </w:rPr>
        <w:t xml:space="preserve"> unit</w:t>
      </w:r>
    </w:p>
    <w:p w14:paraId="75502B04" w14:textId="578BA378" w:rsidR="00DF1E42" w:rsidRPr="00AB6E9D" w:rsidRDefault="00DF1E42" w:rsidP="00DF1E42">
      <w:pPr>
        <w:pStyle w:val="Heading1"/>
        <w:rPr>
          <w:color w:val="000000" w:themeColor="text1"/>
        </w:rPr>
      </w:pPr>
      <w:r w:rsidRPr="00AB6E9D">
        <w:rPr>
          <w:color w:val="000000" w:themeColor="text1"/>
        </w:rPr>
        <w:t xml:space="preserve">During the first tranche, the PMU prepared an annual report, </w:t>
      </w:r>
      <w:r w:rsidR="006A0C72" w:rsidRPr="00AB6E9D">
        <w:rPr>
          <w:color w:val="000000" w:themeColor="text1"/>
        </w:rPr>
        <w:t xml:space="preserve">organized </w:t>
      </w:r>
      <w:r w:rsidRPr="00AB6E9D">
        <w:rPr>
          <w:color w:val="000000" w:themeColor="text1"/>
        </w:rPr>
        <w:t>one meeting with stakeholders, and facilitated preparation of the 2021-2022 verification report and the first tranche report. As of October</w:t>
      </w:r>
      <w:r w:rsidR="00376820" w:rsidRPr="00AB6E9D">
        <w:rPr>
          <w:color w:val="000000" w:themeColor="text1"/>
        </w:rPr>
        <w:t> </w:t>
      </w:r>
      <w:r w:rsidRPr="00AB6E9D">
        <w:rPr>
          <w:color w:val="000000" w:themeColor="text1"/>
        </w:rPr>
        <w:t>2023, of the US $49,000 approved, 52 per cent (US $25,853) had been disbursed for consultants (US</w:t>
      </w:r>
      <w:r w:rsidR="000160C0" w:rsidRPr="00AB6E9D">
        <w:rPr>
          <w:color w:val="000000" w:themeColor="text1"/>
        </w:rPr>
        <w:t> </w:t>
      </w:r>
      <w:r w:rsidRPr="00AB6E9D">
        <w:rPr>
          <w:color w:val="000000" w:themeColor="text1"/>
        </w:rPr>
        <w:t>$15,850</w:t>
      </w:r>
      <w:r w:rsidR="00374305" w:rsidRPr="00AB6E9D">
        <w:rPr>
          <w:color w:val="000000" w:themeColor="text1"/>
        </w:rPr>
        <w:t>)</w:t>
      </w:r>
      <w:r w:rsidRPr="00AB6E9D">
        <w:rPr>
          <w:color w:val="000000" w:themeColor="text1"/>
        </w:rPr>
        <w:t xml:space="preserve">, monitoring meetings (US $606), travel (US $2,197), and independent verification of consumption (US $7,200). </w:t>
      </w:r>
    </w:p>
    <w:p w14:paraId="40DE1C35" w14:textId="7B334458" w:rsidR="00C038BF" w:rsidRPr="00AB6E9D" w:rsidRDefault="00C038BF" w:rsidP="004124B2">
      <w:pPr>
        <w:keepNext/>
        <w:spacing w:after="240"/>
      </w:pPr>
      <w:r w:rsidRPr="00AB6E9D">
        <w:rPr>
          <w:u w:val="single"/>
        </w:rPr>
        <w:t>Level of fund disbursement</w:t>
      </w:r>
    </w:p>
    <w:p w14:paraId="548288E2" w14:textId="1ECF6B54" w:rsidR="00C038BF" w:rsidRPr="00AB6E9D" w:rsidRDefault="00C038BF" w:rsidP="00C038BF">
      <w:pPr>
        <w:pStyle w:val="Heading1"/>
      </w:pPr>
      <w:r w:rsidRPr="00AB6E9D">
        <w:t xml:space="preserve">As of </w:t>
      </w:r>
      <w:r w:rsidR="00466AF3" w:rsidRPr="00AB6E9D">
        <w:t>October</w:t>
      </w:r>
      <w:r w:rsidRPr="00AB6E9D">
        <w:t xml:space="preserve"> 2023, of the US $</w:t>
      </w:r>
      <w:r w:rsidR="00201C79" w:rsidRPr="00AB6E9D">
        <w:t>4</w:t>
      </w:r>
      <w:r w:rsidR="00D66AAB" w:rsidRPr="00AB6E9D">
        <w:t>09,000</w:t>
      </w:r>
      <w:r w:rsidRPr="00AB6E9D">
        <w:t xml:space="preserve"> approved so far </w:t>
      </w:r>
      <w:r w:rsidR="00E24147" w:rsidRPr="00AB6E9D">
        <w:t xml:space="preserve">for </w:t>
      </w:r>
      <w:r w:rsidR="008077D5" w:rsidRPr="00AB6E9D">
        <w:t>UNDP</w:t>
      </w:r>
      <w:r w:rsidRPr="00AB6E9D">
        <w:t>,</w:t>
      </w:r>
      <w:r w:rsidR="00E24147" w:rsidRPr="00AB6E9D">
        <w:t xml:space="preserve"> US $106,948 (26 per cent) </w:t>
      </w:r>
      <w:r w:rsidRPr="00AB6E9D">
        <w:t>had been disbursed. The balance of US $</w:t>
      </w:r>
      <w:r w:rsidR="00E24147" w:rsidRPr="00AB6E9D">
        <w:t>30</w:t>
      </w:r>
      <w:r w:rsidR="003D1F92" w:rsidRPr="00AB6E9D">
        <w:t>2</w:t>
      </w:r>
      <w:r w:rsidR="00E24147" w:rsidRPr="00AB6E9D">
        <w:t>,052</w:t>
      </w:r>
      <w:r w:rsidRPr="00AB6E9D">
        <w:t xml:space="preserve"> will be disbursed in</w:t>
      </w:r>
      <w:r w:rsidR="00E24147" w:rsidRPr="00AB6E9D">
        <w:t xml:space="preserve"> 2024. </w:t>
      </w:r>
    </w:p>
    <w:p w14:paraId="033C1F37" w14:textId="349AA485" w:rsidR="00C038BF" w:rsidRPr="00AB6E9D" w:rsidRDefault="00C038BF" w:rsidP="00E46914">
      <w:pPr>
        <w:spacing w:before="240" w:after="240"/>
        <w:rPr>
          <w:u w:val="single"/>
        </w:rPr>
      </w:pPr>
      <w:r w:rsidRPr="00AB6E9D">
        <w:rPr>
          <w:u w:val="single"/>
        </w:rPr>
        <w:t xml:space="preserve">Implementation plan for the </w:t>
      </w:r>
      <w:r w:rsidR="00AC5747" w:rsidRPr="00AB6E9D">
        <w:rPr>
          <w:u w:val="single"/>
        </w:rPr>
        <w:t>second</w:t>
      </w:r>
      <w:r w:rsidRPr="00AB6E9D">
        <w:rPr>
          <w:u w:val="single"/>
        </w:rPr>
        <w:t xml:space="preserve"> tranche of </w:t>
      </w:r>
      <w:r w:rsidR="00853F02" w:rsidRPr="00AB6E9D">
        <w:rPr>
          <w:u w:val="single"/>
        </w:rPr>
        <w:t>stage III</w:t>
      </w:r>
      <w:r w:rsidRPr="00AB6E9D">
        <w:rPr>
          <w:u w:val="single"/>
        </w:rPr>
        <w:t xml:space="preserve"> of the HCFC phase</w:t>
      </w:r>
      <w:r w:rsidRPr="00AB6E9D">
        <w:rPr>
          <w:u w:val="single"/>
        </w:rPr>
        <w:noBreakHyphen/>
        <w:t>out management plan</w:t>
      </w:r>
    </w:p>
    <w:p w14:paraId="1CF5EE67" w14:textId="5C443FA0" w:rsidR="00C038BF" w:rsidRPr="00AB6E9D" w:rsidRDefault="00C038BF" w:rsidP="00C038BF">
      <w:pPr>
        <w:pStyle w:val="Heading1"/>
      </w:pPr>
      <w:bookmarkStart w:id="4" w:name="_Hlk126934425"/>
      <w:bookmarkStart w:id="5" w:name="_Hlk126663552"/>
      <w:r w:rsidRPr="00AB6E9D">
        <w:t xml:space="preserve">The following activities will be implemented between </w:t>
      </w:r>
      <w:r w:rsidR="001453B4" w:rsidRPr="00AB6E9D">
        <w:t>January</w:t>
      </w:r>
      <w:r w:rsidRPr="00AB6E9D">
        <w:t xml:space="preserve"> 20</w:t>
      </w:r>
      <w:r w:rsidR="00386D0E" w:rsidRPr="00AB6E9D">
        <w:t>24</w:t>
      </w:r>
      <w:r w:rsidRPr="00AB6E9D">
        <w:t xml:space="preserve"> and </w:t>
      </w:r>
      <w:r w:rsidR="001453B4" w:rsidRPr="00AB6E9D">
        <w:t xml:space="preserve">December </w:t>
      </w:r>
      <w:r w:rsidRPr="00AB6E9D">
        <w:t>20</w:t>
      </w:r>
      <w:r w:rsidR="001453B4" w:rsidRPr="00AB6E9D">
        <w:t>26</w:t>
      </w:r>
      <w:r w:rsidR="00D00BB0" w:rsidRPr="00AB6E9D">
        <w:t>:</w:t>
      </w:r>
    </w:p>
    <w:p w14:paraId="61046017" w14:textId="6A0E526F" w:rsidR="00E24147" w:rsidRPr="00AB6E9D" w:rsidRDefault="00E24147" w:rsidP="00E24147">
      <w:pPr>
        <w:pStyle w:val="Heading2"/>
      </w:pPr>
      <w:r w:rsidRPr="00AB6E9D">
        <w:rPr>
          <w:i/>
          <w:iCs/>
        </w:rPr>
        <w:t>HCFC phase-out policy and regulations</w:t>
      </w:r>
      <w:r w:rsidRPr="004C2864">
        <w:rPr>
          <w:i/>
          <w:iCs/>
        </w:rPr>
        <w:t>:</w:t>
      </w:r>
      <w:r w:rsidRPr="00AB6E9D">
        <w:t xml:space="preserve"> Awareness-raising and training sessions for </w:t>
      </w:r>
      <w:r w:rsidR="00C95586" w:rsidRPr="00AB6E9D">
        <w:t>the licensing authority, customs and</w:t>
      </w:r>
      <w:r w:rsidRPr="00AB6E9D">
        <w:t xml:space="preserve"> the </w:t>
      </w:r>
      <w:r w:rsidR="00C95586" w:rsidRPr="00AB6E9D">
        <w:t>regional environment</w:t>
      </w:r>
      <w:r w:rsidR="004238CC" w:rsidRPr="00AB6E9D">
        <w:t>al</w:t>
      </w:r>
      <w:r w:rsidR="00C95586" w:rsidRPr="00AB6E9D">
        <w:t xml:space="preserve"> authorities</w:t>
      </w:r>
      <w:r w:rsidRPr="00AB6E9D">
        <w:t xml:space="preserve"> on legal measures to control and reduce ODS emissions and consumption; local legal counsel to support the review, adjustment, and update of control measures; </w:t>
      </w:r>
      <w:r w:rsidR="003503A4" w:rsidRPr="00AB6E9D">
        <w:t>and</w:t>
      </w:r>
      <w:r w:rsidR="00773D72" w:rsidRPr="00AB6E9D">
        <w:t xml:space="preserve"> </w:t>
      </w:r>
      <w:r w:rsidRPr="00AB6E9D">
        <w:t>annual meeting</w:t>
      </w:r>
      <w:r w:rsidR="003503A4" w:rsidRPr="00AB6E9D">
        <w:t xml:space="preserve">s and/or </w:t>
      </w:r>
      <w:r w:rsidRPr="00AB6E9D">
        <w:t>dissemination activities</w:t>
      </w:r>
      <w:r w:rsidR="00773D72" w:rsidRPr="00AB6E9D">
        <w:t xml:space="preserve"> </w:t>
      </w:r>
      <w:r w:rsidRPr="00AB6E9D">
        <w:t>targeting primary stakeholders</w:t>
      </w:r>
      <w:r w:rsidR="00773D72" w:rsidRPr="00AB6E9D">
        <w:t xml:space="preserve"> (10</w:t>
      </w:r>
      <w:r w:rsidR="00D3733D" w:rsidRPr="00AB6E9D">
        <w:t> </w:t>
      </w:r>
      <w:r w:rsidRPr="00AB6E9D">
        <w:t>participants</w:t>
      </w:r>
      <w:r w:rsidR="00D3733D" w:rsidRPr="00AB6E9D">
        <w:t>)</w:t>
      </w:r>
      <w:r w:rsidR="00773D72" w:rsidRPr="00AB6E9D">
        <w:t xml:space="preserve"> (UNDP) (US</w:t>
      </w:r>
      <w:r w:rsidR="00F71109" w:rsidRPr="00AB6E9D">
        <w:t> </w:t>
      </w:r>
      <w:r w:rsidR="00773D72" w:rsidRPr="00AB6E9D">
        <w:t>$</w:t>
      </w:r>
      <w:r w:rsidR="00CB6946" w:rsidRPr="00AB6E9D">
        <w:t>16,500</w:t>
      </w:r>
      <w:r w:rsidR="00C95586" w:rsidRPr="00AB6E9D">
        <w:t xml:space="preserve"> and </w:t>
      </w:r>
      <w:r w:rsidR="00CB6946" w:rsidRPr="00AB6E9D">
        <w:t xml:space="preserve">US $26,300 </w:t>
      </w:r>
      <w:r w:rsidR="00C95586" w:rsidRPr="00AB6E9D">
        <w:t xml:space="preserve">from </w:t>
      </w:r>
      <w:r w:rsidR="00F730BC">
        <w:t xml:space="preserve">the </w:t>
      </w:r>
      <w:r w:rsidR="00C95586" w:rsidRPr="00AB6E9D">
        <w:t>previous tranche);</w:t>
      </w:r>
    </w:p>
    <w:p w14:paraId="2937D4AC" w14:textId="09DA1460" w:rsidR="00C038BF" w:rsidRPr="00AB6E9D" w:rsidRDefault="00B2246E" w:rsidP="00C038BF">
      <w:pPr>
        <w:pStyle w:val="Heading2"/>
      </w:pPr>
      <w:r w:rsidRPr="00AB6E9D">
        <w:rPr>
          <w:i/>
          <w:iCs/>
          <w:color w:val="000000" w:themeColor="text1"/>
        </w:rPr>
        <w:t>ODS customs and enforcement training</w:t>
      </w:r>
      <w:r w:rsidRPr="004C2864">
        <w:rPr>
          <w:i/>
          <w:iCs/>
          <w:color w:val="000000" w:themeColor="text1"/>
        </w:rPr>
        <w:t>:</w:t>
      </w:r>
      <w:r w:rsidRPr="00AB6E9D">
        <w:rPr>
          <w:color w:val="000000" w:themeColor="text1"/>
        </w:rPr>
        <w:t xml:space="preserve"> </w:t>
      </w:r>
      <w:r w:rsidRPr="00AB6E9D">
        <w:t xml:space="preserve">Update of training material on ODS controls; </w:t>
      </w:r>
      <w:r w:rsidR="00213E89" w:rsidRPr="00AB6E9D">
        <w:t xml:space="preserve">and </w:t>
      </w:r>
      <w:r w:rsidRPr="00AB6E9D">
        <w:t xml:space="preserve">two training sessions for 30 customs agents, tax and customs police, and environmental authorities on the control of HCFCs and </w:t>
      </w:r>
      <w:r w:rsidR="005308D9" w:rsidRPr="00AB6E9D">
        <w:t>HCFC</w:t>
      </w:r>
      <w:r w:rsidR="005308D9" w:rsidRPr="00AB6E9D">
        <w:noBreakHyphen/>
        <w:t xml:space="preserve">based </w:t>
      </w:r>
      <w:r w:rsidRPr="00AB6E9D">
        <w:t>equipment (UNDP) (US</w:t>
      </w:r>
      <w:r w:rsidR="00147259" w:rsidRPr="00AB6E9D">
        <w:t> </w:t>
      </w:r>
      <w:r w:rsidRPr="00AB6E9D">
        <w:t>$</w:t>
      </w:r>
      <w:r w:rsidR="00CB6946" w:rsidRPr="00AB6E9D">
        <w:t>32,0</w:t>
      </w:r>
      <w:r w:rsidR="00D3733D" w:rsidRPr="00AB6E9D">
        <w:t>0</w:t>
      </w:r>
      <w:r w:rsidR="00CB6946" w:rsidRPr="00AB6E9D">
        <w:t>0</w:t>
      </w:r>
      <w:r w:rsidR="00C95586" w:rsidRPr="00AB6E9D">
        <w:t xml:space="preserve"> and </w:t>
      </w:r>
      <w:r w:rsidR="00CB6946" w:rsidRPr="00AB6E9D">
        <w:t xml:space="preserve">US $43,704 </w:t>
      </w:r>
      <w:r w:rsidR="00C95586" w:rsidRPr="00AB6E9D">
        <w:t xml:space="preserve">from </w:t>
      </w:r>
      <w:r w:rsidR="00F730BC">
        <w:t xml:space="preserve">the </w:t>
      </w:r>
      <w:r w:rsidR="00C95586" w:rsidRPr="00AB6E9D">
        <w:t>previous tranche);</w:t>
      </w:r>
    </w:p>
    <w:p w14:paraId="2EEF0307" w14:textId="64DBF375" w:rsidR="00EF292C" w:rsidRPr="00AB6E9D" w:rsidRDefault="00EF292C" w:rsidP="00545274">
      <w:pPr>
        <w:pStyle w:val="Heading2"/>
      </w:pPr>
      <w:r w:rsidRPr="00AB6E9D">
        <w:rPr>
          <w:i/>
          <w:iCs/>
        </w:rPr>
        <w:t>Technician training for natural refrigerants in commercial refrigeration:</w:t>
      </w:r>
      <w:r w:rsidR="00147259" w:rsidRPr="00AB6E9D">
        <w:rPr>
          <w:i/>
          <w:iCs/>
        </w:rPr>
        <w:t xml:space="preserve"> </w:t>
      </w:r>
      <w:r w:rsidR="00D3733D" w:rsidRPr="00AB6E9D">
        <w:t xml:space="preserve">Updating </w:t>
      </w:r>
      <w:r w:rsidR="00147259" w:rsidRPr="00AB6E9D">
        <w:t>training material</w:t>
      </w:r>
      <w:r w:rsidR="00D3733D" w:rsidRPr="00AB6E9D">
        <w:t>s</w:t>
      </w:r>
      <w:r w:rsidR="00147259" w:rsidRPr="00AB6E9D">
        <w:t xml:space="preserve">; and two </w:t>
      </w:r>
      <w:r w:rsidR="00D3733D" w:rsidRPr="00AB6E9D">
        <w:t xml:space="preserve">trainer </w:t>
      </w:r>
      <w:r w:rsidR="00147259" w:rsidRPr="00AB6E9D">
        <w:t xml:space="preserve">training workshops on the </w:t>
      </w:r>
      <w:r w:rsidR="00D3733D" w:rsidRPr="00AB6E9D">
        <w:t>R</w:t>
      </w:r>
      <w:r w:rsidR="004D0946" w:rsidRPr="00AB6E9D">
        <w:t>-</w:t>
      </w:r>
      <w:r w:rsidR="00D3733D" w:rsidRPr="00AB6E9D">
        <w:t xml:space="preserve">290 demonstration </w:t>
      </w:r>
      <w:r w:rsidR="00147259" w:rsidRPr="00AB6E9D">
        <w:t xml:space="preserve">unit and safety measures for low-GWP refrigerants </w:t>
      </w:r>
      <w:r w:rsidR="00D3733D" w:rsidRPr="00AB6E9D">
        <w:t>(30</w:t>
      </w:r>
      <w:r w:rsidR="00147259" w:rsidRPr="00AB6E9D">
        <w:t xml:space="preserve"> trainers</w:t>
      </w:r>
      <w:r w:rsidR="00D3733D" w:rsidRPr="00AB6E9D">
        <w:t>)</w:t>
      </w:r>
      <w:r w:rsidR="00147259" w:rsidRPr="00AB6E9D">
        <w:t xml:space="preserve"> </w:t>
      </w:r>
      <w:r w:rsidR="00147259" w:rsidRPr="00AB6E9D">
        <w:rPr>
          <w:color w:val="000000" w:themeColor="text1"/>
        </w:rPr>
        <w:t xml:space="preserve">(Germany) (US $45,000); </w:t>
      </w:r>
    </w:p>
    <w:p w14:paraId="5DE68228" w14:textId="3D42F87E" w:rsidR="00C038BF" w:rsidRPr="00AB6E9D" w:rsidRDefault="00B2246E" w:rsidP="00D25755">
      <w:pPr>
        <w:pStyle w:val="Heading2"/>
        <w:widowControl/>
      </w:pPr>
      <w:r w:rsidRPr="00AB6E9D">
        <w:rPr>
          <w:i/>
          <w:iCs/>
          <w:color w:val="000000" w:themeColor="text1"/>
        </w:rPr>
        <w:t>RAC technician certification and tools</w:t>
      </w:r>
      <w:r w:rsidRPr="004C2864">
        <w:rPr>
          <w:i/>
          <w:iCs/>
          <w:color w:val="000000" w:themeColor="text1"/>
        </w:rPr>
        <w:t>:</w:t>
      </w:r>
      <w:r w:rsidRPr="00AB6E9D">
        <w:rPr>
          <w:color w:val="000000" w:themeColor="text1"/>
        </w:rPr>
        <w:t xml:space="preserve"> Provision of tools for installation and servicing of hydrocarbon-based refrigeration equipment and systems to 150 RAC </w:t>
      </w:r>
      <w:r w:rsidR="0090092B" w:rsidRPr="00AB6E9D">
        <w:rPr>
          <w:color w:val="000000" w:themeColor="text1"/>
        </w:rPr>
        <w:t>enterprises</w:t>
      </w:r>
      <w:r w:rsidR="00A10EE6" w:rsidRPr="00AB6E9D">
        <w:rPr>
          <w:color w:val="000000" w:themeColor="text1"/>
        </w:rPr>
        <w:t xml:space="preserve"> and</w:t>
      </w:r>
      <w:r w:rsidRPr="00AB6E9D">
        <w:rPr>
          <w:color w:val="000000" w:themeColor="text1"/>
        </w:rPr>
        <w:t xml:space="preserve"> technicians in the commercial refrigeration servicing sector; three training workshops for </w:t>
      </w:r>
      <w:r w:rsidRPr="00AB6E9D">
        <w:rPr>
          <w:color w:val="000000" w:themeColor="text1"/>
        </w:rPr>
        <w:lastRenderedPageBreak/>
        <w:t xml:space="preserve">assessment and certification (30 participants per year); </w:t>
      </w:r>
      <w:r w:rsidR="00327611" w:rsidRPr="00AB6E9D">
        <w:rPr>
          <w:color w:val="000000" w:themeColor="text1"/>
        </w:rPr>
        <w:t xml:space="preserve">and </w:t>
      </w:r>
      <w:r w:rsidRPr="00AB6E9D">
        <w:rPr>
          <w:color w:val="000000" w:themeColor="text1"/>
        </w:rPr>
        <w:t>workshops (</w:t>
      </w:r>
      <w:r w:rsidR="002E7C89" w:rsidRPr="00AB6E9D">
        <w:rPr>
          <w:color w:val="000000" w:themeColor="text1"/>
        </w:rPr>
        <w:t>four</w:t>
      </w:r>
      <w:r w:rsidRPr="00AB6E9D">
        <w:rPr>
          <w:color w:val="000000" w:themeColor="text1"/>
        </w:rPr>
        <w:t xml:space="preserve"> per year) for</w:t>
      </w:r>
      <w:r w:rsidR="00327611" w:rsidRPr="00AB6E9D">
        <w:rPr>
          <w:color w:val="000000" w:themeColor="text1"/>
        </w:rPr>
        <w:t xml:space="preserve"> </w:t>
      </w:r>
      <w:r w:rsidRPr="00AB6E9D">
        <w:rPr>
          <w:color w:val="000000" w:themeColor="text1"/>
        </w:rPr>
        <w:t xml:space="preserve">RAC technicians and end-users (200 </w:t>
      </w:r>
      <w:r w:rsidR="00813E73" w:rsidRPr="00AB6E9D">
        <w:rPr>
          <w:color w:val="000000" w:themeColor="text1"/>
        </w:rPr>
        <w:t xml:space="preserve">participants </w:t>
      </w:r>
      <w:r w:rsidRPr="00AB6E9D">
        <w:rPr>
          <w:color w:val="000000" w:themeColor="text1"/>
        </w:rPr>
        <w:t>per year</w:t>
      </w:r>
      <w:r w:rsidR="00D3733D" w:rsidRPr="00AB6E9D">
        <w:rPr>
          <w:color w:val="000000" w:themeColor="text1"/>
        </w:rPr>
        <w:t>)</w:t>
      </w:r>
      <w:r w:rsidRPr="00AB6E9D">
        <w:rPr>
          <w:color w:val="000000" w:themeColor="text1"/>
        </w:rPr>
        <w:t xml:space="preserve"> to promote labour competence certification for the RAC secto</w:t>
      </w:r>
      <w:r w:rsidR="001E4331" w:rsidRPr="00AB6E9D">
        <w:rPr>
          <w:color w:val="000000" w:themeColor="text1"/>
        </w:rPr>
        <w:t>r</w:t>
      </w:r>
      <w:r w:rsidRPr="00AB6E9D">
        <w:t xml:space="preserve"> </w:t>
      </w:r>
      <w:r w:rsidR="00473A54" w:rsidRPr="00AB6E9D">
        <w:t xml:space="preserve">(UNDP) </w:t>
      </w:r>
      <w:r w:rsidRPr="00AB6E9D">
        <w:t>(</w:t>
      </w:r>
      <w:r w:rsidR="001B58F1" w:rsidRPr="00AB6E9D">
        <w:t>US $305,188</w:t>
      </w:r>
      <w:r w:rsidR="00C95586" w:rsidRPr="00AB6E9D">
        <w:t xml:space="preserve"> and </w:t>
      </w:r>
      <w:r w:rsidR="001B58F1" w:rsidRPr="00AB6E9D">
        <w:t>US</w:t>
      </w:r>
      <w:r w:rsidR="001E4331" w:rsidRPr="00AB6E9D">
        <w:t> </w:t>
      </w:r>
      <w:r w:rsidR="001B58F1" w:rsidRPr="00AB6E9D">
        <w:t xml:space="preserve">$89,055 </w:t>
      </w:r>
      <w:r w:rsidR="00C95586" w:rsidRPr="00AB6E9D">
        <w:t xml:space="preserve">from </w:t>
      </w:r>
      <w:r w:rsidR="00F730BC">
        <w:t xml:space="preserve">the </w:t>
      </w:r>
      <w:r w:rsidR="00C95586" w:rsidRPr="00AB6E9D">
        <w:t>previous tranche);</w:t>
      </w:r>
    </w:p>
    <w:p w14:paraId="163E7D16" w14:textId="51AE2646" w:rsidR="00977323" w:rsidRPr="00AB6E9D" w:rsidRDefault="003B5FD2" w:rsidP="00C038BF">
      <w:pPr>
        <w:pStyle w:val="Heading2"/>
      </w:pPr>
      <w:r w:rsidRPr="00AB6E9D">
        <w:rPr>
          <w:i/>
          <w:iCs/>
          <w:color w:val="000000" w:themeColor="text1"/>
        </w:rPr>
        <w:t xml:space="preserve">RRR network support: </w:t>
      </w:r>
      <w:r w:rsidR="00977323" w:rsidRPr="00AB6E9D">
        <w:t>At least two annual follow-up meeting</w:t>
      </w:r>
      <w:r w:rsidR="00813E73" w:rsidRPr="00AB6E9D">
        <w:t>s</w:t>
      </w:r>
      <w:r w:rsidR="00977323" w:rsidRPr="00AB6E9D">
        <w:t xml:space="preserve"> with the </w:t>
      </w:r>
      <w:r w:rsidR="00932E78" w:rsidRPr="00AB6E9D">
        <w:t>members</w:t>
      </w:r>
      <w:r w:rsidR="00977323" w:rsidRPr="00AB6E9D">
        <w:t xml:space="preserve"> of the RRR network; </w:t>
      </w:r>
      <w:r w:rsidR="00102852" w:rsidRPr="00AB6E9D">
        <w:t xml:space="preserve">and </w:t>
      </w:r>
      <w:r w:rsidR="00977323" w:rsidRPr="00AB6E9D">
        <w:t>at least two annual technical workshops or event</w:t>
      </w:r>
      <w:r w:rsidR="00932E78" w:rsidRPr="00AB6E9D">
        <w:t>s</w:t>
      </w:r>
      <w:r w:rsidR="00977323" w:rsidRPr="00AB6E9D">
        <w:t xml:space="preserve"> related to the national promotion or dissemination of services offered by the RRR network (UNDP) (US $</w:t>
      </w:r>
      <w:r w:rsidR="00DA7776" w:rsidRPr="00AB6E9D">
        <w:t>20,000</w:t>
      </w:r>
      <w:r w:rsidR="00C95586" w:rsidRPr="00AB6E9D">
        <w:t xml:space="preserve"> and </w:t>
      </w:r>
      <w:r w:rsidR="00CB6946" w:rsidRPr="00AB6E9D">
        <w:t>US $</w:t>
      </w:r>
      <w:r w:rsidR="00DA7776" w:rsidRPr="00AB6E9D">
        <w:t>109,846</w:t>
      </w:r>
      <w:r w:rsidR="00CB6946" w:rsidRPr="00AB6E9D">
        <w:t xml:space="preserve"> </w:t>
      </w:r>
      <w:r w:rsidR="00C95586" w:rsidRPr="00AB6E9D">
        <w:t xml:space="preserve">from </w:t>
      </w:r>
      <w:r w:rsidR="00F730BC">
        <w:t xml:space="preserve">the </w:t>
      </w:r>
      <w:r w:rsidR="00C95586" w:rsidRPr="00AB6E9D">
        <w:t>previous tranche);</w:t>
      </w:r>
    </w:p>
    <w:p w14:paraId="17267D19" w14:textId="04A39911" w:rsidR="00E24147" w:rsidRPr="00AB6E9D" w:rsidRDefault="00147259" w:rsidP="00C038BF">
      <w:pPr>
        <w:pStyle w:val="Heading2"/>
      </w:pPr>
      <w:r w:rsidRPr="00AB6E9D">
        <w:rPr>
          <w:i/>
          <w:iCs/>
        </w:rPr>
        <w:t>Technical assistance to promote the uptake of low-GWP, energy-efficient technolog</w:t>
      </w:r>
      <w:r w:rsidR="001E4331" w:rsidRPr="00AB6E9D">
        <w:rPr>
          <w:i/>
          <w:iCs/>
        </w:rPr>
        <w:t>y</w:t>
      </w:r>
      <w:r w:rsidRPr="004C2864">
        <w:rPr>
          <w:i/>
          <w:iCs/>
        </w:rPr>
        <w:t>:</w:t>
      </w:r>
      <w:r w:rsidRPr="00AB6E9D">
        <w:t xml:space="preserve"> </w:t>
      </w:r>
      <w:r w:rsidR="00E24147" w:rsidRPr="00AB6E9D">
        <w:t>Procurement and installation of a commercial refrigeration (supermarket) demonstration unit with natural refrigerants (R-744 and R-290) in a SENA training facility</w:t>
      </w:r>
      <w:r w:rsidR="00DA7776" w:rsidRPr="00AB6E9D">
        <w:t xml:space="preserve"> and tool set</w:t>
      </w:r>
      <w:r w:rsidR="00E24147" w:rsidRPr="00AB6E9D">
        <w:t xml:space="preserve"> (Germany) (US</w:t>
      </w:r>
      <w:r w:rsidR="00C95586" w:rsidRPr="00AB6E9D">
        <w:t> </w:t>
      </w:r>
      <w:r w:rsidR="00E24147" w:rsidRPr="00AB6E9D">
        <w:t>$</w:t>
      </w:r>
      <w:r w:rsidR="008D473B" w:rsidRPr="00AB6E9D">
        <w:t>350,000</w:t>
      </w:r>
      <w:r w:rsidR="00E24147" w:rsidRPr="00AB6E9D">
        <w:t xml:space="preserve">); </w:t>
      </w:r>
    </w:p>
    <w:p w14:paraId="51456FC7" w14:textId="7392E3D0" w:rsidR="004A77B0" w:rsidRPr="00AB6E9D" w:rsidRDefault="001E4331" w:rsidP="00C038BF">
      <w:pPr>
        <w:pStyle w:val="Heading2"/>
      </w:pPr>
      <w:r w:rsidRPr="00AB6E9D">
        <w:rPr>
          <w:i/>
          <w:iCs/>
        </w:rPr>
        <w:t xml:space="preserve">Promoting </w:t>
      </w:r>
      <w:r w:rsidR="00DA7776" w:rsidRPr="00AB6E9D">
        <w:rPr>
          <w:i/>
          <w:iCs/>
        </w:rPr>
        <w:t xml:space="preserve">low environmental impact </w:t>
      </w:r>
      <w:r w:rsidR="003E0260" w:rsidRPr="00AB6E9D">
        <w:rPr>
          <w:i/>
          <w:iCs/>
        </w:rPr>
        <w:t>alternatives for AC in the supermarket subsector</w:t>
      </w:r>
      <w:r w:rsidR="004A77B0" w:rsidRPr="00AB6E9D">
        <w:rPr>
          <w:i/>
          <w:iCs/>
        </w:rPr>
        <w:t>:</w:t>
      </w:r>
      <w:r w:rsidR="004A77B0" w:rsidRPr="00AB6E9D">
        <w:t xml:space="preserve"> </w:t>
      </w:r>
      <w:r w:rsidR="00DA7776" w:rsidRPr="00AB6E9D">
        <w:t>Establishing reference scenarios for HCFC consumption in AC systems</w:t>
      </w:r>
      <w:r w:rsidR="003E0260" w:rsidRPr="00AB6E9D">
        <w:t xml:space="preserve"> in the supermarket subsector</w:t>
      </w:r>
      <w:r w:rsidR="0042405A" w:rsidRPr="00AB6E9D">
        <w:t>,</w:t>
      </w:r>
      <w:r w:rsidR="003E0260" w:rsidRPr="00AB6E9D">
        <w:t xml:space="preserve"> including assessment of the number of equipment and AC systems, models, and equipment or systems setup </w:t>
      </w:r>
      <w:r w:rsidR="00C038BF" w:rsidRPr="00AB6E9D">
        <w:t>(</w:t>
      </w:r>
      <w:r w:rsidR="00DA7776" w:rsidRPr="00AB6E9D">
        <w:t>UNDP</w:t>
      </w:r>
      <w:r w:rsidR="00C038BF" w:rsidRPr="00AB6E9D">
        <w:t>) (US $</w:t>
      </w:r>
      <w:r w:rsidR="00DA7776" w:rsidRPr="00AB6E9D">
        <w:t>20,000</w:t>
      </w:r>
      <w:r w:rsidR="00C038BF" w:rsidRPr="00AB6E9D">
        <w:t>);</w:t>
      </w:r>
      <w:r w:rsidR="00D42EB9" w:rsidRPr="00AB6E9D">
        <w:t xml:space="preserve"> </w:t>
      </w:r>
    </w:p>
    <w:p w14:paraId="6F1C10CB" w14:textId="1CF47EF6" w:rsidR="00C038BF" w:rsidRPr="00AB6E9D" w:rsidRDefault="004A77B0" w:rsidP="004124B2">
      <w:pPr>
        <w:pStyle w:val="Heading2"/>
        <w:widowControl/>
      </w:pPr>
      <w:r w:rsidRPr="00AB6E9D">
        <w:rPr>
          <w:i/>
          <w:iCs/>
          <w:color w:val="000000" w:themeColor="text1"/>
        </w:rPr>
        <w:t xml:space="preserve">Awareness-raising and </w:t>
      </w:r>
      <w:r w:rsidRPr="00612833">
        <w:rPr>
          <w:i/>
          <w:iCs/>
          <w:color w:val="000000" w:themeColor="text1"/>
        </w:rPr>
        <w:t>education:</w:t>
      </w:r>
      <w:r w:rsidRPr="00AB6E9D">
        <w:rPr>
          <w:color w:val="000000" w:themeColor="text1"/>
          <w:sz w:val="20"/>
          <w:szCs w:val="20"/>
        </w:rPr>
        <w:t xml:space="preserve"> </w:t>
      </w:r>
      <w:r w:rsidRPr="00AB6E9D">
        <w:rPr>
          <w:color w:val="000000" w:themeColor="text1"/>
        </w:rPr>
        <w:t>Consultancy to design the communication and dissemination strategy on gender and responsible consumption and production; preparation and dissemination of educational materials; two awareness-raising campaigns on the importance of preserving the ozone layer and the benefits of the HCFC phase-out;</w:t>
      </w:r>
      <w:r w:rsidR="00D42EB9" w:rsidRPr="00AB6E9D">
        <w:rPr>
          <w:color w:val="000000" w:themeColor="text1"/>
        </w:rPr>
        <w:t xml:space="preserve"> </w:t>
      </w:r>
      <w:r w:rsidR="00102852" w:rsidRPr="00AB6E9D">
        <w:rPr>
          <w:color w:val="000000" w:themeColor="text1"/>
        </w:rPr>
        <w:t xml:space="preserve">and </w:t>
      </w:r>
      <w:r w:rsidRPr="00AB6E9D">
        <w:rPr>
          <w:color w:val="000000" w:themeColor="text1"/>
        </w:rPr>
        <w:t xml:space="preserve">one environmental education campaign coordinated with </w:t>
      </w:r>
      <w:r w:rsidR="002313CD" w:rsidRPr="00AB6E9D">
        <w:rPr>
          <w:color w:val="000000" w:themeColor="text1"/>
        </w:rPr>
        <w:t>PRAE</w:t>
      </w:r>
      <w:r w:rsidR="00EF292C" w:rsidRPr="00AB6E9D">
        <w:rPr>
          <w:color w:val="000000" w:themeColor="text1"/>
        </w:rPr>
        <w:t xml:space="preserve"> </w:t>
      </w:r>
      <w:r w:rsidRPr="00AB6E9D">
        <w:t>(UNDP) (US $</w:t>
      </w:r>
      <w:r w:rsidR="00CB6946" w:rsidRPr="00AB6E9D">
        <w:t>14,000</w:t>
      </w:r>
      <w:r w:rsidRPr="00AB6E9D">
        <w:rPr>
          <w:color w:val="000000" w:themeColor="text1"/>
        </w:rPr>
        <w:t xml:space="preserve"> </w:t>
      </w:r>
      <w:r w:rsidR="00AC5747" w:rsidRPr="00AB6E9D">
        <w:t>and</w:t>
      </w:r>
      <w:r w:rsidR="00C31728" w:rsidRPr="00AB6E9D">
        <w:t xml:space="preserve"> US</w:t>
      </w:r>
      <w:r w:rsidR="002313CD" w:rsidRPr="00AB6E9D">
        <w:t> </w:t>
      </w:r>
      <w:r w:rsidR="00C31728" w:rsidRPr="00AB6E9D">
        <w:t>$10,000</w:t>
      </w:r>
      <w:r w:rsidR="00CB6946" w:rsidRPr="00AB6E9D">
        <w:t xml:space="preserve"> </w:t>
      </w:r>
      <w:r w:rsidR="00C95586" w:rsidRPr="00AB6E9D">
        <w:t xml:space="preserve">from </w:t>
      </w:r>
      <w:r w:rsidR="00F730BC">
        <w:t xml:space="preserve">the </w:t>
      </w:r>
      <w:r w:rsidR="00C95586" w:rsidRPr="00AB6E9D">
        <w:t>previous tranche);</w:t>
      </w:r>
      <w:r w:rsidR="001119D8" w:rsidRPr="00AB6E9D">
        <w:t xml:space="preserve"> and</w:t>
      </w:r>
    </w:p>
    <w:p w14:paraId="50896CD6" w14:textId="181FC2E6" w:rsidR="00C038BF" w:rsidRPr="000F228A" w:rsidRDefault="00C038BF" w:rsidP="00C038BF">
      <w:pPr>
        <w:pStyle w:val="Heading2"/>
      </w:pPr>
      <w:r w:rsidRPr="000F228A">
        <w:t>Project monitoring (</w:t>
      </w:r>
      <w:r w:rsidR="00F97E35" w:rsidRPr="000F228A">
        <w:t>UNDP</w:t>
      </w:r>
      <w:r w:rsidRPr="000F228A">
        <w:t>) (US</w:t>
      </w:r>
      <w:r w:rsidR="009F1CAD" w:rsidRPr="000F228A">
        <w:t> </w:t>
      </w:r>
      <w:r w:rsidR="00F97E35" w:rsidRPr="000F228A">
        <w:t>$72,000</w:t>
      </w:r>
      <w:r w:rsidR="006A7912" w:rsidRPr="000F228A">
        <w:t xml:space="preserve"> and </w:t>
      </w:r>
      <w:r w:rsidR="0030553F" w:rsidRPr="000F228A">
        <w:t>US $23,147 from the previous tranche</w:t>
      </w:r>
      <w:r w:rsidRPr="000F228A">
        <w:t>)</w:t>
      </w:r>
      <w:r w:rsidR="00F97E35" w:rsidRPr="000F228A">
        <w:t xml:space="preserve"> with the following breakdown: consultants (US $</w:t>
      </w:r>
      <w:r w:rsidR="0030553F" w:rsidRPr="000F228A">
        <w:t>79</w:t>
      </w:r>
      <w:r w:rsidR="00F97E35" w:rsidRPr="000F228A">
        <w:t>,</w:t>
      </w:r>
      <w:r w:rsidR="0030553F" w:rsidRPr="000F228A">
        <w:t>564</w:t>
      </w:r>
      <w:r w:rsidR="00F97E35" w:rsidRPr="000F228A">
        <w:t>)</w:t>
      </w:r>
      <w:r w:rsidR="001119D8" w:rsidRPr="000F228A">
        <w:t>;</w:t>
      </w:r>
      <w:r w:rsidR="00F97E35" w:rsidRPr="000F228A">
        <w:t xml:space="preserve"> meetings (US $</w:t>
      </w:r>
      <w:r w:rsidR="001124FF" w:rsidRPr="000F228A">
        <w:t>5</w:t>
      </w:r>
      <w:r w:rsidR="00D25528" w:rsidRPr="000F228A">
        <w:t>,</w:t>
      </w:r>
      <w:r w:rsidR="00D35FFB" w:rsidRPr="000F228A">
        <w:t>583</w:t>
      </w:r>
      <w:r w:rsidR="00F97E35" w:rsidRPr="000F228A">
        <w:t xml:space="preserve">); </w:t>
      </w:r>
      <w:r w:rsidR="00694BAB" w:rsidRPr="000F228A">
        <w:t xml:space="preserve">independent </w:t>
      </w:r>
      <w:r w:rsidR="00F97E35" w:rsidRPr="000F228A">
        <w:t>verification</w:t>
      </w:r>
      <w:r w:rsidR="00694BAB" w:rsidRPr="000F228A">
        <w:t xml:space="preserve"> of consumption</w:t>
      </w:r>
      <w:r w:rsidR="00F97E35" w:rsidRPr="000F228A">
        <w:t xml:space="preserve"> (US $7,200); travel (US $2,500); </w:t>
      </w:r>
      <w:r w:rsidR="001119D8" w:rsidRPr="000F228A">
        <w:t xml:space="preserve">and </w:t>
      </w:r>
      <w:r w:rsidR="00F97E35" w:rsidRPr="000F228A">
        <w:t>miscellaneous (US</w:t>
      </w:r>
      <w:r w:rsidR="00CE0C85" w:rsidRPr="000F228A">
        <w:t> </w:t>
      </w:r>
      <w:r w:rsidR="00F97E35" w:rsidRPr="000F228A">
        <w:t xml:space="preserve">$300). </w:t>
      </w:r>
    </w:p>
    <w:bookmarkEnd w:id="4"/>
    <w:bookmarkEnd w:id="5"/>
    <w:p w14:paraId="4517EB49" w14:textId="77777777" w:rsidR="00C038BF" w:rsidRPr="00AB6E9D" w:rsidRDefault="00C038BF" w:rsidP="003D1668">
      <w:pPr>
        <w:keepNext/>
        <w:keepLines/>
        <w:spacing w:before="360" w:after="240"/>
        <w:jc w:val="center"/>
        <w:rPr>
          <w:b/>
        </w:rPr>
      </w:pPr>
      <w:r w:rsidRPr="00AB6E9D">
        <w:rPr>
          <w:b/>
        </w:rPr>
        <w:t>SECRETARIAT’S COMMENTS AND RECOMMENDATION</w:t>
      </w:r>
    </w:p>
    <w:p w14:paraId="386EBB2E" w14:textId="77777777" w:rsidR="00C038BF" w:rsidRPr="00AB6E9D" w:rsidRDefault="00C038BF" w:rsidP="000A4803">
      <w:pPr>
        <w:keepNext/>
        <w:keepLines/>
        <w:spacing w:after="240"/>
        <w:rPr>
          <w:b/>
        </w:rPr>
      </w:pPr>
      <w:r w:rsidRPr="00AB6E9D">
        <w:rPr>
          <w:b/>
        </w:rPr>
        <w:t>COMMENTS</w:t>
      </w:r>
    </w:p>
    <w:p w14:paraId="45FEBB65" w14:textId="117CAFC7" w:rsidR="00920B86" w:rsidRPr="00AB6E9D" w:rsidRDefault="00920B86" w:rsidP="00920B86">
      <w:pPr>
        <w:rPr>
          <w:iCs/>
          <w:u w:val="single"/>
        </w:rPr>
      </w:pPr>
      <w:r w:rsidRPr="00AB6E9D">
        <w:rPr>
          <w:iCs/>
          <w:u w:val="single"/>
        </w:rPr>
        <w:t xml:space="preserve">Progress report on the implementation of the fourth </w:t>
      </w:r>
      <w:r w:rsidR="001119D8" w:rsidRPr="00AB6E9D">
        <w:rPr>
          <w:iCs/>
          <w:u w:val="single"/>
        </w:rPr>
        <w:t xml:space="preserve">and </w:t>
      </w:r>
      <w:r w:rsidRPr="00AB6E9D">
        <w:rPr>
          <w:iCs/>
          <w:u w:val="single"/>
        </w:rPr>
        <w:t>final tranche of stage II of the HCFC phase-out management plan</w:t>
      </w:r>
    </w:p>
    <w:p w14:paraId="5BDB608F" w14:textId="77777777" w:rsidR="00FA5F27" w:rsidRPr="00AB6E9D" w:rsidRDefault="00FA5F27" w:rsidP="00920B86">
      <w:pPr>
        <w:rPr>
          <w:iCs/>
          <w:u w:val="single"/>
        </w:rPr>
      </w:pPr>
    </w:p>
    <w:p w14:paraId="11013571" w14:textId="5E7833FE" w:rsidR="00FA5F27" w:rsidRPr="00AB6E9D" w:rsidRDefault="00FA5F27" w:rsidP="00FA5F27">
      <w:pPr>
        <w:rPr>
          <w:i/>
        </w:rPr>
      </w:pPr>
      <w:r w:rsidRPr="00AB6E9D">
        <w:rPr>
          <w:i/>
        </w:rPr>
        <w:t>Update on the status of manufacturing at</w:t>
      </w:r>
      <w:r w:rsidRPr="00AB6E9D">
        <w:t xml:space="preserve"> </w:t>
      </w:r>
      <w:proofErr w:type="spellStart"/>
      <w:r w:rsidRPr="00AB6E9D">
        <w:rPr>
          <w:i/>
        </w:rPr>
        <w:t>Industrias</w:t>
      </w:r>
      <w:proofErr w:type="spellEnd"/>
      <w:r w:rsidRPr="00AB6E9D">
        <w:rPr>
          <w:i/>
        </w:rPr>
        <w:t xml:space="preserve"> </w:t>
      </w:r>
      <w:proofErr w:type="spellStart"/>
      <w:r w:rsidRPr="00AB6E9D">
        <w:rPr>
          <w:i/>
        </w:rPr>
        <w:t>Thermotar</w:t>
      </w:r>
      <w:proofErr w:type="spellEnd"/>
      <w:r w:rsidRPr="00AB6E9D">
        <w:rPr>
          <w:i/>
        </w:rPr>
        <w:t xml:space="preserve"> </w:t>
      </w:r>
      <w:proofErr w:type="spellStart"/>
      <w:r w:rsidRPr="00AB6E9D">
        <w:rPr>
          <w:i/>
        </w:rPr>
        <w:t>Ltda</w:t>
      </w:r>
      <w:proofErr w:type="spellEnd"/>
    </w:p>
    <w:p w14:paraId="766BE7DF" w14:textId="77777777" w:rsidR="00FA5F27" w:rsidRPr="00AB6E9D" w:rsidRDefault="00FA5F27" w:rsidP="00FA5F27"/>
    <w:p w14:paraId="24AB3C37" w14:textId="328C23D7" w:rsidR="00FA5F27" w:rsidRPr="00AB6E9D" w:rsidRDefault="00FA5F27" w:rsidP="00AC1441">
      <w:pPr>
        <w:pStyle w:val="Heading1"/>
        <w:spacing w:after="120"/>
      </w:pPr>
      <w:r w:rsidRPr="00AB6E9D">
        <w:t>At the 81</w:t>
      </w:r>
      <w:r w:rsidRPr="00AB6E9D">
        <w:rPr>
          <w:vertAlign w:val="superscript"/>
        </w:rPr>
        <w:t>st</w:t>
      </w:r>
      <w:r w:rsidRPr="00AB6E9D">
        <w:t xml:space="preserve"> meeting, UNDP, on behalf of the Government of Colombia, had submitted the final report of the demonstration project for the use of R-290 as an alternative refrigerant in commercial AC manufacturing at </w:t>
      </w:r>
      <w:proofErr w:type="spellStart"/>
      <w:r w:rsidRPr="00AB6E9D">
        <w:t>Industrias</w:t>
      </w:r>
      <w:proofErr w:type="spellEnd"/>
      <w:r w:rsidRPr="00AB6E9D">
        <w:t xml:space="preserve"> </w:t>
      </w:r>
      <w:proofErr w:type="spellStart"/>
      <w:r w:rsidRPr="00AB6E9D">
        <w:t>Thermotar</w:t>
      </w:r>
      <w:proofErr w:type="spellEnd"/>
      <w:r w:rsidRPr="00AB6E9D">
        <w:t xml:space="preserve"> </w:t>
      </w:r>
      <w:proofErr w:type="spellStart"/>
      <w:r w:rsidRPr="00AB6E9D">
        <w:t>Ltda</w:t>
      </w:r>
      <w:proofErr w:type="spellEnd"/>
      <w:r w:rsidR="00923BF0" w:rsidRPr="00AB6E9D">
        <w:t xml:space="preserve"> (</w:t>
      </w:r>
      <w:proofErr w:type="spellStart"/>
      <w:r w:rsidR="00923BF0" w:rsidRPr="00AB6E9D">
        <w:t>Thermotar</w:t>
      </w:r>
      <w:proofErr w:type="spellEnd"/>
      <w:r w:rsidR="00923BF0" w:rsidRPr="00AB6E9D">
        <w:t>)</w:t>
      </w:r>
      <w:r w:rsidRPr="00AB6E9D">
        <w:t>. At the 88</w:t>
      </w:r>
      <w:r w:rsidRPr="00AB6E9D">
        <w:rPr>
          <w:vertAlign w:val="superscript"/>
        </w:rPr>
        <w:t>th</w:t>
      </w:r>
      <w:r w:rsidRPr="00AB6E9D">
        <w:t xml:space="preserve"> meeting, it was reported that </w:t>
      </w:r>
      <w:proofErr w:type="spellStart"/>
      <w:r w:rsidRPr="00AB6E9D">
        <w:t>Thermotar</w:t>
      </w:r>
      <w:proofErr w:type="spellEnd"/>
      <w:r w:rsidR="00923BF0" w:rsidRPr="00AB6E9D">
        <w:t xml:space="preserve"> </w:t>
      </w:r>
      <w:r w:rsidRPr="00AB6E9D">
        <w:t>was able to manufacture and sell approximately 28 R-290-based units and ha</w:t>
      </w:r>
      <w:r w:rsidR="004B14C8" w:rsidRPr="00AB6E9D">
        <w:t>d</w:t>
      </w:r>
      <w:r w:rsidRPr="00AB6E9D">
        <w:t xml:space="preserve"> developed an R</w:t>
      </w:r>
      <w:r w:rsidRPr="00AB6E9D">
        <w:noBreakHyphen/>
        <w:t>290</w:t>
      </w:r>
      <w:r w:rsidRPr="00AB6E9D">
        <w:noBreakHyphen/>
        <w:t>based training unit. UNDP informed that another 21 units had been sold in the first semester of 2023 and that most sales were made nationally</w:t>
      </w:r>
      <w:r w:rsidR="00DD4AE0" w:rsidRPr="00AB6E9D">
        <w:t>,</w:t>
      </w:r>
      <w:r w:rsidRPr="00AB6E9D">
        <w:t xml:space="preserve"> although some were exported to Costa Rica, Cuba and Panama where the R</w:t>
      </w:r>
      <w:r w:rsidRPr="00AB6E9D">
        <w:noBreakHyphen/>
        <w:t>290</w:t>
      </w:r>
      <w:r w:rsidRPr="00AB6E9D">
        <w:noBreakHyphen/>
        <w:t xml:space="preserve">based training unit has been marketed to educational establishments. The main challenges </w:t>
      </w:r>
      <w:r w:rsidR="00914260" w:rsidRPr="00AB6E9D">
        <w:t xml:space="preserve">in a broader uptake of the technology </w:t>
      </w:r>
      <w:r w:rsidR="00F53A2F" w:rsidRPr="00AB6E9D">
        <w:t xml:space="preserve">are </w:t>
      </w:r>
      <w:r w:rsidRPr="00AB6E9D">
        <w:t>the commercial price of the R-290 units</w:t>
      </w:r>
      <w:r w:rsidR="00F53A2F" w:rsidRPr="00AB6E9D">
        <w:t>, which</w:t>
      </w:r>
      <w:r w:rsidRPr="00AB6E9D">
        <w:t xml:space="preserve"> is higher than R</w:t>
      </w:r>
      <w:r w:rsidR="00FC59D2" w:rsidRPr="00AB6E9D">
        <w:noBreakHyphen/>
      </w:r>
      <w:r w:rsidRPr="00AB6E9D">
        <w:t>410A models and even more so if energy efficiency improvements are added; the high cost of the compressors supplied from Europe; and user concerns about having flammable refrigerants in their facilities.</w:t>
      </w:r>
    </w:p>
    <w:p w14:paraId="5831DA87" w14:textId="4AB9D2DE" w:rsidR="00FA5F27" w:rsidRPr="00AB6E9D" w:rsidRDefault="00FA5F27" w:rsidP="00FC59D2">
      <w:pPr>
        <w:keepNext/>
        <w:spacing w:after="240"/>
        <w:rPr>
          <w:rFonts w:eastAsia="Lucida Sans Unicode"/>
          <w:color w:val="000000" w:themeColor="text1"/>
          <w:lang w:eastAsia="zh-CN" w:bidi="hi-IN"/>
        </w:rPr>
      </w:pPr>
      <w:r w:rsidRPr="00AB6E9D">
        <w:rPr>
          <w:i/>
          <w:iCs/>
          <w:color w:val="000000" w:themeColor="text1"/>
        </w:rPr>
        <w:lastRenderedPageBreak/>
        <w:t>Feasibility study to assembl</w:t>
      </w:r>
      <w:r w:rsidR="00554ED5" w:rsidRPr="00AB6E9D">
        <w:rPr>
          <w:i/>
          <w:iCs/>
          <w:color w:val="000000" w:themeColor="text1"/>
        </w:rPr>
        <w:t>e</w:t>
      </w:r>
      <w:r w:rsidRPr="00AB6E9D">
        <w:rPr>
          <w:i/>
          <w:iCs/>
          <w:color w:val="000000" w:themeColor="text1"/>
        </w:rPr>
        <w:t xml:space="preserve"> refrigerant recovery</w:t>
      </w:r>
      <w:r w:rsidR="00554ED5" w:rsidRPr="00AB6E9D">
        <w:rPr>
          <w:i/>
          <w:iCs/>
          <w:color w:val="000000" w:themeColor="text1"/>
        </w:rPr>
        <w:t xml:space="preserve"> </w:t>
      </w:r>
      <w:r w:rsidRPr="00AB6E9D">
        <w:rPr>
          <w:i/>
          <w:iCs/>
          <w:color w:val="000000" w:themeColor="text1"/>
        </w:rPr>
        <w:t>machines</w:t>
      </w:r>
      <w:r w:rsidRPr="00AB6E9D">
        <w:rPr>
          <w:rFonts w:eastAsia="Lucida Sans Unicode"/>
          <w:color w:val="000000" w:themeColor="text1"/>
          <w:lang w:eastAsia="zh-CN" w:bidi="hi-IN"/>
        </w:rPr>
        <w:t xml:space="preserve"> </w:t>
      </w:r>
    </w:p>
    <w:p w14:paraId="13C52C51" w14:textId="262F3D3D" w:rsidR="00FA5F27" w:rsidRPr="00AB6E9D" w:rsidRDefault="00FA5F27" w:rsidP="00FA5F27">
      <w:pPr>
        <w:pStyle w:val="Heading1"/>
        <w:rPr>
          <w:color w:val="000000" w:themeColor="text1"/>
        </w:rPr>
      </w:pPr>
      <w:r w:rsidRPr="00AB6E9D">
        <w:rPr>
          <w:rFonts w:eastAsia="Lucida Sans Unicode"/>
          <w:color w:val="000000" w:themeColor="text1"/>
          <w:lang w:eastAsia="zh-CN" w:bidi="hi-IN"/>
        </w:rPr>
        <w:t>At the 88</w:t>
      </w:r>
      <w:r w:rsidRPr="00AB6E9D">
        <w:rPr>
          <w:rFonts w:eastAsia="Lucida Sans Unicode"/>
          <w:color w:val="000000" w:themeColor="text1"/>
          <w:vertAlign w:val="superscript"/>
          <w:lang w:eastAsia="zh-CN" w:bidi="hi-IN"/>
        </w:rPr>
        <w:t>th</w:t>
      </w:r>
      <w:r w:rsidRPr="00AB6E9D">
        <w:rPr>
          <w:rFonts w:eastAsia="Lucida Sans Unicode"/>
          <w:color w:val="000000" w:themeColor="text1"/>
          <w:lang w:eastAsia="zh-CN" w:bidi="hi-IN"/>
        </w:rPr>
        <w:t xml:space="preserve"> meeting, it was reported that a feasibility study to develop a local, low-cost refrigerant recovery machine had been initiated and the development of a prototype was expected by November 2021. The </w:t>
      </w:r>
      <w:r w:rsidRPr="00AB6E9D">
        <w:rPr>
          <w:color w:val="000000" w:themeColor="text1"/>
        </w:rPr>
        <w:t xml:space="preserve">selected enterprise, </w:t>
      </w:r>
      <w:proofErr w:type="spellStart"/>
      <w:r w:rsidRPr="00AB6E9D">
        <w:rPr>
          <w:color w:val="000000" w:themeColor="text1"/>
        </w:rPr>
        <w:t>Thermotar</w:t>
      </w:r>
      <w:proofErr w:type="spellEnd"/>
      <w:r w:rsidRPr="00AB6E9D">
        <w:rPr>
          <w:color w:val="000000" w:themeColor="text1"/>
        </w:rPr>
        <w:t xml:space="preserve">, developed the refrigeration circuit for the prototype (one </w:t>
      </w:r>
      <w:r w:rsidR="00F64A26" w:rsidRPr="00AB6E9D">
        <w:rPr>
          <w:color w:val="000000" w:themeColor="text1"/>
        </w:rPr>
        <w:t xml:space="preserve">¾ hp </w:t>
      </w:r>
      <w:r w:rsidRPr="00AB6E9D">
        <w:rPr>
          <w:color w:val="000000" w:themeColor="text1"/>
        </w:rPr>
        <w:t xml:space="preserve">model and </w:t>
      </w:r>
      <w:r w:rsidR="00F64A26" w:rsidRPr="00AB6E9D">
        <w:rPr>
          <w:color w:val="000000" w:themeColor="text1"/>
        </w:rPr>
        <w:t>one</w:t>
      </w:r>
      <w:r w:rsidRPr="00AB6E9D">
        <w:rPr>
          <w:color w:val="000000" w:themeColor="text1"/>
        </w:rPr>
        <w:t xml:space="preserve"> 1 hp model) and selected the systems and components for a pilot refrigerant gas recovery machine. The machine has an oil separator in the condensing unit and uses an oil</w:t>
      </w:r>
      <w:r w:rsidR="000C1DF6" w:rsidRPr="00AB6E9D">
        <w:rPr>
          <w:color w:val="000000" w:themeColor="text1"/>
        </w:rPr>
        <w:t>-</w:t>
      </w:r>
      <w:r w:rsidRPr="00AB6E9D">
        <w:rPr>
          <w:color w:val="000000" w:themeColor="text1"/>
        </w:rPr>
        <w:t xml:space="preserve">free compressor, which had been a barrier to manufacturing the </w:t>
      </w:r>
      <w:r w:rsidR="000C1DF6" w:rsidRPr="00AB6E9D">
        <w:rPr>
          <w:color w:val="000000" w:themeColor="text1"/>
        </w:rPr>
        <w:t>refrigerant recovery</w:t>
      </w:r>
      <w:r w:rsidR="00554ED5" w:rsidRPr="00AB6E9D">
        <w:rPr>
          <w:color w:val="000000" w:themeColor="text1"/>
        </w:rPr>
        <w:t xml:space="preserve"> </w:t>
      </w:r>
      <w:r w:rsidRPr="00AB6E9D">
        <w:rPr>
          <w:color w:val="000000" w:themeColor="text1"/>
        </w:rPr>
        <w:t>machine until a supplier was identified in China. The pilot model was tested as per ISO 11650 guidelines</w:t>
      </w:r>
      <w:r w:rsidR="00DB5002" w:rsidRPr="00AB6E9D">
        <w:rPr>
          <w:color w:val="000000" w:themeColor="text1"/>
        </w:rPr>
        <w:t>,</w:t>
      </w:r>
      <w:r w:rsidRPr="00AB6E9D">
        <w:rPr>
          <w:color w:val="000000" w:themeColor="text1"/>
        </w:rPr>
        <w:t xml:space="preserve"> and subsequently 20 prototype refrigerant recovery units have been manufactured and distributed to RAC </w:t>
      </w:r>
      <w:r w:rsidR="001069DA">
        <w:t>enterprises</w:t>
      </w:r>
      <w:r w:rsidRPr="00AB6E9D">
        <w:rPr>
          <w:color w:val="000000" w:themeColor="text1"/>
        </w:rPr>
        <w:t xml:space="preserve"> for performance testing</w:t>
      </w:r>
      <w:r w:rsidR="00DB5002" w:rsidRPr="00AB6E9D">
        <w:rPr>
          <w:color w:val="000000" w:themeColor="text1"/>
        </w:rPr>
        <w:t>,</w:t>
      </w:r>
      <w:r w:rsidRPr="00AB6E9D">
        <w:rPr>
          <w:color w:val="000000" w:themeColor="text1"/>
        </w:rPr>
        <w:t xml:space="preserve"> with results expected in 2024. The cost of </w:t>
      </w:r>
      <w:r w:rsidR="00DB5002" w:rsidRPr="00AB6E9D">
        <w:rPr>
          <w:color w:val="000000" w:themeColor="text1"/>
        </w:rPr>
        <w:t xml:space="preserve">refrigerant recovery </w:t>
      </w:r>
      <w:r w:rsidRPr="00AB6E9D">
        <w:rPr>
          <w:color w:val="000000" w:themeColor="text1"/>
        </w:rPr>
        <w:t>machines will be 26 per cent less for the ¾ hp model and 36</w:t>
      </w:r>
      <w:r w:rsidR="00DB5002" w:rsidRPr="00AB6E9D">
        <w:rPr>
          <w:color w:val="000000" w:themeColor="text1"/>
        </w:rPr>
        <w:t> </w:t>
      </w:r>
      <w:r w:rsidRPr="00AB6E9D">
        <w:rPr>
          <w:color w:val="000000" w:themeColor="text1"/>
        </w:rPr>
        <w:t>per</w:t>
      </w:r>
      <w:r w:rsidR="00DB5002" w:rsidRPr="00AB6E9D">
        <w:rPr>
          <w:color w:val="000000" w:themeColor="text1"/>
        </w:rPr>
        <w:t> </w:t>
      </w:r>
      <w:r w:rsidRPr="00AB6E9D">
        <w:rPr>
          <w:color w:val="000000" w:themeColor="text1"/>
        </w:rPr>
        <w:t>cent less for the 1 hp model compared to commercial recovery machines.</w:t>
      </w:r>
    </w:p>
    <w:p w14:paraId="3C430AEC" w14:textId="648D994F" w:rsidR="00C038BF" w:rsidRPr="00AB6E9D" w:rsidRDefault="00C038BF" w:rsidP="00036E9D">
      <w:pPr>
        <w:pStyle w:val="Heading1"/>
        <w:widowControl w:val="0"/>
        <w:numPr>
          <w:ilvl w:val="0"/>
          <w:numId w:val="0"/>
        </w:numPr>
        <w:rPr>
          <w:u w:val="single"/>
        </w:rPr>
      </w:pPr>
      <w:r w:rsidRPr="00AB6E9D">
        <w:rPr>
          <w:u w:val="single"/>
        </w:rPr>
        <w:t xml:space="preserve">Progress report on the implementation of the </w:t>
      </w:r>
      <w:r w:rsidR="00AC5747" w:rsidRPr="00AB6E9D">
        <w:rPr>
          <w:u w:val="single"/>
        </w:rPr>
        <w:t>first</w:t>
      </w:r>
      <w:r w:rsidRPr="00AB6E9D">
        <w:rPr>
          <w:u w:val="single"/>
        </w:rPr>
        <w:t xml:space="preserve"> tranche of </w:t>
      </w:r>
      <w:r w:rsidR="00853F02" w:rsidRPr="00AB6E9D">
        <w:rPr>
          <w:u w:val="single"/>
        </w:rPr>
        <w:t>stage III</w:t>
      </w:r>
      <w:r w:rsidRPr="00AB6E9D">
        <w:rPr>
          <w:u w:val="single"/>
        </w:rPr>
        <w:t xml:space="preserve"> of the HCFC phase</w:t>
      </w:r>
      <w:r w:rsidRPr="00AB6E9D">
        <w:rPr>
          <w:u w:val="single"/>
        </w:rPr>
        <w:noBreakHyphen/>
        <w:t>out management plan</w:t>
      </w:r>
      <w:r w:rsidR="009738D6" w:rsidRPr="00AB6E9D">
        <w:rPr>
          <w:u w:val="single"/>
        </w:rPr>
        <w:t xml:space="preserve"> </w:t>
      </w:r>
    </w:p>
    <w:p w14:paraId="2017A177" w14:textId="31C7F279" w:rsidR="009A3D5B" w:rsidRPr="00AB6E9D" w:rsidRDefault="00316601" w:rsidP="00036E9D">
      <w:pPr>
        <w:pStyle w:val="Heading1"/>
        <w:widowControl w:val="0"/>
      </w:pPr>
      <w:r w:rsidRPr="00AB6E9D">
        <w:t>I</w:t>
      </w:r>
      <w:r w:rsidR="009A3D5B" w:rsidRPr="00AB6E9D">
        <w:t>mplementation of the activities planned for the first tranche of stage III, scheduled for January</w:t>
      </w:r>
      <w:r w:rsidR="00D25097" w:rsidRPr="00AB6E9D">
        <w:t> </w:t>
      </w:r>
      <w:r w:rsidR="009A3D5B" w:rsidRPr="00AB6E9D">
        <w:t>2022 to December 2024, did not commence until May 2023 following signature of the project document on 15 April 2023</w:t>
      </w:r>
      <w:r w:rsidRPr="00AB6E9D">
        <w:t xml:space="preserve">. The cause of the delay, </w:t>
      </w:r>
      <w:r w:rsidR="009A3D5B" w:rsidRPr="00AB6E9D">
        <w:t xml:space="preserve">changes in administrative and accounting requirements </w:t>
      </w:r>
      <w:r w:rsidR="001662D7" w:rsidRPr="00AB6E9D">
        <w:t xml:space="preserve">and </w:t>
      </w:r>
      <w:r w:rsidR="00CB618A" w:rsidRPr="00AB6E9D">
        <w:t xml:space="preserve">the </w:t>
      </w:r>
      <w:r w:rsidR="001662D7" w:rsidRPr="00AB6E9D">
        <w:t xml:space="preserve">corporate management system </w:t>
      </w:r>
      <w:r w:rsidR="009A3D5B" w:rsidRPr="00AB6E9D">
        <w:t>at UNDP</w:t>
      </w:r>
      <w:r w:rsidRPr="00AB6E9D">
        <w:t xml:space="preserve">, has been resolved and the first tranche </w:t>
      </w:r>
      <w:r w:rsidR="00A25552" w:rsidRPr="00AB6E9D">
        <w:t>is expected to be completed by Ju</w:t>
      </w:r>
      <w:r w:rsidR="00011819" w:rsidRPr="00AB6E9D">
        <w:t>ly</w:t>
      </w:r>
      <w:r w:rsidR="00A25552" w:rsidRPr="00AB6E9D">
        <w:t xml:space="preserve"> 2025.</w:t>
      </w:r>
      <w:r w:rsidR="00704439" w:rsidRPr="00AB6E9D">
        <w:rPr>
          <w:color w:val="000000" w:themeColor="text1"/>
        </w:rPr>
        <w:t xml:space="preserve"> UNDP informed that following a review of the workplan for stage III, work on several activities under the first and second tranches will proceed in parallel in order to bring the project back on track. The delay in the start-up of the first tranche of stage III is not expected to affect the implementation of the following tranches.</w:t>
      </w:r>
    </w:p>
    <w:p w14:paraId="67F85808" w14:textId="7B8916A9" w:rsidR="00C038BF" w:rsidRPr="00AB6E9D" w:rsidRDefault="00C038BF" w:rsidP="003D1668">
      <w:pPr>
        <w:keepNext/>
        <w:keepLines/>
        <w:spacing w:before="240" w:after="240"/>
        <w:rPr>
          <w:i/>
        </w:rPr>
      </w:pPr>
      <w:r w:rsidRPr="00AB6E9D">
        <w:rPr>
          <w:i/>
        </w:rPr>
        <w:t>Legal framework</w:t>
      </w:r>
    </w:p>
    <w:p w14:paraId="3D560EC9" w14:textId="3383FFFA" w:rsidR="00C038BF" w:rsidRPr="00AB6E9D" w:rsidRDefault="00C038BF" w:rsidP="000A4803">
      <w:pPr>
        <w:pStyle w:val="Heading1"/>
      </w:pPr>
      <w:r w:rsidRPr="00AB6E9D">
        <w:t xml:space="preserve">The Government of </w:t>
      </w:r>
      <w:r w:rsidR="00F16F66" w:rsidRPr="00AB6E9D">
        <w:t>Colombia</w:t>
      </w:r>
      <w:r w:rsidRPr="00AB6E9D">
        <w:t xml:space="preserve"> has already issued HCFC import quotas for 2023 at </w:t>
      </w:r>
      <w:r w:rsidR="00AB22E9" w:rsidRPr="00AB6E9D">
        <w:t>30.76</w:t>
      </w:r>
      <w:r w:rsidR="00212622">
        <w:t> </w:t>
      </w:r>
      <w:r w:rsidRPr="00AB6E9D">
        <w:t>ODP</w:t>
      </w:r>
      <w:r w:rsidR="00212622">
        <w:t> </w:t>
      </w:r>
      <w:r w:rsidRPr="00AB6E9D">
        <w:t>tonnes, which is lower than the Montreal Protocol control targets</w:t>
      </w:r>
      <w:r w:rsidR="00405AB7">
        <w:t xml:space="preserve"> and in accordance with the maximum allowable consumption set in its Agreement with the Executive Committee</w:t>
      </w:r>
      <w:r w:rsidRPr="00AB6E9D">
        <w:t>.</w:t>
      </w:r>
      <w:r w:rsidR="00AB22E9" w:rsidRPr="00AB6E9D">
        <w:t xml:space="preserve"> The HFC quota system</w:t>
      </w:r>
      <w:r w:rsidR="0077047D" w:rsidRPr="00AB6E9D">
        <w:t xml:space="preserve"> is expected to </w:t>
      </w:r>
      <w:r w:rsidR="00AB22E9" w:rsidRPr="00AB6E9D">
        <w:t xml:space="preserve">be finalized by 31 December 2023 if the legal review process proceeds smoothly. </w:t>
      </w:r>
    </w:p>
    <w:p w14:paraId="086F4106" w14:textId="7C821FEF" w:rsidR="00C038BF" w:rsidRPr="00AB6E9D" w:rsidRDefault="00C038BF" w:rsidP="00866B3C">
      <w:pPr>
        <w:widowControl w:val="0"/>
        <w:spacing w:after="240"/>
        <w:rPr>
          <w:u w:val="single"/>
        </w:rPr>
      </w:pPr>
      <w:r w:rsidRPr="00AB6E9D">
        <w:rPr>
          <w:u w:val="single"/>
        </w:rPr>
        <w:t>Gender policy implementation</w:t>
      </w:r>
    </w:p>
    <w:p w14:paraId="25E2A9BB" w14:textId="2947BB57" w:rsidR="008B43E6" w:rsidRPr="00AB6E9D" w:rsidRDefault="008B43E6" w:rsidP="00C038BF">
      <w:pPr>
        <w:pStyle w:val="Heading1"/>
        <w:widowControl w:val="0"/>
        <w:rPr>
          <w:i/>
        </w:rPr>
      </w:pPr>
      <w:r w:rsidRPr="00AB6E9D">
        <w:rPr>
          <w:color w:val="000000" w:themeColor="text1"/>
        </w:rPr>
        <w:t>During the first tranche of stage III</w:t>
      </w:r>
      <w:r w:rsidR="00A71B0C" w:rsidRPr="00AB6E9D">
        <w:rPr>
          <w:color w:val="000000" w:themeColor="text1"/>
        </w:rPr>
        <w:t>,</w:t>
      </w:r>
      <w:r w:rsidRPr="00AB6E9D">
        <w:rPr>
          <w:color w:val="000000" w:themeColor="text1"/>
        </w:rPr>
        <w:t xml:space="preserve"> the following activities were undertaken: a national gender expert was contracted to assist the project team define gender activities; a review of international experiences in gender mainstreaming in the RAC sector was carried out to identify practices and strategies suitable for Colombia; a RAC gender mainstreaming guide was prepared for the HPMP technical team; </w:t>
      </w:r>
      <w:r w:rsidR="005D37A6" w:rsidRPr="00AB6E9D">
        <w:rPr>
          <w:color w:val="000000" w:themeColor="text1"/>
        </w:rPr>
        <w:t xml:space="preserve">and </w:t>
      </w:r>
      <w:r w:rsidRPr="00AB6E9D">
        <w:rPr>
          <w:color w:val="000000" w:themeColor="text1"/>
        </w:rPr>
        <w:t>two awareness-raising workshops on gender mainstreaming in the RAC sector were attended by the HPMP project team and stakeholders</w:t>
      </w:r>
      <w:r w:rsidR="003F135D" w:rsidRPr="00AB6E9D">
        <w:rPr>
          <w:color w:val="000000" w:themeColor="text1"/>
        </w:rPr>
        <w:t>,</w:t>
      </w:r>
      <w:r w:rsidRPr="00AB6E9D">
        <w:rPr>
          <w:color w:val="000000" w:themeColor="text1"/>
        </w:rPr>
        <w:t xml:space="preserve"> including female RAC technicians.</w:t>
      </w:r>
    </w:p>
    <w:p w14:paraId="4D108B8C" w14:textId="77777777" w:rsidR="00C038BF" w:rsidRPr="00AB6E9D" w:rsidRDefault="00C038BF" w:rsidP="00C038BF">
      <w:pPr>
        <w:pStyle w:val="NormalWeb"/>
        <w:widowControl w:val="0"/>
        <w:rPr>
          <w:sz w:val="22"/>
          <w:szCs w:val="22"/>
          <w:u w:val="single"/>
        </w:rPr>
      </w:pPr>
      <w:r w:rsidRPr="00AB6E9D">
        <w:rPr>
          <w:sz w:val="22"/>
          <w:szCs w:val="22"/>
          <w:u w:val="single"/>
        </w:rPr>
        <w:t>Sustainability of the HCFC phase-out and assessment of risks</w:t>
      </w:r>
    </w:p>
    <w:p w14:paraId="5CB272B5" w14:textId="67A0112D" w:rsidR="00433ACC" w:rsidRPr="00AB6E9D" w:rsidRDefault="00895060" w:rsidP="008473CD">
      <w:pPr>
        <w:pStyle w:val="Heading1"/>
        <w:rPr>
          <w:color w:val="000000" w:themeColor="text1"/>
        </w:rPr>
      </w:pPr>
      <w:r w:rsidRPr="00AB6E9D">
        <w:rPr>
          <w:color w:val="000000" w:themeColor="text1"/>
        </w:rPr>
        <w:t xml:space="preserve">UNDP identified the following risks to the sustainability of HCFC phase-out: technical difficulties and compliance with safety standards related to the conversion to new technologies; inappropriate use of low-GWP technologies by end-users; </w:t>
      </w:r>
      <w:r w:rsidR="00C756DA" w:rsidRPr="00AB6E9D">
        <w:rPr>
          <w:color w:val="000000" w:themeColor="text1"/>
        </w:rPr>
        <w:t xml:space="preserve">and the </w:t>
      </w:r>
      <w:r w:rsidRPr="00AB6E9D">
        <w:rPr>
          <w:color w:val="000000" w:themeColor="text1"/>
        </w:rPr>
        <w:t xml:space="preserve">high cost and low availability of low-GWP alternatives </w:t>
      </w:r>
      <w:r w:rsidR="003A2422" w:rsidRPr="00AB6E9D">
        <w:rPr>
          <w:color w:val="000000" w:themeColor="text1"/>
        </w:rPr>
        <w:t xml:space="preserve">in </w:t>
      </w:r>
      <w:r w:rsidRPr="00AB6E9D">
        <w:rPr>
          <w:color w:val="000000" w:themeColor="text1"/>
        </w:rPr>
        <w:t>the country. To address these risks</w:t>
      </w:r>
      <w:r w:rsidR="00B5450F" w:rsidRPr="00AB6E9D">
        <w:rPr>
          <w:color w:val="000000" w:themeColor="text1"/>
        </w:rPr>
        <w:t>,</w:t>
      </w:r>
      <w:r w:rsidRPr="00AB6E9D">
        <w:rPr>
          <w:color w:val="000000" w:themeColor="text1"/>
        </w:rPr>
        <w:t xml:space="preserve"> direct contacts were established with low-GWP technology suppliers to coordinate training sessions and evaluate commercial agreements. Furthermore, </w:t>
      </w:r>
      <w:r w:rsidR="00B5450F" w:rsidRPr="00AB6E9D">
        <w:rPr>
          <w:color w:val="000000" w:themeColor="text1"/>
        </w:rPr>
        <w:t>enterprises</w:t>
      </w:r>
      <w:r w:rsidRPr="00AB6E9D">
        <w:rPr>
          <w:color w:val="000000" w:themeColor="text1"/>
        </w:rPr>
        <w:t xml:space="preserve"> will be obligated to implement activities related to training and qualification of end-users of low-GWP-based equipment. </w:t>
      </w:r>
      <w:r w:rsidR="00433ACC" w:rsidRPr="00AB6E9D">
        <w:rPr>
          <w:color w:val="000000" w:themeColor="text1"/>
        </w:rPr>
        <w:t>The Government of Colombia has some tax incentives to promote low-GWP alternatives</w:t>
      </w:r>
      <w:r w:rsidR="007E5C16" w:rsidRPr="00AB6E9D">
        <w:rPr>
          <w:color w:val="000000" w:themeColor="text1"/>
        </w:rPr>
        <w:t xml:space="preserve">, including </w:t>
      </w:r>
      <w:r w:rsidR="00DF2906" w:rsidRPr="00AB6E9D">
        <w:rPr>
          <w:color w:val="000000" w:themeColor="text1"/>
        </w:rPr>
        <w:t>for</w:t>
      </w:r>
      <w:r w:rsidR="00433ACC" w:rsidRPr="00AB6E9D">
        <w:rPr>
          <w:color w:val="000000" w:themeColor="text1"/>
        </w:rPr>
        <w:t xml:space="preserve"> end</w:t>
      </w:r>
      <w:r w:rsidR="003A2422" w:rsidRPr="00AB6E9D">
        <w:rPr>
          <w:color w:val="000000" w:themeColor="text1"/>
        </w:rPr>
        <w:t>-</w:t>
      </w:r>
      <w:r w:rsidR="00433ACC" w:rsidRPr="00AB6E9D">
        <w:rPr>
          <w:color w:val="000000" w:themeColor="text1"/>
        </w:rPr>
        <w:t xml:space="preserve">users or enterprises using a new RAC system with a refrigerant </w:t>
      </w:r>
      <w:r w:rsidR="00806CCC" w:rsidRPr="00AB6E9D">
        <w:rPr>
          <w:color w:val="000000" w:themeColor="text1"/>
        </w:rPr>
        <w:t>GWP</w:t>
      </w:r>
      <w:r w:rsidR="00C47D54" w:rsidRPr="00AB6E9D">
        <w:rPr>
          <w:color w:val="000000" w:themeColor="text1"/>
        </w:rPr>
        <w:t xml:space="preserve"> of</w:t>
      </w:r>
      <w:r w:rsidR="00806CCC" w:rsidRPr="00AB6E9D">
        <w:rPr>
          <w:color w:val="000000" w:themeColor="text1"/>
        </w:rPr>
        <w:t xml:space="preserve"> </w:t>
      </w:r>
      <w:r w:rsidR="00433ACC" w:rsidRPr="00AB6E9D">
        <w:rPr>
          <w:color w:val="000000" w:themeColor="text1"/>
        </w:rPr>
        <w:t xml:space="preserve">less than 100. </w:t>
      </w:r>
    </w:p>
    <w:p w14:paraId="42868533" w14:textId="76204F0B" w:rsidR="00895060" w:rsidRPr="00AB6E9D" w:rsidRDefault="00895060" w:rsidP="000B0B94">
      <w:pPr>
        <w:pStyle w:val="Heading1"/>
        <w:keepNext/>
      </w:pPr>
      <w:r w:rsidRPr="00AB6E9D">
        <w:rPr>
          <w:color w:val="000000" w:themeColor="text1"/>
        </w:rPr>
        <w:lastRenderedPageBreak/>
        <w:t>To ensure sustainability</w:t>
      </w:r>
      <w:r w:rsidR="00C47D54" w:rsidRPr="00AB6E9D">
        <w:rPr>
          <w:color w:val="000000" w:themeColor="text1"/>
        </w:rPr>
        <w:t>,</w:t>
      </w:r>
      <w:r w:rsidRPr="00AB6E9D">
        <w:rPr>
          <w:color w:val="000000" w:themeColor="text1"/>
        </w:rPr>
        <w:t xml:space="preserve"> the Government of Colombia has enacted Resolution 0634 of June 2022 which banned the manufacture and imports of polyurethane foams, polystyrene foams, formulated polyols and products manufactured from these foams, as well as HCFC-based RAC equipment. Furthermore, the Government has promoted </w:t>
      </w:r>
      <w:r w:rsidR="001911B8" w:rsidRPr="00AB6E9D">
        <w:rPr>
          <w:color w:val="000000" w:themeColor="text1"/>
        </w:rPr>
        <w:t>coordination</w:t>
      </w:r>
      <w:r w:rsidRPr="00AB6E9D">
        <w:rPr>
          <w:color w:val="000000" w:themeColor="text1"/>
        </w:rPr>
        <w:t xml:space="preserve"> </w:t>
      </w:r>
      <w:r w:rsidR="00FF5152" w:rsidRPr="00AB6E9D">
        <w:rPr>
          <w:color w:val="000000" w:themeColor="text1"/>
        </w:rPr>
        <w:t xml:space="preserve">to its implementation of </w:t>
      </w:r>
      <w:r w:rsidRPr="00AB6E9D">
        <w:rPr>
          <w:color w:val="000000" w:themeColor="text1"/>
        </w:rPr>
        <w:t>multilateral environmental agreements, including the Montreal Protocol, in order</w:t>
      </w:r>
      <w:r w:rsidR="001269A1">
        <w:rPr>
          <w:color w:val="000000" w:themeColor="text1"/>
        </w:rPr>
        <w:t xml:space="preserve"> to</w:t>
      </w:r>
      <w:r w:rsidRPr="00AB6E9D">
        <w:rPr>
          <w:color w:val="000000" w:themeColor="text1"/>
        </w:rPr>
        <w:t xml:space="preserve"> sustain climate protection initiatives and integrate environmental and sectoral policies and goals. For example, the Nationally Appropriate Mitigation Action initiative project to reduce greenhouse gas emissions from domestic refrigeration contributes to the reductions in substances controlled by the Montreal Protocol.</w:t>
      </w:r>
      <w:r w:rsidR="00D001C9" w:rsidRPr="00AB6E9D">
        <w:rPr>
          <w:color w:val="000000" w:themeColor="text1"/>
        </w:rPr>
        <w:t xml:space="preserve"> </w:t>
      </w:r>
      <w:r w:rsidR="00D001C9" w:rsidRPr="00AB6E9D">
        <w:t>Through these interventions, risks to the successful implementation of stage III of the HPMP for Colombia are mitigated.</w:t>
      </w:r>
    </w:p>
    <w:p w14:paraId="681B9BFE" w14:textId="15A94D8F" w:rsidR="00C038BF" w:rsidRPr="00AB6E9D" w:rsidRDefault="00C038BF" w:rsidP="00CD4C0B">
      <w:pPr>
        <w:keepNext/>
        <w:spacing w:before="240" w:after="240"/>
        <w:rPr>
          <w:u w:val="single"/>
        </w:rPr>
      </w:pPr>
      <w:r w:rsidRPr="00AB6E9D">
        <w:rPr>
          <w:u w:val="single"/>
        </w:rPr>
        <w:t>Conclusion</w:t>
      </w:r>
    </w:p>
    <w:p w14:paraId="5D1239F5" w14:textId="0BDA188C" w:rsidR="000E5C37" w:rsidRPr="00AB6E9D" w:rsidRDefault="00C75058" w:rsidP="006676BC">
      <w:pPr>
        <w:pStyle w:val="Heading1"/>
      </w:pPr>
      <w:r w:rsidRPr="00AB6E9D">
        <w:t xml:space="preserve">The verified consumption of the country was 92 per cent below the country’s baseline for compliance and 58 per cent below the target in the country’s Agreement with the Executive Committee, and the country’s import licensing and quota system is operational and will enable HCFC consumption reductions in advance of the Montreal Protocol’s phase-out schedule. </w:t>
      </w:r>
      <w:r w:rsidR="006676BC" w:rsidRPr="00AB6E9D">
        <w:t>Comprehensive l</w:t>
      </w:r>
      <w:r w:rsidR="00A4052E" w:rsidRPr="00AB6E9D">
        <w:t xml:space="preserve">egislation is now in place </w:t>
      </w:r>
      <w:r w:rsidR="006676BC" w:rsidRPr="00AB6E9D">
        <w:t>on substances controlled by the Montreal Protocol</w:t>
      </w:r>
      <w:r w:rsidR="007B0DBF" w:rsidRPr="00AB6E9D">
        <w:t>,</w:t>
      </w:r>
      <w:r w:rsidR="006676BC" w:rsidRPr="00AB6E9D">
        <w:t xml:space="preserve"> including the </w:t>
      </w:r>
      <w:r w:rsidR="00A4052E" w:rsidRPr="00AB6E9D">
        <w:t>ban</w:t>
      </w:r>
      <w:r w:rsidR="00662D7E" w:rsidRPr="00AB6E9D">
        <w:t xml:space="preserve"> on</w:t>
      </w:r>
      <w:r w:rsidR="00A4052E" w:rsidRPr="00AB6E9D">
        <w:t xml:space="preserve"> the use of HCFC-141b, both pure and contained in imported pre-blended polyol</w:t>
      </w:r>
      <w:r w:rsidR="00336607" w:rsidRPr="00AB6E9D">
        <w:t>s</w:t>
      </w:r>
      <w:r w:rsidR="00A4052E" w:rsidRPr="00AB6E9D">
        <w:t>, and the import of RAC equipment</w:t>
      </w:r>
      <w:r w:rsidR="006676BC" w:rsidRPr="00AB6E9D">
        <w:t xml:space="preserve">. No </w:t>
      </w:r>
      <w:r w:rsidR="00A4052E" w:rsidRPr="00AB6E9D">
        <w:t xml:space="preserve">HCFC-141b consumption has been reported since 2020. </w:t>
      </w:r>
      <w:r w:rsidR="006676BC" w:rsidRPr="00AB6E9D">
        <w:t xml:space="preserve">Despite </w:t>
      </w:r>
      <w:r w:rsidR="00CC552F" w:rsidRPr="00AB6E9D">
        <w:t xml:space="preserve">the extension of stage II of the HPMP and </w:t>
      </w:r>
      <w:r w:rsidR="006676BC" w:rsidRPr="00AB6E9D">
        <w:t>the delay in the start up of stage III</w:t>
      </w:r>
      <w:r w:rsidR="00CC552F" w:rsidRPr="00AB6E9D">
        <w:t xml:space="preserve">, </w:t>
      </w:r>
      <w:r w:rsidR="006676BC" w:rsidRPr="00AB6E9D">
        <w:t xml:space="preserve">a plan is in </w:t>
      </w:r>
      <w:r w:rsidR="00CC552F" w:rsidRPr="00AB6E9D">
        <w:t>place</w:t>
      </w:r>
      <w:r w:rsidR="006676BC" w:rsidRPr="00AB6E9D">
        <w:t xml:space="preserve"> to bring implementation of stage I</w:t>
      </w:r>
      <w:r w:rsidR="00CC552F" w:rsidRPr="00AB6E9D">
        <w:t>I</w:t>
      </w:r>
      <w:r w:rsidR="006676BC" w:rsidRPr="00AB6E9D">
        <w:t>I back on track</w:t>
      </w:r>
      <w:r w:rsidR="00405AB7">
        <w:t xml:space="preserve"> and the </w:t>
      </w:r>
      <w:r w:rsidR="00405AB7" w:rsidRPr="00AB6E9D">
        <w:t xml:space="preserve">level of disbursement for the first tranche of stage III </w:t>
      </w:r>
      <w:r w:rsidR="00405AB7">
        <w:t xml:space="preserve">has reached </w:t>
      </w:r>
      <w:r w:rsidR="00405AB7" w:rsidRPr="00AB6E9D">
        <w:t>26 per cent</w:t>
      </w:r>
      <w:r w:rsidR="006676BC" w:rsidRPr="00AB6E9D">
        <w:t xml:space="preserve">. </w:t>
      </w:r>
    </w:p>
    <w:p w14:paraId="05B0B350" w14:textId="39DEC3D3" w:rsidR="009D31E6" w:rsidRPr="00AB6E9D" w:rsidRDefault="00C75058" w:rsidP="00C75058">
      <w:pPr>
        <w:pStyle w:val="Heading1"/>
      </w:pPr>
      <w:r w:rsidRPr="00AB6E9D">
        <w:t xml:space="preserve">The activities undertaken in the servicing sector </w:t>
      </w:r>
      <w:r w:rsidR="00A4052E" w:rsidRPr="00AB6E9D">
        <w:t xml:space="preserve">continue to be </w:t>
      </w:r>
      <w:r w:rsidRPr="00AB6E9D">
        <w:t>well-planned</w:t>
      </w:r>
      <w:r w:rsidR="00A4052E" w:rsidRPr="00AB6E9D">
        <w:t xml:space="preserve"> and form a </w:t>
      </w:r>
      <w:r w:rsidRPr="00AB6E9D">
        <w:t xml:space="preserve">coherent framework to strengthen the sector and facilitate the introduction of low-GWP alternatives, </w:t>
      </w:r>
      <w:r w:rsidR="00B82D8C" w:rsidRPr="00AB6E9D">
        <w:t>which</w:t>
      </w:r>
      <w:r w:rsidR="00A4052E" w:rsidRPr="00AB6E9D">
        <w:t xml:space="preserve"> will </w:t>
      </w:r>
      <w:r w:rsidRPr="00AB6E9D">
        <w:t xml:space="preserve">ensure the long-term sustainability of the activities and continue to enable the country to meet its compliance obligations under the Protocol. The NOU </w:t>
      </w:r>
      <w:r w:rsidR="00A4052E" w:rsidRPr="00AB6E9D">
        <w:t>ha</w:t>
      </w:r>
      <w:r w:rsidR="00CC552F" w:rsidRPr="00AB6E9D">
        <w:t>s</w:t>
      </w:r>
      <w:r w:rsidR="00A4052E" w:rsidRPr="00AB6E9D">
        <w:t xml:space="preserve"> demonstrated </w:t>
      </w:r>
      <w:r w:rsidR="00CC552F" w:rsidRPr="00AB6E9D">
        <w:t xml:space="preserve">that it works </w:t>
      </w:r>
      <w:r w:rsidR="003503A4" w:rsidRPr="00AB6E9D">
        <w:t>effectively</w:t>
      </w:r>
      <w:r w:rsidR="009D31E6" w:rsidRPr="00AB6E9D">
        <w:t xml:space="preserve"> with the National Authority for Environmental Licensing, the Ministry of Commerce, Industry and Tourism, and the </w:t>
      </w:r>
      <w:r w:rsidR="009D31E6" w:rsidRPr="00AB6E9D">
        <w:rPr>
          <w:bCs/>
        </w:rPr>
        <w:t>National Tax and Customs Direction</w:t>
      </w:r>
      <w:r w:rsidR="009D31E6" w:rsidRPr="00AB6E9D">
        <w:t xml:space="preserve"> to </w:t>
      </w:r>
      <w:r w:rsidR="00CC552F" w:rsidRPr="00AB6E9D">
        <w:t xml:space="preserve">swiftly and </w:t>
      </w:r>
      <w:r w:rsidR="00A4052E" w:rsidRPr="00AB6E9D">
        <w:t xml:space="preserve">efficiently resolve issues </w:t>
      </w:r>
      <w:r w:rsidR="00CC552F" w:rsidRPr="00AB6E9D">
        <w:t>raised in the verification report</w:t>
      </w:r>
      <w:r w:rsidR="00F03685" w:rsidRPr="00AB6E9D">
        <w:t>,</w:t>
      </w:r>
      <w:r w:rsidR="00CC552F" w:rsidRPr="00AB6E9D">
        <w:t xml:space="preserve"> </w:t>
      </w:r>
      <w:r w:rsidR="00A4052E" w:rsidRPr="00AB6E9D">
        <w:t xml:space="preserve">such </w:t>
      </w:r>
      <w:r w:rsidR="009D31E6" w:rsidRPr="00AB6E9D">
        <w:t xml:space="preserve">as the </w:t>
      </w:r>
      <w:r w:rsidR="00215496" w:rsidRPr="00AB6E9D">
        <w:t xml:space="preserve">import of HCFCs into special customs regime zones without a licence. </w:t>
      </w:r>
    </w:p>
    <w:p w14:paraId="50A1A857" w14:textId="77777777" w:rsidR="00C038BF" w:rsidRPr="00AB6E9D" w:rsidRDefault="00C038BF" w:rsidP="00CD4C0B">
      <w:pPr>
        <w:spacing w:before="360" w:after="240"/>
        <w:rPr>
          <w:b/>
        </w:rPr>
      </w:pPr>
      <w:r w:rsidRPr="00AB6E9D">
        <w:rPr>
          <w:b/>
        </w:rPr>
        <w:t>RECOMMENDATION</w:t>
      </w:r>
    </w:p>
    <w:p w14:paraId="4B98AF53" w14:textId="77777777" w:rsidR="00A52DD0" w:rsidRDefault="00A52DD0" w:rsidP="00A52DD0">
      <w:pPr>
        <w:pStyle w:val="Heading1"/>
      </w:pPr>
      <w:bookmarkStart w:id="6" w:name="_Hlk122622077"/>
      <w:r>
        <w:t>The Fund Secretariat recommends that the Executive Committee note:</w:t>
      </w:r>
    </w:p>
    <w:p w14:paraId="3B8ADBCB" w14:textId="77777777" w:rsidR="00A52DD0" w:rsidRDefault="00A52DD0" w:rsidP="00A52DD0">
      <w:pPr>
        <w:pStyle w:val="Heading2"/>
      </w:pPr>
      <w:r>
        <w:t>The final progress report on the implementation of the work programme associated with the fourth and final tranche of stage II of the HCFC phase-out management plan (HPMP) for Colombia, submitted by the Government of Colombia, UNDP, UNEP and the Government of Germany in line with decision 88/40 and contained in document UNEP/OzL.Pro/ExCom/93/48; and</w:t>
      </w:r>
    </w:p>
    <w:p w14:paraId="591ED003" w14:textId="77777777" w:rsidR="00A52DD0" w:rsidRDefault="00A52DD0" w:rsidP="00A52DD0">
      <w:pPr>
        <w:pStyle w:val="Heading2"/>
      </w:pPr>
      <w:r>
        <w:t>The progress report on the implementation of the first tranche of stage III of the HPMP for Colombia.</w:t>
      </w:r>
    </w:p>
    <w:p w14:paraId="44887F3F" w14:textId="716F1D58" w:rsidR="00C038BF" w:rsidRPr="00AB6E9D" w:rsidRDefault="00A52DD0" w:rsidP="00A52DD0">
      <w:pPr>
        <w:pStyle w:val="Heading1"/>
      </w:pPr>
      <w:r w:rsidRPr="00A52DD0">
        <w:rPr>
          <w:kern w:val="36"/>
        </w:rPr>
        <w:t>The Fund Secretariat further recommends blanket approval of the second tranche of stage III of the HPMP and the corresponding 2024</w:t>
      </w:r>
      <w:r w:rsidRPr="00A52DD0">
        <w:rPr>
          <w:kern w:val="36"/>
        </w:rPr>
        <w:noBreakHyphen/>
        <w:t>2026 tranche implementation plan for Colombia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
        <w:gridCol w:w="5462"/>
        <w:gridCol w:w="1171"/>
        <w:gridCol w:w="972"/>
        <w:gridCol w:w="1363"/>
      </w:tblGrid>
      <w:tr w:rsidR="003F7FD4" w:rsidRPr="00AB6E9D" w14:paraId="0F475CA2" w14:textId="77777777" w:rsidTr="003F7FD4">
        <w:trPr>
          <w:tblHeader/>
        </w:trPr>
        <w:tc>
          <w:tcPr>
            <w:tcW w:w="204" w:type="pct"/>
            <w:tcMar>
              <w:left w:w="72" w:type="dxa"/>
              <w:right w:w="72" w:type="dxa"/>
            </w:tcMar>
          </w:tcPr>
          <w:p w14:paraId="16F88C93" w14:textId="77777777" w:rsidR="00C038BF" w:rsidRPr="00AB6E9D" w:rsidRDefault="00C038BF">
            <w:pPr>
              <w:jc w:val="center"/>
              <w:rPr>
                <w:b/>
                <w:bCs/>
                <w:sz w:val="20"/>
                <w:szCs w:val="20"/>
              </w:rPr>
            </w:pPr>
          </w:p>
        </w:tc>
        <w:tc>
          <w:tcPr>
            <w:tcW w:w="2921" w:type="pct"/>
            <w:tcMar>
              <w:left w:w="72" w:type="dxa"/>
              <w:right w:w="72" w:type="dxa"/>
            </w:tcMar>
          </w:tcPr>
          <w:p w14:paraId="583593E1" w14:textId="77777777" w:rsidR="00C038BF" w:rsidRPr="00AB6E9D" w:rsidRDefault="00C038BF">
            <w:pPr>
              <w:jc w:val="center"/>
              <w:rPr>
                <w:b/>
                <w:bCs/>
                <w:sz w:val="20"/>
                <w:szCs w:val="20"/>
              </w:rPr>
            </w:pPr>
            <w:r w:rsidRPr="00AB6E9D">
              <w:rPr>
                <w:b/>
                <w:bCs/>
                <w:sz w:val="20"/>
                <w:szCs w:val="20"/>
              </w:rPr>
              <w:t>Project title</w:t>
            </w:r>
          </w:p>
        </w:tc>
        <w:tc>
          <w:tcPr>
            <w:tcW w:w="626" w:type="pct"/>
            <w:tcMar>
              <w:left w:w="72" w:type="dxa"/>
              <w:right w:w="72" w:type="dxa"/>
            </w:tcMar>
          </w:tcPr>
          <w:p w14:paraId="1A770C96" w14:textId="77777777" w:rsidR="00C038BF" w:rsidRPr="00AB6E9D" w:rsidRDefault="00C038BF">
            <w:pPr>
              <w:jc w:val="center"/>
              <w:rPr>
                <w:b/>
                <w:bCs/>
                <w:sz w:val="20"/>
                <w:szCs w:val="20"/>
              </w:rPr>
            </w:pPr>
            <w:r w:rsidRPr="00AB6E9D">
              <w:rPr>
                <w:b/>
                <w:bCs/>
                <w:sz w:val="20"/>
                <w:szCs w:val="20"/>
              </w:rPr>
              <w:t>Project funding (US $)</w:t>
            </w:r>
          </w:p>
        </w:tc>
        <w:tc>
          <w:tcPr>
            <w:tcW w:w="520" w:type="pct"/>
            <w:tcMar>
              <w:left w:w="72" w:type="dxa"/>
              <w:right w:w="72" w:type="dxa"/>
            </w:tcMar>
          </w:tcPr>
          <w:p w14:paraId="642A94E8" w14:textId="77777777" w:rsidR="00C038BF" w:rsidRPr="00AB6E9D" w:rsidRDefault="00C038BF">
            <w:pPr>
              <w:jc w:val="center"/>
              <w:rPr>
                <w:b/>
                <w:bCs/>
                <w:sz w:val="20"/>
                <w:szCs w:val="20"/>
              </w:rPr>
            </w:pPr>
            <w:r w:rsidRPr="00AB6E9D">
              <w:rPr>
                <w:b/>
                <w:bCs/>
                <w:sz w:val="20"/>
                <w:szCs w:val="20"/>
              </w:rPr>
              <w:t>Support costs (US $)</w:t>
            </w:r>
          </w:p>
        </w:tc>
        <w:tc>
          <w:tcPr>
            <w:tcW w:w="729" w:type="pct"/>
            <w:tcBorders>
              <w:bottom w:val="single" w:sz="4" w:space="0" w:color="auto"/>
            </w:tcBorders>
            <w:tcMar>
              <w:left w:w="72" w:type="dxa"/>
              <w:right w:w="72" w:type="dxa"/>
            </w:tcMar>
          </w:tcPr>
          <w:p w14:paraId="509F6DE2" w14:textId="77777777" w:rsidR="00C038BF" w:rsidRPr="00AB6E9D" w:rsidRDefault="00C038BF">
            <w:pPr>
              <w:jc w:val="center"/>
              <w:rPr>
                <w:b/>
                <w:bCs/>
                <w:sz w:val="20"/>
                <w:szCs w:val="20"/>
              </w:rPr>
            </w:pPr>
            <w:r w:rsidRPr="00AB6E9D">
              <w:rPr>
                <w:b/>
                <w:bCs/>
                <w:sz w:val="20"/>
                <w:szCs w:val="20"/>
              </w:rPr>
              <w:t>Implementing agency</w:t>
            </w:r>
          </w:p>
        </w:tc>
      </w:tr>
      <w:tr w:rsidR="003F7FD4" w:rsidRPr="00AB6E9D" w14:paraId="3567D7E1" w14:textId="77777777" w:rsidTr="003F7FD4">
        <w:tc>
          <w:tcPr>
            <w:tcW w:w="204" w:type="pct"/>
            <w:tcMar>
              <w:left w:w="72" w:type="dxa"/>
              <w:right w:w="72" w:type="dxa"/>
            </w:tcMar>
          </w:tcPr>
          <w:p w14:paraId="3FB96B0C" w14:textId="77777777" w:rsidR="00C038BF" w:rsidRPr="00AB6E9D" w:rsidRDefault="00C038BF">
            <w:pPr>
              <w:rPr>
                <w:sz w:val="20"/>
                <w:szCs w:val="20"/>
              </w:rPr>
            </w:pPr>
            <w:r w:rsidRPr="00AB6E9D">
              <w:rPr>
                <w:sz w:val="20"/>
                <w:szCs w:val="20"/>
              </w:rPr>
              <w:t>(a)</w:t>
            </w:r>
          </w:p>
        </w:tc>
        <w:tc>
          <w:tcPr>
            <w:tcW w:w="2921" w:type="pct"/>
            <w:tcMar>
              <w:left w:w="72" w:type="dxa"/>
              <w:right w:w="72" w:type="dxa"/>
            </w:tcMar>
          </w:tcPr>
          <w:p w14:paraId="474C8E0A" w14:textId="67E3D2EF" w:rsidR="00C038BF" w:rsidRPr="00AB6E9D" w:rsidRDefault="00C038BF">
            <w:pPr>
              <w:jc w:val="left"/>
              <w:rPr>
                <w:sz w:val="20"/>
                <w:szCs w:val="20"/>
              </w:rPr>
            </w:pPr>
            <w:r w:rsidRPr="00AB6E9D">
              <w:rPr>
                <w:sz w:val="20"/>
                <w:szCs w:val="20"/>
              </w:rPr>
              <w:t>HCFC phase-out management plan (</w:t>
            </w:r>
            <w:r w:rsidR="00853F02" w:rsidRPr="00AB6E9D">
              <w:rPr>
                <w:sz w:val="20"/>
                <w:szCs w:val="20"/>
              </w:rPr>
              <w:t>stage III</w:t>
            </w:r>
            <w:r w:rsidRPr="00AB6E9D">
              <w:rPr>
                <w:sz w:val="20"/>
                <w:szCs w:val="20"/>
              </w:rPr>
              <w:t xml:space="preserve">, </w:t>
            </w:r>
            <w:r w:rsidR="00AC5747" w:rsidRPr="00AB6E9D">
              <w:rPr>
                <w:sz w:val="20"/>
                <w:szCs w:val="20"/>
              </w:rPr>
              <w:t>second</w:t>
            </w:r>
            <w:r w:rsidRPr="00AB6E9D">
              <w:rPr>
                <w:sz w:val="20"/>
                <w:szCs w:val="20"/>
              </w:rPr>
              <w:t> tranche)</w:t>
            </w:r>
          </w:p>
        </w:tc>
        <w:tc>
          <w:tcPr>
            <w:tcW w:w="626" w:type="pct"/>
            <w:tcMar>
              <w:left w:w="72" w:type="dxa"/>
              <w:right w:w="72" w:type="dxa"/>
            </w:tcMar>
          </w:tcPr>
          <w:p w14:paraId="5EF1F7F0" w14:textId="648208A9" w:rsidR="00C038BF" w:rsidRPr="00AB6E9D" w:rsidRDefault="005E05A7">
            <w:pPr>
              <w:jc w:val="right"/>
              <w:rPr>
                <w:sz w:val="20"/>
                <w:szCs w:val="20"/>
                <w:highlight w:val="cyan"/>
              </w:rPr>
            </w:pPr>
            <w:r w:rsidRPr="00AB6E9D">
              <w:rPr>
                <w:sz w:val="20"/>
                <w:szCs w:val="20"/>
              </w:rPr>
              <w:t>479,688</w:t>
            </w:r>
          </w:p>
        </w:tc>
        <w:tc>
          <w:tcPr>
            <w:tcW w:w="520" w:type="pct"/>
            <w:tcMar>
              <w:left w:w="72" w:type="dxa"/>
              <w:right w:w="72" w:type="dxa"/>
            </w:tcMar>
          </w:tcPr>
          <w:p w14:paraId="03C19805" w14:textId="0DAE374A" w:rsidR="00C038BF" w:rsidRPr="00AB6E9D" w:rsidRDefault="005E05A7">
            <w:pPr>
              <w:jc w:val="right"/>
            </w:pPr>
            <w:r w:rsidRPr="00AB6E9D">
              <w:rPr>
                <w:sz w:val="20"/>
                <w:szCs w:val="20"/>
              </w:rPr>
              <w:t>33,578</w:t>
            </w:r>
          </w:p>
        </w:tc>
        <w:tc>
          <w:tcPr>
            <w:tcW w:w="729" w:type="pct"/>
            <w:tcBorders>
              <w:top w:val="single" w:sz="4" w:space="0" w:color="auto"/>
            </w:tcBorders>
            <w:tcMar>
              <w:left w:w="72" w:type="dxa"/>
              <w:right w:w="72" w:type="dxa"/>
            </w:tcMar>
          </w:tcPr>
          <w:p w14:paraId="34F1A586" w14:textId="7EBAD37B" w:rsidR="00C038BF" w:rsidRPr="00AB6E9D" w:rsidRDefault="008077D5">
            <w:pPr>
              <w:jc w:val="center"/>
              <w:rPr>
                <w:sz w:val="20"/>
                <w:szCs w:val="20"/>
              </w:rPr>
            </w:pPr>
            <w:r w:rsidRPr="00AB6E9D">
              <w:rPr>
                <w:sz w:val="20"/>
                <w:szCs w:val="20"/>
              </w:rPr>
              <w:t>UNDP</w:t>
            </w:r>
          </w:p>
        </w:tc>
      </w:tr>
      <w:tr w:rsidR="003F7FD4" w:rsidRPr="00AB6E9D" w14:paraId="5DB4ACAE" w14:textId="77777777" w:rsidTr="003F7FD4">
        <w:tc>
          <w:tcPr>
            <w:tcW w:w="204" w:type="pct"/>
            <w:tcMar>
              <w:left w:w="72" w:type="dxa"/>
              <w:right w:w="72" w:type="dxa"/>
            </w:tcMar>
          </w:tcPr>
          <w:p w14:paraId="6BD1902D" w14:textId="77777777" w:rsidR="00C038BF" w:rsidRPr="00AB6E9D" w:rsidRDefault="00C038BF">
            <w:pPr>
              <w:rPr>
                <w:sz w:val="20"/>
                <w:szCs w:val="20"/>
              </w:rPr>
            </w:pPr>
            <w:r w:rsidRPr="00AB6E9D">
              <w:rPr>
                <w:sz w:val="20"/>
                <w:szCs w:val="20"/>
              </w:rPr>
              <w:t>(b)</w:t>
            </w:r>
          </w:p>
        </w:tc>
        <w:tc>
          <w:tcPr>
            <w:tcW w:w="2921" w:type="pct"/>
            <w:tcMar>
              <w:left w:w="72" w:type="dxa"/>
              <w:right w:w="72" w:type="dxa"/>
            </w:tcMar>
          </w:tcPr>
          <w:p w14:paraId="61950C73" w14:textId="6ECC9C64" w:rsidR="00C038BF" w:rsidRPr="00AB6E9D" w:rsidRDefault="00C038BF">
            <w:pPr>
              <w:jc w:val="left"/>
              <w:rPr>
                <w:sz w:val="20"/>
                <w:szCs w:val="20"/>
              </w:rPr>
            </w:pPr>
            <w:r w:rsidRPr="00AB6E9D">
              <w:rPr>
                <w:sz w:val="20"/>
                <w:szCs w:val="20"/>
              </w:rPr>
              <w:t>HCFC phase-out management plan (</w:t>
            </w:r>
            <w:r w:rsidR="00853F02" w:rsidRPr="00AB6E9D">
              <w:rPr>
                <w:sz w:val="20"/>
                <w:szCs w:val="20"/>
              </w:rPr>
              <w:t>stage III</w:t>
            </w:r>
            <w:r w:rsidRPr="00AB6E9D">
              <w:rPr>
                <w:sz w:val="20"/>
                <w:szCs w:val="20"/>
              </w:rPr>
              <w:t xml:space="preserve">, </w:t>
            </w:r>
            <w:r w:rsidR="00AC5747" w:rsidRPr="00AB6E9D">
              <w:rPr>
                <w:sz w:val="20"/>
                <w:szCs w:val="20"/>
              </w:rPr>
              <w:t>second</w:t>
            </w:r>
            <w:r w:rsidRPr="00AB6E9D">
              <w:rPr>
                <w:sz w:val="20"/>
                <w:szCs w:val="20"/>
              </w:rPr>
              <w:t> tranche)</w:t>
            </w:r>
          </w:p>
        </w:tc>
        <w:tc>
          <w:tcPr>
            <w:tcW w:w="626" w:type="pct"/>
            <w:tcMar>
              <w:left w:w="72" w:type="dxa"/>
              <w:right w:w="72" w:type="dxa"/>
            </w:tcMar>
          </w:tcPr>
          <w:p w14:paraId="2E0B8C98" w14:textId="3ADAD021" w:rsidR="00C038BF" w:rsidRPr="00AB6E9D" w:rsidRDefault="005E05A7">
            <w:pPr>
              <w:jc w:val="right"/>
              <w:rPr>
                <w:sz w:val="20"/>
                <w:szCs w:val="20"/>
                <w:highlight w:val="cyan"/>
              </w:rPr>
            </w:pPr>
            <w:r w:rsidRPr="00AB6E9D">
              <w:rPr>
                <w:sz w:val="20"/>
                <w:szCs w:val="20"/>
              </w:rPr>
              <w:t>395,000</w:t>
            </w:r>
          </w:p>
        </w:tc>
        <w:tc>
          <w:tcPr>
            <w:tcW w:w="520" w:type="pct"/>
            <w:tcMar>
              <w:left w:w="72" w:type="dxa"/>
              <w:right w:w="72" w:type="dxa"/>
            </w:tcMar>
          </w:tcPr>
          <w:p w14:paraId="0C1D5D84" w14:textId="750FDAE2" w:rsidR="00C038BF" w:rsidRPr="00AB6E9D" w:rsidRDefault="00941EE8">
            <w:pPr>
              <w:jc w:val="right"/>
            </w:pPr>
            <w:r w:rsidRPr="00AB6E9D">
              <w:rPr>
                <w:sz w:val="20"/>
                <w:szCs w:val="20"/>
              </w:rPr>
              <w:t>51,350</w:t>
            </w:r>
          </w:p>
        </w:tc>
        <w:tc>
          <w:tcPr>
            <w:tcW w:w="729" w:type="pct"/>
            <w:tcMar>
              <w:left w:w="72" w:type="dxa"/>
              <w:right w:w="72" w:type="dxa"/>
            </w:tcMar>
          </w:tcPr>
          <w:p w14:paraId="5D995091" w14:textId="54B6CCC3" w:rsidR="00C038BF" w:rsidRPr="00AB6E9D" w:rsidRDefault="008077D5">
            <w:pPr>
              <w:jc w:val="center"/>
              <w:rPr>
                <w:sz w:val="20"/>
                <w:szCs w:val="20"/>
              </w:rPr>
            </w:pPr>
            <w:r w:rsidRPr="00AB6E9D">
              <w:rPr>
                <w:sz w:val="20"/>
                <w:szCs w:val="20"/>
              </w:rPr>
              <w:t>Germany</w:t>
            </w:r>
          </w:p>
        </w:tc>
      </w:tr>
      <w:bookmarkEnd w:id="6"/>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AB6E9D" w14:paraId="51B4920D" w14:textId="77777777" w:rsidTr="003F7FD4">
        <w:trPr>
          <w:trHeight w:val="378"/>
        </w:trPr>
        <w:tc>
          <w:tcPr>
            <w:tcW w:w="1871" w:type="dxa"/>
          </w:tcPr>
          <w:p w14:paraId="60AED34F" w14:textId="77777777" w:rsidR="00C038BF" w:rsidRPr="00AB6E9D" w:rsidRDefault="00C038BF"/>
        </w:tc>
        <w:tc>
          <w:tcPr>
            <w:tcW w:w="1872" w:type="dxa"/>
          </w:tcPr>
          <w:p w14:paraId="2DED6062" w14:textId="77777777" w:rsidR="00C038BF" w:rsidRPr="00AB6E9D" w:rsidRDefault="00C038BF"/>
        </w:tc>
        <w:tc>
          <w:tcPr>
            <w:tcW w:w="1872" w:type="dxa"/>
            <w:tcBorders>
              <w:bottom w:val="single" w:sz="4" w:space="0" w:color="auto"/>
            </w:tcBorders>
          </w:tcPr>
          <w:p w14:paraId="06974B8C" w14:textId="77777777" w:rsidR="00C038BF" w:rsidRPr="00AB6E9D" w:rsidRDefault="00C038BF"/>
        </w:tc>
        <w:tc>
          <w:tcPr>
            <w:tcW w:w="1872" w:type="dxa"/>
          </w:tcPr>
          <w:p w14:paraId="7539F952" w14:textId="77777777" w:rsidR="00C038BF" w:rsidRPr="00AB6E9D" w:rsidRDefault="00C038BF"/>
        </w:tc>
        <w:tc>
          <w:tcPr>
            <w:tcW w:w="1873" w:type="dxa"/>
          </w:tcPr>
          <w:p w14:paraId="4C1EB939" w14:textId="77777777" w:rsidR="00C038BF" w:rsidRPr="00AB6E9D" w:rsidRDefault="00C038BF"/>
        </w:tc>
      </w:tr>
    </w:tbl>
    <w:p w14:paraId="242EA379" w14:textId="40775D2E" w:rsidR="00C15867" w:rsidRPr="006A1281" w:rsidRDefault="00C15867" w:rsidP="00CA59FB">
      <w:pPr>
        <w:jc w:val="left"/>
        <w:rPr>
          <w:sz w:val="2"/>
          <w:szCs w:val="2"/>
        </w:rPr>
      </w:pPr>
    </w:p>
    <w:sectPr w:rsidR="00C15867" w:rsidRPr="006A1281"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EF022" w14:textId="77777777" w:rsidR="00DA675A" w:rsidRDefault="00DA675A" w:rsidP="004A504B">
      <w:r>
        <w:separator/>
      </w:r>
    </w:p>
  </w:endnote>
  <w:endnote w:type="continuationSeparator" w:id="0">
    <w:p w14:paraId="3DCE3FFF" w14:textId="77777777" w:rsidR="00DA675A" w:rsidRDefault="00DA675A" w:rsidP="004A504B">
      <w:r>
        <w:continuationSeparator/>
      </w:r>
    </w:p>
  </w:endnote>
  <w:endnote w:type="continuationNotice" w:id="1">
    <w:p w14:paraId="5EFF8FA9" w14:textId="77777777" w:rsidR="00DA675A" w:rsidRDefault="00DA67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ourier New"/>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CD0AD" w14:textId="77777777" w:rsidR="00DA675A" w:rsidRDefault="00DA675A" w:rsidP="004A504B">
      <w:r>
        <w:separator/>
      </w:r>
    </w:p>
  </w:footnote>
  <w:footnote w:type="continuationSeparator" w:id="0">
    <w:p w14:paraId="27AAAFDF" w14:textId="77777777" w:rsidR="00DA675A" w:rsidRDefault="00DA675A" w:rsidP="004A504B">
      <w:r>
        <w:continuationSeparator/>
      </w:r>
    </w:p>
  </w:footnote>
  <w:footnote w:type="continuationNotice" w:id="1">
    <w:p w14:paraId="0DB5CCA3" w14:textId="77777777" w:rsidR="00DA675A" w:rsidRDefault="00DA675A"/>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237ABA25" w:rsidR="00C038BF" w:rsidRPr="00FE3307" w:rsidRDefault="00C038BF" w:rsidP="00C038BF">
      <w:pPr>
        <w:pStyle w:val="FootnoteText"/>
      </w:pPr>
      <w:r w:rsidRPr="00FE3307">
        <w:rPr>
          <w:rStyle w:val="FootnoteReference"/>
        </w:rPr>
        <w:footnoteRef/>
      </w:r>
      <w:r w:rsidRPr="00FE3307">
        <w:t xml:space="preserve"> As per the letter of </w:t>
      </w:r>
      <w:r w:rsidR="00796EDD">
        <w:t xml:space="preserve">5 October </w:t>
      </w:r>
      <w:r>
        <w:t>2023</w:t>
      </w:r>
      <w:r w:rsidRPr="00FE3307">
        <w:t xml:space="preserve"> from the Ministry of </w:t>
      </w:r>
      <w:r w:rsidR="00B44019">
        <w:t>Environment</w:t>
      </w:r>
      <w:r w:rsidRPr="00FE3307">
        <w:t xml:space="preserve"> of </w:t>
      </w:r>
      <w:r w:rsidR="00F16F66" w:rsidRPr="00F16F66">
        <w:t>Colombia</w:t>
      </w:r>
      <w:r w:rsidRPr="00F362D2">
        <w:t xml:space="preserve"> to </w:t>
      </w:r>
      <w:r w:rsidR="008077D5" w:rsidRPr="008077D5">
        <w:t>UNDP</w:t>
      </w:r>
      <w:r w:rsidRPr="00FE3307">
        <w:t>.</w:t>
      </w:r>
    </w:p>
  </w:footnote>
  <w:footnote w:id="4">
    <w:p w14:paraId="0F1FC854" w14:textId="77777777" w:rsidR="00FA2E43" w:rsidRDefault="00FA2E43" w:rsidP="00FA2E43">
      <w:pPr>
        <w:pStyle w:val="FootnoteText"/>
      </w:pPr>
      <w:r>
        <w:rPr>
          <w:rStyle w:val="FootnoteReference"/>
        </w:rPr>
        <w:footnoteRef/>
      </w:r>
      <w:r>
        <w:t xml:space="preserve"> Paragraph 6 of </w:t>
      </w:r>
      <w:r w:rsidRPr="000236BB">
        <w:t>UNEP/OzL.Pro/ExCom/88/44</w:t>
      </w:r>
      <w:r>
        <w:t>.</w:t>
      </w:r>
    </w:p>
  </w:footnote>
  <w:footnote w:id="5">
    <w:p w14:paraId="7591BB39" w14:textId="77777777" w:rsidR="00695BAA" w:rsidRDefault="00695BAA" w:rsidP="00695BAA">
      <w:pPr>
        <w:pStyle w:val="FootnoteText"/>
      </w:pPr>
      <w:r>
        <w:rPr>
          <w:rStyle w:val="FootnoteReference"/>
        </w:rPr>
        <w:footnoteRef/>
      </w:r>
      <w:r>
        <w:t xml:space="preserve"> Special customs regime zones are </w:t>
      </w:r>
      <w:r w:rsidRPr="00EB57BE">
        <w:t>delimited area</w:t>
      </w:r>
      <w:r>
        <w:t>s</w:t>
      </w:r>
      <w:r w:rsidRPr="00EB57BE">
        <w:t xml:space="preserve"> of the national territory in which </w:t>
      </w:r>
      <w:r>
        <w:t>enterprises</w:t>
      </w:r>
      <w:r w:rsidRPr="00EB57BE">
        <w:t xml:space="preserve"> are </w:t>
      </w:r>
      <w:r>
        <w:t xml:space="preserve">set up </w:t>
      </w:r>
      <w:r w:rsidRPr="00EB57BE">
        <w:t>for the purpose of producing goods and providing services to foreign markets as a priority</w:t>
      </w:r>
      <w:r>
        <w:t xml:space="preserve">. Enterprises in these zones benefit from </w:t>
      </w:r>
      <w:r w:rsidRPr="00EB57BE">
        <w:t>incentives in customs matters, among others.</w:t>
      </w:r>
    </w:p>
  </w:footnote>
  <w:footnote w:id="6">
    <w:p w14:paraId="1B3FA1BB" w14:textId="59EE8D55" w:rsidR="00DC3FEB" w:rsidRDefault="00DC3FEB">
      <w:pPr>
        <w:pStyle w:val="FootnoteText"/>
      </w:pPr>
      <w:r>
        <w:rPr>
          <w:rStyle w:val="FootnoteReference"/>
        </w:rPr>
        <w:footnoteRef/>
      </w:r>
      <w:r>
        <w:t xml:space="preserve"> </w:t>
      </w:r>
      <w:r w:rsidRPr="00DC3FEB">
        <w:t>UNEP/OzL.Pro/ExCom/93/</w:t>
      </w:r>
      <w:r>
        <w:t>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Hlk150703195"/>
  <w:p w14:paraId="4E6A8AF0" w14:textId="2612A87D" w:rsidR="00DC6A10" w:rsidRPr="0033525D" w:rsidRDefault="001F127D">
    <w:r>
      <w:fldChar w:fldCharType="begin"/>
    </w:r>
    <w:r>
      <w:instrText xml:space="preserve"> DOCPROPERTY "Document number"  \* MERGEFORMAT </w:instrText>
    </w:r>
    <w:r>
      <w:fldChar w:fldCharType="separate"/>
    </w:r>
    <w:r w:rsidR="000231AB">
      <w:t>UNEP/OzL.Pro/ExCom/93/48</w:t>
    </w:r>
    <w:r>
      <w:fldChar w:fldCharType="end"/>
    </w:r>
  </w:p>
  <w:bookmarkEnd w:id="7"/>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63C03121" w:rsidR="00DC6A10" w:rsidRPr="0033525D" w:rsidRDefault="00000000">
    <w:pPr>
      <w:jc w:val="right"/>
    </w:pPr>
    <w:fldSimple w:instr=" DOCPROPERTY &quot;Document number&quot;  \* MERGEFORMAT ">
      <w:r w:rsidR="00001050">
        <w:t>UNEP/OzL.Pro/ExCom/93/48</w:t>
      </w:r>
    </w:fldSimple>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287A45"/>
    <w:multiLevelType w:val="hybridMultilevel"/>
    <w:tmpl w:val="18F23DF2"/>
    <w:lvl w:ilvl="0" w:tplc="D1AC33E0">
      <w:start w:val="1"/>
      <w:numFmt w:val="decimal"/>
      <w:lvlText w:val="%1."/>
      <w:lvlJc w:val="left"/>
      <w:pPr>
        <w:ind w:left="720" w:hanging="360"/>
      </w:pPr>
    </w:lvl>
    <w:lvl w:ilvl="1" w:tplc="954050A4">
      <w:start w:val="1"/>
      <w:numFmt w:val="decimal"/>
      <w:lvlText w:val="%2."/>
      <w:lvlJc w:val="left"/>
      <w:pPr>
        <w:ind w:left="720" w:hanging="360"/>
      </w:pPr>
    </w:lvl>
    <w:lvl w:ilvl="2" w:tplc="2542BE22">
      <w:start w:val="1"/>
      <w:numFmt w:val="decimal"/>
      <w:lvlText w:val="%3."/>
      <w:lvlJc w:val="left"/>
      <w:pPr>
        <w:ind w:left="720" w:hanging="360"/>
      </w:pPr>
    </w:lvl>
    <w:lvl w:ilvl="3" w:tplc="B8FE7C1A">
      <w:start w:val="1"/>
      <w:numFmt w:val="decimal"/>
      <w:lvlText w:val="%4."/>
      <w:lvlJc w:val="left"/>
      <w:pPr>
        <w:ind w:left="720" w:hanging="360"/>
      </w:pPr>
    </w:lvl>
    <w:lvl w:ilvl="4" w:tplc="51687E56">
      <w:start w:val="1"/>
      <w:numFmt w:val="decimal"/>
      <w:lvlText w:val="%5."/>
      <w:lvlJc w:val="left"/>
      <w:pPr>
        <w:ind w:left="720" w:hanging="360"/>
      </w:pPr>
    </w:lvl>
    <w:lvl w:ilvl="5" w:tplc="1C240BFA">
      <w:start w:val="1"/>
      <w:numFmt w:val="decimal"/>
      <w:lvlText w:val="%6."/>
      <w:lvlJc w:val="left"/>
      <w:pPr>
        <w:ind w:left="720" w:hanging="360"/>
      </w:pPr>
    </w:lvl>
    <w:lvl w:ilvl="6" w:tplc="E50A6A28">
      <w:start w:val="1"/>
      <w:numFmt w:val="decimal"/>
      <w:lvlText w:val="%7."/>
      <w:lvlJc w:val="left"/>
      <w:pPr>
        <w:ind w:left="720" w:hanging="360"/>
      </w:pPr>
    </w:lvl>
    <w:lvl w:ilvl="7" w:tplc="05A01F60">
      <w:start w:val="1"/>
      <w:numFmt w:val="decimal"/>
      <w:lvlText w:val="%8."/>
      <w:lvlJc w:val="left"/>
      <w:pPr>
        <w:ind w:left="720" w:hanging="360"/>
      </w:pPr>
    </w:lvl>
    <w:lvl w:ilvl="8" w:tplc="E72C0F02">
      <w:start w:val="1"/>
      <w:numFmt w:val="decimal"/>
      <w:lvlText w:val="%9."/>
      <w:lvlJc w:val="left"/>
      <w:pPr>
        <w:ind w:left="72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CD6906"/>
    <w:multiLevelType w:val="hybridMultilevel"/>
    <w:tmpl w:val="C1C8A2C4"/>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16538281">
    <w:abstractNumId w:val="10"/>
  </w:num>
  <w:num w:numId="25" w16cid:durableId="2098943977">
    <w:abstractNumId w:val="10"/>
  </w:num>
  <w:num w:numId="26" w16cid:durableId="37096745">
    <w:abstractNumId w:val="10"/>
  </w:num>
  <w:num w:numId="27" w16cid:durableId="1394743137">
    <w:abstractNumId w:val="10"/>
  </w:num>
  <w:num w:numId="28" w16cid:durableId="2126659305">
    <w:abstractNumId w:val="10"/>
  </w:num>
  <w:num w:numId="29" w16cid:durableId="168638873">
    <w:abstractNumId w:val="10"/>
  </w:num>
  <w:num w:numId="30" w16cid:durableId="2068331889">
    <w:abstractNumId w:val="10"/>
  </w:num>
  <w:num w:numId="31" w16cid:durableId="1009256238">
    <w:abstractNumId w:val="10"/>
  </w:num>
  <w:num w:numId="32" w16cid:durableId="745372659">
    <w:abstractNumId w:val="19"/>
  </w:num>
  <w:num w:numId="33" w16cid:durableId="505822630">
    <w:abstractNumId w:val="11"/>
  </w:num>
  <w:num w:numId="34" w16cid:durableId="1178815046">
    <w:abstractNumId w:val="10"/>
  </w:num>
  <w:num w:numId="35" w16cid:durableId="407191605">
    <w:abstractNumId w:val="10"/>
  </w:num>
  <w:num w:numId="36" w16cid:durableId="599528737">
    <w:abstractNumId w:val="10"/>
  </w:num>
  <w:num w:numId="37" w16cid:durableId="409424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2C8"/>
    <w:rsid w:val="00000F68"/>
    <w:rsid w:val="00000FED"/>
    <w:rsid w:val="00001050"/>
    <w:rsid w:val="000030D4"/>
    <w:rsid w:val="0000434E"/>
    <w:rsid w:val="00005239"/>
    <w:rsid w:val="0000782D"/>
    <w:rsid w:val="00010246"/>
    <w:rsid w:val="00011819"/>
    <w:rsid w:val="0001509C"/>
    <w:rsid w:val="000160C0"/>
    <w:rsid w:val="000211A9"/>
    <w:rsid w:val="00021238"/>
    <w:rsid w:val="000223B7"/>
    <w:rsid w:val="000224D7"/>
    <w:rsid w:val="000231AB"/>
    <w:rsid w:val="000236BB"/>
    <w:rsid w:val="00027312"/>
    <w:rsid w:val="00027332"/>
    <w:rsid w:val="00027ED9"/>
    <w:rsid w:val="000305C8"/>
    <w:rsid w:val="00031260"/>
    <w:rsid w:val="00033C0B"/>
    <w:rsid w:val="0003681A"/>
    <w:rsid w:val="00036D67"/>
    <w:rsid w:val="00036E9D"/>
    <w:rsid w:val="000372B7"/>
    <w:rsid w:val="00037C63"/>
    <w:rsid w:val="000414FC"/>
    <w:rsid w:val="000471B5"/>
    <w:rsid w:val="00050F6E"/>
    <w:rsid w:val="00051AF2"/>
    <w:rsid w:val="0005546D"/>
    <w:rsid w:val="000571E0"/>
    <w:rsid w:val="0006062E"/>
    <w:rsid w:val="00061909"/>
    <w:rsid w:val="00061EC2"/>
    <w:rsid w:val="00062C4D"/>
    <w:rsid w:val="0006318F"/>
    <w:rsid w:val="000639ED"/>
    <w:rsid w:val="000666F0"/>
    <w:rsid w:val="00066CE8"/>
    <w:rsid w:val="00067163"/>
    <w:rsid w:val="000708D0"/>
    <w:rsid w:val="00071CA6"/>
    <w:rsid w:val="00074AA9"/>
    <w:rsid w:val="0007572B"/>
    <w:rsid w:val="00076CF4"/>
    <w:rsid w:val="00080ED0"/>
    <w:rsid w:val="0008154E"/>
    <w:rsid w:val="0008458E"/>
    <w:rsid w:val="00084938"/>
    <w:rsid w:val="00085B06"/>
    <w:rsid w:val="00085B8F"/>
    <w:rsid w:val="00087BB1"/>
    <w:rsid w:val="00087DF8"/>
    <w:rsid w:val="00090481"/>
    <w:rsid w:val="00094A54"/>
    <w:rsid w:val="00095CBC"/>
    <w:rsid w:val="000A1AFB"/>
    <w:rsid w:val="000A3826"/>
    <w:rsid w:val="000A4803"/>
    <w:rsid w:val="000A5CAE"/>
    <w:rsid w:val="000A6C26"/>
    <w:rsid w:val="000A77BC"/>
    <w:rsid w:val="000A7996"/>
    <w:rsid w:val="000B14CE"/>
    <w:rsid w:val="000B1700"/>
    <w:rsid w:val="000B1808"/>
    <w:rsid w:val="000B1A91"/>
    <w:rsid w:val="000B3134"/>
    <w:rsid w:val="000B4567"/>
    <w:rsid w:val="000B708C"/>
    <w:rsid w:val="000C1DF6"/>
    <w:rsid w:val="000C229F"/>
    <w:rsid w:val="000C425E"/>
    <w:rsid w:val="000C7AD9"/>
    <w:rsid w:val="000C7E3D"/>
    <w:rsid w:val="000D237C"/>
    <w:rsid w:val="000D2A2A"/>
    <w:rsid w:val="000D4116"/>
    <w:rsid w:val="000D4151"/>
    <w:rsid w:val="000D52A4"/>
    <w:rsid w:val="000D5D7F"/>
    <w:rsid w:val="000D730F"/>
    <w:rsid w:val="000E03F5"/>
    <w:rsid w:val="000E07BC"/>
    <w:rsid w:val="000E112F"/>
    <w:rsid w:val="000E20E9"/>
    <w:rsid w:val="000E2E21"/>
    <w:rsid w:val="000E5C37"/>
    <w:rsid w:val="000E6CA4"/>
    <w:rsid w:val="000F0411"/>
    <w:rsid w:val="000F1CD4"/>
    <w:rsid w:val="000F228A"/>
    <w:rsid w:val="000F23F6"/>
    <w:rsid w:val="000F4103"/>
    <w:rsid w:val="000F5379"/>
    <w:rsid w:val="000F6BAC"/>
    <w:rsid w:val="000F70A7"/>
    <w:rsid w:val="001018A2"/>
    <w:rsid w:val="00102852"/>
    <w:rsid w:val="00102A6B"/>
    <w:rsid w:val="00105D11"/>
    <w:rsid w:val="001069DA"/>
    <w:rsid w:val="00106BF7"/>
    <w:rsid w:val="00107229"/>
    <w:rsid w:val="00107248"/>
    <w:rsid w:val="001119D8"/>
    <w:rsid w:val="001124FF"/>
    <w:rsid w:val="00112A72"/>
    <w:rsid w:val="00113CCA"/>
    <w:rsid w:val="001143FA"/>
    <w:rsid w:val="00121A19"/>
    <w:rsid w:val="00122F25"/>
    <w:rsid w:val="00123753"/>
    <w:rsid w:val="00126000"/>
    <w:rsid w:val="001269A1"/>
    <w:rsid w:val="00127371"/>
    <w:rsid w:val="001310EA"/>
    <w:rsid w:val="001313A5"/>
    <w:rsid w:val="0013269D"/>
    <w:rsid w:val="00134C75"/>
    <w:rsid w:val="00135256"/>
    <w:rsid w:val="00135334"/>
    <w:rsid w:val="00135980"/>
    <w:rsid w:val="0013786F"/>
    <w:rsid w:val="00137B6C"/>
    <w:rsid w:val="001453B4"/>
    <w:rsid w:val="00145B7B"/>
    <w:rsid w:val="00147259"/>
    <w:rsid w:val="00151195"/>
    <w:rsid w:val="001514CD"/>
    <w:rsid w:val="00152C9D"/>
    <w:rsid w:val="00152D8B"/>
    <w:rsid w:val="00156500"/>
    <w:rsid w:val="00157877"/>
    <w:rsid w:val="00157A56"/>
    <w:rsid w:val="00160833"/>
    <w:rsid w:val="00161C7A"/>
    <w:rsid w:val="001631C6"/>
    <w:rsid w:val="00164719"/>
    <w:rsid w:val="001662D7"/>
    <w:rsid w:val="00166FC4"/>
    <w:rsid w:val="00167183"/>
    <w:rsid w:val="001677AC"/>
    <w:rsid w:val="00171AC6"/>
    <w:rsid w:val="00174581"/>
    <w:rsid w:val="001748D2"/>
    <w:rsid w:val="00176C05"/>
    <w:rsid w:val="001804EA"/>
    <w:rsid w:val="001836FD"/>
    <w:rsid w:val="00184D55"/>
    <w:rsid w:val="00190A61"/>
    <w:rsid w:val="001911B8"/>
    <w:rsid w:val="001923FF"/>
    <w:rsid w:val="00194E14"/>
    <w:rsid w:val="001A0B1E"/>
    <w:rsid w:val="001A2215"/>
    <w:rsid w:val="001A268A"/>
    <w:rsid w:val="001A3342"/>
    <w:rsid w:val="001A3E3D"/>
    <w:rsid w:val="001A3EDE"/>
    <w:rsid w:val="001A7049"/>
    <w:rsid w:val="001B1E40"/>
    <w:rsid w:val="001B3771"/>
    <w:rsid w:val="001B3CA7"/>
    <w:rsid w:val="001B4880"/>
    <w:rsid w:val="001B58F1"/>
    <w:rsid w:val="001C1017"/>
    <w:rsid w:val="001C1903"/>
    <w:rsid w:val="001C2659"/>
    <w:rsid w:val="001C4B1B"/>
    <w:rsid w:val="001C5E79"/>
    <w:rsid w:val="001C764E"/>
    <w:rsid w:val="001D40F9"/>
    <w:rsid w:val="001E0564"/>
    <w:rsid w:val="001E084D"/>
    <w:rsid w:val="001E1052"/>
    <w:rsid w:val="001E1788"/>
    <w:rsid w:val="001E1915"/>
    <w:rsid w:val="001E21B1"/>
    <w:rsid w:val="001E2F93"/>
    <w:rsid w:val="001E4331"/>
    <w:rsid w:val="001E44AD"/>
    <w:rsid w:val="001E4554"/>
    <w:rsid w:val="001E61E5"/>
    <w:rsid w:val="001F127D"/>
    <w:rsid w:val="001F12A7"/>
    <w:rsid w:val="001F2159"/>
    <w:rsid w:val="001F2ABC"/>
    <w:rsid w:val="001F3AEB"/>
    <w:rsid w:val="001F403C"/>
    <w:rsid w:val="001F4427"/>
    <w:rsid w:val="001F53FD"/>
    <w:rsid w:val="001F607D"/>
    <w:rsid w:val="00201C79"/>
    <w:rsid w:val="00204079"/>
    <w:rsid w:val="00206052"/>
    <w:rsid w:val="0020641C"/>
    <w:rsid w:val="00210B8B"/>
    <w:rsid w:val="00212622"/>
    <w:rsid w:val="002126F3"/>
    <w:rsid w:val="002130FE"/>
    <w:rsid w:val="0021322F"/>
    <w:rsid w:val="00213424"/>
    <w:rsid w:val="00213E89"/>
    <w:rsid w:val="00214863"/>
    <w:rsid w:val="00215496"/>
    <w:rsid w:val="002156B4"/>
    <w:rsid w:val="00224FCD"/>
    <w:rsid w:val="002254D1"/>
    <w:rsid w:val="0023120A"/>
    <w:rsid w:val="002313CD"/>
    <w:rsid w:val="002338FC"/>
    <w:rsid w:val="00235469"/>
    <w:rsid w:val="002375E1"/>
    <w:rsid w:val="002375EE"/>
    <w:rsid w:val="00237C42"/>
    <w:rsid w:val="00243D62"/>
    <w:rsid w:val="00244DC0"/>
    <w:rsid w:val="00247452"/>
    <w:rsid w:val="00253222"/>
    <w:rsid w:val="002539D3"/>
    <w:rsid w:val="0025446E"/>
    <w:rsid w:val="0025590D"/>
    <w:rsid w:val="00261C13"/>
    <w:rsid w:val="00262847"/>
    <w:rsid w:val="00265310"/>
    <w:rsid w:val="00266A4C"/>
    <w:rsid w:val="0027190E"/>
    <w:rsid w:val="00271BA2"/>
    <w:rsid w:val="0027475E"/>
    <w:rsid w:val="002802EA"/>
    <w:rsid w:val="002805ED"/>
    <w:rsid w:val="00280D5E"/>
    <w:rsid w:val="00280E3C"/>
    <w:rsid w:val="002810E2"/>
    <w:rsid w:val="00281612"/>
    <w:rsid w:val="00281BB2"/>
    <w:rsid w:val="002842BD"/>
    <w:rsid w:val="00285EC5"/>
    <w:rsid w:val="00286F32"/>
    <w:rsid w:val="00292243"/>
    <w:rsid w:val="002941DF"/>
    <w:rsid w:val="00294672"/>
    <w:rsid w:val="002955A4"/>
    <w:rsid w:val="00296326"/>
    <w:rsid w:val="002A03C3"/>
    <w:rsid w:val="002A22CE"/>
    <w:rsid w:val="002A43BA"/>
    <w:rsid w:val="002A617E"/>
    <w:rsid w:val="002B0E6F"/>
    <w:rsid w:val="002B254E"/>
    <w:rsid w:val="002B308C"/>
    <w:rsid w:val="002B4F87"/>
    <w:rsid w:val="002B5F13"/>
    <w:rsid w:val="002B72E9"/>
    <w:rsid w:val="002C3460"/>
    <w:rsid w:val="002C3AD2"/>
    <w:rsid w:val="002C52C5"/>
    <w:rsid w:val="002C5CDA"/>
    <w:rsid w:val="002C67A5"/>
    <w:rsid w:val="002C7998"/>
    <w:rsid w:val="002D63A6"/>
    <w:rsid w:val="002D6A36"/>
    <w:rsid w:val="002E2618"/>
    <w:rsid w:val="002E4090"/>
    <w:rsid w:val="002E4F71"/>
    <w:rsid w:val="002E7C89"/>
    <w:rsid w:val="002F1BFF"/>
    <w:rsid w:val="002F1E53"/>
    <w:rsid w:val="002F2CAA"/>
    <w:rsid w:val="002F2E13"/>
    <w:rsid w:val="002F4DBE"/>
    <w:rsid w:val="002F4ED6"/>
    <w:rsid w:val="0030052C"/>
    <w:rsid w:val="00303B3F"/>
    <w:rsid w:val="00303D28"/>
    <w:rsid w:val="0030553F"/>
    <w:rsid w:val="00310A18"/>
    <w:rsid w:val="00314AFB"/>
    <w:rsid w:val="0031577A"/>
    <w:rsid w:val="00316601"/>
    <w:rsid w:val="00317DEC"/>
    <w:rsid w:val="00317F3D"/>
    <w:rsid w:val="003211BD"/>
    <w:rsid w:val="0032182B"/>
    <w:rsid w:val="00327611"/>
    <w:rsid w:val="003306E1"/>
    <w:rsid w:val="003320E4"/>
    <w:rsid w:val="00334F17"/>
    <w:rsid w:val="0033525D"/>
    <w:rsid w:val="00335FC4"/>
    <w:rsid w:val="00336607"/>
    <w:rsid w:val="003414F3"/>
    <w:rsid w:val="00342A3F"/>
    <w:rsid w:val="00342EEA"/>
    <w:rsid w:val="00343FED"/>
    <w:rsid w:val="003503A4"/>
    <w:rsid w:val="003513F2"/>
    <w:rsid w:val="003527DA"/>
    <w:rsid w:val="003538F2"/>
    <w:rsid w:val="00353F45"/>
    <w:rsid w:val="00354A52"/>
    <w:rsid w:val="00354B65"/>
    <w:rsid w:val="00355953"/>
    <w:rsid w:val="00355B8F"/>
    <w:rsid w:val="0035613E"/>
    <w:rsid w:val="00361D3F"/>
    <w:rsid w:val="00362580"/>
    <w:rsid w:val="00363594"/>
    <w:rsid w:val="00363CF1"/>
    <w:rsid w:val="00363EE9"/>
    <w:rsid w:val="00364490"/>
    <w:rsid w:val="003660CE"/>
    <w:rsid w:val="0036722F"/>
    <w:rsid w:val="003714CF"/>
    <w:rsid w:val="003729E9"/>
    <w:rsid w:val="00374305"/>
    <w:rsid w:val="00376128"/>
    <w:rsid w:val="00376611"/>
    <w:rsid w:val="00376820"/>
    <w:rsid w:val="0037742E"/>
    <w:rsid w:val="00377D56"/>
    <w:rsid w:val="00381001"/>
    <w:rsid w:val="00381B24"/>
    <w:rsid w:val="0038245A"/>
    <w:rsid w:val="003839A4"/>
    <w:rsid w:val="00383EC6"/>
    <w:rsid w:val="003840E6"/>
    <w:rsid w:val="00384FB5"/>
    <w:rsid w:val="00385144"/>
    <w:rsid w:val="003854DA"/>
    <w:rsid w:val="00385CFC"/>
    <w:rsid w:val="00386D0E"/>
    <w:rsid w:val="00390527"/>
    <w:rsid w:val="00390EAF"/>
    <w:rsid w:val="0039337A"/>
    <w:rsid w:val="003947F6"/>
    <w:rsid w:val="003965D1"/>
    <w:rsid w:val="003A21F6"/>
    <w:rsid w:val="003A2422"/>
    <w:rsid w:val="003A3189"/>
    <w:rsid w:val="003A3CA7"/>
    <w:rsid w:val="003A3CD8"/>
    <w:rsid w:val="003A749A"/>
    <w:rsid w:val="003A7858"/>
    <w:rsid w:val="003B0F34"/>
    <w:rsid w:val="003B33BD"/>
    <w:rsid w:val="003B4AC4"/>
    <w:rsid w:val="003B569D"/>
    <w:rsid w:val="003B5FD2"/>
    <w:rsid w:val="003B6A3A"/>
    <w:rsid w:val="003B6EFD"/>
    <w:rsid w:val="003C0EBB"/>
    <w:rsid w:val="003C2BAF"/>
    <w:rsid w:val="003C3C0E"/>
    <w:rsid w:val="003C509A"/>
    <w:rsid w:val="003C51C8"/>
    <w:rsid w:val="003C7400"/>
    <w:rsid w:val="003D1668"/>
    <w:rsid w:val="003D1F92"/>
    <w:rsid w:val="003D3734"/>
    <w:rsid w:val="003D42A6"/>
    <w:rsid w:val="003D4F21"/>
    <w:rsid w:val="003D4FAC"/>
    <w:rsid w:val="003E0260"/>
    <w:rsid w:val="003E0599"/>
    <w:rsid w:val="003E23F5"/>
    <w:rsid w:val="003E5766"/>
    <w:rsid w:val="003E5BF6"/>
    <w:rsid w:val="003E720D"/>
    <w:rsid w:val="003E7906"/>
    <w:rsid w:val="003F000F"/>
    <w:rsid w:val="003F135D"/>
    <w:rsid w:val="003F3C50"/>
    <w:rsid w:val="003F4117"/>
    <w:rsid w:val="003F5CD9"/>
    <w:rsid w:val="003F7FD4"/>
    <w:rsid w:val="00400324"/>
    <w:rsid w:val="00404FCD"/>
    <w:rsid w:val="00405AB7"/>
    <w:rsid w:val="00406202"/>
    <w:rsid w:val="00406A6A"/>
    <w:rsid w:val="00406B22"/>
    <w:rsid w:val="00407147"/>
    <w:rsid w:val="00407445"/>
    <w:rsid w:val="004078FA"/>
    <w:rsid w:val="00410C8A"/>
    <w:rsid w:val="004124B2"/>
    <w:rsid w:val="00413A86"/>
    <w:rsid w:val="004168D5"/>
    <w:rsid w:val="00417419"/>
    <w:rsid w:val="00420FD9"/>
    <w:rsid w:val="00422885"/>
    <w:rsid w:val="00422A13"/>
    <w:rsid w:val="004238CC"/>
    <w:rsid w:val="0042405A"/>
    <w:rsid w:val="004265DA"/>
    <w:rsid w:val="004270A6"/>
    <w:rsid w:val="00427860"/>
    <w:rsid w:val="00427FB9"/>
    <w:rsid w:val="00431AE6"/>
    <w:rsid w:val="00431E08"/>
    <w:rsid w:val="004328A7"/>
    <w:rsid w:val="00432D33"/>
    <w:rsid w:val="00433ACC"/>
    <w:rsid w:val="00434C74"/>
    <w:rsid w:val="00436F31"/>
    <w:rsid w:val="004371D2"/>
    <w:rsid w:val="00437FC0"/>
    <w:rsid w:val="00437FD9"/>
    <w:rsid w:val="00437FFA"/>
    <w:rsid w:val="0044160F"/>
    <w:rsid w:val="00442639"/>
    <w:rsid w:val="00443A6E"/>
    <w:rsid w:val="0044709D"/>
    <w:rsid w:val="0045037C"/>
    <w:rsid w:val="0045101B"/>
    <w:rsid w:val="004519CC"/>
    <w:rsid w:val="004525E5"/>
    <w:rsid w:val="00453FDB"/>
    <w:rsid w:val="00454538"/>
    <w:rsid w:val="00454DF6"/>
    <w:rsid w:val="00456EB4"/>
    <w:rsid w:val="00457827"/>
    <w:rsid w:val="00465993"/>
    <w:rsid w:val="00466AF3"/>
    <w:rsid w:val="0047128A"/>
    <w:rsid w:val="004718F3"/>
    <w:rsid w:val="00473A54"/>
    <w:rsid w:val="00473EE6"/>
    <w:rsid w:val="00475040"/>
    <w:rsid w:val="00475ACF"/>
    <w:rsid w:val="00477039"/>
    <w:rsid w:val="0048230B"/>
    <w:rsid w:val="004862BA"/>
    <w:rsid w:val="00487572"/>
    <w:rsid w:val="00487CE7"/>
    <w:rsid w:val="00490C06"/>
    <w:rsid w:val="00493D40"/>
    <w:rsid w:val="00493EE3"/>
    <w:rsid w:val="004967B6"/>
    <w:rsid w:val="004A24A0"/>
    <w:rsid w:val="004A3B2A"/>
    <w:rsid w:val="004A4190"/>
    <w:rsid w:val="004A504B"/>
    <w:rsid w:val="004A65F4"/>
    <w:rsid w:val="004A6911"/>
    <w:rsid w:val="004A6FD3"/>
    <w:rsid w:val="004A77B0"/>
    <w:rsid w:val="004A7B5C"/>
    <w:rsid w:val="004B14C8"/>
    <w:rsid w:val="004B5344"/>
    <w:rsid w:val="004B54E0"/>
    <w:rsid w:val="004B7384"/>
    <w:rsid w:val="004C1B5C"/>
    <w:rsid w:val="004C2864"/>
    <w:rsid w:val="004C4269"/>
    <w:rsid w:val="004C6E53"/>
    <w:rsid w:val="004D0946"/>
    <w:rsid w:val="004D2962"/>
    <w:rsid w:val="004D4513"/>
    <w:rsid w:val="004D4AE7"/>
    <w:rsid w:val="004D6236"/>
    <w:rsid w:val="004D763B"/>
    <w:rsid w:val="004D7F90"/>
    <w:rsid w:val="004E0636"/>
    <w:rsid w:val="004E1897"/>
    <w:rsid w:val="004E44DD"/>
    <w:rsid w:val="004E48F8"/>
    <w:rsid w:val="004E4DBB"/>
    <w:rsid w:val="004E4E41"/>
    <w:rsid w:val="004E5B28"/>
    <w:rsid w:val="004E6AD7"/>
    <w:rsid w:val="004E73DB"/>
    <w:rsid w:val="004E7B0A"/>
    <w:rsid w:val="004E7F9C"/>
    <w:rsid w:val="004F1C69"/>
    <w:rsid w:val="004F1FF8"/>
    <w:rsid w:val="004F3493"/>
    <w:rsid w:val="004F3A58"/>
    <w:rsid w:val="004F5143"/>
    <w:rsid w:val="0050029C"/>
    <w:rsid w:val="005003CA"/>
    <w:rsid w:val="00507730"/>
    <w:rsid w:val="00512B09"/>
    <w:rsid w:val="00513644"/>
    <w:rsid w:val="00514E78"/>
    <w:rsid w:val="005170E9"/>
    <w:rsid w:val="0052008D"/>
    <w:rsid w:val="005220ED"/>
    <w:rsid w:val="00524A5A"/>
    <w:rsid w:val="005259BA"/>
    <w:rsid w:val="00527ED1"/>
    <w:rsid w:val="00527FD9"/>
    <w:rsid w:val="005308D9"/>
    <w:rsid w:val="005308DF"/>
    <w:rsid w:val="005316F5"/>
    <w:rsid w:val="00533796"/>
    <w:rsid w:val="00533829"/>
    <w:rsid w:val="00535449"/>
    <w:rsid w:val="005357EE"/>
    <w:rsid w:val="00536848"/>
    <w:rsid w:val="00537343"/>
    <w:rsid w:val="005425B7"/>
    <w:rsid w:val="0054260A"/>
    <w:rsid w:val="00543D78"/>
    <w:rsid w:val="005516F3"/>
    <w:rsid w:val="00554DC1"/>
    <w:rsid w:val="00554ED5"/>
    <w:rsid w:val="00555D42"/>
    <w:rsid w:val="00555D75"/>
    <w:rsid w:val="00560DF0"/>
    <w:rsid w:val="0056193B"/>
    <w:rsid w:val="0056471C"/>
    <w:rsid w:val="00564ADB"/>
    <w:rsid w:val="0056759C"/>
    <w:rsid w:val="00571D99"/>
    <w:rsid w:val="00573EE1"/>
    <w:rsid w:val="00575449"/>
    <w:rsid w:val="00577F64"/>
    <w:rsid w:val="00581523"/>
    <w:rsid w:val="00582531"/>
    <w:rsid w:val="00583552"/>
    <w:rsid w:val="00590457"/>
    <w:rsid w:val="00590E43"/>
    <w:rsid w:val="00594A00"/>
    <w:rsid w:val="0059513E"/>
    <w:rsid w:val="00596FA2"/>
    <w:rsid w:val="005A3FA4"/>
    <w:rsid w:val="005A6590"/>
    <w:rsid w:val="005A6AA4"/>
    <w:rsid w:val="005A6D9F"/>
    <w:rsid w:val="005B2B7C"/>
    <w:rsid w:val="005B48FF"/>
    <w:rsid w:val="005B6429"/>
    <w:rsid w:val="005C1E32"/>
    <w:rsid w:val="005C2D96"/>
    <w:rsid w:val="005C2DD7"/>
    <w:rsid w:val="005C604E"/>
    <w:rsid w:val="005C670D"/>
    <w:rsid w:val="005C6AD9"/>
    <w:rsid w:val="005C7DD3"/>
    <w:rsid w:val="005D079F"/>
    <w:rsid w:val="005D2216"/>
    <w:rsid w:val="005D2614"/>
    <w:rsid w:val="005D2D35"/>
    <w:rsid w:val="005D2E20"/>
    <w:rsid w:val="005D2E55"/>
    <w:rsid w:val="005D363F"/>
    <w:rsid w:val="005D37A6"/>
    <w:rsid w:val="005D76E9"/>
    <w:rsid w:val="005E05A7"/>
    <w:rsid w:val="005E56F8"/>
    <w:rsid w:val="005E5731"/>
    <w:rsid w:val="005E746D"/>
    <w:rsid w:val="005E77FA"/>
    <w:rsid w:val="005F3264"/>
    <w:rsid w:val="005F3993"/>
    <w:rsid w:val="005F4D5C"/>
    <w:rsid w:val="005F5614"/>
    <w:rsid w:val="006000B4"/>
    <w:rsid w:val="00600380"/>
    <w:rsid w:val="0060048D"/>
    <w:rsid w:val="0060390A"/>
    <w:rsid w:val="00604C15"/>
    <w:rsid w:val="00605ECB"/>
    <w:rsid w:val="00606E8F"/>
    <w:rsid w:val="00612833"/>
    <w:rsid w:val="006158D5"/>
    <w:rsid w:val="00622DB1"/>
    <w:rsid w:val="00625D83"/>
    <w:rsid w:val="00630805"/>
    <w:rsid w:val="00632E3B"/>
    <w:rsid w:val="0063328D"/>
    <w:rsid w:val="006355D5"/>
    <w:rsid w:val="00636673"/>
    <w:rsid w:val="00636753"/>
    <w:rsid w:val="00640830"/>
    <w:rsid w:val="00640899"/>
    <w:rsid w:val="00641A61"/>
    <w:rsid w:val="00642012"/>
    <w:rsid w:val="00642F1B"/>
    <w:rsid w:val="00643131"/>
    <w:rsid w:val="006437E3"/>
    <w:rsid w:val="006438B4"/>
    <w:rsid w:val="00643D3E"/>
    <w:rsid w:val="00644661"/>
    <w:rsid w:val="00646538"/>
    <w:rsid w:val="006467D9"/>
    <w:rsid w:val="00650141"/>
    <w:rsid w:val="00651984"/>
    <w:rsid w:val="00651BEF"/>
    <w:rsid w:val="00652F63"/>
    <w:rsid w:val="00653BC5"/>
    <w:rsid w:val="0065539B"/>
    <w:rsid w:val="006566E0"/>
    <w:rsid w:val="006623E7"/>
    <w:rsid w:val="00662744"/>
    <w:rsid w:val="00662B80"/>
    <w:rsid w:val="00662D7E"/>
    <w:rsid w:val="0066389F"/>
    <w:rsid w:val="0066768F"/>
    <w:rsid w:val="006676BC"/>
    <w:rsid w:val="00667934"/>
    <w:rsid w:val="006700CC"/>
    <w:rsid w:val="00670F6C"/>
    <w:rsid w:val="00676E58"/>
    <w:rsid w:val="006814FB"/>
    <w:rsid w:val="006841E7"/>
    <w:rsid w:val="0068527F"/>
    <w:rsid w:val="006852C7"/>
    <w:rsid w:val="006852CE"/>
    <w:rsid w:val="00685552"/>
    <w:rsid w:val="00685E86"/>
    <w:rsid w:val="006917DB"/>
    <w:rsid w:val="00692D14"/>
    <w:rsid w:val="006930F5"/>
    <w:rsid w:val="00693F84"/>
    <w:rsid w:val="00694BAB"/>
    <w:rsid w:val="00695BAA"/>
    <w:rsid w:val="006963EF"/>
    <w:rsid w:val="0069682E"/>
    <w:rsid w:val="006A0C72"/>
    <w:rsid w:val="006A1281"/>
    <w:rsid w:val="006A2550"/>
    <w:rsid w:val="006A78D1"/>
    <w:rsid w:val="006A7912"/>
    <w:rsid w:val="006A7A3B"/>
    <w:rsid w:val="006B044F"/>
    <w:rsid w:val="006B125A"/>
    <w:rsid w:val="006B3BFD"/>
    <w:rsid w:val="006B41DE"/>
    <w:rsid w:val="006B55D6"/>
    <w:rsid w:val="006B65C7"/>
    <w:rsid w:val="006C1727"/>
    <w:rsid w:val="006C2EA5"/>
    <w:rsid w:val="006C32FD"/>
    <w:rsid w:val="006C3602"/>
    <w:rsid w:val="006C392A"/>
    <w:rsid w:val="006C39CE"/>
    <w:rsid w:val="006D0FCC"/>
    <w:rsid w:val="006D21F5"/>
    <w:rsid w:val="006D3089"/>
    <w:rsid w:val="006E126D"/>
    <w:rsid w:val="006E14EA"/>
    <w:rsid w:val="006E1FC3"/>
    <w:rsid w:val="006E3FBD"/>
    <w:rsid w:val="006E4768"/>
    <w:rsid w:val="006E60CC"/>
    <w:rsid w:val="006E66E0"/>
    <w:rsid w:val="006E6AC7"/>
    <w:rsid w:val="006F462D"/>
    <w:rsid w:val="00704439"/>
    <w:rsid w:val="00704CE9"/>
    <w:rsid w:val="0070616B"/>
    <w:rsid w:val="00706295"/>
    <w:rsid w:val="00706FDA"/>
    <w:rsid w:val="00711F9A"/>
    <w:rsid w:val="007120D3"/>
    <w:rsid w:val="00712C8B"/>
    <w:rsid w:val="00713810"/>
    <w:rsid w:val="007152CF"/>
    <w:rsid w:val="0071582A"/>
    <w:rsid w:val="00716E16"/>
    <w:rsid w:val="00722B98"/>
    <w:rsid w:val="007275B5"/>
    <w:rsid w:val="007303A5"/>
    <w:rsid w:val="00730B3E"/>
    <w:rsid w:val="00730C02"/>
    <w:rsid w:val="00731137"/>
    <w:rsid w:val="00731188"/>
    <w:rsid w:val="007311F9"/>
    <w:rsid w:val="00733545"/>
    <w:rsid w:val="0073420B"/>
    <w:rsid w:val="00735C43"/>
    <w:rsid w:val="00735E64"/>
    <w:rsid w:val="00736367"/>
    <w:rsid w:val="007378CF"/>
    <w:rsid w:val="00740217"/>
    <w:rsid w:val="00741742"/>
    <w:rsid w:val="007437F7"/>
    <w:rsid w:val="00745B70"/>
    <w:rsid w:val="0074760E"/>
    <w:rsid w:val="007516B9"/>
    <w:rsid w:val="0075193E"/>
    <w:rsid w:val="00754ABA"/>
    <w:rsid w:val="00754BE3"/>
    <w:rsid w:val="007616DE"/>
    <w:rsid w:val="00766D06"/>
    <w:rsid w:val="007678BD"/>
    <w:rsid w:val="0077047D"/>
    <w:rsid w:val="00772BD2"/>
    <w:rsid w:val="00773D72"/>
    <w:rsid w:val="00775220"/>
    <w:rsid w:val="007779E3"/>
    <w:rsid w:val="00782B0D"/>
    <w:rsid w:val="00786063"/>
    <w:rsid w:val="007861F9"/>
    <w:rsid w:val="007873F9"/>
    <w:rsid w:val="00795F80"/>
    <w:rsid w:val="0079661C"/>
    <w:rsid w:val="00796EDD"/>
    <w:rsid w:val="007A1546"/>
    <w:rsid w:val="007A228C"/>
    <w:rsid w:val="007A285E"/>
    <w:rsid w:val="007A368E"/>
    <w:rsid w:val="007A5868"/>
    <w:rsid w:val="007B04CE"/>
    <w:rsid w:val="007B0DBF"/>
    <w:rsid w:val="007B46CF"/>
    <w:rsid w:val="007B4F9C"/>
    <w:rsid w:val="007B57F5"/>
    <w:rsid w:val="007B58FE"/>
    <w:rsid w:val="007B59B6"/>
    <w:rsid w:val="007B6871"/>
    <w:rsid w:val="007B7A2F"/>
    <w:rsid w:val="007C1090"/>
    <w:rsid w:val="007C2FC5"/>
    <w:rsid w:val="007C32EE"/>
    <w:rsid w:val="007C3D33"/>
    <w:rsid w:val="007D0FEA"/>
    <w:rsid w:val="007D294A"/>
    <w:rsid w:val="007D4766"/>
    <w:rsid w:val="007D47D2"/>
    <w:rsid w:val="007D6EC0"/>
    <w:rsid w:val="007D7E1D"/>
    <w:rsid w:val="007E0634"/>
    <w:rsid w:val="007E5345"/>
    <w:rsid w:val="007E5C16"/>
    <w:rsid w:val="007E5D7E"/>
    <w:rsid w:val="007F2BA0"/>
    <w:rsid w:val="007F4FF3"/>
    <w:rsid w:val="007F5A73"/>
    <w:rsid w:val="007F6E5F"/>
    <w:rsid w:val="0080005C"/>
    <w:rsid w:val="0080345C"/>
    <w:rsid w:val="00806CCC"/>
    <w:rsid w:val="008073FB"/>
    <w:rsid w:val="008077D5"/>
    <w:rsid w:val="008102B6"/>
    <w:rsid w:val="0081126D"/>
    <w:rsid w:val="0081294C"/>
    <w:rsid w:val="00813E73"/>
    <w:rsid w:val="00814FA6"/>
    <w:rsid w:val="0082228F"/>
    <w:rsid w:val="00822348"/>
    <w:rsid w:val="0082522F"/>
    <w:rsid w:val="00830F01"/>
    <w:rsid w:val="00831270"/>
    <w:rsid w:val="00831689"/>
    <w:rsid w:val="00831979"/>
    <w:rsid w:val="00831DA7"/>
    <w:rsid w:val="00836C7B"/>
    <w:rsid w:val="00836D95"/>
    <w:rsid w:val="00840CDF"/>
    <w:rsid w:val="008430BD"/>
    <w:rsid w:val="008436A6"/>
    <w:rsid w:val="008473CD"/>
    <w:rsid w:val="00851352"/>
    <w:rsid w:val="008522F3"/>
    <w:rsid w:val="00853F02"/>
    <w:rsid w:val="008551DE"/>
    <w:rsid w:val="00857077"/>
    <w:rsid w:val="00863230"/>
    <w:rsid w:val="00865BD0"/>
    <w:rsid w:val="00866B3C"/>
    <w:rsid w:val="00866B49"/>
    <w:rsid w:val="008717D8"/>
    <w:rsid w:val="0087215C"/>
    <w:rsid w:val="00875D25"/>
    <w:rsid w:val="00880E35"/>
    <w:rsid w:val="008875FE"/>
    <w:rsid w:val="00887BDB"/>
    <w:rsid w:val="00887F8E"/>
    <w:rsid w:val="00892CBB"/>
    <w:rsid w:val="00895060"/>
    <w:rsid w:val="00896234"/>
    <w:rsid w:val="00897E43"/>
    <w:rsid w:val="008A2144"/>
    <w:rsid w:val="008A4ADF"/>
    <w:rsid w:val="008B07CA"/>
    <w:rsid w:val="008B0A68"/>
    <w:rsid w:val="008B1451"/>
    <w:rsid w:val="008B252D"/>
    <w:rsid w:val="008B3097"/>
    <w:rsid w:val="008B33A8"/>
    <w:rsid w:val="008B43E6"/>
    <w:rsid w:val="008B5922"/>
    <w:rsid w:val="008C027C"/>
    <w:rsid w:val="008C222B"/>
    <w:rsid w:val="008C27F2"/>
    <w:rsid w:val="008C514D"/>
    <w:rsid w:val="008C5738"/>
    <w:rsid w:val="008C7267"/>
    <w:rsid w:val="008C784C"/>
    <w:rsid w:val="008C7EAD"/>
    <w:rsid w:val="008D0CFE"/>
    <w:rsid w:val="008D1230"/>
    <w:rsid w:val="008D3BA7"/>
    <w:rsid w:val="008D473B"/>
    <w:rsid w:val="008D4E76"/>
    <w:rsid w:val="008D5088"/>
    <w:rsid w:val="008D6152"/>
    <w:rsid w:val="008E0B37"/>
    <w:rsid w:val="008E508D"/>
    <w:rsid w:val="008E7BA9"/>
    <w:rsid w:val="008F0F81"/>
    <w:rsid w:val="008F0FCA"/>
    <w:rsid w:val="008F1774"/>
    <w:rsid w:val="008F27BF"/>
    <w:rsid w:val="008F3C60"/>
    <w:rsid w:val="008F59D1"/>
    <w:rsid w:val="008F5A24"/>
    <w:rsid w:val="008F6903"/>
    <w:rsid w:val="0090092B"/>
    <w:rsid w:val="00902365"/>
    <w:rsid w:val="00902A28"/>
    <w:rsid w:val="00903840"/>
    <w:rsid w:val="00905B9C"/>
    <w:rsid w:val="009100C8"/>
    <w:rsid w:val="00911298"/>
    <w:rsid w:val="00912A75"/>
    <w:rsid w:val="00914260"/>
    <w:rsid w:val="009142EC"/>
    <w:rsid w:val="009154C3"/>
    <w:rsid w:val="009205E1"/>
    <w:rsid w:val="0092083E"/>
    <w:rsid w:val="00920B86"/>
    <w:rsid w:val="009223C1"/>
    <w:rsid w:val="00923540"/>
    <w:rsid w:val="00923BF0"/>
    <w:rsid w:val="00924C22"/>
    <w:rsid w:val="0092549B"/>
    <w:rsid w:val="00926767"/>
    <w:rsid w:val="00931090"/>
    <w:rsid w:val="00932E78"/>
    <w:rsid w:val="009361D5"/>
    <w:rsid w:val="00941EE8"/>
    <w:rsid w:val="00942342"/>
    <w:rsid w:val="009428A4"/>
    <w:rsid w:val="009445AB"/>
    <w:rsid w:val="009465D4"/>
    <w:rsid w:val="00946A54"/>
    <w:rsid w:val="009512AE"/>
    <w:rsid w:val="00952DEC"/>
    <w:rsid w:val="00953F7B"/>
    <w:rsid w:val="00954046"/>
    <w:rsid w:val="00962276"/>
    <w:rsid w:val="00962D92"/>
    <w:rsid w:val="009659F4"/>
    <w:rsid w:val="00970423"/>
    <w:rsid w:val="00970D60"/>
    <w:rsid w:val="00971973"/>
    <w:rsid w:val="009738D6"/>
    <w:rsid w:val="0097466D"/>
    <w:rsid w:val="009752C8"/>
    <w:rsid w:val="009763FA"/>
    <w:rsid w:val="00977323"/>
    <w:rsid w:val="009806B2"/>
    <w:rsid w:val="00980728"/>
    <w:rsid w:val="00980BD7"/>
    <w:rsid w:val="0098104A"/>
    <w:rsid w:val="0098597C"/>
    <w:rsid w:val="00985E30"/>
    <w:rsid w:val="00990398"/>
    <w:rsid w:val="00990522"/>
    <w:rsid w:val="00991221"/>
    <w:rsid w:val="00991B35"/>
    <w:rsid w:val="0099390E"/>
    <w:rsid w:val="00993CBC"/>
    <w:rsid w:val="009944F2"/>
    <w:rsid w:val="009952CD"/>
    <w:rsid w:val="009960E5"/>
    <w:rsid w:val="009A07B7"/>
    <w:rsid w:val="009A3D5B"/>
    <w:rsid w:val="009A41B2"/>
    <w:rsid w:val="009A5E7C"/>
    <w:rsid w:val="009A62CD"/>
    <w:rsid w:val="009A7ADC"/>
    <w:rsid w:val="009B0D30"/>
    <w:rsid w:val="009B3B72"/>
    <w:rsid w:val="009B3ECD"/>
    <w:rsid w:val="009B43CB"/>
    <w:rsid w:val="009C02FA"/>
    <w:rsid w:val="009C19B7"/>
    <w:rsid w:val="009C5ABB"/>
    <w:rsid w:val="009C5BE6"/>
    <w:rsid w:val="009C5EFA"/>
    <w:rsid w:val="009D31E6"/>
    <w:rsid w:val="009D584F"/>
    <w:rsid w:val="009D68E8"/>
    <w:rsid w:val="009D6B5F"/>
    <w:rsid w:val="009D7C51"/>
    <w:rsid w:val="009E196C"/>
    <w:rsid w:val="009E2007"/>
    <w:rsid w:val="009E6A0A"/>
    <w:rsid w:val="009F1CAD"/>
    <w:rsid w:val="009F36BF"/>
    <w:rsid w:val="009F4350"/>
    <w:rsid w:val="009F6FCC"/>
    <w:rsid w:val="009F7EEE"/>
    <w:rsid w:val="009F7F5A"/>
    <w:rsid w:val="00A021DF"/>
    <w:rsid w:val="00A04507"/>
    <w:rsid w:val="00A047D6"/>
    <w:rsid w:val="00A06FC2"/>
    <w:rsid w:val="00A10910"/>
    <w:rsid w:val="00A10EE6"/>
    <w:rsid w:val="00A111B6"/>
    <w:rsid w:val="00A16EF4"/>
    <w:rsid w:val="00A205D4"/>
    <w:rsid w:val="00A24C57"/>
    <w:rsid w:val="00A25552"/>
    <w:rsid w:val="00A26D27"/>
    <w:rsid w:val="00A27FC9"/>
    <w:rsid w:val="00A353F0"/>
    <w:rsid w:val="00A353FF"/>
    <w:rsid w:val="00A35754"/>
    <w:rsid w:val="00A376EE"/>
    <w:rsid w:val="00A37AAB"/>
    <w:rsid w:val="00A37C2F"/>
    <w:rsid w:val="00A37F91"/>
    <w:rsid w:val="00A4052E"/>
    <w:rsid w:val="00A42A99"/>
    <w:rsid w:val="00A43077"/>
    <w:rsid w:val="00A436FC"/>
    <w:rsid w:val="00A449E9"/>
    <w:rsid w:val="00A51336"/>
    <w:rsid w:val="00A5151A"/>
    <w:rsid w:val="00A5249B"/>
    <w:rsid w:val="00A524D5"/>
    <w:rsid w:val="00A52DD0"/>
    <w:rsid w:val="00A55155"/>
    <w:rsid w:val="00A5619C"/>
    <w:rsid w:val="00A57E0A"/>
    <w:rsid w:val="00A62C4B"/>
    <w:rsid w:val="00A6551C"/>
    <w:rsid w:val="00A6720B"/>
    <w:rsid w:val="00A71B0C"/>
    <w:rsid w:val="00A76451"/>
    <w:rsid w:val="00A81A18"/>
    <w:rsid w:val="00A823F6"/>
    <w:rsid w:val="00A864BB"/>
    <w:rsid w:val="00A8719E"/>
    <w:rsid w:val="00A90675"/>
    <w:rsid w:val="00A93416"/>
    <w:rsid w:val="00AA0A89"/>
    <w:rsid w:val="00AA15A3"/>
    <w:rsid w:val="00AA27C9"/>
    <w:rsid w:val="00AA45FB"/>
    <w:rsid w:val="00AA5368"/>
    <w:rsid w:val="00AA62BB"/>
    <w:rsid w:val="00AA6429"/>
    <w:rsid w:val="00AA6F17"/>
    <w:rsid w:val="00AA719A"/>
    <w:rsid w:val="00AB22E9"/>
    <w:rsid w:val="00AB2CBA"/>
    <w:rsid w:val="00AB36D3"/>
    <w:rsid w:val="00AB3A98"/>
    <w:rsid w:val="00AB5C59"/>
    <w:rsid w:val="00AB645E"/>
    <w:rsid w:val="00AB6E9D"/>
    <w:rsid w:val="00AB70D5"/>
    <w:rsid w:val="00AC01AA"/>
    <w:rsid w:val="00AC0FD1"/>
    <w:rsid w:val="00AC1441"/>
    <w:rsid w:val="00AC1DBE"/>
    <w:rsid w:val="00AC4F72"/>
    <w:rsid w:val="00AC5747"/>
    <w:rsid w:val="00AC5D26"/>
    <w:rsid w:val="00AD0900"/>
    <w:rsid w:val="00AD1663"/>
    <w:rsid w:val="00AE482E"/>
    <w:rsid w:val="00AE4D1E"/>
    <w:rsid w:val="00AE7B3F"/>
    <w:rsid w:val="00AF27A6"/>
    <w:rsid w:val="00AF34A5"/>
    <w:rsid w:val="00AF543F"/>
    <w:rsid w:val="00AF741A"/>
    <w:rsid w:val="00AF7655"/>
    <w:rsid w:val="00B01ADB"/>
    <w:rsid w:val="00B02537"/>
    <w:rsid w:val="00B03DB3"/>
    <w:rsid w:val="00B04161"/>
    <w:rsid w:val="00B04C89"/>
    <w:rsid w:val="00B056F9"/>
    <w:rsid w:val="00B10333"/>
    <w:rsid w:val="00B103B0"/>
    <w:rsid w:val="00B10CA4"/>
    <w:rsid w:val="00B10EA9"/>
    <w:rsid w:val="00B11E3D"/>
    <w:rsid w:val="00B120AA"/>
    <w:rsid w:val="00B14D2C"/>
    <w:rsid w:val="00B1523D"/>
    <w:rsid w:val="00B15983"/>
    <w:rsid w:val="00B174EB"/>
    <w:rsid w:val="00B17E82"/>
    <w:rsid w:val="00B2101C"/>
    <w:rsid w:val="00B2246E"/>
    <w:rsid w:val="00B22BE6"/>
    <w:rsid w:val="00B22D19"/>
    <w:rsid w:val="00B25D38"/>
    <w:rsid w:val="00B2726D"/>
    <w:rsid w:val="00B32AAA"/>
    <w:rsid w:val="00B33E5C"/>
    <w:rsid w:val="00B35A46"/>
    <w:rsid w:val="00B36D2D"/>
    <w:rsid w:val="00B372FB"/>
    <w:rsid w:val="00B44019"/>
    <w:rsid w:val="00B4575A"/>
    <w:rsid w:val="00B46B8E"/>
    <w:rsid w:val="00B51B4B"/>
    <w:rsid w:val="00B5450F"/>
    <w:rsid w:val="00B575BA"/>
    <w:rsid w:val="00B6174C"/>
    <w:rsid w:val="00B61C19"/>
    <w:rsid w:val="00B61FAD"/>
    <w:rsid w:val="00B62803"/>
    <w:rsid w:val="00B62F90"/>
    <w:rsid w:val="00B62F96"/>
    <w:rsid w:val="00B6722E"/>
    <w:rsid w:val="00B67406"/>
    <w:rsid w:val="00B702D1"/>
    <w:rsid w:val="00B71608"/>
    <w:rsid w:val="00B7182B"/>
    <w:rsid w:val="00B71EB7"/>
    <w:rsid w:val="00B726C6"/>
    <w:rsid w:val="00B7418E"/>
    <w:rsid w:val="00B752CD"/>
    <w:rsid w:val="00B75713"/>
    <w:rsid w:val="00B76429"/>
    <w:rsid w:val="00B80652"/>
    <w:rsid w:val="00B82D8C"/>
    <w:rsid w:val="00B852DE"/>
    <w:rsid w:val="00B86471"/>
    <w:rsid w:val="00B91220"/>
    <w:rsid w:val="00B91F46"/>
    <w:rsid w:val="00B9210C"/>
    <w:rsid w:val="00B92218"/>
    <w:rsid w:val="00B946F1"/>
    <w:rsid w:val="00B956D4"/>
    <w:rsid w:val="00B9715C"/>
    <w:rsid w:val="00B97446"/>
    <w:rsid w:val="00BA0562"/>
    <w:rsid w:val="00BA7432"/>
    <w:rsid w:val="00BB096F"/>
    <w:rsid w:val="00BB2764"/>
    <w:rsid w:val="00BB3A57"/>
    <w:rsid w:val="00BB62AF"/>
    <w:rsid w:val="00BC1AA0"/>
    <w:rsid w:val="00BC2495"/>
    <w:rsid w:val="00BC2989"/>
    <w:rsid w:val="00BC2CD1"/>
    <w:rsid w:val="00BC314A"/>
    <w:rsid w:val="00BC4795"/>
    <w:rsid w:val="00BC7EB9"/>
    <w:rsid w:val="00BD21B9"/>
    <w:rsid w:val="00BD22E4"/>
    <w:rsid w:val="00BD2643"/>
    <w:rsid w:val="00BD56B1"/>
    <w:rsid w:val="00BD6558"/>
    <w:rsid w:val="00BD7337"/>
    <w:rsid w:val="00BF2AD7"/>
    <w:rsid w:val="00BF2F76"/>
    <w:rsid w:val="00BF3022"/>
    <w:rsid w:val="00BF3214"/>
    <w:rsid w:val="00BF446B"/>
    <w:rsid w:val="00BF48F8"/>
    <w:rsid w:val="00BF50AF"/>
    <w:rsid w:val="00BF5124"/>
    <w:rsid w:val="00BF554B"/>
    <w:rsid w:val="00BF5573"/>
    <w:rsid w:val="00BF66FE"/>
    <w:rsid w:val="00C00370"/>
    <w:rsid w:val="00C00FC1"/>
    <w:rsid w:val="00C01D3E"/>
    <w:rsid w:val="00C038BF"/>
    <w:rsid w:val="00C058FC"/>
    <w:rsid w:val="00C05952"/>
    <w:rsid w:val="00C11DBD"/>
    <w:rsid w:val="00C15867"/>
    <w:rsid w:val="00C204A1"/>
    <w:rsid w:val="00C20C82"/>
    <w:rsid w:val="00C221C8"/>
    <w:rsid w:val="00C2296D"/>
    <w:rsid w:val="00C23155"/>
    <w:rsid w:val="00C231C1"/>
    <w:rsid w:val="00C238CF"/>
    <w:rsid w:val="00C26128"/>
    <w:rsid w:val="00C31558"/>
    <w:rsid w:val="00C31728"/>
    <w:rsid w:val="00C31A56"/>
    <w:rsid w:val="00C34B14"/>
    <w:rsid w:val="00C40C41"/>
    <w:rsid w:val="00C42D0A"/>
    <w:rsid w:val="00C42EA5"/>
    <w:rsid w:val="00C43544"/>
    <w:rsid w:val="00C45885"/>
    <w:rsid w:val="00C46A18"/>
    <w:rsid w:val="00C47D54"/>
    <w:rsid w:val="00C50F22"/>
    <w:rsid w:val="00C51DF1"/>
    <w:rsid w:val="00C54DCF"/>
    <w:rsid w:val="00C56A1D"/>
    <w:rsid w:val="00C57971"/>
    <w:rsid w:val="00C579B9"/>
    <w:rsid w:val="00C630F1"/>
    <w:rsid w:val="00C63B9D"/>
    <w:rsid w:val="00C6547E"/>
    <w:rsid w:val="00C65BD7"/>
    <w:rsid w:val="00C665ED"/>
    <w:rsid w:val="00C67248"/>
    <w:rsid w:val="00C714EA"/>
    <w:rsid w:val="00C72C74"/>
    <w:rsid w:val="00C75058"/>
    <w:rsid w:val="00C756DA"/>
    <w:rsid w:val="00C757C8"/>
    <w:rsid w:val="00C76BA4"/>
    <w:rsid w:val="00C80A45"/>
    <w:rsid w:val="00C827F4"/>
    <w:rsid w:val="00C838D3"/>
    <w:rsid w:val="00C83A48"/>
    <w:rsid w:val="00C85865"/>
    <w:rsid w:val="00C85E85"/>
    <w:rsid w:val="00C86408"/>
    <w:rsid w:val="00C879DB"/>
    <w:rsid w:val="00C87D8C"/>
    <w:rsid w:val="00C900A9"/>
    <w:rsid w:val="00C90894"/>
    <w:rsid w:val="00C91E63"/>
    <w:rsid w:val="00C921F8"/>
    <w:rsid w:val="00C92837"/>
    <w:rsid w:val="00C94F3E"/>
    <w:rsid w:val="00C95586"/>
    <w:rsid w:val="00CA27FF"/>
    <w:rsid w:val="00CA2EAE"/>
    <w:rsid w:val="00CA38AD"/>
    <w:rsid w:val="00CA4AC1"/>
    <w:rsid w:val="00CA5098"/>
    <w:rsid w:val="00CA59FB"/>
    <w:rsid w:val="00CB0316"/>
    <w:rsid w:val="00CB050B"/>
    <w:rsid w:val="00CB0B11"/>
    <w:rsid w:val="00CB1BDC"/>
    <w:rsid w:val="00CB426A"/>
    <w:rsid w:val="00CB520F"/>
    <w:rsid w:val="00CB5354"/>
    <w:rsid w:val="00CB618A"/>
    <w:rsid w:val="00CB6946"/>
    <w:rsid w:val="00CC14E8"/>
    <w:rsid w:val="00CC18B1"/>
    <w:rsid w:val="00CC3C9E"/>
    <w:rsid w:val="00CC552F"/>
    <w:rsid w:val="00CC6A14"/>
    <w:rsid w:val="00CC70A3"/>
    <w:rsid w:val="00CD1320"/>
    <w:rsid w:val="00CD20C9"/>
    <w:rsid w:val="00CD34A5"/>
    <w:rsid w:val="00CD4442"/>
    <w:rsid w:val="00CD4C0B"/>
    <w:rsid w:val="00CD53C3"/>
    <w:rsid w:val="00CD574E"/>
    <w:rsid w:val="00CD5B49"/>
    <w:rsid w:val="00CE0C85"/>
    <w:rsid w:val="00CE17E2"/>
    <w:rsid w:val="00CE4C22"/>
    <w:rsid w:val="00CE5EF2"/>
    <w:rsid w:val="00CE60B8"/>
    <w:rsid w:val="00CE76E5"/>
    <w:rsid w:val="00CE7E05"/>
    <w:rsid w:val="00CF2794"/>
    <w:rsid w:val="00CF41EC"/>
    <w:rsid w:val="00CF5B52"/>
    <w:rsid w:val="00CF5D04"/>
    <w:rsid w:val="00CF698C"/>
    <w:rsid w:val="00D001C9"/>
    <w:rsid w:val="00D00BB0"/>
    <w:rsid w:val="00D02103"/>
    <w:rsid w:val="00D025F0"/>
    <w:rsid w:val="00D03718"/>
    <w:rsid w:val="00D04DE4"/>
    <w:rsid w:val="00D057D8"/>
    <w:rsid w:val="00D063F1"/>
    <w:rsid w:val="00D14F22"/>
    <w:rsid w:val="00D235C3"/>
    <w:rsid w:val="00D25097"/>
    <w:rsid w:val="00D25528"/>
    <w:rsid w:val="00D25755"/>
    <w:rsid w:val="00D3036F"/>
    <w:rsid w:val="00D34116"/>
    <w:rsid w:val="00D357D5"/>
    <w:rsid w:val="00D35FFB"/>
    <w:rsid w:val="00D3733D"/>
    <w:rsid w:val="00D42EB9"/>
    <w:rsid w:val="00D4741C"/>
    <w:rsid w:val="00D50E91"/>
    <w:rsid w:val="00D51977"/>
    <w:rsid w:val="00D53454"/>
    <w:rsid w:val="00D56F6F"/>
    <w:rsid w:val="00D5723E"/>
    <w:rsid w:val="00D57918"/>
    <w:rsid w:val="00D60DB3"/>
    <w:rsid w:val="00D611F3"/>
    <w:rsid w:val="00D63984"/>
    <w:rsid w:val="00D66AAB"/>
    <w:rsid w:val="00D67CD1"/>
    <w:rsid w:val="00D67DA8"/>
    <w:rsid w:val="00D701CD"/>
    <w:rsid w:val="00D715C8"/>
    <w:rsid w:val="00D71BC3"/>
    <w:rsid w:val="00D73DC6"/>
    <w:rsid w:val="00D74C1A"/>
    <w:rsid w:val="00D754C1"/>
    <w:rsid w:val="00D77393"/>
    <w:rsid w:val="00D77A35"/>
    <w:rsid w:val="00D77E51"/>
    <w:rsid w:val="00D80C80"/>
    <w:rsid w:val="00D81B3E"/>
    <w:rsid w:val="00D81E1D"/>
    <w:rsid w:val="00D83E38"/>
    <w:rsid w:val="00D876BD"/>
    <w:rsid w:val="00D90C70"/>
    <w:rsid w:val="00D90E49"/>
    <w:rsid w:val="00D96ADE"/>
    <w:rsid w:val="00DA0CE2"/>
    <w:rsid w:val="00DA0FF9"/>
    <w:rsid w:val="00DA2387"/>
    <w:rsid w:val="00DA2595"/>
    <w:rsid w:val="00DA28A9"/>
    <w:rsid w:val="00DA36E6"/>
    <w:rsid w:val="00DA47C7"/>
    <w:rsid w:val="00DA675A"/>
    <w:rsid w:val="00DA7776"/>
    <w:rsid w:val="00DB0383"/>
    <w:rsid w:val="00DB0590"/>
    <w:rsid w:val="00DB12FD"/>
    <w:rsid w:val="00DB1393"/>
    <w:rsid w:val="00DB1A7A"/>
    <w:rsid w:val="00DB3654"/>
    <w:rsid w:val="00DB5002"/>
    <w:rsid w:val="00DB5E16"/>
    <w:rsid w:val="00DB62E1"/>
    <w:rsid w:val="00DC128A"/>
    <w:rsid w:val="00DC1FB3"/>
    <w:rsid w:val="00DC3FEB"/>
    <w:rsid w:val="00DC6214"/>
    <w:rsid w:val="00DC6A10"/>
    <w:rsid w:val="00DC7701"/>
    <w:rsid w:val="00DC7875"/>
    <w:rsid w:val="00DD2411"/>
    <w:rsid w:val="00DD2E84"/>
    <w:rsid w:val="00DD3B66"/>
    <w:rsid w:val="00DD47CB"/>
    <w:rsid w:val="00DD4AE0"/>
    <w:rsid w:val="00DD694B"/>
    <w:rsid w:val="00DD718A"/>
    <w:rsid w:val="00DE2D28"/>
    <w:rsid w:val="00DE3940"/>
    <w:rsid w:val="00DE41A8"/>
    <w:rsid w:val="00DE49C1"/>
    <w:rsid w:val="00DE4F3D"/>
    <w:rsid w:val="00DE657E"/>
    <w:rsid w:val="00DE7651"/>
    <w:rsid w:val="00DF0424"/>
    <w:rsid w:val="00DF1E42"/>
    <w:rsid w:val="00DF2906"/>
    <w:rsid w:val="00DF4704"/>
    <w:rsid w:val="00E003B7"/>
    <w:rsid w:val="00E00EBC"/>
    <w:rsid w:val="00E024AA"/>
    <w:rsid w:val="00E02D8F"/>
    <w:rsid w:val="00E1287F"/>
    <w:rsid w:val="00E140AD"/>
    <w:rsid w:val="00E15C77"/>
    <w:rsid w:val="00E17763"/>
    <w:rsid w:val="00E220D8"/>
    <w:rsid w:val="00E22F2A"/>
    <w:rsid w:val="00E24147"/>
    <w:rsid w:val="00E24843"/>
    <w:rsid w:val="00E250F1"/>
    <w:rsid w:val="00E3550D"/>
    <w:rsid w:val="00E379E1"/>
    <w:rsid w:val="00E40D60"/>
    <w:rsid w:val="00E46914"/>
    <w:rsid w:val="00E52838"/>
    <w:rsid w:val="00E54848"/>
    <w:rsid w:val="00E54861"/>
    <w:rsid w:val="00E553A5"/>
    <w:rsid w:val="00E5551D"/>
    <w:rsid w:val="00E56053"/>
    <w:rsid w:val="00E60BFB"/>
    <w:rsid w:val="00E614E0"/>
    <w:rsid w:val="00E64BD4"/>
    <w:rsid w:val="00E673F1"/>
    <w:rsid w:val="00E70C11"/>
    <w:rsid w:val="00E73F7F"/>
    <w:rsid w:val="00E753E8"/>
    <w:rsid w:val="00E80325"/>
    <w:rsid w:val="00E80C70"/>
    <w:rsid w:val="00E82294"/>
    <w:rsid w:val="00E85409"/>
    <w:rsid w:val="00E94DB8"/>
    <w:rsid w:val="00E9556B"/>
    <w:rsid w:val="00EA11EF"/>
    <w:rsid w:val="00EA1CAD"/>
    <w:rsid w:val="00EA287E"/>
    <w:rsid w:val="00EA429F"/>
    <w:rsid w:val="00EA4F9E"/>
    <w:rsid w:val="00EA5239"/>
    <w:rsid w:val="00EA61F9"/>
    <w:rsid w:val="00EA63CA"/>
    <w:rsid w:val="00EA6735"/>
    <w:rsid w:val="00EA6D3B"/>
    <w:rsid w:val="00EA6FD3"/>
    <w:rsid w:val="00EB00AD"/>
    <w:rsid w:val="00EB136C"/>
    <w:rsid w:val="00EB2E04"/>
    <w:rsid w:val="00EB480E"/>
    <w:rsid w:val="00EB53D3"/>
    <w:rsid w:val="00EB57BE"/>
    <w:rsid w:val="00EB5EC6"/>
    <w:rsid w:val="00EB6E8B"/>
    <w:rsid w:val="00EB7FC9"/>
    <w:rsid w:val="00EC562D"/>
    <w:rsid w:val="00ED27E8"/>
    <w:rsid w:val="00ED3EF8"/>
    <w:rsid w:val="00ED7137"/>
    <w:rsid w:val="00ED721A"/>
    <w:rsid w:val="00ED7F6C"/>
    <w:rsid w:val="00EE03A1"/>
    <w:rsid w:val="00EE2D8A"/>
    <w:rsid w:val="00EE3947"/>
    <w:rsid w:val="00EE74CA"/>
    <w:rsid w:val="00EF06EA"/>
    <w:rsid w:val="00EF27DF"/>
    <w:rsid w:val="00EF292C"/>
    <w:rsid w:val="00EF4432"/>
    <w:rsid w:val="00EF523E"/>
    <w:rsid w:val="00EF58A8"/>
    <w:rsid w:val="00F00373"/>
    <w:rsid w:val="00F03685"/>
    <w:rsid w:val="00F03E45"/>
    <w:rsid w:val="00F06275"/>
    <w:rsid w:val="00F073D9"/>
    <w:rsid w:val="00F07604"/>
    <w:rsid w:val="00F10211"/>
    <w:rsid w:val="00F105A5"/>
    <w:rsid w:val="00F10E01"/>
    <w:rsid w:val="00F12256"/>
    <w:rsid w:val="00F1427D"/>
    <w:rsid w:val="00F16F48"/>
    <w:rsid w:val="00F16F66"/>
    <w:rsid w:val="00F176C3"/>
    <w:rsid w:val="00F20059"/>
    <w:rsid w:val="00F21088"/>
    <w:rsid w:val="00F22CC2"/>
    <w:rsid w:val="00F25697"/>
    <w:rsid w:val="00F3123E"/>
    <w:rsid w:val="00F327E7"/>
    <w:rsid w:val="00F32F32"/>
    <w:rsid w:val="00F35746"/>
    <w:rsid w:val="00F36E80"/>
    <w:rsid w:val="00F36F4A"/>
    <w:rsid w:val="00F40EF7"/>
    <w:rsid w:val="00F4236F"/>
    <w:rsid w:val="00F43477"/>
    <w:rsid w:val="00F43A8A"/>
    <w:rsid w:val="00F43C1E"/>
    <w:rsid w:val="00F44670"/>
    <w:rsid w:val="00F447C7"/>
    <w:rsid w:val="00F4524B"/>
    <w:rsid w:val="00F459B4"/>
    <w:rsid w:val="00F46B54"/>
    <w:rsid w:val="00F472E7"/>
    <w:rsid w:val="00F47AB6"/>
    <w:rsid w:val="00F504DE"/>
    <w:rsid w:val="00F51134"/>
    <w:rsid w:val="00F5211B"/>
    <w:rsid w:val="00F53A2F"/>
    <w:rsid w:val="00F554A9"/>
    <w:rsid w:val="00F565E0"/>
    <w:rsid w:val="00F64A26"/>
    <w:rsid w:val="00F71109"/>
    <w:rsid w:val="00F716FD"/>
    <w:rsid w:val="00F721DF"/>
    <w:rsid w:val="00F730BC"/>
    <w:rsid w:val="00F73878"/>
    <w:rsid w:val="00F74362"/>
    <w:rsid w:val="00F76194"/>
    <w:rsid w:val="00F76C30"/>
    <w:rsid w:val="00F80355"/>
    <w:rsid w:val="00F804C7"/>
    <w:rsid w:val="00F81648"/>
    <w:rsid w:val="00F85720"/>
    <w:rsid w:val="00F87C40"/>
    <w:rsid w:val="00F87C43"/>
    <w:rsid w:val="00F91303"/>
    <w:rsid w:val="00F940A1"/>
    <w:rsid w:val="00F97E35"/>
    <w:rsid w:val="00FA27E4"/>
    <w:rsid w:val="00FA2A61"/>
    <w:rsid w:val="00FA2E43"/>
    <w:rsid w:val="00FA3836"/>
    <w:rsid w:val="00FA5722"/>
    <w:rsid w:val="00FA5C9F"/>
    <w:rsid w:val="00FA5F27"/>
    <w:rsid w:val="00FA62F5"/>
    <w:rsid w:val="00FB07C3"/>
    <w:rsid w:val="00FB0C81"/>
    <w:rsid w:val="00FB1B49"/>
    <w:rsid w:val="00FB358A"/>
    <w:rsid w:val="00FB4B70"/>
    <w:rsid w:val="00FB5076"/>
    <w:rsid w:val="00FC2200"/>
    <w:rsid w:val="00FC2540"/>
    <w:rsid w:val="00FC5479"/>
    <w:rsid w:val="00FC59D2"/>
    <w:rsid w:val="00FC5DBE"/>
    <w:rsid w:val="00FC65E4"/>
    <w:rsid w:val="00FC6AC2"/>
    <w:rsid w:val="00FD4A7F"/>
    <w:rsid w:val="00FE11AE"/>
    <w:rsid w:val="00FE2F9D"/>
    <w:rsid w:val="00FE6863"/>
    <w:rsid w:val="00FE68EC"/>
    <w:rsid w:val="00FF0204"/>
    <w:rsid w:val="00FF08C3"/>
    <w:rsid w:val="00FF3AED"/>
    <w:rsid w:val="00FF5152"/>
    <w:rsid w:val="00FF5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9BA71BB7-3ED9-4789-963C-2A56A9F0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B8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cf01">
    <w:name w:val="cf01"/>
    <w:basedOn w:val="DefaultParagraphFont"/>
    <w:rsid w:val="002E4090"/>
    <w:rPr>
      <w:rFonts w:ascii="Segoe UI" w:hAnsi="Segoe UI" w:cs="Segoe UI" w:hint="default"/>
      <w:color w:val="0070C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932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7573320">
      <w:bodyDiv w:val="1"/>
      <w:marLeft w:val="0"/>
      <w:marRight w:val="0"/>
      <w:marTop w:val="0"/>
      <w:marBottom w:val="0"/>
      <w:divBdr>
        <w:top w:val="none" w:sz="0" w:space="0" w:color="auto"/>
        <w:left w:val="none" w:sz="0" w:space="0" w:color="auto"/>
        <w:bottom w:val="none" w:sz="0" w:space="0" w:color="auto"/>
        <w:right w:val="none" w:sz="0" w:space="0" w:color="auto"/>
      </w:divBdr>
    </w:div>
    <w:div w:id="14430644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UNEP/OzL.Pro/ExCom/93/48</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2080F28F-067E-4013-A6E5-7F04D1FB235B}"/>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39</TotalTime>
  <Pages>10</Pages>
  <Words>4272</Words>
  <Characters>24357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Project proposal: Colombia</vt:lpstr>
    </vt:vector>
  </TitlesOfParts>
  <Company>UNMFS</Company>
  <LinksUpToDate>false</LinksUpToDate>
  <CharactersWithSpaces>28572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Colombia</dc:title>
  <dc:subject/>
  <dc:creator>FSM / JS</dc:creator>
  <cp:keywords>93rd ExCom</cp:keywords>
  <cp:lastModifiedBy>Jessica Shaw</cp:lastModifiedBy>
  <cp:revision>17</cp:revision>
  <cp:lastPrinted>2001-05-26T19:40:00Z</cp:lastPrinted>
  <dcterms:created xsi:type="dcterms:W3CDTF">2023-11-19T15:01:00Z</dcterms:created>
  <dcterms:modified xsi:type="dcterms:W3CDTF">2023-11-20T15:54:00Z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UNEP/OzL.Pro/ExCom/93/48</vt:lpwstr>
  </property>
  <property fmtid="{D5CDD505-2E9C-101B-9397-08002B2CF9AE}" pid="3" name="Revision date">
    <vt:lpwstr>11/20/2023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y fmtid="{D5CDD505-2E9C-101B-9397-08002B2CF9AE}" pid="9" name="Part I: Online/Part II: In Person">
    <vt:lpwstr>Part I</vt:lpwstr>
  </property>
</Properties>
</file>